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A0313A" w14:textId="5E50F2A9" w:rsidR="00CD6B96" w:rsidRPr="00407AA4" w:rsidRDefault="009D5ECD">
      <w:pPr>
        <w:rPr>
          <w:rFonts w:ascii="Arial" w:hAnsi="Arial" w:cs="Arial"/>
          <w:b/>
          <w:bCs/>
        </w:rPr>
      </w:pPr>
      <w:r w:rsidRPr="00407AA4">
        <w:rPr>
          <w:rFonts w:ascii="Arial" w:hAnsi="Arial" w:cs="Arial"/>
          <w:b/>
          <w:bCs/>
        </w:rPr>
        <w:t>Supplementa</w:t>
      </w:r>
      <w:r w:rsidR="00DA72D2" w:rsidRPr="00407AA4">
        <w:rPr>
          <w:rFonts w:ascii="Arial" w:hAnsi="Arial" w:cs="Arial"/>
          <w:b/>
          <w:bCs/>
        </w:rPr>
        <w:t>ry</w:t>
      </w:r>
      <w:r w:rsidRPr="00407AA4">
        <w:rPr>
          <w:rFonts w:ascii="Arial" w:hAnsi="Arial" w:cs="Arial"/>
          <w:b/>
          <w:bCs/>
        </w:rPr>
        <w:t xml:space="preserve"> </w:t>
      </w:r>
      <w:r w:rsidR="00DA72D2" w:rsidRPr="00407AA4">
        <w:rPr>
          <w:rFonts w:ascii="Arial" w:hAnsi="Arial" w:cs="Arial"/>
          <w:b/>
          <w:bCs/>
        </w:rPr>
        <w:t>Information</w:t>
      </w:r>
    </w:p>
    <w:p w14:paraId="5B54941A" w14:textId="77777777" w:rsidR="00DA72D2" w:rsidRPr="0094400A" w:rsidRDefault="00DA72D2">
      <w:pPr>
        <w:rPr>
          <w:rFonts w:ascii="Arial" w:hAnsi="Arial" w:cs="Arial"/>
          <w:b/>
          <w:bCs/>
          <w:sz w:val="20"/>
          <w:szCs w:val="20"/>
        </w:rPr>
      </w:pPr>
    </w:p>
    <w:p w14:paraId="6C1DF65B" w14:textId="3044D1B5" w:rsidR="00DA72D2" w:rsidRPr="001C2329" w:rsidRDefault="00C86A68" w:rsidP="00DA72D2">
      <w:pPr>
        <w:rPr>
          <w:rFonts w:ascii="Arial" w:hAnsi="Arial" w:cs="Arial"/>
          <w:b/>
          <w:bCs/>
          <w:sz w:val="22"/>
          <w:szCs w:val="22"/>
        </w:rPr>
      </w:pPr>
      <w:r>
        <w:rPr>
          <w:rFonts w:ascii="Arial" w:hAnsi="Arial" w:cs="Arial"/>
          <w:b/>
          <w:bCs/>
          <w:sz w:val="22"/>
          <w:szCs w:val="22"/>
        </w:rPr>
        <w:t xml:space="preserve">Growth angles of distinct </w:t>
      </w:r>
      <w:r w:rsidRPr="0076609C">
        <w:rPr>
          <w:rFonts w:ascii="Arial" w:hAnsi="Arial" w:cs="Arial"/>
          <w:b/>
          <w:bCs/>
          <w:sz w:val="22"/>
          <w:szCs w:val="22"/>
        </w:rPr>
        <w:t>root class</w:t>
      </w:r>
      <w:r>
        <w:rPr>
          <w:rFonts w:ascii="Arial" w:hAnsi="Arial" w:cs="Arial"/>
          <w:b/>
          <w:bCs/>
          <w:sz w:val="22"/>
          <w:szCs w:val="22"/>
        </w:rPr>
        <w:t>es in</w:t>
      </w:r>
      <w:r w:rsidRPr="0076609C">
        <w:rPr>
          <w:rFonts w:ascii="Arial" w:hAnsi="Arial" w:cs="Arial"/>
          <w:b/>
          <w:bCs/>
          <w:sz w:val="22"/>
          <w:szCs w:val="22"/>
        </w:rPr>
        <w:t xml:space="preserve"> wheat </w:t>
      </w:r>
      <w:r>
        <w:rPr>
          <w:rFonts w:ascii="Arial" w:hAnsi="Arial" w:cs="Arial"/>
          <w:b/>
          <w:bCs/>
          <w:sz w:val="22"/>
          <w:szCs w:val="22"/>
        </w:rPr>
        <w:t>are determined by a</w:t>
      </w:r>
      <w:r w:rsidRPr="0076609C">
        <w:rPr>
          <w:rFonts w:ascii="Arial" w:hAnsi="Arial" w:cs="Arial"/>
          <w:b/>
          <w:bCs/>
          <w:sz w:val="22"/>
          <w:szCs w:val="22"/>
        </w:rPr>
        <w:t xml:space="preserve"> gradient of anti</w:t>
      </w:r>
      <w:r>
        <w:rPr>
          <w:rFonts w:ascii="Arial" w:hAnsi="Arial" w:cs="Arial"/>
          <w:b/>
          <w:bCs/>
          <w:sz w:val="22"/>
          <w:szCs w:val="22"/>
        </w:rPr>
        <w:t>-</w:t>
      </w:r>
      <w:r w:rsidRPr="0076609C">
        <w:rPr>
          <w:rFonts w:ascii="Arial" w:hAnsi="Arial" w:cs="Arial"/>
          <w:b/>
          <w:bCs/>
          <w:sz w:val="22"/>
          <w:szCs w:val="22"/>
        </w:rPr>
        <w:t>gravitropic activity</w:t>
      </w:r>
    </w:p>
    <w:p w14:paraId="03300F93" w14:textId="77777777" w:rsidR="00DA72D2" w:rsidRPr="0094400A" w:rsidRDefault="00DA72D2">
      <w:pPr>
        <w:rPr>
          <w:rFonts w:ascii="Arial" w:hAnsi="Arial" w:cs="Arial"/>
          <w:b/>
          <w:bCs/>
          <w:sz w:val="20"/>
          <w:szCs w:val="20"/>
        </w:rPr>
      </w:pPr>
    </w:p>
    <w:p w14:paraId="34FA47FB" w14:textId="5313CCCE" w:rsidR="00DA72D2" w:rsidRPr="0094400A" w:rsidRDefault="42919994" w:rsidP="00DA72D2">
      <w:pPr>
        <w:rPr>
          <w:rFonts w:ascii="Arial" w:hAnsi="Arial" w:cs="Arial"/>
          <w:sz w:val="20"/>
          <w:szCs w:val="20"/>
          <w:vertAlign w:val="superscript"/>
        </w:rPr>
      </w:pPr>
      <w:r w:rsidRPr="7E497736">
        <w:rPr>
          <w:rFonts w:ascii="Arial" w:hAnsi="Arial" w:cs="Arial"/>
          <w:sz w:val="20"/>
          <w:szCs w:val="20"/>
        </w:rPr>
        <w:t>Atish Bansod</w:t>
      </w:r>
      <w:r w:rsidRPr="7E497736">
        <w:rPr>
          <w:rFonts w:ascii="Arial" w:hAnsi="Arial" w:cs="Arial"/>
          <w:sz w:val="20"/>
          <w:szCs w:val="20"/>
          <w:vertAlign w:val="superscript"/>
        </w:rPr>
        <w:t>1</w:t>
      </w:r>
      <w:r w:rsidRPr="7E497736">
        <w:rPr>
          <w:rFonts w:ascii="Arial" w:hAnsi="Arial" w:cs="Arial"/>
          <w:sz w:val="20"/>
          <w:szCs w:val="20"/>
        </w:rPr>
        <w:t>, James Simmonds</w:t>
      </w:r>
      <w:r w:rsidRPr="7E497736">
        <w:rPr>
          <w:rFonts w:ascii="Arial" w:hAnsi="Arial" w:cs="Arial"/>
          <w:sz w:val="20"/>
          <w:szCs w:val="20"/>
          <w:vertAlign w:val="superscript"/>
        </w:rPr>
        <w:t>2</w:t>
      </w:r>
      <w:r w:rsidRPr="7E497736">
        <w:rPr>
          <w:rFonts w:ascii="Arial" w:hAnsi="Arial" w:cs="Arial"/>
          <w:sz w:val="20"/>
          <w:szCs w:val="20"/>
        </w:rPr>
        <w:t>, Gizem Dimlioglu</w:t>
      </w:r>
      <w:r w:rsidRPr="7E497736">
        <w:rPr>
          <w:rFonts w:ascii="Arial" w:hAnsi="Arial" w:cs="Arial"/>
          <w:sz w:val="20"/>
          <w:szCs w:val="20"/>
          <w:vertAlign w:val="superscript"/>
        </w:rPr>
        <w:t>1</w:t>
      </w:r>
      <w:r w:rsidRPr="7E497736">
        <w:rPr>
          <w:rFonts w:ascii="Arial" w:hAnsi="Arial" w:cs="Arial"/>
          <w:sz w:val="20"/>
          <w:szCs w:val="20"/>
        </w:rPr>
        <w:t xml:space="preserve">, Darren </w:t>
      </w:r>
      <w:r w:rsidR="2FDC8219" w:rsidRPr="7E497736">
        <w:rPr>
          <w:rFonts w:ascii="Arial" w:hAnsi="Arial" w:cs="Arial"/>
          <w:sz w:val="20"/>
          <w:szCs w:val="20"/>
        </w:rPr>
        <w:t xml:space="preserve">M </w:t>
      </w:r>
      <w:r w:rsidRPr="7E497736">
        <w:rPr>
          <w:rFonts w:ascii="Arial" w:hAnsi="Arial" w:cs="Arial"/>
          <w:sz w:val="20"/>
          <w:szCs w:val="20"/>
        </w:rPr>
        <w:t>Wells</w:t>
      </w:r>
      <w:r w:rsidRPr="7E497736">
        <w:rPr>
          <w:rFonts w:ascii="Arial" w:hAnsi="Arial" w:cs="Arial"/>
          <w:sz w:val="20"/>
          <w:szCs w:val="20"/>
          <w:vertAlign w:val="superscript"/>
        </w:rPr>
        <w:t>1</w:t>
      </w:r>
      <w:r w:rsidRPr="7E497736">
        <w:rPr>
          <w:rFonts w:ascii="Arial" w:hAnsi="Arial" w:cs="Arial"/>
          <w:sz w:val="20"/>
          <w:szCs w:val="20"/>
        </w:rPr>
        <w:t>, Adam Binns</w:t>
      </w:r>
      <w:r w:rsidRPr="7E497736">
        <w:rPr>
          <w:rFonts w:ascii="Arial" w:hAnsi="Arial" w:cs="Arial"/>
          <w:sz w:val="20"/>
          <w:szCs w:val="20"/>
          <w:vertAlign w:val="superscript"/>
        </w:rPr>
        <w:t>1</w:t>
      </w:r>
      <w:r w:rsidRPr="7E497736">
        <w:rPr>
          <w:rFonts w:ascii="Arial" w:hAnsi="Arial" w:cs="Arial"/>
          <w:sz w:val="20"/>
          <w:szCs w:val="20"/>
        </w:rPr>
        <w:t>, Jonathan</w:t>
      </w:r>
      <w:r w:rsidR="3A6D2E16" w:rsidRPr="7E497736">
        <w:rPr>
          <w:rFonts w:ascii="Arial" w:hAnsi="Arial" w:cs="Arial"/>
          <w:sz w:val="20"/>
          <w:szCs w:val="20"/>
        </w:rPr>
        <w:t xml:space="preserve"> A</w:t>
      </w:r>
      <w:r w:rsidRPr="7E497736">
        <w:rPr>
          <w:rFonts w:ascii="Arial" w:hAnsi="Arial" w:cs="Arial"/>
          <w:sz w:val="20"/>
          <w:szCs w:val="20"/>
        </w:rPr>
        <w:t xml:space="preserve"> Atkinson</w:t>
      </w:r>
      <w:r w:rsidRPr="7E497736">
        <w:rPr>
          <w:rFonts w:ascii="Arial" w:hAnsi="Arial" w:cs="Arial"/>
          <w:sz w:val="20"/>
          <w:szCs w:val="20"/>
          <w:vertAlign w:val="superscript"/>
        </w:rPr>
        <w:t>1</w:t>
      </w:r>
      <w:r w:rsidRPr="7E497736">
        <w:rPr>
          <w:rFonts w:ascii="Arial" w:hAnsi="Arial" w:cs="Arial"/>
          <w:sz w:val="20"/>
          <w:szCs w:val="20"/>
        </w:rPr>
        <w:t>, Brian Atkinson</w:t>
      </w:r>
      <w:r w:rsidRPr="7E497736">
        <w:rPr>
          <w:rFonts w:ascii="Arial" w:hAnsi="Arial" w:cs="Arial"/>
          <w:sz w:val="20"/>
          <w:szCs w:val="20"/>
          <w:vertAlign w:val="superscript"/>
        </w:rPr>
        <w:t>1</w:t>
      </w:r>
      <w:r w:rsidRPr="7E497736">
        <w:rPr>
          <w:rFonts w:ascii="Arial" w:hAnsi="Arial" w:cs="Arial"/>
          <w:sz w:val="20"/>
          <w:szCs w:val="20"/>
        </w:rPr>
        <w:t>, Craig Sturrock</w:t>
      </w:r>
      <w:r w:rsidRPr="7E497736">
        <w:rPr>
          <w:rFonts w:ascii="Arial" w:hAnsi="Arial" w:cs="Arial"/>
          <w:sz w:val="20"/>
          <w:szCs w:val="20"/>
          <w:vertAlign w:val="superscript"/>
        </w:rPr>
        <w:t>1</w:t>
      </w:r>
      <w:r w:rsidRPr="7E497736">
        <w:rPr>
          <w:rFonts w:ascii="Arial" w:hAnsi="Arial" w:cs="Arial"/>
          <w:sz w:val="20"/>
          <w:szCs w:val="20"/>
        </w:rPr>
        <w:t>, Cristobal Uauy</w:t>
      </w:r>
      <w:r w:rsidRPr="7E497736">
        <w:rPr>
          <w:rFonts w:ascii="Arial" w:hAnsi="Arial" w:cs="Arial"/>
          <w:sz w:val="20"/>
          <w:szCs w:val="20"/>
          <w:vertAlign w:val="superscript"/>
        </w:rPr>
        <w:t>2</w:t>
      </w:r>
      <w:r w:rsidRPr="7E497736">
        <w:rPr>
          <w:rFonts w:ascii="Arial" w:hAnsi="Arial" w:cs="Arial"/>
          <w:sz w:val="20"/>
          <w:szCs w:val="20"/>
        </w:rPr>
        <w:t>, Rahul Bhosale</w:t>
      </w:r>
      <w:r w:rsidRPr="7E497736">
        <w:rPr>
          <w:rFonts w:ascii="Arial" w:hAnsi="Arial" w:cs="Arial"/>
          <w:sz w:val="20"/>
          <w:szCs w:val="20"/>
          <w:vertAlign w:val="superscript"/>
        </w:rPr>
        <w:t>1,#</w:t>
      </w:r>
    </w:p>
    <w:p w14:paraId="00A83477" w14:textId="77777777" w:rsidR="00DA72D2" w:rsidRPr="0094400A" w:rsidRDefault="00DA72D2" w:rsidP="00DA72D2">
      <w:pPr>
        <w:rPr>
          <w:rFonts w:ascii="Arial" w:hAnsi="Arial" w:cs="Arial"/>
          <w:sz w:val="20"/>
          <w:szCs w:val="20"/>
        </w:rPr>
      </w:pPr>
    </w:p>
    <w:p w14:paraId="4FF16942" w14:textId="77777777" w:rsidR="00DA72D2" w:rsidRPr="0094400A" w:rsidRDefault="00DA72D2" w:rsidP="00DA72D2">
      <w:pPr>
        <w:rPr>
          <w:rFonts w:ascii="Arial" w:hAnsi="Arial" w:cs="Arial"/>
          <w:sz w:val="20"/>
          <w:szCs w:val="20"/>
        </w:rPr>
      </w:pPr>
      <w:r w:rsidRPr="0094400A">
        <w:rPr>
          <w:rFonts w:ascii="Arial" w:hAnsi="Arial" w:cs="Arial"/>
          <w:sz w:val="20"/>
          <w:szCs w:val="20"/>
          <w:vertAlign w:val="superscript"/>
        </w:rPr>
        <w:t>1</w:t>
      </w:r>
      <w:r w:rsidRPr="0094400A">
        <w:rPr>
          <w:rFonts w:ascii="Arial" w:hAnsi="Arial" w:cs="Arial"/>
          <w:sz w:val="20"/>
          <w:szCs w:val="20"/>
        </w:rPr>
        <w:t xml:space="preserve"> School of Biosciences, University of Nottingham, LE12 5RD Nottingham, United Kingdom</w:t>
      </w:r>
    </w:p>
    <w:p w14:paraId="7B5FF35F" w14:textId="77777777" w:rsidR="00DA72D2" w:rsidRPr="0094400A" w:rsidRDefault="00DA72D2" w:rsidP="00DA72D2">
      <w:pPr>
        <w:rPr>
          <w:rFonts w:ascii="Arial" w:hAnsi="Arial" w:cs="Arial"/>
          <w:sz w:val="20"/>
          <w:szCs w:val="20"/>
        </w:rPr>
      </w:pPr>
      <w:r w:rsidRPr="0094400A">
        <w:rPr>
          <w:rFonts w:ascii="Arial" w:hAnsi="Arial" w:cs="Arial"/>
          <w:sz w:val="20"/>
          <w:szCs w:val="20"/>
          <w:vertAlign w:val="superscript"/>
        </w:rPr>
        <w:t>2</w:t>
      </w:r>
      <w:r w:rsidRPr="0094400A">
        <w:rPr>
          <w:rFonts w:ascii="Arial" w:hAnsi="Arial" w:cs="Arial"/>
          <w:sz w:val="20"/>
          <w:szCs w:val="20"/>
        </w:rPr>
        <w:t>John Innes Centre, Norwich Research Park, NR4 7UH Norwich, United Kingdom</w:t>
      </w:r>
    </w:p>
    <w:p w14:paraId="2B088C7B" w14:textId="77777777" w:rsidR="00DA72D2" w:rsidRPr="0094400A" w:rsidRDefault="00DA72D2" w:rsidP="00DA72D2">
      <w:pPr>
        <w:rPr>
          <w:rFonts w:ascii="Arial" w:hAnsi="Arial" w:cs="Arial"/>
          <w:sz w:val="20"/>
          <w:szCs w:val="20"/>
        </w:rPr>
      </w:pPr>
    </w:p>
    <w:p w14:paraId="02022606" w14:textId="77777777" w:rsidR="00DA72D2" w:rsidRPr="0094400A" w:rsidRDefault="57389EC9" w:rsidP="00DA72D2">
      <w:pPr>
        <w:rPr>
          <w:rFonts w:ascii="Arial" w:hAnsi="Arial" w:cs="Arial"/>
          <w:sz w:val="20"/>
          <w:szCs w:val="20"/>
        </w:rPr>
      </w:pPr>
      <w:r w:rsidRPr="0094400A">
        <w:rPr>
          <w:rFonts w:ascii="Arial" w:hAnsi="Arial" w:cs="Arial"/>
          <w:sz w:val="20"/>
          <w:szCs w:val="20"/>
          <w:vertAlign w:val="superscript"/>
        </w:rPr>
        <w:t xml:space="preserve"># </w:t>
      </w:r>
      <w:r w:rsidRPr="0094400A">
        <w:rPr>
          <w:rFonts w:ascii="Arial" w:hAnsi="Arial" w:cs="Arial"/>
          <w:sz w:val="20"/>
          <w:szCs w:val="20"/>
        </w:rPr>
        <w:t xml:space="preserve">Author to whom correspondence is to be addressed: </w:t>
      </w:r>
      <w:hyperlink r:id="rId7">
        <w:r w:rsidRPr="0094400A">
          <w:rPr>
            <w:rStyle w:val="Hyperlink"/>
            <w:rFonts w:ascii="Arial" w:hAnsi="Arial" w:cs="Arial"/>
            <w:sz w:val="20"/>
            <w:szCs w:val="20"/>
          </w:rPr>
          <w:t>rahul.bhosale@nottingham.ac.uk</w:t>
        </w:r>
      </w:hyperlink>
    </w:p>
    <w:p w14:paraId="0E1A8F78" w14:textId="043501A6" w:rsidR="1D9CF301" w:rsidRDefault="1D9CF301" w:rsidP="1D9CF301">
      <w:pPr>
        <w:rPr>
          <w:rFonts w:ascii="Arial" w:hAnsi="Arial" w:cs="Arial"/>
          <w:sz w:val="20"/>
          <w:szCs w:val="20"/>
        </w:rPr>
      </w:pPr>
    </w:p>
    <w:p w14:paraId="63A4FAB2" w14:textId="7905F2D0" w:rsidR="1D9CF301" w:rsidRDefault="1D9CF301" w:rsidP="1D9CF301">
      <w:pPr>
        <w:rPr>
          <w:rFonts w:ascii="Arial" w:hAnsi="Arial" w:cs="Arial"/>
          <w:sz w:val="20"/>
          <w:szCs w:val="20"/>
        </w:rPr>
      </w:pPr>
    </w:p>
    <w:p w14:paraId="66ACDDE8" w14:textId="56FF3B10" w:rsidR="1D9CF301" w:rsidRDefault="1D9CF301" w:rsidP="1D9CF301">
      <w:pPr>
        <w:rPr>
          <w:rFonts w:ascii="Arial" w:hAnsi="Arial" w:cs="Arial"/>
          <w:sz w:val="20"/>
          <w:szCs w:val="20"/>
        </w:rPr>
      </w:pPr>
    </w:p>
    <w:p w14:paraId="493B577F" w14:textId="3D572A7B" w:rsidR="1D9CF301" w:rsidRDefault="1D9CF301" w:rsidP="1D9CF301">
      <w:pPr>
        <w:rPr>
          <w:rFonts w:ascii="Arial" w:hAnsi="Arial" w:cs="Arial"/>
          <w:sz w:val="20"/>
          <w:szCs w:val="20"/>
        </w:rPr>
      </w:pPr>
    </w:p>
    <w:p w14:paraId="3B55BF56" w14:textId="33759C91" w:rsidR="1D9CF301" w:rsidRDefault="1D9CF301" w:rsidP="1D9CF301">
      <w:pPr>
        <w:rPr>
          <w:rFonts w:ascii="Arial" w:hAnsi="Arial" w:cs="Arial"/>
          <w:sz w:val="20"/>
          <w:szCs w:val="20"/>
        </w:rPr>
      </w:pPr>
    </w:p>
    <w:p w14:paraId="5A5B448D" w14:textId="7F7A20E2" w:rsidR="1D9CF301" w:rsidRDefault="1D9CF301" w:rsidP="1D9CF301">
      <w:pPr>
        <w:rPr>
          <w:rFonts w:ascii="Arial" w:hAnsi="Arial" w:cs="Arial"/>
          <w:sz w:val="20"/>
          <w:szCs w:val="20"/>
        </w:rPr>
      </w:pPr>
    </w:p>
    <w:p w14:paraId="264FD1FF" w14:textId="71E0CE55" w:rsidR="1D9CF301" w:rsidRDefault="1D9CF301" w:rsidP="1D9CF301">
      <w:pPr>
        <w:rPr>
          <w:rFonts w:ascii="Arial" w:hAnsi="Arial" w:cs="Arial"/>
          <w:sz w:val="20"/>
          <w:szCs w:val="20"/>
        </w:rPr>
      </w:pPr>
    </w:p>
    <w:p w14:paraId="6A768875" w14:textId="7B3E23C6" w:rsidR="1D9CF301" w:rsidRDefault="1D9CF301" w:rsidP="1D9CF301">
      <w:pPr>
        <w:rPr>
          <w:rFonts w:ascii="Arial" w:hAnsi="Arial" w:cs="Arial"/>
          <w:sz w:val="20"/>
          <w:szCs w:val="20"/>
        </w:rPr>
      </w:pPr>
    </w:p>
    <w:p w14:paraId="3F7D54AD" w14:textId="1107C06E" w:rsidR="1D9CF301" w:rsidRDefault="1D9CF301" w:rsidP="1D9CF301">
      <w:pPr>
        <w:rPr>
          <w:rFonts w:ascii="Arial" w:hAnsi="Arial" w:cs="Arial"/>
          <w:sz w:val="20"/>
          <w:szCs w:val="20"/>
        </w:rPr>
      </w:pPr>
    </w:p>
    <w:p w14:paraId="06A9915B" w14:textId="2F3E9B0F" w:rsidR="1D9CF301" w:rsidRDefault="1D9CF301" w:rsidP="1D9CF301">
      <w:pPr>
        <w:rPr>
          <w:rFonts w:ascii="Arial" w:hAnsi="Arial" w:cs="Arial"/>
          <w:sz w:val="20"/>
          <w:szCs w:val="20"/>
        </w:rPr>
      </w:pPr>
    </w:p>
    <w:p w14:paraId="6BD2C8A9" w14:textId="20377C24" w:rsidR="1D9CF301" w:rsidRDefault="1D9CF301" w:rsidP="1D9CF301">
      <w:pPr>
        <w:rPr>
          <w:rFonts w:ascii="Arial" w:hAnsi="Arial" w:cs="Arial"/>
          <w:sz w:val="20"/>
          <w:szCs w:val="20"/>
        </w:rPr>
      </w:pPr>
    </w:p>
    <w:p w14:paraId="497FF960" w14:textId="32D144D3" w:rsidR="1D9CF301" w:rsidRDefault="1D9CF301" w:rsidP="1D9CF301">
      <w:pPr>
        <w:rPr>
          <w:rFonts w:ascii="Arial" w:hAnsi="Arial" w:cs="Arial"/>
          <w:sz w:val="20"/>
          <w:szCs w:val="20"/>
        </w:rPr>
      </w:pPr>
    </w:p>
    <w:p w14:paraId="5517C978" w14:textId="588521A3" w:rsidR="1D9CF301" w:rsidRDefault="1D9CF301" w:rsidP="1D9CF301">
      <w:pPr>
        <w:rPr>
          <w:rFonts w:ascii="Arial" w:hAnsi="Arial" w:cs="Arial"/>
          <w:sz w:val="20"/>
          <w:szCs w:val="20"/>
        </w:rPr>
      </w:pPr>
    </w:p>
    <w:p w14:paraId="741433E9" w14:textId="7DBE274D" w:rsidR="1D9CF301" w:rsidRDefault="1D9CF301" w:rsidP="1D9CF301">
      <w:pPr>
        <w:rPr>
          <w:rFonts w:ascii="Arial" w:hAnsi="Arial" w:cs="Arial"/>
          <w:sz w:val="20"/>
          <w:szCs w:val="20"/>
        </w:rPr>
      </w:pPr>
    </w:p>
    <w:p w14:paraId="30397D29" w14:textId="339A8B5F" w:rsidR="1D9CF301" w:rsidRDefault="1D9CF301" w:rsidP="1D9CF301">
      <w:pPr>
        <w:rPr>
          <w:rFonts w:ascii="Arial" w:hAnsi="Arial" w:cs="Arial"/>
          <w:sz w:val="20"/>
          <w:szCs w:val="20"/>
        </w:rPr>
      </w:pPr>
    </w:p>
    <w:p w14:paraId="0655A113" w14:textId="5568FD30" w:rsidR="1D9CF301" w:rsidRDefault="1D9CF301" w:rsidP="1D9CF301">
      <w:pPr>
        <w:rPr>
          <w:rFonts w:ascii="Arial" w:hAnsi="Arial" w:cs="Arial"/>
          <w:sz w:val="20"/>
          <w:szCs w:val="20"/>
        </w:rPr>
      </w:pPr>
    </w:p>
    <w:p w14:paraId="5C0A04AD" w14:textId="1C52115A" w:rsidR="1D9CF301" w:rsidRDefault="1D9CF301" w:rsidP="1D9CF301">
      <w:pPr>
        <w:rPr>
          <w:rFonts w:ascii="Arial" w:hAnsi="Arial" w:cs="Arial"/>
          <w:sz w:val="20"/>
          <w:szCs w:val="20"/>
        </w:rPr>
      </w:pPr>
    </w:p>
    <w:p w14:paraId="5F042C5F" w14:textId="0B0A0B2E" w:rsidR="1D9CF301" w:rsidRDefault="1D9CF301" w:rsidP="1D9CF301">
      <w:pPr>
        <w:rPr>
          <w:rFonts w:ascii="Arial" w:hAnsi="Arial" w:cs="Arial"/>
          <w:sz w:val="20"/>
          <w:szCs w:val="20"/>
        </w:rPr>
      </w:pPr>
    </w:p>
    <w:p w14:paraId="4FAA0F4C" w14:textId="77216FF5" w:rsidR="1D9CF301" w:rsidRDefault="1D9CF301" w:rsidP="1D9CF301">
      <w:pPr>
        <w:rPr>
          <w:rFonts w:ascii="Arial" w:hAnsi="Arial" w:cs="Arial"/>
          <w:sz w:val="20"/>
          <w:szCs w:val="20"/>
        </w:rPr>
      </w:pPr>
    </w:p>
    <w:p w14:paraId="697C918D" w14:textId="469834BB" w:rsidR="1D9CF301" w:rsidRDefault="1D9CF301" w:rsidP="1D9CF301">
      <w:pPr>
        <w:rPr>
          <w:rFonts w:ascii="Arial" w:hAnsi="Arial" w:cs="Arial"/>
          <w:sz w:val="20"/>
          <w:szCs w:val="20"/>
        </w:rPr>
      </w:pPr>
    </w:p>
    <w:p w14:paraId="3780D64C" w14:textId="024F8FBA" w:rsidR="1D9CF301" w:rsidRDefault="1D9CF301" w:rsidP="1D9CF301">
      <w:pPr>
        <w:rPr>
          <w:rFonts w:ascii="Arial" w:hAnsi="Arial" w:cs="Arial"/>
          <w:sz w:val="20"/>
          <w:szCs w:val="20"/>
        </w:rPr>
      </w:pPr>
    </w:p>
    <w:p w14:paraId="34F8665A" w14:textId="1D2CF7B9" w:rsidR="1D9CF301" w:rsidRDefault="1D9CF301" w:rsidP="1D9CF301">
      <w:pPr>
        <w:rPr>
          <w:rFonts w:ascii="Arial" w:hAnsi="Arial" w:cs="Arial"/>
          <w:sz w:val="20"/>
          <w:szCs w:val="20"/>
        </w:rPr>
      </w:pPr>
    </w:p>
    <w:p w14:paraId="0A6E4A4D" w14:textId="7F3A7921" w:rsidR="1D9CF301" w:rsidRDefault="1D9CF301" w:rsidP="1D9CF301">
      <w:pPr>
        <w:rPr>
          <w:rFonts w:ascii="Arial" w:hAnsi="Arial" w:cs="Arial"/>
          <w:sz w:val="20"/>
          <w:szCs w:val="20"/>
        </w:rPr>
      </w:pPr>
    </w:p>
    <w:p w14:paraId="5CD41E73" w14:textId="4678898F" w:rsidR="1D9CF301" w:rsidRDefault="1D9CF301" w:rsidP="1D9CF301">
      <w:pPr>
        <w:rPr>
          <w:rFonts w:ascii="Arial" w:hAnsi="Arial" w:cs="Arial"/>
          <w:sz w:val="20"/>
          <w:szCs w:val="20"/>
        </w:rPr>
      </w:pPr>
    </w:p>
    <w:p w14:paraId="3D142460" w14:textId="4633F7DE" w:rsidR="1D9CF301" w:rsidRDefault="1D9CF301" w:rsidP="1D9CF301">
      <w:pPr>
        <w:rPr>
          <w:rFonts w:ascii="Arial" w:hAnsi="Arial" w:cs="Arial"/>
          <w:sz w:val="20"/>
          <w:szCs w:val="20"/>
        </w:rPr>
      </w:pPr>
    </w:p>
    <w:p w14:paraId="46FCD336" w14:textId="1EB83795" w:rsidR="1D9CF301" w:rsidRDefault="1D9CF301" w:rsidP="1D9CF301">
      <w:pPr>
        <w:rPr>
          <w:rFonts w:ascii="Arial" w:hAnsi="Arial" w:cs="Arial"/>
          <w:sz w:val="20"/>
          <w:szCs w:val="20"/>
        </w:rPr>
      </w:pPr>
    </w:p>
    <w:p w14:paraId="1A8EE58E" w14:textId="2F1346E3" w:rsidR="1D9CF301" w:rsidRDefault="1D9CF301" w:rsidP="1D9CF301">
      <w:pPr>
        <w:rPr>
          <w:rFonts w:ascii="Arial" w:hAnsi="Arial" w:cs="Arial"/>
          <w:sz w:val="20"/>
          <w:szCs w:val="20"/>
        </w:rPr>
      </w:pPr>
    </w:p>
    <w:p w14:paraId="03CABBEE" w14:textId="492D4E19" w:rsidR="1D9CF301" w:rsidRDefault="1D9CF301" w:rsidP="1D9CF301">
      <w:pPr>
        <w:rPr>
          <w:rFonts w:ascii="Arial" w:hAnsi="Arial" w:cs="Arial"/>
          <w:sz w:val="20"/>
          <w:szCs w:val="20"/>
        </w:rPr>
      </w:pPr>
    </w:p>
    <w:p w14:paraId="2F332FF0" w14:textId="536576FE" w:rsidR="1D9CF301" w:rsidRDefault="1D9CF301" w:rsidP="1D9CF301">
      <w:pPr>
        <w:rPr>
          <w:rFonts w:ascii="Arial" w:hAnsi="Arial" w:cs="Arial"/>
          <w:sz w:val="20"/>
          <w:szCs w:val="20"/>
        </w:rPr>
      </w:pPr>
    </w:p>
    <w:p w14:paraId="62D7F728" w14:textId="6D15C269" w:rsidR="1D9CF301" w:rsidRDefault="1D9CF301" w:rsidP="1D9CF301">
      <w:pPr>
        <w:rPr>
          <w:rFonts w:ascii="Arial" w:hAnsi="Arial" w:cs="Arial"/>
          <w:sz w:val="20"/>
          <w:szCs w:val="20"/>
        </w:rPr>
      </w:pPr>
    </w:p>
    <w:p w14:paraId="112C576C" w14:textId="2691119F" w:rsidR="1D9CF301" w:rsidRDefault="1D9CF301" w:rsidP="1D9CF301">
      <w:pPr>
        <w:rPr>
          <w:rFonts w:ascii="Arial" w:hAnsi="Arial" w:cs="Arial"/>
          <w:sz w:val="20"/>
          <w:szCs w:val="20"/>
        </w:rPr>
      </w:pPr>
    </w:p>
    <w:p w14:paraId="26B9D182" w14:textId="1C7E32DB" w:rsidR="1D9CF301" w:rsidRDefault="1D9CF301" w:rsidP="1D9CF301">
      <w:pPr>
        <w:rPr>
          <w:rFonts w:ascii="Arial" w:hAnsi="Arial" w:cs="Arial"/>
          <w:sz w:val="20"/>
          <w:szCs w:val="20"/>
        </w:rPr>
      </w:pPr>
    </w:p>
    <w:p w14:paraId="7F488771" w14:textId="72F95F3B" w:rsidR="1D9CF301" w:rsidRDefault="1D9CF301" w:rsidP="1D9CF301">
      <w:pPr>
        <w:rPr>
          <w:rFonts w:ascii="Arial" w:hAnsi="Arial" w:cs="Arial"/>
          <w:sz w:val="20"/>
          <w:szCs w:val="20"/>
        </w:rPr>
      </w:pPr>
    </w:p>
    <w:p w14:paraId="1D4369AB" w14:textId="19536FCF" w:rsidR="1D9CF301" w:rsidRDefault="1D9CF301" w:rsidP="1D9CF301">
      <w:pPr>
        <w:rPr>
          <w:rFonts w:ascii="Arial" w:hAnsi="Arial" w:cs="Arial"/>
          <w:sz w:val="20"/>
          <w:szCs w:val="20"/>
        </w:rPr>
      </w:pPr>
    </w:p>
    <w:p w14:paraId="6CDEE4FE" w14:textId="6ABE1A78" w:rsidR="1D9CF301" w:rsidRDefault="1D9CF301" w:rsidP="1D9CF301">
      <w:pPr>
        <w:rPr>
          <w:rFonts w:ascii="Arial" w:hAnsi="Arial" w:cs="Arial"/>
          <w:sz w:val="20"/>
          <w:szCs w:val="20"/>
        </w:rPr>
      </w:pPr>
    </w:p>
    <w:p w14:paraId="4B6D666D" w14:textId="132363FC" w:rsidR="1D9CF301" w:rsidRDefault="1D9CF301" w:rsidP="1D9CF301">
      <w:pPr>
        <w:rPr>
          <w:rFonts w:ascii="Arial" w:hAnsi="Arial" w:cs="Arial"/>
          <w:sz w:val="20"/>
          <w:szCs w:val="20"/>
        </w:rPr>
      </w:pPr>
    </w:p>
    <w:p w14:paraId="786FAFB5" w14:textId="7AFADC78" w:rsidR="1D9CF301" w:rsidRDefault="1D9CF301" w:rsidP="1D9CF301">
      <w:pPr>
        <w:rPr>
          <w:rFonts w:ascii="Arial" w:hAnsi="Arial" w:cs="Arial"/>
          <w:sz w:val="20"/>
          <w:szCs w:val="20"/>
        </w:rPr>
      </w:pPr>
    </w:p>
    <w:p w14:paraId="5E761E58" w14:textId="19B86969" w:rsidR="1D9CF301" w:rsidRDefault="1D9CF301" w:rsidP="1D9CF301">
      <w:pPr>
        <w:rPr>
          <w:rFonts w:ascii="Arial" w:hAnsi="Arial" w:cs="Arial"/>
          <w:sz w:val="20"/>
          <w:szCs w:val="20"/>
        </w:rPr>
      </w:pPr>
    </w:p>
    <w:p w14:paraId="46607C1C" w14:textId="5B4355A2" w:rsidR="1D9CF301" w:rsidRDefault="1D9CF301" w:rsidP="1D9CF301">
      <w:pPr>
        <w:rPr>
          <w:rFonts w:ascii="Arial" w:hAnsi="Arial" w:cs="Arial"/>
          <w:sz w:val="20"/>
          <w:szCs w:val="20"/>
        </w:rPr>
      </w:pPr>
    </w:p>
    <w:p w14:paraId="76EE84D5" w14:textId="2550BE88" w:rsidR="1D9CF301" w:rsidRDefault="1D9CF301" w:rsidP="1D9CF301">
      <w:pPr>
        <w:rPr>
          <w:rFonts w:ascii="Arial" w:hAnsi="Arial" w:cs="Arial"/>
          <w:sz w:val="20"/>
          <w:szCs w:val="20"/>
        </w:rPr>
      </w:pPr>
    </w:p>
    <w:p w14:paraId="68301BAE" w14:textId="4325ECDE" w:rsidR="1D9CF301" w:rsidRDefault="1D9CF301" w:rsidP="1D9CF301">
      <w:pPr>
        <w:rPr>
          <w:rFonts w:ascii="Arial" w:hAnsi="Arial" w:cs="Arial"/>
          <w:sz w:val="20"/>
          <w:szCs w:val="20"/>
        </w:rPr>
      </w:pPr>
    </w:p>
    <w:p w14:paraId="17F0E032" w14:textId="1B3292C8" w:rsidR="1D9CF301" w:rsidRDefault="1D9CF301" w:rsidP="1D9CF301">
      <w:pPr>
        <w:rPr>
          <w:rFonts w:ascii="Arial" w:hAnsi="Arial" w:cs="Arial"/>
          <w:sz w:val="20"/>
          <w:szCs w:val="20"/>
        </w:rPr>
      </w:pPr>
    </w:p>
    <w:p w14:paraId="519D3053" w14:textId="77777777" w:rsidR="00601AE2" w:rsidRDefault="00601AE2">
      <w:pPr>
        <w:rPr>
          <w:rFonts w:ascii="Arial" w:hAnsi="Arial" w:cs="Arial"/>
          <w:b/>
          <w:bCs/>
          <w:sz w:val="22"/>
          <w:szCs w:val="22"/>
        </w:rPr>
      </w:pPr>
      <w:r>
        <w:rPr>
          <w:rFonts w:ascii="Arial" w:hAnsi="Arial" w:cs="Arial"/>
          <w:b/>
          <w:bCs/>
          <w:sz w:val="22"/>
          <w:szCs w:val="22"/>
        </w:rPr>
        <w:br w:type="page"/>
      </w:r>
    </w:p>
    <w:p w14:paraId="09D7E26C" w14:textId="77777777" w:rsidR="009C39A5" w:rsidRDefault="009C39A5" w:rsidP="009C39A5">
      <w:pPr>
        <w:rPr>
          <w:rFonts w:ascii="Arial" w:hAnsi="Arial" w:cs="Arial"/>
          <w:b/>
          <w:bCs/>
          <w:sz w:val="20"/>
          <w:szCs w:val="20"/>
        </w:rPr>
      </w:pPr>
      <w:r w:rsidRPr="009C39A5">
        <w:rPr>
          <w:rFonts w:ascii="Arial" w:hAnsi="Arial" w:cs="Arial"/>
          <w:b/>
          <w:bCs/>
          <w:sz w:val="20"/>
          <w:szCs w:val="20"/>
        </w:rPr>
        <w:lastRenderedPageBreak/>
        <w:t>Supplementary Note 1</w:t>
      </w:r>
    </w:p>
    <w:p w14:paraId="5F34039E" w14:textId="77777777" w:rsidR="009C39A5" w:rsidRPr="009C39A5" w:rsidRDefault="009C39A5" w:rsidP="009C39A5">
      <w:pPr>
        <w:rPr>
          <w:rFonts w:ascii="Arial" w:hAnsi="Arial" w:cs="Arial"/>
          <w:b/>
          <w:bCs/>
          <w:sz w:val="20"/>
          <w:szCs w:val="20"/>
        </w:rPr>
      </w:pPr>
    </w:p>
    <w:p w14:paraId="3A15FBA9" w14:textId="77777777" w:rsidR="009C39A5" w:rsidRDefault="009C39A5" w:rsidP="009C39A5">
      <w:pPr>
        <w:jc w:val="both"/>
        <w:rPr>
          <w:rFonts w:ascii="Arial" w:hAnsi="Arial" w:cs="Arial"/>
          <w:sz w:val="20"/>
          <w:szCs w:val="20"/>
        </w:rPr>
      </w:pPr>
      <w:r w:rsidRPr="009C39A5">
        <w:rPr>
          <w:rFonts w:ascii="Arial" w:hAnsi="Arial" w:cs="Arial"/>
          <w:sz w:val="20"/>
          <w:szCs w:val="20"/>
        </w:rPr>
        <w:t>Studying root angle regulation in cereal crops such as wheat presents distinct challenges due to their complex fibrous root systems, which comprise primary, seminal, lateral, and crown roots. These root classes differ in developmental origin (embryonic or post-embryonic), emergence timing, elongation rates, and gravitropic set-point angles. As a result, root angle dynamics in cereals must be interpreted in a root-class-specific manner over time.</w:t>
      </w:r>
    </w:p>
    <w:p w14:paraId="48A8A25B" w14:textId="77777777" w:rsidR="009C39A5" w:rsidRPr="009C39A5" w:rsidRDefault="009C39A5" w:rsidP="009C39A5">
      <w:pPr>
        <w:jc w:val="both"/>
        <w:rPr>
          <w:rFonts w:ascii="Arial" w:hAnsi="Arial" w:cs="Arial"/>
          <w:sz w:val="20"/>
          <w:szCs w:val="20"/>
        </w:rPr>
      </w:pPr>
    </w:p>
    <w:p w14:paraId="78646599" w14:textId="77777777" w:rsidR="009C39A5" w:rsidRDefault="009C39A5" w:rsidP="009C39A5">
      <w:pPr>
        <w:jc w:val="both"/>
        <w:rPr>
          <w:rFonts w:ascii="Arial" w:hAnsi="Arial" w:cs="Arial"/>
          <w:sz w:val="20"/>
          <w:szCs w:val="20"/>
        </w:rPr>
      </w:pPr>
      <w:r w:rsidRPr="009C39A5">
        <w:rPr>
          <w:rFonts w:ascii="Arial" w:hAnsi="Arial" w:cs="Arial"/>
          <w:sz w:val="20"/>
          <w:szCs w:val="20"/>
        </w:rPr>
        <w:t>Existing agar-based gravitropism assays, originally optimised for simple taproot systems such as </w:t>
      </w:r>
      <w:r w:rsidRPr="009C39A5">
        <w:rPr>
          <w:rFonts w:ascii="Arial" w:hAnsi="Arial" w:cs="Arial"/>
          <w:i/>
          <w:iCs/>
          <w:sz w:val="20"/>
          <w:szCs w:val="20"/>
        </w:rPr>
        <w:t>Arabidopsis</w:t>
      </w:r>
      <w:r w:rsidRPr="009C39A5">
        <w:rPr>
          <w:rFonts w:ascii="Arial" w:hAnsi="Arial" w:cs="Arial"/>
          <w:sz w:val="20"/>
          <w:szCs w:val="20"/>
        </w:rPr>
        <w:t>, are not well suited to cereals. In particular, the greater diameter of cereal roots disrupts formation of a stable water meniscus at the agar interface, often leading to excessive root hair formation, root detachment from the agar surface, escape into the air, and premature cessation of growth. In addition, asynchronous emergence and heterogeneous growth rates across root classes complicate longitudinal imaging and quantitative analysis of gravitropic and anti-gravitropic offset (AGO) responses.</w:t>
      </w:r>
    </w:p>
    <w:p w14:paraId="4B37B2BC" w14:textId="77777777" w:rsidR="009C39A5" w:rsidRPr="009C39A5" w:rsidRDefault="009C39A5" w:rsidP="009C39A5">
      <w:pPr>
        <w:jc w:val="both"/>
        <w:rPr>
          <w:rFonts w:ascii="Arial" w:hAnsi="Arial" w:cs="Arial"/>
          <w:sz w:val="20"/>
          <w:szCs w:val="20"/>
        </w:rPr>
      </w:pPr>
    </w:p>
    <w:p w14:paraId="3E9A8B4E" w14:textId="2E14727D" w:rsidR="009C39A5" w:rsidRDefault="009C39A5" w:rsidP="009C39A5">
      <w:pPr>
        <w:jc w:val="both"/>
        <w:rPr>
          <w:rFonts w:ascii="Arial" w:hAnsi="Arial" w:cs="Arial"/>
          <w:sz w:val="20"/>
          <w:szCs w:val="20"/>
        </w:rPr>
      </w:pPr>
      <w:r w:rsidRPr="009C39A5">
        <w:rPr>
          <w:rFonts w:ascii="Arial" w:hAnsi="Arial" w:cs="Arial"/>
          <w:sz w:val="20"/>
          <w:szCs w:val="20"/>
        </w:rPr>
        <w:t xml:space="preserve">To address these limitations, we developed an integrated growth-pouch and agar-plate assay (Supplementary Figure 1) that enables controlled, continuous observation of multiple wheat root classes under defined gravistimulation </w:t>
      </w:r>
      <w:r w:rsidR="00F861BA">
        <w:rPr>
          <w:rFonts w:ascii="Arial" w:hAnsi="Arial" w:cs="Arial"/>
          <w:sz w:val="20"/>
          <w:szCs w:val="20"/>
        </w:rPr>
        <w:t xml:space="preserve">and clinostat generated microgravity </w:t>
      </w:r>
      <w:r w:rsidRPr="009C39A5">
        <w:rPr>
          <w:rFonts w:ascii="Arial" w:hAnsi="Arial" w:cs="Arial"/>
          <w:sz w:val="20"/>
          <w:szCs w:val="20"/>
        </w:rPr>
        <w:t>conditions.</w:t>
      </w:r>
    </w:p>
    <w:p w14:paraId="14CE969A" w14:textId="77777777" w:rsidR="00DA4F26" w:rsidRDefault="00DA4F26" w:rsidP="009C39A5">
      <w:pPr>
        <w:jc w:val="both"/>
        <w:rPr>
          <w:rFonts w:ascii="Arial" w:hAnsi="Arial" w:cs="Arial"/>
          <w:sz w:val="20"/>
          <w:szCs w:val="20"/>
        </w:rPr>
      </w:pPr>
    </w:p>
    <w:p w14:paraId="3403C95E" w14:textId="2CD646E1" w:rsidR="0275D708" w:rsidRDefault="0275D708" w:rsidP="7E497736">
      <w:pPr>
        <w:spacing w:line="259" w:lineRule="auto"/>
        <w:jc w:val="both"/>
      </w:pPr>
      <w:r w:rsidRPr="7E497736">
        <w:rPr>
          <w:rFonts w:ascii="Arial" w:hAnsi="Arial" w:cs="Arial"/>
          <w:b/>
          <w:bCs/>
          <w:sz w:val="20"/>
          <w:szCs w:val="20"/>
        </w:rPr>
        <w:t>Supplementary Note 2</w:t>
      </w:r>
    </w:p>
    <w:p w14:paraId="28B39610" w14:textId="71F82DAB" w:rsidR="7E497736" w:rsidRDefault="7E497736" w:rsidP="7E497736">
      <w:pPr>
        <w:spacing w:line="259" w:lineRule="auto"/>
        <w:jc w:val="both"/>
        <w:rPr>
          <w:rFonts w:ascii="Arial" w:hAnsi="Arial" w:cs="Arial"/>
          <w:sz w:val="20"/>
          <w:szCs w:val="20"/>
        </w:rPr>
      </w:pPr>
    </w:p>
    <w:p w14:paraId="7997B772" w14:textId="421C935F" w:rsidR="7E497736" w:rsidRPr="00C24F9C" w:rsidRDefault="0275D708" w:rsidP="7E497736">
      <w:pPr>
        <w:spacing w:line="259" w:lineRule="auto"/>
        <w:jc w:val="both"/>
        <w:rPr>
          <w:rFonts w:ascii="Arial" w:hAnsi="Arial" w:cs="Arial"/>
          <w:sz w:val="20"/>
          <w:szCs w:val="20"/>
        </w:rPr>
      </w:pPr>
      <w:r w:rsidRPr="7E497736">
        <w:rPr>
          <w:rFonts w:ascii="Arial" w:hAnsi="Arial" w:cs="Arial"/>
          <w:sz w:val="20"/>
          <w:szCs w:val="20"/>
        </w:rPr>
        <w:t xml:space="preserve">The 3D Clinostat was based on the </w:t>
      </w:r>
      <w:proofErr w:type="spellStart"/>
      <w:r w:rsidRPr="7E497736">
        <w:rPr>
          <w:rFonts w:ascii="Arial" w:hAnsi="Arial" w:cs="Arial"/>
          <w:sz w:val="20"/>
          <w:szCs w:val="20"/>
        </w:rPr>
        <w:t>OpenClino</w:t>
      </w:r>
      <w:proofErr w:type="spellEnd"/>
      <w:r w:rsidRPr="7E497736">
        <w:rPr>
          <w:rFonts w:ascii="Arial" w:hAnsi="Arial" w:cs="Arial"/>
          <w:sz w:val="20"/>
          <w:szCs w:val="20"/>
        </w:rPr>
        <w:t xml:space="preserve"> design</w:t>
      </w:r>
      <w:r w:rsidR="6AEBD4CE" w:rsidRPr="7E497736">
        <w:rPr>
          <w:rFonts w:ascii="Arial" w:hAnsi="Arial" w:cs="Arial"/>
          <w:sz w:val="20"/>
          <w:szCs w:val="20"/>
          <w:vertAlign w:val="superscript"/>
        </w:rPr>
        <w:t>1</w:t>
      </w:r>
      <w:r w:rsidRPr="7E497736">
        <w:rPr>
          <w:rFonts w:ascii="Arial" w:hAnsi="Arial" w:cs="Arial"/>
          <w:sz w:val="20"/>
          <w:szCs w:val="20"/>
        </w:rPr>
        <w:t xml:space="preserve"> with custom software to utilise acceleration and deceleration profiles as required. 3D-printed and mechanical components are as Version 0.2.1. Each axis is driven by a hybrid permanent magnet high torque stepper motor (892-8732, RS Components) with a 1.8° step angle. Each motor is controlled by a digital stepper driver (DM542, </w:t>
      </w:r>
      <w:proofErr w:type="spellStart"/>
      <w:r w:rsidRPr="7E497736">
        <w:rPr>
          <w:rFonts w:ascii="Arial" w:hAnsi="Arial" w:cs="Arial"/>
          <w:sz w:val="20"/>
          <w:szCs w:val="20"/>
        </w:rPr>
        <w:t>StepperOnline</w:t>
      </w:r>
      <w:proofErr w:type="spellEnd"/>
      <w:r w:rsidRPr="7E497736">
        <w:rPr>
          <w:rFonts w:ascii="Arial" w:hAnsi="Arial" w:cs="Arial"/>
          <w:sz w:val="20"/>
          <w:szCs w:val="20"/>
        </w:rPr>
        <w:t xml:space="preserve">) set to 3200 </w:t>
      </w:r>
      <w:proofErr w:type="spellStart"/>
      <w:r w:rsidRPr="7E497736">
        <w:rPr>
          <w:rFonts w:ascii="Arial" w:hAnsi="Arial" w:cs="Arial"/>
          <w:sz w:val="20"/>
          <w:szCs w:val="20"/>
        </w:rPr>
        <w:t>microsteps</w:t>
      </w:r>
      <w:proofErr w:type="spellEnd"/>
      <w:r w:rsidRPr="7E497736">
        <w:rPr>
          <w:rFonts w:ascii="Arial" w:hAnsi="Arial" w:cs="Arial"/>
          <w:sz w:val="20"/>
          <w:szCs w:val="20"/>
        </w:rPr>
        <w:t xml:space="preserve">/revolution. The drivers were powered from a 36V 120W power supply and controlled via a microcontroller (Arduino R4 Minima) powered from the main supply via a buck converter. Software written in the Arduino IDE controls motor movement in two modes (constant motion and random positioning, selectable via a toggle switch on the main electronics housing. User-defined values for axis speed and step range for random positioning are set in the software. Software available for download at: </w:t>
      </w:r>
      <w:hyperlink r:id="rId8" w:history="1">
        <w:r w:rsidR="00C24F9C" w:rsidRPr="008D0545">
          <w:rPr>
            <w:rStyle w:val="Hyperlink"/>
            <w:rFonts w:ascii="Arial" w:hAnsi="Arial" w:cs="Arial"/>
            <w:sz w:val="20"/>
            <w:szCs w:val="20"/>
          </w:rPr>
          <w:t>https://github.com/UoNMakerSpace/3D-Clinostat</w:t>
        </w:r>
      </w:hyperlink>
      <w:r w:rsidR="00C24F9C">
        <w:rPr>
          <w:rFonts w:ascii="Arial" w:hAnsi="Arial" w:cs="Arial"/>
          <w:sz w:val="20"/>
          <w:szCs w:val="20"/>
        </w:rPr>
        <w:t xml:space="preserve">. </w:t>
      </w:r>
    </w:p>
    <w:p w14:paraId="7D2A2A1F" w14:textId="762BA8A0" w:rsidR="009D5ECD" w:rsidRDefault="0658FC46" w:rsidP="00EB3A54">
      <w:pPr>
        <w:jc w:val="center"/>
      </w:pPr>
      <w:r>
        <w:rPr>
          <w:noProof/>
        </w:rPr>
        <w:lastRenderedPageBreak/>
        <w:drawing>
          <wp:inline distT="0" distB="0" distL="0" distR="0" wp14:anchorId="03F0EBDA" wp14:editId="68AE9189">
            <wp:extent cx="4702175" cy="6706321"/>
            <wp:effectExtent l="0" t="0" r="0" b="0"/>
            <wp:docPr id="762163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163375" name="Picture 762163375"/>
                    <pic:cNvPicPr/>
                  </pic:nvPicPr>
                  <pic:blipFill rotWithShape="1">
                    <a:blip r:embed="rId9"/>
                    <a:srcRect l="9467" t="7564" r="8419" b="9674"/>
                    <a:stretch>
                      <a:fillRect/>
                    </a:stretch>
                  </pic:blipFill>
                  <pic:spPr bwMode="auto">
                    <a:xfrm>
                      <a:off x="0" y="0"/>
                      <a:ext cx="4703315" cy="6707947"/>
                    </a:xfrm>
                    <a:prstGeom prst="rect">
                      <a:avLst/>
                    </a:prstGeom>
                    <a:ln>
                      <a:noFill/>
                    </a:ln>
                    <a:extLst>
                      <a:ext uri="{53640926-AAD7-44D8-BBD7-CCE9431645EC}">
                        <a14:shadowObscured xmlns:a14="http://schemas.microsoft.com/office/drawing/2010/main"/>
                      </a:ext>
                    </a:extLst>
                  </pic:spPr>
                </pic:pic>
              </a:graphicData>
            </a:graphic>
          </wp:inline>
        </w:drawing>
      </w:r>
    </w:p>
    <w:p w14:paraId="1B509949" w14:textId="77777777" w:rsidR="00A72B6D" w:rsidRDefault="00A72B6D" w:rsidP="00BD17AC">
      <w:pPr>
        <w:jc w:val="both"/>
        <w:rPr>
          <w:b/>
          <w:bCs/>
        </w:rPr>
      </w:pPr>
    </w:p>
    <w:p w14:paraId="57DE7222" w14:textId="5FE2CFF3" w:rsidR="00BD17AC" w:rsidRPr="00A72B6D" w:rsidRDefault="00BD17AC" w:rsidP="00BD17AC">
      <w:pPr>
        <w:jc w:val="both"/>
        <w:rPr>
          <w:rFonts w:ascii="Arial" w:hAnsi="Arial" w:cs="Arial"/>
          <w:b/>
          <w:bCs/>
          <w:sz w:val="20"/>
          <w:szCs w:val="20"/>
        </w:rPr>
      </w:pPr>
      <w:r w:rsidRPr="00BD17AC">
        <w:rPr>
          <w:rFonts w:ascii="Arial" w:hAnsi="Arial" w:cs="Arial"/>
          <w:b/>
          <w:bCs/>
          <w:sz w:val="20"/>
          <w:szCs w:val="20"/>
        </w:rPr>
        <w:t>Supplementary Figure 1</w:t>
      </w:r>
      <w:r w:rsidR="00A3386E">
        <w:rPr>
          <w:rFonts w:ascii="Arial" w:hAnsi="Arial" w:cs="Arial"/>
          <w:b/>
          <w:bCs/>
          <w:sz w:val="20"/>
          <w:szCs w:val="20"/>
        </w:rPr>
        <w:t xml:space="preserve"> </w:t>
      </w:r>
      <w:r w:rsidR="00A3386E" w:rsidRPr="00A3386E">
        <w:rPr>
          <w:rFonts w:ascii="Arial" w:hAnsi="Arial" w:cs="Arial"/>
          <w:b/>
          <w:bCs/>
          <w:sz w:val="20"/>
          <w:szCs w:val="20"/>
        </w:rPr>
        <w:t>|</w:t>
      </w:r>
      <w:r w:rsidRPr="00BD17AC">
        <w:rPr>
          <w:rFonts w:ascii="Arial" w:hAnsi="Arial" w:cs="Arial"/>
          <w:b/>
          <w:bCs/>
          <w:sz w:val="20"/>
          <w:szCs w:val="20"/>
        </w:rPr>
        <w:t xml:space="preserve"> Integrated growth-pouch and agar-plate assay for analysing gravitropic and AGO responses in wheat root systems.</w:t>
      </w:r>
    </w:p>
    <w:p w14:paraId="4769439E" w14:textId="33E7AE70" w:rsidR="0094400A" w:rsidRPr="00BD17AC" w:rsidRDefault="00BD17AC" w:rsidP="00BD17AC">
      <w:pPr>
        <w:jc w:val="both"/>
        <w:rPr>
          <w:rFonts w:ascii="Arial" w:hAnsi="Arial" w:cs="Arial"/>
          <w:sz w:val="20"/>
          <w:szCs w:val="20"/>
        </w:rPr>
      </w:pPr>
      <w:r w:rsidRPr="00BD17AC">
        <w:rPr>
          <w:rFonts w:ascii="Arial" w:hAnsi="Arial" w:cs="Arial"/>
          <w:sz w:val="20"/>
          <w:szCs w:val="20"/>
        </w:rPr>
        <w:t xml:space="preserve">Schematic overview of the experimental workflow. </w:t>
      </w:r>
      <w:r w:rsidRPr="00BD17AC">
        <w:rPr>
          <w:rFonts w:ascii="Arial" w:hAnsi="Arial" w:cs="Arial"/>
          <w:b/>
          <w:bCs/>
          <w:sz w:val="20"/>
          <w:szCs w:val="20"/>
        </w:rPr>
        <w:t>Steps 1</w:t>
      </w:r>
      <w:r>
        <w:rPr>
          <w:rFonts w:ascii="Arial" w:hAnsi="Arial" w:cs="Arial"/>
          <w:b/>
          <w:bCs/>
          <w:sz w:val="20"/>
          <w:szCs w:val="20"/>
        </w:rPr>
        <w:t>-</w:t>
      </w:r>
      <w:r w:rsidRPr="00BD17AC">
        <w:rPr>
          <w:rFonts w:ascii="Arial" w:hAnsi="Arial" w:cs="Arial"/>
          <w:b/>
          <w:bCs/>
          <w:sz w:val="20"/>
          <w:szCs w:val="20"/>
        </w:rPr>
        <w:t>2</w:t>
      </w:r>
      <w:r w:rsidRPr="00BD17AC">
        <w:rPr>
          <w:rFonts w:ascii="Arial" w:hAnsi="Arial" w:cs="Arial"/>
          <w:sz w:val="20"/>
          <w:szCs w:val="20"/>
        </w:rPr>
        <w:t xml:space="preserve">, wheat seedlings are germinated and grown in paper growth pouches, enabling the development of primary, seminal, lateral, and crown roots under stable and minimally disruptive conditions. </w:t>
      </w:r>
      <w:r w:rsidRPr="00BD17AC">
        <w:rPr>
          <w:rFonts w:ascii="Arial" w:hAnsi="Arial" w:cs="Arial"/>
          <w:b/>
          <w:bCs/>
          <w:sz w:val="20"/>
          <w:szCs w:val="20"/>
        </w:rPr>
        <w:t>Step 3</w:t>
      </w:r>
      <w:r w:rsidRPr="00BD17AC">
        <w:rPr>
          <w:rFonts w:ascii="Arial" w:hAnsi="Arial" w:cs="Arial"/>
          <w:sz w:val="20"/>
          <w:szCs w:val="20"/>
        </w:rPr>
        <w:t>, seedlings are transferred to agar plates using an agar</w:t>
      </w:r>
      <w:r>
        <w:rPr>
          <w:rFonts w:ascii="Arial" w:hAnsi="Arial" w:cs="Arial"/>
          <w:sz w:val="20"/>
          <w:szCs w:val="20"/>
        </w:rPr>
        <w:t>-</w:t>
      </w:r>
      <w:r w:rsidRPr="00BD17AC">
        <w:rPr>
          <w:rFonts w:ascii="Arial" w:hAnsi="Arial" w:cs="Arial"/>
          <w:sz w:val="20"/>
          <w:szCs w:val="20"/>
        </w:rPr>
        <w:t>paper support system that maintains root</w:t>
      </w:r>
      <w:r>
        <w:rPr>
          <w:rFonts w:ascii="Arial" w:hAnsi="Arial" w:cs="Arial"/>
          <w:sz w:val="20"/>
          <w:szCs w:val="20"/>
        </w:rPr>
        <w:t>-</w:t>
      </w:r>
      <w:r w:rsidRPr="00BD17AC">
        <w:rPr>
          <w:rFonts w:ascii="Arial" w:hAnsi="Arial" w:cs="Arial"/>
          <w:sz w:val="20"/>
          <w:szCs w:val="20"/>
        </w:rPr>
        <w:t>surface contact and</w:t>
      </w:r>
      <w:r w:rsidR="00800EE8">
        <w:rPr>
          <w:rFonts w:ascii="Arial" w:hAnsi="Arial" w:cs="Arial"/>
          <w:sz w:val="20"/>
          <w:szCs w:val="20"/>
        </w:rPr>
        <w:t xml:space="preserve"> continuous growth</w:t>
      </w:r>
      <w:r w:rsidRPr="00BD17AC">
        <w:rPr>
          <w:rFonts w:ascii="Arial" w:hAnsi="Arial" w:cs="Arial"/>
          <w:sz w:val="20"/>
          <w:szCs w:val="20"/>
        </w:rPr>
        <w:t xml:space="preserve">. </w:t>
      </w:r>
      <w:r w:rsidR="00EC7062" w:rsidRPr="00EC7062">
        <w:rPr>
          <w:rFonts w:ascii="Arial" w:hAnsi="Arial" w:cs="Arial"/>
          <w:b/>
          <w:bCs/>
          <w:sz w:val="20"/>
          <w:szCs w:val="20"/>
        </w:rPr>
        <w:t>Step 4</w:t>
      </w:r>
      <w:r w:rsidR="00EC7062" w:rsidRPr="00EC7062">
        <w:rPr>
          <w:rFonts w:ascii="Arial" w:hAnsi="Arial" w:cs="Arial"/>
          <w:sz w:val="20"/>
          <w:szCs w:val="20"/>
        </w:rPr>
        <w:t>, seedlings are subjected to gravistimulation at defined orientation angles (</w:t>
      </w:r>
      <w:r w:rsidR="004F644E">
        <w:rPr>
          <w:rFonts w:ascii="Arial" w:hAnsi="Arial" w:cs="Arial"/>
          <w:sz w:val="20"/>
          <w:szCs w:val="20"/>
        </w:rPr>
        <w:t xml:space="preserve">e.g. </w:t>
      </w:r>
      <w:r w:rsidR="00EC7062" w:rsidRPr="00EC7062">
        <w:rPr>
          <w:rFonts w:ascii="Arial" w:hAnsi="Arial" w:cs="Arial"/>
          <w:sz w:val="20"/>
          <w:szCs w:val="20"/>
        </w:rPr>
        <w:t>0</w:t>
      </w:r>
      <w:r w:rsidR="004F644E">
        <w:rPr>
          <w:rFonts w:ascii="Arial" w:hAnsi="Arial" w:cs="Arial"/>
          <w:sz w:val="20"/>
          <w:szCs w:val="20"/>
        </w:rPr>
        <w:t>-</w:t>
      </w:r>
      <w:r w:rsidR="00EC7062" w:rsidRPr="00EC7062">
        <w:rPr>
          <w:rFonts w:ascii="Arial" w:hAnsi="Arial" w:cs="Arial"/>
          <w:sz w:val="20"/>
          <w:szCs w:val="20"/>
        </w:rPr>
        <w:t>360°) and imaged using infrared illumination, enabling automated time-lapse acquisition and quantification of root growth and bending dynamics across multiple root classes. The system is also compatible with 3D clinostat-based re-orientation experiments</w:t>
      </w:r>
      <w:r w:rsidR="0061056A">
        <w:rPr>
          <w:rFonts w:ascii="Arial" w:hAnsi="Arial" w:cs="Arial"/>
          <w:sz w:val="20"/>
          <w:szCs w:val="20"/>
        </w:rPr>
        <w:t xml:space="preserve"> (Supplementa</w:t>
      </w:r>
      <w:r w:rsidR="0061286A">
        <w:rPr>
          <w:rFonts w:ascii="Arial" w:hAnsi="Arial" w:cs="Arial"/>
          <w:sz w:val="20"/>
          <w:szCs w:val="20"/>
        </w:rPr>
        <w:t>ry</w:t>
      </w:r>
      <w:r w:rsidR="0061056A">
        <w:rPr>
          <w:rFonts w:ascii="Arial" w:hAnsi="Arial" w:cs="Arial"/>
          <w:sz w:val="20"/>
          <w:szCs w:val="20"/>
        </w:rPr>
        <w:t xml:space="preserve"> Note 2)</w:t>
      </w:r>
      <w:r w:rsidR="00EC7062" w:rsidRPr="00EC7062">
        <w:rPr>
          <w:rFonts w:ascii="Arial" w:hAnsi="Arial" w:cs="Arial"/>
          <w:sz w:val="20"/>
          <w:szCs w:val="20"/>
        </w:rPr>
        <w:t>, allowing imaging of roots before and after clinorotation using the same robotic imaging platform.</w:t>
      </w:r>
    </w:p>
    <w:p w14:paraId="43670DAE" w14:textId="15EBB5F5" w:rsidR="1D9CF301" w:rsidRDefault="1D9CF301" w:rsidP="1D9CF301"/>
    <w:p w14:paraId="6C441D99" w14:textId="02550288" w:rsidR="0649E3BB" w:rsidRDefault="0649E3BB" w:rsidP="1D9CF301"/>
    <w:p w14:paraId="54825D00" w14:textId="28589A63" w:rsidR="00E5776E" w:rsidRDefault="00E5776E" w:rsidP="1D9CF301">
      <w:r>
        <w:rPr>
          <w:noProof/>
        </w:rPr>
        <w:drawing>
          <wp:inline distT="0" distB="0" distL="0" distR="0" wp14:anchorId="194CE65D" wp14:editId="1CE534F3">
            <wp:extent cx="5727700" cy="4775200"/>
            <wp:effectExtent l="0" t="0" r="6350" b="6350"/>
            <wp:docPr id="1356411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7700" cy="4775200"/>
                    </a:xfrm>
                    <a:prstGeom prst="rect">
                      <a:avLst/>
                    </a:prstGeom>
                    <a:noFill/>
                    <a:ln>
                      <a:noFill/>
                    </a:ln>
                  </pic:spPr>
                </pic:pic>
              </a:graphicData>
            </a:graphic>
          </wp:inline>
        </w:drawing>
      </w:r>
    </w:p>
    <w:p w14:paraId="4DCEBF83" w14:textId="77777777" w:rsidR="00A72B6D" w:rsidRDefault="00A72B6D" w:rsidP="00BF6867">
      <w:pPr>
        <w:spacing w:line="259" w:lineRule="auto"/>
        <w:jc w:val="both"/>
        <w:rPr>
          <w:rFonts w:ascii="Arial" w:hAnsi="Arial" w:cs="Arial"/>
          <w:b/>
          <w:bCs/>
          <w:sz w:val="20"/>
          <w:szCs w:val="20"/>
        </w:rPr>
      </w:pPr>
    </w:p>
    <w:p w14:paraId="55D4D064" w14:textId="0575FFD4" w:rsidR="00A3386E" w:rsidRPr="00FF13E8" w:rsidRDefault="73C0D08C" w:rsidP="00BF6867">
      <w:pPr>
        <w:spacing w:line="259" w:lineRule="auto"/>
        <w:jc w:val="both"/>
        <w:rPr>
          <w:rFonts w:ascii="Arial" w:hAnsi="Arial" w:cs="Arial"/>
          <w:b/>
          <w:bCs/>
          <w:sz w:val="20"/>
          <w:szCs w:val="20"/>
        </w:rPr>
      </w:pPr>
      <w:r w:rsidRPr="00FF13E8">
        <w:rPr>
          <w:rFonts w:ascii="Arial" w:hAnsi="Arial" w:cs="Arial"/>
          <w:b/>
          <w:bCs/>
          <w:sz w:val="20"/>
          <w:szCs w:val="20"/>
        </w:rPr>
        <w:t xml:space="preserve">Supplementary </w:t>
      </w:r>
      <w:r w:rsidR="00A3386E" w:rsidRPr="00FF13E8">
        <w:rPr>
          <w:rFonts w:ascii="Arial" w:hAnsi="Arial" w:cs="Arial"/>
          <w:b/>
          <w:bCs/>
          <w:sz w:val="20"/>
          <w:szCs w:val="20"/>
        </w:rPr>
        <w:t>F</w:t>
      </w:r>
      <w:r w:rsidRPr="00FF13E8">
        <w:rPr>
          <w:rFonts w:ascii="Arial" w:hAnsi="Arial" w:cs="Arial"/>
          <w:b/>
          <w:bCs/>
          <w:sz w:val="20"/>
          <w:szCs w:val="20"/>
        </w:rPr>
        <w:t>igure 2</w:t>
      </w:r>
      <w:r w:rsidR="00A3386E" w:rsidRPr="00FF13E8">
        <w:rPr>
          <w:rFonts w:ascii="Arial" w:hAnsi="Arial" w:cs="Arial"/>
          <w:b/>
          <w:bCs/>
          <w:sz w:val="20"/>
          <w:szCs w:val="20"/>
        </w:rPr>
        <w:t xml:space="preserve"> |</w:t>
      </w:r>
      <w:r w:rsidR="5462058C" w:rsidRPr="00FF13E8">
        <w:rPr>
          <w:rFonts w:ascii="Arial" w:hAnsi="Arial" w:cs="Arial"/>
          <w:b/>
          <w:bCs/>
          <w:sz w:val="20"/>
          <w:szCs w:val="20"/>
        </w:rPr>
        <w:t xml:space="preserve"> Growth rate is affected by </w:t>
      </w:r>
      <w:r w:rsidR="00BF6867" w:rsidRPr="00FF13E8">
        <w:rPr>
          <w:rFonts w:ascii="Arial" w:hAnsi="Arial" w:cs="Arial"/>
          <w:b/>
          <w:bCs/>
          <w:sz w:val="20"/>
          <w:szCs w:val="20"/>
        </w:rPr>
        <w:t>gravistimulus</w:t>
      </w:r>
      <w:r w:rsidR="00A3386E" w:rsidRPr="00FF13E8">
        <w:rPr>
          <w:rFonts w:ascii="Arial" w:hAnsi="Arial" w:cs="Arial"/>
          <w:b/>
          <w:bCs/>
          <w:sz w:val="20"/>
          <w:szCs w:val="20"/>
        </w:rPr>
        <w:t>,</w:t>
      </w:r>
      <w:r w:rsidR="18FC034F" w:rsidRPr="00FF13E8">
        <w:rPr>
          <w:rFonts w:ascii="Arial" w:hAnsi="Arial" w:cs="Arial"/>
          <w:b/>
          <w:bCs/>
          <w:sz w:val="20"/>
          <w:szCs w:val="20"/>
        </w:rPr>
        <w:t xml:space="preserve"> and normali</w:t>
      </w:r>
      <w:r w:rsidR="00A3386E" w:rsidRPr="00FF13E8">
        <w:rPr>
          <w:rFonts w:ascii="Arial" w:hAnsi="Arial" w:cs="Arial"/>
          <w:b/>
          <w:bCs/>
          <w:sz w:val="20"/>
          <w:szCs w:val="20"/>
        </w:rPr>
        <w:t>s</w:t>
      </w:r>
      <w:r w:rsidR="18FC034F" w:rsidRPr="00FF13E8">
        <w:rPr>
          <w:rFonts w:ascii="Arial" w:hAnsi="Arial" w:cs="Arial"/>
          <w:b/>
          <w:bCs/>
          <w:sz w:val="20"/>
          <w:szCs w:val="20"/>
        </w:rPr>
        <w:t>ation reveals root class</w:t>
      </w:r>
      <w:r w:rsidR="00C16841">
        <w:rPr>
          <w:rFonts w:ascii="Arial" w:hAnsi="Arial" w:cs="Arial"/>
          <w:b/>
          <w:bCs/>
          <w:sz w:val="20"/>
          <w:szCs w:val="20"/>
        </w:rPr>
        <w:t>-</w:t>
      </w:r>
      <w:r w:rsidR="18FC034F" w:rsidRPr="00FF13E8">
        <w:rPr>
          <w:rFonts w:ascii="Arial" w:hAnsi="Arial" w:cs="Arial"/>
          <w:b/>
          <w:bCs/>
          <w:sz w:val="20"/>
          <w:szCs w:val="20"/>
        </w:rPr>
        <w:t>specific behaviour</w:t>
      </w:r>
      <w:r w:rsidR="004D19A6" w:rsidRPr="00FF13E8">
        <w:rPr>
          <w:rFonts w:ascii="Arial" w:hAnsi="Arial" w:cs="Arial"/>
          <w:b/>
          <w:bCs/>
          <w:sz w:val="20"/>
          <w:szCs w:val="20"/>
        </w:rPr>
        <w:t>.</w:t>
      </w:r>
    </w:p>
    <w:p w14:paraId="5B8D2CAF" w14:textId="7238E30B" w:rsidR="73C0D08C" w:rsidRPr="00A3386E" w:rsidRDefault="5179995E" w:rsidP="00BF6867">
      <w:pPr>
        <w:spacing w:line="259" w:lineRule="auto"/>
        <w:jc w:val="both"/>
        <w:rPr>
          <w:rFonts w:ascii="Arial" w:hAnsi="Arial" w:cs="Arial"/>
          <w:sz w:val="20"/>
          <w:szCs w:val="20"/>
        </w:rPr>
      </w:pPr>
      <w:r w:rsidRPr="00FF13E8">
        <w:rPr>
          <w:rFonts w:ascii="Arial" w:hAnsi="Arial" w:cs="Arial"/>
          <w:sz w:val="20"/>
          <w:szCs w:val="20"/>
        </w:rPr>
        <w:t>(</w:t>
      </w:r>
      <w:r w:rsidRPr="00FF13E8">
        <w:rPr>
          <w:rFonts w:ascii="Arial" w:hAnsi="Arial" w:cs="Arial"/>
          <w:b/>
          <w:bCs/>
          <w:sz w:val="20"/>
          <w:szCs w:val="20"/>
        </w:rPr>
        <w:t>a</w:t>
      </w:r>
      <w:r w:rsidRPr="00FF13E8">
        <w:rPr>
          <w:rFonts w:ascii="Arial" w:hAnsi="Arial" w:cs="Arial"/>
          <w:sz w:val="20"/>
          <w:szCs w:val="20"/>
        </w:rPr>
        <w:t xml:space="preserve">)  </w:t>
      </w:r>
      <w:r w:rsidR="16A94218" w:rsidRPr="00FF13E8">
        <w:rPr>
          <w:rFonts w:ascii="Arial" w:hAnsi="Arial" w:cs="Arial"/>
          <w:sz w:val="20"/>
          <w:szCs w:val="20"/>
        </w:rPr>
        <w:t>Time course analysis of</w:t>
      </w:r>
      <w:r w:rsidR="001F580B" w:rsidRPr="00FF13E8">
        <w:rPr>
          <w:rFonts w:ascii="Arial" w:hAnsi="Arial" w:cs="Arial"/>
          <w:sz w:val="20"/>
          <w:szCs w:val="20"/>
        </w:rPr>
        <w:t xml:space="preserve"> seminal 1 and seminal 2</w:t>
      </w:r>
      <w:r w:rsidR="16A94218" w:rsidRPr="00FF13E8">
        <w:rPr>
          <w:rFonts w:ascii="Arial" w:hAnsi="Arial" w:cs="Arial"/>
          <w:sz w:val="20"/>
          <w:szCs w:val="20"/>
        </w:rPr>
        <w:t xml:space="preserve"> root growth after gravistimulation</w:t>
      </w:r>
      <w:r w:rsidR="00160C1F" w:rsidRPr="00FF13E8">
        <w:rPr>
          <w:rFonts w:ascii="Arial" w:hAnsi="Arial" w:cs="Arial"/>
          <w:sz w:val="20"/>
          <w:szCs w:val="20"/>
        </w:rPr>
        <w:t xml:space="preserve"> </w:t>
      </w:r>
      <w:r w:rsidR="7B3EEBE1" w:rsidRPr="00FF13E8">
        <w:rPr>
          <w:rFonts w:ascii="Arial" w:hAnsi="Arial" w:cs="Arial"/>
          <w:sz w:val="20"/>
          <w:szCs w:val="20"/>
        </w:rPr>
        <w:t>at different gravistimulus</w:t>
      </w:r>
      <w:r w:rsidR="001159C2" w:rsidRPr="00FF13E8">
        <w:rPr>
          <w:rFonts w:ascii="Arial" w:hAnsi="Arial" w:cs="Arial"/>
          <w:sz w:val="20"/>
          <w:szCs w:val="20"/>
        </w:rPr>
        <w:t xml:space="preserve"> </w:t>
      </w:r>
      <w:r w:rsidR="00CE195B" w:rsidRPr="00FF13E8">
        <w:rPr>
          <w:rFonts w:ascii="Arial" w:hAnsi="Arial" w:cs="Arial"/>
          <w:sz w:val="20"/>
          <w:szCs w:val="20"/>
        </w:rPr>
        <w:t>shows roots experiencing higher magnitude of gravistimulus grow slo</w:t>
      </w:r>
      <w:r w:rsidR="00772CBA" w:rsidRPr="00FF13E8">
        <w:rPr>
          <w:rFonts w:ascii="Arial" w:hAnsi="Arial" w:cs="Arial"/>
          <w:sz w:val="20"/>
          <w:szCs w:val="20"/>
        </w:rPr>
        <w:t>wer than roots experiencing lower magnitude of gravistimulus</w:t>
      </w:r>
      <w:r w:rsidR="7B3EEBE1" w:rsidRPr="00FF13E8">
        <w:rPr>
          <w:rFonts w:ascii="Arial" w:hAnsi="Arial" w:cs="Arial"/>
          <w:sz w:val="20"/>
          <w:szCs w:val="20"/>
        </w:rPr>
        <w:t xml:space="preserve">. </w:t>
      </w:r>
      <w:r w:rsidR="490B3FC2" w:rsidRPr="00FF13E8">
        <w:rPr>
          <w:rFonts w:ascii="Arial" w:hAnsi="Arial" w:cs="Arial"/>
          <w:sz w:val="20"/>
          <w:szCs w:val="20"/>
        </w:rPr>
        <w:t>(</w:t>
      </w:r>
      <w:r w:rsidR="490B3FC2" w:rsidRPr="00FF13E8">
        <w:rPr>
          <w:rFonts w:ascii="Arial" w:hAnsi="Arial" w:cs="Arial"/>
          <w:b/>
          <w:bCs/>
          <w:sz w:val="20"/>
          <w:szCs w:val="20"/>
        </w:rPr>
        <w:t>b</w:t>
      </w:r>
      <w:r w:rsidR="490B3FC2" w:rsidRPr="00FF13E8">
        <w:rPr>
          <w:rFonts w:ascii="Arial" w:hAnsi="Arial" w:cs="Arial"/>
          <w:sz w:val="20"/>
          <w:szCs w:val="20"/>
        </w:rPr>
        <w:t>) Angle after gravistimulation normali</w:t>
      </w:r>
      <w:r w:rsidR="00C16841">
        <w:rPr>
          <w:rFonts w:ascii="Arial" w:hAnsi="Arial" w:cs="Arial"/>
          <w:sz w:val="20"/>
          <w:szCs w:val="20"/>
        </w:rPr>
        <w:t>s</w:t>
      </w:r>
      <w:r w:rsidR="490B3FC2" w:rsidRPr="00FF13E8">
        <w:rPr>
          <w:rFonts w:ascii="Arial" w:hAnsi="Arial" w:cs="Arial"/>
          <w:sz w:val="20"/>
          <w:szCs w:val="20"/>
        </w:rPr>
        <w:t xml:space="preserve">ed according to growth after gravistimulation. </w:t>
      </w:r>
      <w:r w:rsidR="0FF3BA05" w:rsidRPr="00FF13E8">
        <w:rPr>
          <w:rFonts w:ascii="Arial" w:hAnsi="Arial" w:cs="Arial"/>
          <w:sz w:val="20"/>
          <w:szCs w:val="20"/>
        </w:rPr>
        <w:t>Data are shown as box plots with individual data points overlaid (n = 3</w:t>
      </w:r>
      <w:r w:rsidR="0008061A" w:rsidRPr="00FF13E8">
        <w:rPr>
          <w:rFonts w:ascii="Arial" w:hAnsi="Arial" w:cs="Arial"/>
          <w:sz w:val="20"/>
          <w:szCs w:val="20"/>
        </w:rPr>
        <w:t>0</w:t>
      </w:r>
      <w:r w:rsidR="0FF3BA05" w:rsidRPr="00FF13E8">
        <w:rPr>
          <w:rFonts w:ascii="Arial" w:hAnsi="Arial" w:cs="Arial"/>
          <w:sz w:val="20"/>
          <w:szCs w:val="20"/>
        </w:rPr>
        <w:t xml:space="preserve"> plants). Different letters indicate statistically significant differences between root classes within each treatment (one-way ANOVA, α = 0.05).</w:t>
      </w:r>
      <w:r w:rsidR="0FF3BA05" w:rsidRPr="00A3386E">
        <w:rPr>
          <w:rFonts w:ascii="Arial" w:hAnsi="Arial" w:cs="Arial"/>
          <w:sz w:val="20"/>
          <w:szCs w:val="20"/>
        </w:rPr>
        <w:t xml:space="preserve">  </w:t>
      </w:r>
    </w:p>
    <w:p w14:paraId="473C5DD5" w14:textId="5D243151" w:rsidR="1D9CF301" w:rsidRDefault="1D9CF301" w:rsidP="1D9CF301"/>
    <w:p w14:paraId="312C70E2" w14:textId="77777777" w:rsidR="00B342F0" w:rsidRDefault="00B342F0">
      <w:pPr>
        <w:rPr>
          <w:rFonts w:ascii="Arial" w:hAnsi="Arial" w:cs="Arial"/>
          <w:b/>
          <w:bCs/>
          <w:sz w:val="22"/>
          <w:szCs w:val="22"/>
        </w:rPr>
      </w:pPr>
      <w:r>
        <w:rPr>
          <w:rFonts w:ascii="Arial" w:hAnsi="Arial" w:cs="Arial"/>
          <w:b/>
          <w:bCs/>
          <w:sz w:val="22"/>
          <w:szCs w:val="22"/>
        </w:rPr>
        <w:br w:type="page"/>
      </w:r>
    </w:p>
    <w:p w14:paraId="2D890341" w14:textId="399A421C" w:rsidR="00946C51" w:rsidRDefault="00946C51" w:rsidP="608B3E64">
      <w:pPr>
        <w:rPr>
          <w:rFonts w:ascii="Arial" w:hAnsi="Arial" w:cs="Arial"/>
          <w:b/>
          <w:bCs/>
          <w:sz w:val="22"/>
          <w:szCs w:val="22"/>
        </w:rPr>
      </w:pPr>
      <w:r>
        <w:rPr>
          <w:rFonts w:ascii="Arial" w:hAnsi="Arial" w:cs="Arial"/>
          <w:b/>
          <w:bCs/>
          <w:noProof/>
          <w:sz w:val="22"/>
          <w:szCs w:val="22"/>
        </w:rPr>
        <w:lastRenderedPageBreak/>
        <w:drawing>
          <wp:inline distT="0" distB="0" distL="0" distR="0" wp14:anchorId="60EAA19C" wp14:editId="7063505C">
            <wp:extent cx="5727700" cy="4712970"/>
            <wp:effectExtent l="0" t="0" r="0" b="0"/>
            <wp:docPr id="1023520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520670" name="Picture 1023520670"/>
                    <pic:cNvPicPr/>
                  </pic:nvPicPr>
                  <pic:blipFill>
                    <a:blip r:embed="rId11"/>
                    <a:stretch>
                      <a:fillRect/>
                    </a:stretch>
                  </pic:blipFill>
                  <pic:spPr>
                    <a:xfrm>
                      <a:off x="0" y="0"/>
                      <a:ext cx="5727700" cy="4712970"/>
                    </a:xfrm>
                    <a:prstGeom prst="rect">
                      <a:avLst/>
                    </a:prstGeom>
                  </pic:spPr>
                </pic:pic>
              </a:graphicData>
            </a:graphic>
          </wp:inline>
        </w:drawing>
      </w:r>
    </w:p>
    <w:p w14:paraId="5D27B52B" w14:textId="77777777" w:rsidR="00A72B6D" w:rsidRDefault="00A72B6D" w:rsidP="00A72B6D">
      <w:pPr>
        <w:spacing w:line="259" w:lineRule="auto"/>
        <w:jc w:val="both"/>
        <w:rPr>
          <w:rFonts w:ascii="Arial" w:hAnsi="Arial" w:cs="Arial"/>
          <w:b/>
          <w:bCs/>
          <w:sz w:val="20"/>
          <w:szCs w:val="20"/>
        </w:rPr>
      </w:pPr>
    </w:p>
    <w:p w14:paraId="37F1AC84" w14:textId="2EFBBDDE" w:rsidR="00A72B6D" w:rsidRDefault="00A72B6D" w:rsidP="00A72B6D">
      <w:pPr>
        <w:spacing w:line="259" w:lineRule="auto"/>
        <w:jc w:val="both"/>
        <w:rPr>
          <w:rFonts w:ascii="Arial" w:hAnsi="Arial" w:cs="Arial"/>
          <w:b/>
          <w:bCs/>
          <w:sz w:val="20"/>
          <w:szCs w:val="20"/>
        </w:rPr>
      </w:pPr>
      <w:r w:rsidRPr="00A3386E">
        <w:rPr>
          <w:rFonts w:ascii="Arial" w:hAnsi="Arial" w:cs="Arial"/>
          <w:b/>
          <w:bCs/>
          <w:sz w:val="20"/>
          <w:szCs w:val="20"/>
        </w:rPr>
        <w:t xml:space="preserve">Supplementary </w:t>
      </w:r>
      <w:r>
        <w:rPr>
          <w:rFonts w:ascii="Arial" w:hAnsi="Arial" w:cs="Arial"/>
          <w:b/>
          <w:bCs/>
          <w:sz w:val="20"/>
          <w:szCs w:val="20"/>
        </w:rPr>
        <w:t>F</w:t>
      </w:r>
      <w:r w:rsidRPr="00A3386E">
        <w:rPr>
          <w:rFonts w:ascii="Arial" w:hAnsi="Arial" w:cs="Arial"/>
          <w:b/>
          <w:bCs/>
          <w:sz w:val="20"/>
          <w:szCs w:val="20"/>
        </w:rPr>
        <w:t xml:space="preserve">igure </w:t>
      </w:r>
      <w:r>
        <w:rPr>
          <w:rFonts w:ascii="Arial" w:hAnsi="Arial" w:cs="Arial"/>
          <w:b/>
          <w:bCs/>
          <w:sz w:val="20"/>
          <w:szCs w:val="20"/>
        </w:rPr>
        <w:t xml:space="preserve">3 </w:t>
      </w:r>
      <w:r w:rsidRPr="00A3386E">
        <w:rPr>
          <w:rFonts w:ascii="Arial" w:hAnsi="Arial" w:cs="Arial"/>
          <w:b/>
          <w:bCs/>
          <w:sz w:val="20"/>
          <w:szCs w:val="20"/>
        </w:rPr>
        <w:t xml:space="preserve">| </w:t>
      </w:r>
      <w:r w:rsidR="002B6BC6" w:rsidRPr="002B6BC6">
        <w:rPr>
          <w:rFonts w:ascii="Arial" w:hAnsi="Arial" w:cs="Arial"/>
          <w:b/>
          <w:bCs/>
          <w:sz w:val="20"/>
          <w:szCs w:val="20"/>
        </w:rPr>
        <w:t xml:space="preserve">Comparison of </w:t>
      </w:r>
      <w:r w:rsidR="002B6BC6">
        <w:rPr>
          <w:rFonts w:ascii="Arial" w:hAnsi="Arial" w:cs="Arial"/>
          <w:b/>
          <w:bCs/>
          <w:sz w:val="20"/>
          <w:szCs w:val="20"/>
        </w:rPr>
        <w:t>c</w:t>
      </w:r>
      <w:r w:rsidR="002B6BC6" w:rsidRPr="002B6BC6">
        <w:rPr>
          <w:rFonts w:ascii="Arial" w:hAnsi="Arial" w:cs="Arial"/>
          <w:b/>
          <w:bCs/>
          <w:sz w:val="20"/>
          <w:szCs w:val="20"/>
        </w:rPr>
        <w:t xml:space="preserve">onventional and </w:t>
      </w:r>
      <w:r w:rsidR="002B6BC6">
        <w:rPr>
          <w:rFonts w:ascii="Arial" w:hAnsi="Arial" w:cs="Arial"/>
          <w:b/>
          <w:bCs/>
          <w:sz w:val="20"/>
          <w:szCs w:val="20"/>
        </w:rPr>
        <w:t>b</w:t>
      </w:r>
      <w:r w:rsidR="002B6BC6" w:rsidRPr="002B6BC6">
        <w:rPr>
          <w:rFonts w:ascii="Arial" w:hAnsi="Arial" w:cs="Arial"/>
          <w:b/>
          <w:bCs/>
          <w:sz w:val="20"/>
          <w:szCs w:val="20"/>
        </w:rPr>
        <w:t>in</w:t>
      </w:r>
      <w:r w:rsidR="00881953">
        <w:rPr>
          <w:rFonts w:ascii="Arial" w:hAnsi="Arial" w:cs="Arial"/>
          <w:b/>
          <w:bCs/>
          <w:sz w:val="20"/>
          <w:szCs w:val="20"/>
        </w:rPr>
        <w:t>-</w:t>
      </w:r>
      <w:r w:rsidR="002B6BC6">
        <w:rPr>
          <w:rFonts w:ascii="Arial" w:hAnsi="Arial" w:cs="Arial"/>
          <w:b/>
          <w:bCs/>
          <w:sz w:val="20"/>
          <w:szCs w:val="20"/>
        </w:rPr>
        <w:t>b</w:t>
      </w:r>
      <w:r w:rsidR="002B6BC6" w:rsidRPr="002B6BC6">
        <w:rPr>
          <w:rFonts w:ascii="Arial" w:hAnsi="Arial" w:cs="Arial"/>
          <w:b/>
          <w:bCs/>
          <w:sz w:val="20"/>
          <w:szCs w:val="20"/>
        </w:rPr>
        <w:t xml:space="preserve">ased </w:t>
      </w:r>
      <w:r w:rsidR="002B6BC6">
        <w:rPr>
          <w:rFonts w:ascii="Arial" w:hAnsi="Arial" w:cs="Arial"/>
          <w:b/>
          <w:bCs/>
          <w:sz w:val="20"/>
          <w:szCs w:val="20"/>
        </w:rPr>
        <w:t>g</w:t>
      </w:r>
      <w:r w:rsidR="002B6BC6" w:rsidRPr="002B6BC6">
        <w:rPr>
          <w:rFonts w:ascii="Arial" w:hAnsi="Arial" w:cs="Arial"/>
          <w:b/>
          <w:bCs/>
          <w:sz w:val="20"/>
          <w:szCs w:val="20"/>
        </w:rPr>
        <w:t xml:space="preserve">ravitropism </w:t>
      </w:r>
      <w:r w:rsidR="002B6BC6">
        <w:rPr>
          <w:rFonts w:ascii="Arial" w:hAnsi="Arial" w:cs="Arial"/>
          <w:b/>
          <w:bCs/>
          <w:sz w:val="20"/>
          <w:szCs w:val="20"/>
        </w:rPr>
        <w:t>a</w:t>
      </w:r>
      <w:r w:rsidR="002B6BC6" w:rsidRPr="002B6BC6">
        <w:rPr>
          <w:rFonts w:ascii="Arial" w:hAnsi="Arial" w:cs="Arial"/>
          <w:b/>
          <w:bCs/>
          <w:sz w:val="20"/>
          <w:szCs w:val="20"/>
        </w:rPr>
        <w:t xml:space="preserve">ssays </w:t>
      </w:r>
      <w:r w:rsidR="002B6BC6">
        <w:rPr>
          <w:rFonts w:ascii="Arial" w:hAnsi="Arial" w:cs="Arial"/>
          <w:b/>
          <w:bCs/>
          <w:sz w:val="20"/>
          <w:szCs w:val="20"/>
        </w:rPr>
        <w:t>a</w:t>
      </w:r>
      <w:r w:rsidR="002B6BC6" w:rsidRPr="002B6BC6">
        <w:rPr>
          <w:rFonts w:ascii="Arial" w:hAnsi="Arial" w:cs="Arial"/>
          <w:b/>
          <w:bCs/>
          <w:sz w:val="20"/>
          <w:szCs w:val="20"/>
        </w:rPr>
        <w:t xml:space="preserve">cross </w:t>
      </w:r>
      <w:r w:rsidR="002B6BC6">
        <w:rPr>
          <w:rFonts w:ascii="Arial" w:hAnsi="Arial" w:cs="Arial"/>
          <w:b/>
          <w:bCs/>
          <w:sz w:val="20"/>
          <w:szCs w:val="20"/>
        </w:rPr>
        <w:t>r</w:t>
      </w:r>
      <w:r w:rsidR="002B6BC6" w:rsidRPr="002B6BC6">
        <w:rPr>
          <w:rFonts w:ascii="Arial" w:hAnsi="Arial" w:cs="Arial"/>
          <w:b/>
          <w:bCs/>
          <w:sz w:val="20"/>
          <w:szCs w:val="20"/>
        </w:rPr>
        <w:t xml:space="preserve">oot </w:t>
      </w:r>
      <w:r w:rsidR="002B6BC6">
        <w:rPr>
          <w:rFonts w:ascii="Arial" w:hAnsi="Arial" w:cs="Arial"/>
          <w:b/>
          <w:bCs/>
          <w:sz w:val="20"/>
          <w:szCs w:val="20"/>
        </w:rPr>
        <w:t>c</w:t>
      </w:r>
      <w:r w:rsidR="002B6BC6" w:rsidRPr="002B6BC6">
        <w:rPr>
          <w:rFonts w:ascii="Arial" w:hAnsi="Arial" w:cs="Arial"/>
          <w:b/>
          <w:bCs/>
          <w:sz w:val="20"/>
          <w:szCs w:val="20"/>
        </w:rPr>
        <w:t>lasses</w:t>
      </w:r>
      <w:r w:rsidR="002B6BC6">
        <w:rPr>
          <w:rFonts w:ascii="Arial" w:hAnsi="Arial" w:cs="Arial"/>
          <w:b/>
          <w:bCs/>
          <w:sz w:val="20"/>
          <w:szCs w:val="20"/>
        </w:rPr>
        <w:t>.</w:t>
      </w:r>
    </w:p>
    <w:p w14:paraId="2008714C" w14:textId="30A6EAC1" w:rsidR="002B6BC6" w:rsidRPr="00881953" w:rsidRDefault="00881953" w:rsidP="00A72B6D">
      <w:pPr>
        <w:spacing w:line="259" w:lineRule="auto"/>
        <w:jc w:val="both"/>
        <w:rPr>
          <w:rFonts w:ascii="Arial" w:hAnsi="Arial" w:cs="Arial"/>
          <w:sz w:val="20"/>
          <w:szCs w:val="20"/>
        </w:rPr>
      </w:pPr>
      <w:r w:rsidRPr="00881953">
        <w:rPr>
          <w:rFonts w:ascii="Arial" w:hAnsi="Arial" w:cs="Arial"/>
          <w:b/>
          <w:bCs/>
          <w:sz w:val="20"/>
          <w:szCs w:val="20"/>
          <w:lang w:val="en-US"/>
        </w:rPr>
        <w:t>a</w:t>
      </w:r>
      <w:r w:rsidRPr="00881953">
        <w:rPr>
          <w:rFonts w:ascii="Arial" w:hAnsi="Arial" w:cs="Arial"/>
          <w:sz w:val="20"/>
          <w:szCs w:val="20"/>
          <w:lang w:val="en-US"/>
        </w:rPr>
        <w:t xml:space="preserve">, Schematic showing the conventional gravitropism method does not account for root classes at different root growth angles. </w:t>
      </w:r>
      <w:r w:rsidRPr="00881953">
        <w:rPr>
          <w:rFonts w:ascii="Arial" w:hAnsi="Arial" w:cs="Arial"/>
          <w:b/>
          <w:bCs/>
          <w:sz w:val="20"/>
          <w:szCs w:val="20"/>
          <w:lang w:val="en-US"/>
        </w:rPr>
        <w:t>b</w:t>
      </w:r>
      <w:r w:rsidRPr="00881953">
        <w:rPr>
          <w:rFonts w:ascii="Arial" w:hAnsi="Arial" w:cs="Arial"/>
          <w:sz w:val="20"/>
          <w:szCs w:val="20"/>
          <w:lang w:val="en-US"/>
        </w:rPr>
        <w:t>, Schematic showing the bin method developed to induce similar gravistimulus on each root class to enable comparisons of different root classes.    </w:t>
      </w:r>
    </w:p>
    <w:p w14:paraId="189BF523" w14:textId="77777777" w:rsidR="000A1808" w:rsidRDefault="000A1808" w:rsidP="608B3E64">
      <w:pPr>
        <w:rPr>
          <w:rFonts w:ascii="Arial" w:hAnsi="Arial" w:cs="Arial"/>
          <w:b/>
          <w:bCs/>
          <w:sz w:val="22"/>
          <w:szCs w:val="22"/>
        </w:rPr>
      </w:pPr>
    </w:p>
    <w:p w14:paraId="5B71F521" w14:textId="77777777" w:rsidR="000A1808" w:rsidRDefault="000A1808">
      <w:pPr>
        <w:rPr>
          <w:rFonts w:ascii="Arial" w:hAnsi="Arial" w:cs="Arial"/>
          <w:b/>
          <w:bCs/>
          <w:sz w:val="22"/>
          <w:szCs w:val="22"/>
        </w:rPr>
      </w:pPr>
      <w:r>
        <w:rPr>
          <w:rFonts w:ascii="Arial" w:hAnsi="Arial" w:cs="Arial"/>
          <w:b/>
          <w:bCs/>
          <w:sz w:val="22"/>
          <w:szCs w:val="22"/>
        </w:rPr>
        <w:br w:type="page"/>
      </w:r>
    </w:p>
    <w:p w14:paraId="6C2CC0AD" w14:textId="3217F07F" w:rsidR="1F6D2BA6" w:rsidRPr="00721F5E" w:rsidRDefault="3BC6AB83" w:rsidP="608B3E64">
      <w:r w:rsidRPr="7E497736">
        <w:rPr>
          <w:rFonts w:ascii="Arial" w:hAnsi="Arial" w:cs="Arial"/>
          <w:b/>
          <w:bCs/>
          <w:sz w:val="22"/>
          <w:szCs w:val="22"/>
        </w:rPr>
        <w:lastRenderedPageBreak/>
        <w:t>Supplementary table 1</w:t>
      </w:r>
      <w:r w:rsidR="3735EA2D" w:rsidRPr="7E497736">
        <w:rPr>
          <w:rFonts w:ascii="Arial" w:hAnsi="Arial" w:cs="Arial"/>
          <w:b/>
          <w:bCs/>
          <w:sz w:val="22"/>
          <w:szCs w:val="22"/>
        </w:rPr>
        <w:t>| List of 18</w:t>
      </w:r>
      <w:r w:rsidR="05F239C1" w:rsidRPr="7E497736">
        <w:rPr>
          <w:rFonts w:ascii="Arial" w:hAnsi="Arial" w:cs="Arial"/>
          <w:b/>
          <w:bCs/>
          <w:sz w:val="22"/>
          <w:szCs w:val="22"/>
        </w:rPr>
        <w:t>4</w:t>
      </w:r>
      <w:r w:rsidR="3735EA2D" w:rsidRPr="7E497736">
        <w:rPr>
          <w:rFonts w:ascii="Arial" w:hAnsi="Arial" w:cs="Arial"/>
          <w:b/>
          <w:bCs/>
          <w:sz w:val="22"/>
          <w:szCs w:val="22"/>
        </w:rPr>
        <w:t xml:space="preserve"> Differentially expressed scalar genes</w:t>
      </w:r>
      <w:r w:rsidR="422BA2C0" w:rsidRPr="7E497736">
        <w:rPr>
          <w:rFonts w:ascii="Arial" w:hAnsi="Arial" w:cs="Arial"/>
          <w:b/>
          <w:bCs/>
          <w:sz w:val="22"/>
          <w:szCs w:val="22"/>
        </w:rPr>
        <w:t xml:space="preserve"> between WT and </w:t>
      </w:r>
      <w:r w:rsidR="422BA2C0" w:rsidRPr="7E497736">
        <w:rPr>
          <w:rFonts w:ascii="Arial" w:hAnsi="Arial" w:cs="Arial"/>
          <w:b/>
          <w:bCs/>
          <w:i/>
          <w:iCs/>
          <w:sz w:val="22"/>
          <w:szCs w:val="22"/>
        </w:rPr>
        <w:t xml:space="preserve">egt1 </w:t>
      </w:r>
      <w:r w:rsidR="422BA2C0" w:rsidRPr="7E497736">
        <w:rPr>
          <w:rFonts w:ascii="Arial" w:hAnsi="Arial" w:cs="Arial"/>
          <w:b/>
          <w:bCs/>
          <w:sz w:val="22"/>
          <w:szCs w:val="22"/>
        </w:rPr>
        <w:t>root tips</w:t>
      </w:r>
      <w:r w:rsidR="3735EA2D" w:rsidRPr="7E497736">
        <w:rPr>
          <w:rFonts w:ascii="Arial" w:hAnsi="Arial" w:cs="Arial"/>
          <w:b/>
          <w:bCs/>
          <w:sz w:val="22"/>
          <w:szCs w:val="22"/>
        </w:rPr>
        <w:t xml:space="preserve">. </w:t>
      </w:r>
    </w:p>
    <w:p w14:paraId="74D6576D" w14:textId="3EADA602" w:rsidR="7E497736" w:rsidRDefault="7E497736" w:rsidP="7E497736">
      <w:pPr>
        <w:rPr>
          <w:rFonts w:ascii="Arial" w:hAnsi="Arial" w:cs="Arial"/>
          <w:b/>
          <w:bCs/>
          <w:sz w:val="22"/>
          <w:szCs w:val="22"/>
        </w:rPr>
      </w:pPr>
    </w:p>
    <w:tbl>
      <w:tblPr>
        <w:tblW w:w="0" w:type="auto"/>
        <w:tblLook w:val="06A0" w:firstRow="1" w:lastRow="0" w:firstColumn="1" w:lastColumn="0" w:noHBand="1" w:noVBand="1"/>
      </w:tblPr>
      <w:tblGrid>
        <w:gridCol w:w="2766"/>
      </w:tblGrid>
      <w:tr w:rsidR="7E497736" w:rsidRPr="001D3371" w14:paraId="035E068E"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685ADDF" w14:textId="4A7E9A74" w:rsidR="7E497736" w:rsidRPr="001D3371" w:rsidRDefault="7E497736" w:rsidP="7E497736">
            <w:pPr>
              <w:rPr>
                <w:rFonts w:ascii="Arial" w:hAnsi="Arial" w:cs="Arial"/>
                <w:b/>
                <w:bCs/>
                <w:sz w:val="20"/>
                <w:szCs w:val="20"/>
              </w:rPr>
            </w:pPr>
            <w:proofErr w:type="spellStart"/>
            <w:r w:rsidRPr="001D3371">
              <w:rPr>
                <w:rFonts w:ascii="Arial" w:eastAsia="Liberation Sans" w:hAnsi="Arial" w:cs="Arial"/>
                <w:b/>
                <w:bCs/>
                <w:sz w:val="20"/>
                <w:szCs w:val="20"/>
              </w:rPr>
              <w:t>GeneID</w:t>
            </w:r>
            <w:proofErr w:type="spellEnd"/>
          </w:p>
        </w:tc>
      </w:tr>
      <w:tr w:rsidR="7E497736" w:rsidRPr="001D3371" w14:paraId="58CBF7E4"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E925256" w14:textId="6A5FF855"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TraesCAD_EIv1_0_1857930</w:t>
            </w:r>
          </w:p>
        </w:tc>
      </w:tr>
      <w:tr w:rsidR="7E497736" w:rsidRPr="001D3371" w14:paraId="60918A26"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A45FD07" w14:textId="1046F426"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TraesCAD_EIv1_0_1723210</w:t>
            </w:r>
          </w:p>
        </w:tc>
      </w:tr>
      <w:tr w:rsidR="7E497736" w:rsidRPr="001D3371" w14:paraId="64EC6AC6"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93C820A" w14:textId="03EF9D16"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TraesCAD_EIv1_0_0064300</w:t>
            </w:r>
          </w:p>
        </w:tc>
      </w:tr>
      <w:tr w:rsidR="7E497736" w:rsidRPr="001D3371" w14:paraId="7F9C0CFA"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C544E98" w14:textId="73874359"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TraesCAD_EIv1_0_1590080</w:t>
            </w:r>
          </w:p>
        </w:tc>
      </w:tr>
      <w:tr w:rsidR="7E497736" w:rsidRPr="001D3371" w14:paraId="7091A55A"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94E8EC7" w14:textId="053D0947"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TraesCAD_EIv1_0_0793700</w:t>
            </w:r>
          </w:p>
        </w:tc>
      </w:tr>
      <w:tr w:rsidR="7E497736" w:rsidRPr="001D3371" w14:paraId="6B39A80B"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BDD9A0E" w14:textId="23AE9189"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TraesCAD_EIv1_0_0648900</w:t>
            </w:r>
          </w:p>
        </w:tc>
      </w:tr>
      <w:tr w:rsidR="7E497736" w:rsidRPr="001D3371" w14:paraId="2A676560"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52D9737" w14:textId="7359A283"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TraesCAD_EIv1_0_2145440</w:t>
            </w:r>
          </w:p>
        </w:tc>
      </w:tr>
      <w:tr w:rsidR="7E497736" w:rsidRPr="001D3371" w14:paraId="6944336C"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AA0136A" w14:textId="186CE05F"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TraesCAD_EIv1_0_0500200</w:t>
            </w:r>
          </w:p>
        </w:tc>
      </w:tr>
      <w:tr w:rsidR="7E497736" w:rsidRPr="001D3371" w14:paraId="38EE8204"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71031F1" w14:textId="7F394BBE"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TraesCAD_EIv1_0_0185180</w:t>
            </w:r>
          </w:p>
        </w:tc>
      </w:tr>
      <w:tr w:rsidR="7E497736" w:rsidRPr="001D3371" w14:paraId="195F6F4C"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CCE34B2" w14:textId="50AAF249"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TraesCAD_EIv1_0_1412610</w:t>
            </w:r>
          </w:p>
        </w:tc>
      </w:tr>
      <w:tr w:rsidR="7E497736" w:rsidRPr="001D3371" w14:paraId="7AEDE52D"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2B8021B" w14:textId="589F8578"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TraesCAD_EIv1_0_1886420</w:t>
            </w:r>
          </w:p>
        </w:tc>
      </w:tr>
      <w:tr w:rsidR="7E497736" w:rsidRPr="001D3371" w14:paraId="1032D19B"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40AFE86" w14:textId="166425BF"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TraesCAD_EIv1_0_2440680</w:t>
            </w:r>
          </w:p>
        </w:tc>
      </w:tr>
      <w:tr w:rsidR="7E497736" w:rsidRPr="001D3371" w14:paraId="6DDEB44E"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12880A7" w14:textId="72C00A0B"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TraesCAD_EIv1_0_0867370</w:t>
            </w:r>
          </w:p>
        </w:tc>
      </w:tr>
      <w:tr w:rsidR="7E497736" w:rsidRPr="001D3371" w14:paraId="6AE5E52A"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55867A1" w14:textId="25E63B34"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TraesCAD_EIv1_0_0465180</w:t>
            </w:r>
          </w:p>
        </w:tc>
      </w:tr>
      <w:tr w:rsidR="7E497736" w:rsidRPr="001D3371" w14:paraId="25F30657"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3E48D7F" w14:textId="09907E96"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TraesCAD_EIv1_0_1412620</w:t>
            </w:r>
          </w:p>
        </w:tc>
      </w:tr>
      <w:tr w:rsidR="7E497736" w:rsidRPr="001D3371" w14:paraId="3E51C9A8"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08AD9A4" w14:textId="64A1D850"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TraesCAD_EIv1_0_2595980</w:t>
            </w:r>
          </w:p>
        </w:tc>
      </w:tr>
      <w:tr w:rsidR="7E497736" w:rsidRPr="001D3371" w14:paraId="52A8A874"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1E1839A" w14:textId="3D866A38"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TraesCAD_EIv1_0_2072920</w:t>
            </w:r>
          </w:p>
        </w:tc>
      </w:tr>
      <w:tr w:rsidR="7E497736" w:rsidRPr="001D3371" w14:paraId="04B399E1"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39FECAD" w14:textId="2E1A2F35"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TraesCAD_EIv1_0_0119450</w:t>
            </w:r>
          </w:p>
        </w:tc>
      </w:tr>
      <w:tr w:rsidR="7E497736" w:rsidRPr="001D3371" w14:paraId="56DC90D9"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C46C851" w14:textId="18733097"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TraesCAD_EIv1_0_1412400</w:t>
            </w:r>
          </w:p>
        </w:tc>
      </w:tr>
      <w:tr w:rsidR="7E497736" w:rsidRPr="001D3371" w14:paraId="5FA63B23"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F86C698" w14:textId="424328CC"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TraesCAD_EIv1_0_0280280</w:t>
            </w:r>
          </w:p>
        </w:tc>
      </w:tr>
      <w:tr w:rsidR="7E497736" w:rsidRPr="001D3371" w14:paraId="562814E6"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B59EF66" w14:textId="1FFF6244"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TraesCAD_EIv1_0_1436810</w:t>
            </w:r>
          </w:p>
        </w:tc>
      </w:tr>
      <w:tr w:rsidR="7E497736" w:rsidRPr="001D3371" w14:paraId="24C38AAC"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C51D4C4" w14:textId="5395A8C8"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TraesCAD_EIv1_0_1412660</w:t>
            </w:r>
          </w:p>
        </w:tc>
      </w:tr>
      <w:tr w:rsidR="7E497736" w:rsidRPr="001D3371" w14:paraId="3EA64360"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602B723" w14:textId="52453F0A"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TraesCAD_EIv1_0_1197650</w:t>
            </w:r>
          </w:p>
        </w:tc>
      </w:tr>
      <w:tr w:rsidR="7E497736" w:rsidRPr="001D3371" w14:paraId="3BB703A8"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464128B" w14:textId="3A6F8E9E"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TraesCAD_EIv1_0_1227910</w:t>
            </w:r>
          </w:p>
        </w:tc>
      </w:tr>
      <w:tr w:rsidR="7E497736" w:rsidRPr="001D3371" w14:paraId="255E5FB1"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3CE0276" w14:textId="356858E6"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TraesCAD_EIv1_0_2390160</w:t>
            </w:r>
          </w:p>
        </w:tc>
      </w:tr>
      <w:tr w:rsidR="7E497736" w:rsidRPr="001D3371" w14:paraId="3F12D6BB"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4D2AFBD" w14:textId="463B6728"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TraesCAD_EIv1_0_0107800</w:t>
            </w:r>
          </w:p>
        </w:tc>
      </w:tr>
      <w:tr w:rsidR="7E497736" w:rsidRPr="001D3371" w14:paraId="1B0030FB"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92E9ECF" w14:textId="5EC2A5A2"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TraesCAD_EIv1_0_1631930</w:t>
            </w:r>
          </w:p>
        </w:tc>
      </w:tr>
      <w:tr w:rsidR="7E497736" w:rsidRPr="001D3371" w14:paraId="2EEAABE6"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7C38037" w14:textId="191765C5"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TraesCAD_EIv1_0_0068280</w:t>
            </w:r>
          </w:p>
        </w:tc>
      </w:tr>
      <w:tr w:rsidR="7E497736" w:rsidRPr="001D3371" w14:paraId="356E85BB"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0A7358E" w14:textId="13B93E4F"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TraesCAD_EIv1_0_0457490</w:t>
            </w:r>
          </w:p>
        </w:tc>
      </w:tr>
      <w:tr w:rsidR="7E497736" w:rsidRPr="001D3371" w14:paraId="4361887C"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02BC6F" w14:textId="327736FF"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TraesCAD_EIv1_0_1249080</w:t>
            </w:r>
          </w:p>
        </w:tc>
      </w:tr>
      <w:tr w:rsidR="7E497736" w:rsidRPr="001D3371" w14:paraId="3317A0C2"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6E8D944" w14:textId="51748D53"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TraesCAD_EIv1_0_1412630</w:t>
            </w:r>
          </w:p>
        </w:tc>
      </w:tr>
      <w:tr w:rsidR="7E497736" w:rsidRPr="001D3371" w14:paraId="7CD56C32"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49B88F5" w14:textId="6649AF9D"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TraesCAD_EIv1_0_0701770</w:t>
            </w:r>
          </w:p>
        </w:tc>
      </w:tr>
      <w:tr w:rsidR="7E497736" w:rsidRPr="001D3371" w14:paraId="19DA8761"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F36BCE" w14:textId="2B712ED9"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TraesCAD_EIv1_0_0223430</w:t>
            </w:r>
          </w:p>
        </w:tc>
      </w:tr>
      <w:tr w:rsidR="7E497736" w:rsidRPr="001D3371" w14:paraId="28E224C8"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4FBB3A" w14:textId="02ACE28D"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TraesCAD_EIv1_0_1059640</w:t>
            </w:r>
          </w:p>
        </w:tc>
      </w:tr>
      <w:tr w:rsidR="7E497736" w:rsidRPr="001D3371" w14:paraId="44CC9E53"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C3541FA" w14:textId="32169AEF"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TraesCAD_EIv1_0_0085500</w:t>
            </w:r>
          </w:p>
        </w:tc>
      </w:tr>
      <w:tr w:rsidR="7E497736" w:rsidRPr="001D3371" w14:paraId="0DBEE61C"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C19E8C3" w14:textId="311F4C68"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TraesCAD_EIv1_0_0361180</w:t>
            </w:r>
          </w:p>
        </w:tc>
      </w:tr>
      <w:tr w:rsidR="7E497736" w:rsidRPr="001D3371" w14:paraId="4F7359CB"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3622110" w14:textId="58E425A1"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TraesCAD_EIv1_0_2395220</w:t>
            </w:r>
          </w:p>
        </w:tc>
      </w:tr>
      <w:tr w:rsidR="7E497736" w:rsidRPr="001D3371" w14:paraId="12A2451F"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BC8909A" w14:textId="54BA9426"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TraesCAD_EIv1_0_0122080</w:t>
            </w:r>
          </w:p>
        </w:tc>
      </w:tr>
      <w:tr w:rsidR="7E497736" w:rsidRPr="001D3371" w14:paraId="250182C4"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0B4BC0F" w14:textId="6B98793C"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TraesCAD_EIv1_0_2628650</w:t>
            </w:r>
          </w:p>
        </w:tc>
      </w:tr>
      <w:tr w:rsidR="7E497736" w:rsidRPr="001D3371" w14:paraId="13BB770E"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17926B9" w14:textId="7CC0F381"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TraesCAD_EIv1_0_1249090</w:t>
            </w:r>
          </w:p>
        </w:tc>
      </w:tr>
      <w:tr w:rsidR="7E497736" w:rsidRPr="001D3371" w14:paraId="55851C13"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948BC75" w14:textId="5F6D443C"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TraesCAD_EIv1_0_0159920</w:t>
            </w:r>
          </w:p>
        </w:tc>
      </w:tr>
      <w:tr w:rsidR="7E497736" w:rsidRPr="001D3371" w14:paraId="5962D43B"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21E203F" w14:textId="220E30D7"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TraesCAD_EIv1_0_1151050</w:t>
            </w:r>
          </w:p>
        </w:tc>
      </w:tr>
      <w:tr w:rsidR="7E497736" w:rsidRPr="001D3371" w14:paraId="548E66BA"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BF96C83" w14:textId="485F97FB"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TraesCAD_EIv1_0_1472670</w:t>
            </w:r>
          </w:p>
        </w:tc>
      </w:tr>
      <w:tr w:rsidR="7E497736" w:rsidRPr="001D3371" w14:paraId="386FAE76"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FE77F02" w14:textId="70B8036E"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TraesCAD_EIv1_0_0632970</w:t>
            </w:r>
          </w:p>
        </w:tc>
      </w:tr>
      <w:tr w:rsidR="7E497736" w:rsidRPr="001D3371" w14:paraId="48813919"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5F60E32" w14:textId="7551102B"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TraesCAD_EIv1_0_0223560</w:t>
            </w:r>
          </w:p>
        </w:tc>
      </w:tr>
      <w:tr w:rsidR="7E497736" w:rsidRPr="001D3371" w14:paraId="13ABC89B"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9B3AE5E" w14:textId="30810C68"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TraesCAD_EIv1_0_0231420</w:t>
            </w:r>
          </w:p>
        </w:tc>
      </w:tr>
      <w:tr w:rsidR="7E497736" w:rsidRPr="001D3371" w14:paraId="318517C5"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2929D81" w14:textId="709B2CC3"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TraesCAD_EIv1_0_0934690</w:t>
            </w:r>
          </w:p>
        </w:tc>
      </w:tr>
      <w:tr w:rsidR="7E497736" w:rsidRPr="001D3371" w14:paraId="33AEB4CD"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F6E63CA" w14:textId="293444BF" w:rsidR="7E497736" w:rsidRPr="001D3371" w:rsidRDefault="7E497736" w:rsidP="7E497736">
            <w:pPr>
              <w:rPr>
                <w:rFonts w:ascii="Arial" w:hAnsi="Arial" w:cs="Arial"/>
                <w:sz w:val="20"/>
                <w:szCs w:val="20"/>
              </w:rPr>
            </w:pPr>
            <w:r w:rsidRPr="001D3371">
              <w:rPr>
                <w:rFonts w:ascii="Arial" w:eastAsia="Liberation Sans" w:hAnsi="Arial" w:cs="Arial"/>
                <w:sz w:val="20"/>
                <w:szCs w:val="20"/>
              </w:rPr>
              <w:lastRenderedPageBreak/>
              <w:t>TraesCAD_EIv1_0_2283710</w:t>
            </w:r>
          </w:p>
        </w:tc>
      </w:tr>
      <w:tr w:rsidR="7E497736" w:rsidRPr="001D3371" w14:paraId="3F2B6076"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7F858DE" w14:textId="495B340C"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TraesCAD_EIv1_0_0928940</w:t>
            </w:r>
          </w:p>
        </w:tc>
      </w:tr>
      <w:tr w:rsidR="7E497736" w:rsidRPr="001D3371" w14:paraId="71CB3534"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65FC406" w14:textId="62895535"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TraesCAD_EIv1_0_0306210</w:t>
            </w:r>
          </w:p>
        </w:tc>
      </w:tr>
      <w:tr w:rsidR="7E497736" w:rsidRPr="001D3371" w14:paraId="6790A356"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0D0EDBD" w14:textId="54C9C056"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TraesCAD_EIv1_0_1757800</w:t>
            </w:r>
          </w:p>
        </w:tc>
      </w:tr>
      <w:tr w:rsidR="7E497736" w:rsidRPr="001D3371" w14:paraId="0C3825CD"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7915C22" w14:textId="5D9AF644"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TraesCAD_EIv1_0_2480300</w:t>
            </w:r>
          </w:p>
        </w:tc>
      </w:tr>
      <w:tr w:rsidR="7E497736" w:rsidRPr="001D3371" w14:paraId="7E26992C"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C1D1DC8" w14:textId="44D6ACFD"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TraesCAD_EIv1_0_0339120</w:t>
            </w:r>
          </w:p>
        </w:tc>
      </w:tr>
      <w:tr w:rsidR="7E497736" w:rsidRPr="001D3371" w14:paraId="38ACE77B"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AB1E106" w14:textId="5214C5A8"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TraesCAD_EIv1_0_1166960</w:t>
            </w:r>
          </w:p>
        </w:tc>
      </w:tr>
      <w:tr w:rsidR="7E497736" w:rsidRPr="001D3371" w14:paraId="367C2F28"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866C452" w14:textId="5DF6378D"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TraesCAD_EIv1_0_0838270</w:t>
            </w:r>
          </w:p>
        </w:tc>
      </w:tr>
      <w:tr w:rsidR="7E497736" w:rsidRPr="001D3371" w14:paraId="6218D4E9"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5E89362" w14:textId="54018762"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TraesCAD_EIv1_0_2281690</w:t>
            </w:r>
          </w:p>
        </w:tc>
      </w:tr>
      <w:tr w:rsidR="7E497736" w:rsidRPr="001D3371" w14:paraId="21B15B9C"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3015D78" w14:textId="5C3DB1E0"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TraesCAD_EIv1_0_0286680</w:t>
            </w:r>
          </w:p>
        </w:tc>
      </w:tr>
      <w:tr w:rsidR="7E497736" w:rsidRPr="001D3371" w14:paraId="21C3A4C3"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C950A4E" w14:textId="6ACE765B"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TraesCAD_EIv1_0_1261760</w:t>
            </w:r>
          </w:p>
        </w:tc>
      </w:tr>
      <w:tr w:rsidR="7E497736" w:rsidRPr="001D3371" w14:paraId="237ED1B9"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BC8DC92" w14:textId="5B0A53B7"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TraesCAD_EIv1_0_0703010</w:t>
            </w:r>
          </w:p>
        </w:tc>
      </w:tr>
      <w:tr w:rsidR="7E497736" w:rsidRPr="001D3371" w14:paraId="531A199B"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60C0070" w14:textId="68AC1A4B"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TraesCAD_EIv1_0_0084580</w:t>
            </w:r>
          </w:p>
        </w:tc>
      </w:tr>
      <w:tr w:rsidR="7E497736" w:rsidRPr="001D3371" w14:paraId="02D298A6"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8E1BB74" w14:textId="77911D89"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TraesCAD_EIv1_0_2009370</w:t>
            </w:r>
          </w:p>
        </w:tc>
      </w:tr>
      <w:tr w:rsidR="7E497736" w:rsidRPr="001D3371" w14:paraId="7D13A122"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7839EB9" w14:textId="4D385F6C"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TraesCAD_EIv1_0_0757590</w:t>
            </w:r>
          </w:p>
        </w:tc>
      </w:tr>
      <w:tr w:rsidR="7E497736" w:rsidRPr="001D3371" w14:paraId="62A8B533"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747CE6A" w14:textId="70491252"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TraesCAD_EIv1_0_0098600</w:t>
            </w:r>
          </w:p>
        </w:tc>
      </w:tr>
      <w:tr w:rsidR="7E497736" w:rsidRPr="001D3371" w14:paraId="23548485"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A57577" w14:textId="6C5E6E7F"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TraesCAD_EIv1_0_1552090</w:t>
            </w:r>
          </w:p>
        </w:tc>
      </w:tr>
      <w:tr w:rsidR="7E497736" w:rsidRPr="001D3371" w14:paraId="3AFC521C"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E5DCF5B" w14:textId="17792AED"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TraesCAD_EIv1_0_0177930</w:t>
            </w:r>
          </w:p>
        </w:tc>
      </w:tr>
      <w:tr w:rsidR="7E497736" w:rsidRPr="001D3371" w14:paraId="3A4230C7"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B8D489" w14:textId="328300AC"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TraesCAD_EIv1_0_2475220</w:t>
            </w:r>
          </w:p>
        </w:tc>
      </w:tr>
      <w:tr w:rsidR="7E497736" w:rsidRPr="001D3371" w14:paraId="436FBE87"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D5B4AE0" w14:textId="55ED6C19"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TraesCAD_EIv1_0_1277990</w:t>
            </w:r>
          </w:p>
        </w:tc>
      </w:tr>
      <w:tr w:rsidR="7E497736" w:rsidRPr="001D3371" w14:paraId="22014BD1"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23E746E" w14:textId="370FF133"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TraesCAD_EIv1_0_1843780</w:t>
            </w:r>
          </w:p>
        </w:tc>
      </w:tr>
      <w:tr w:rsidR="7E497736" w:rsidRPr="001D3371" w14:paraId="7B02D83F"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E97163D" w14:textId="1C7474B2"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TraesCAD_EIv1_0_1838400</w:t>
            </w:r>
          </w:p>
        </w:tc>
      </w:tr>
      <w:tr w:rsidR="7E497736" w:rsidRPr="001D3371" w14:paraId="7584CDDB"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4D555ED" w14:textId="0A8407F8"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TraesCAD_EIv1_0_0882000</w:t>
            </w:r>
          </w:p>
        </w:tc>
      </w:tr>
      <w:tr w:rsidR="7E497736" w:rsidRPr="001D3371" w14:paraId="79E88101"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122D264" w14:textId="40064AED"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TraesCAD_EIv1_0_1519550</w:t>
            </w:r>
          </w:p>
        </w:tc>
      </w:tr>
      <w:tr w:rsidR="7E497736" w:rsidRPr="001D3371" w14:paraId="1C88CFB4"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D2C4FDD" w14:textId="4D5207D6"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TraesCAD_EIv1_0_0409350</w:t>
            </w:r>
          </w:p>
        </w:tc>
      </w:tr>
      <w:tr w:rsidR="7E497736" w:rsidRPr="001D3371" w14:paraId="309C795A"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94AC9FF" w14:textId="46374C16"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TraesCAD_EIv1_0_0631450</w:t>
            </w:r>
          </w:p>
        </w:tc>
      </w:tr>
      <w:tr w:rsidR="7E497736" w:rsidRPr="001D3371" w14:paraId="1BF2C70F"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AF6E0C" w14:textId="151116F6"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TraesCAD_EIv1_0_1999220</w:t>
            </w:r>
          </w:p>
        </w:tc>
      </w:tr>
      <w:tr w:rsidR="7E497736" w:rsidRPr="001D3371" w14:paraId="38E268E3"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A35FB51" w14:textId="56E6D8D8"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TraesCAD_EIv1_0_0933560</w:t>
            </w:r>
          </w:p>
        </w:tc>
      </w:tr>
      <w:tr w:rsidR="7E497736" w:rsidRPr="001D3371" w14:paraId="0422E14F"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57F013C" w14:textId="0F82F7B5"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TraesCAD_EIv1_0_0043310</w:t>
            </w:r>
          </w:p>
        </w:tc>
      </w:tr>
      <w:tr w:rsidR="7E497736" w:rsidRPr="001D3371" w14:paraId="04D6B38E"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1238809" w14:textId="33368768"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TraesCAD_EIv1_0_2212190</w:t>
            </w:r>
          </w:p>
        </w:tc>
      </w:tr>
      <w:tr w:rsidR="7E497736" w:rsidRPr="001D3371" w14:paraId="39511A93"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699BF0C" w14:textId="65D2BE94"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TraesCAD_EIv1_0_1681180</w:t>
            </w:r>
          </w:p>
        </w:tc>
      </w:tr>
      <w:tr w:rsidR="7E497736" w:rsidRPr="001D3371" w14:paraId="5493C786"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F2F08A4" w14:textId="7BA9CEE8"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TraesCAD_EIv1_0_2261440</w:t>
            </w:r>
          </w:p>
        </w:tc>
      </w:tr>
      <w:tr w:rsidR="7E497736" w:rsidRPr="001D3371" w14:paraId="76A42484"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F9231E1" w14:textId="4F8EA7C1"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TraesCAD_EIv1_0_1790010</w:t>
            </w:r>
          </w:p>
        </w:tc>
      </w:tr>
      <w:tr w:rsidR="7E497736" w:rsidRPr="001D3371" w14:paraId="6A380790"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F4D9307" w14:textId="5F32C93C"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TraesCAD_EIv1_0_1508100</w:t>
            </w:r>
          </w:p>
        </w:tc>
      </w:tr>
      <w:tr w:rsidR="7E497736" w:rsidRPr="001D3371" w14:paraId="4197C3DC"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9BDB400" w14:textId="5593B701"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TraesCAD_EIv1_0_0431980</w:t>
            </w:r>
          </w:p>
        </w:tc>
      </w:tr>
      <w:tr w:rsidR="7E497736" w:rsidRPr="001D3371" w14:paraId="513A6C13"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A19FD55" w14:textId="3F64BDA3"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TraesCAD_EIv1_0_0615740</w:t>
            </w:r>
          </w:p>
        </w:tc>
      </w:tr>
      <w:tr w:rsidR="7E497736" w:rsidRPr="001D3371" w14:paraId="622E7DA3"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855B328" w14:textId="7427A397"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TraesCAD_EIv1_0_1227880</w:t>
            </w:r>
          </w:p>
        </w:tc>
      </w:tr>
      <w:tr w:rsidR="7E497736" w:rsidRPr="001D3371" w14:paraId="15A4C408"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BC941A9" w14:textId="33CF3665"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TraesCAD_EIv1_0_1393420</w:t>
            </w:r>
          </w:p>
        </w:tc>
      </w:tr>
      <w:tr w:rsidR="7E497736" w:rsidRPr="001D3371" w14:paraId="76E47E85"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9B3FFA4" w14:textId="0FC79DBB"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TraesCAD_EIv1_0_0229520</w:t>
            </w:r>
          </w:p>
        </w:tc>
      </w:tr>
      <w:tr w:rsidR="7E497736" w:rsidRPr="001D3371" w14:paraId="1FFC137A"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B6A1923" w14:textId="0D333D26"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TraesCAD_EIv1_0_1379950</w:t>
            </w:r>
          </w:p>
        </w:tc>
      </w:tr>
      <w:tr w:rsidR="7E497736" w:rsidRPr="001D3371" w14:paraId="21328790"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BD0C18A" w14:textId="18803CB4"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TraesCAD_EIv1_0_1479430</w:t>
            </w:r>
          </w:p>
        </w:tc>
      </w:tr>
      <w:tr w:rsidR="7E497736" w:rsidRPr="001D3371" w14:paraId="58FF5FB3"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6F18C27" w14:textId="357A6F7E"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TraesCAD_EIv1_0_0217240</w:t>
            </w:r>
          </w:p>
        </w:tc>
      </w:tr>
      <w:tr w:rsidR="7E497736" w:rsidRPr="001D3371" w14:paraId="52ED123A"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2D34B77" w14:textId="66FFF1FA"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TraesCAD_EIv1_0_2351630</w:t>
            </w:r>
          </w:p>
        </w:tc>
      </w:tr>
      <w:tr w:rsidR="7E497736" w:rsidRPr="001D3371" w14:paraId="13D7D83C"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92BF81F" w14:textId="29B42EC6"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TraesCAD_EIv1_0_2133970</w:t>
            </w:r>
          </w:p>
        </w:tc>
      </w:tr>
      <w:tr w:rsidR="7E497736" w:rsidRPr="001D3371" w14:paraId="3EC49D04"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1CD351" w14:textId="338D5396"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TraesCAD_EIv1_0_0242000</w:t>
            </w:r>
          </w:p>
        </w:tc>
      </w:tr>
      <w:tr w:rsidR="7E497736" w:rsidRPr="001D3371" w14:paraId="23E9B512"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7813C31" w14:textId="4B6087E3"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TraesCAD_EIv1_0_0050200</w:t>
            </w:r>
          </w:p>
        </w:tc>
      </w:tr>
      <w:tr w:rsidR="7E497736" w:rsidRPr="001D3371" w14:paraId="2F7BC4DB"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B543C77" w14:textId="4E997F98"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TraesCAD_EIv1_0_1673620</w:t>
            </w:r>
          </w:p>
        </w:tc>
      </w:tr>
      <w:tr w:rsidR="7E497736" w:rsidRPr="001D3371" w14:paraId="29BE33C6"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4696000" w14:textId="10DC057A"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TraesCAD_EIv1_0_1001920</w:t>
            </w:r>
          </w:p>
        </w:tc>
      </w:tr>
      <w:tr w:rsidR="7E497736" w:rsidRPr="001D3371" w14:paraId="25CE5A79"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4D3BBAA" w14:textId="5B5CE2B4"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TraesCAD_EIv1_0_2282430</w:t>
            </w:r>
          </w:p>
        </w:tc>
      </w:tr>
      <w:tr w:rsidR="7E497736" w:rsidRPr="001D3371" w14:paraId="3383CD71"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FD7D9E5" w14:textId="07A45EA4"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TraesCAD_EIv1_0_0767050</w:t>
            </w:r>
          </w:p>
        </w:tc>
      </w:tr>
      <w:tr w:rsidR="7E497736" w:rsidRPr="001D3371" w14:paraId="0F8A5CAD"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5CDD41B" w14:textId="48D34E33"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TraesCAD_EIv1_0_0667710</w:t>
            </w:r>
          </w:p>
        </w:tc>
      </w:tr>
      <w:tr w:rsidR="7E497736" w:rsidRPr="001D3371" w14:paraId="3A22E7C4"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9DBABD0" w14:textId="69CF5C96" w:rsidR="7E497736" w:rsidRPr="001D3371" w:rsidRDefault="7E497736" w:rsidP="7E497736">
            <w:pPr>
              <w:rPr>
                <w:rFonts w:ascii="Arial" w:hAnsi="Arial" w:cs="Arial"/>
                <w:sz w:val="20"/>
                <w:szCs w:val="20"/>
              </w:rPr>
            </w:pPr>
            <w:r w:rsidRPr="001D3371">
              <w:rPr>
                <w:rFonts w:ascii="Arial" w:eastAsia="Liberation Sans" w:hAnsi="Arial" w:cs="Arial"/>
                <w:sz w:val="20"/>
                <w:szCs w:val="20"/>
              </w:rPr>
              <w:lastRenderedPageBreak/>
              <w:t>TraesCAD_EIv1_0_2591380</w:t>
            </w:r>
          </w:p>
        </w:tc>
      </w:tr>
      <w:tr w:rsidR="7E497736" w:rsidRPr="001D3371" w14:paraId="5290B0AF"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D2C3AAF" w14:textId="2E3E1C35"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TraesCAD_EIv1_0_1613260</w:t>
            </w:r>
          </w:p>
        </w:tc>
      </w:tr>
      <w:tr w:rsidR="7E497736" w:rsidRPr="001D3371" w14:paraId="5E4D5C0C"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3D9D32F" w14:textId="4AA7B1DE"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TraesCAD_EIv1_0_0846030</w:t>
            </w:r>
          </w:p>
        </w:tc>
      </w:tr>
      <w:tr w:rsidR="7E497736" w:rsidRPr="001D3371" w14:paraId="0F840DF8"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75360C0" w14:textId="16C9E672"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TraesCAD_EIv1_0_1491280</w:t>
            </w:r>
          </w:p>
        </w:tc>
      </w:tr>
      <w:tr w:rsidR="7E497736" w:rsidRPr="001D3371" w14:paraId="28432BD2"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3CDC504" w14:textId="040B9294"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TraesCAD_EIv1_0_0050040</w:t>
            </w:r>
          </w:p>
        </w:tc>
      </w:tr>
      <w:tr w:rsidR="7E497736" w:rsidRPr="001D3371" w14:paraId="3C745E38"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4F6B32C" w14:textId="7ED7FFCE"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TraesCAD_EIv1_0_2073370</w:t>
            </w:r>
          </w:p>
        </w:tc>
      </w:tr>
      <w:tr w:rsidR="7E497736" w:rsidRPr="001D3371" w14:paraId="11AE56F4"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ACF2684" w14:textId="50FC174A"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TraesCAD_EIv1_0_0277090</w:t>
            </w:r>
          </w:p>
        </w:tc>
      </w:tr>
      <w:tr w:rsidR="7E497736" w:rsidRPr="001D3371" w14:paraId="0DBDCDD0"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EABFBFB" w14:textId="2B6F4A3B"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TraesCAD_EIv1_0_1317630</w:t>
            </w:r>
          </w:p>
        </w:tc>
      </w:tr>
      <w:tr w:rsidR="7E497736" w:rsidRPr="001D3371" w14:paraId="11031F2E"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CD6E01C" w14:textId="2FBA3F61"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TraesCAD_EIv1_0_0780050</w:t>
            </w:r>
          </w:p>
        </w:tc>
      </w:tr>
      <w:tr w:rsidR="7E497736" w:rsidRPr="001D3371" w14:paraId="7645BD66"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7F69530" w14:textId="3E11F15F"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TraesCAD_EIv1_0_0313000</w:t>
            </w:r>
          </w:p>
        </w:tc>
      </w:tr>
      <w:tr w:rsidR="7E497736" w:rsidRPr="001D3371" w14:paraId="089D4D2A"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E1BD680" w14:textId="6906E377"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TraesCAD_EIv1_0_0778860</w:t>
            </w:r>
          </w:p>
        </w:tc>
      </w:tr>
      <w:tr w:rsidR="7E497736" w:rsidRPr="001D3371" w14:paraId="36A631B8"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3930FFF" w14:textId="6FE40711"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TraesCAD_EIv1_0_0305560</w:t>
            </w:r>
          </w:p>
        </w:tc>
      </w:tr>
      <w:tr w:rsidR="7E497736" w:rsidRPr="001D3371" w14:paraId="56B2B4D1"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BBB0094" w14:textId="407E4CFC"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TraesCAD_EIv1_0_2207570</w:t>
            </w:r>
          </w:p>
        </w:tc>
      </w:tr>
      <w:tr w:rsidR="7E497736" w:rsidRPr="001D3371" w14:paraId="0BFC9AE8"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4C870E" w14:textId="0C58A3FC"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TraesCAD_EIv1_0_0745740</w:t>
            </w:r>
          </w:p>
        </w:tc>
      </w:tr>
      <w:tr w:rsidR="7E497736" w:rsidRPr="001D3371" w14:paraId="1AA70AC6"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90D005C" w14:textId="6D7D4695"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TraesCAD_EIv1_0_0175560</w:t>
            </w:r>
          </w:p>
        </w:tc>
      </w:tr>
      <w:tr w:rsidR="7E497736" w:rsidRPr="001D3371" w14:paraId="31CB6557"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B580010" w14:textId="12E3C493"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TraesCAD_EIv1_0_1629910</w:t>
            </w:r>
          </w:p>
        </w:tc>
      </w:tr>
      <w:tr w:rsidR="7E497736" w:rsidRPr="001D3371" w14:paraId="5059CB95"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866639" w14:textId="5BAC9C33"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TraesCAD_EIv1_0_1956440</w:t>
            </w:r>
          </w:p>
        </w:tc>
      </w:tr>
      <w:tr w:rsidR="7E497736" w:rsidRPr="001D3371" w14:paraId="0DBD3570"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D1B55C8" w14:textId="71C76B9F"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TraesCAD_EIv1_0_1912380</w:t>
            </w:r>
          </w:p>
        </w:tc>
      </w:tr>
      <w:tr w:rsidR="7E497736" w:rsidRPr="001D3371" w14:paraId="08A1FB9B"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1852B5D" w14:textId="73077B51"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TraesCAD_EIv1_0_0859460</w:t>
            </w:r>
          </w:p>
        </w:tc>
      </w:tr>
      <w:tr w:rsidR="7E497736" w:rsidRPr="001D3371" w14:paraId="7BDD6CFE"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A1D310D" w14:textId="56EC06E3"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TraesCAD_EIv1_0_0622880</w:t>
            </w:r>
          </w:p>
        </w:tc>
      </w:tr>
      <w:tr w:rsidR="7E497736" w:rsidRPr="001D3371" w14:paraId="4BC36851"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47FF20F" w14:textId="196FDFC6"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TraesCAD_EIv1_0_0835480</w:t>
            </w:r>
          </w:p>
        </w:tc>
      </w:tr>
      <w:tr w:rsidR="7E497736" w:rsidRPr="001D3371" w14:paraId="4D795203"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FA2388D" w14:textId="5E2EADCA"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TraesCAD_EIv1_0_2480620</w:t>
            </w:r>
          </w:p>
        </w:tc>
      </w:tr>
      <w:tr w:rsidR="7E497736" w:rsidRPr="001D3371" w14:paraId="3032CA6D"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CD8BCCF" w14:textId="5CD536E7"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TraesCAD_EIv1_0_0112010</w:t>
            </w:r>
          </w:p>
        </w:tc>
      </w:tr>
      <w:tr w:rsidR="7E497736" w:rsidRPr="001D3371" w14:paraId="1702DF99"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807A70C" w14:textId="648BB280"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TraesCAD_EIv1_0_0348040</w:t>
            </w:r>
          </w:p>
        </w:tc>
      </w:tr>
      <w:tr w:rsidR="7E497736" w:rsidRPr="001D3371" w14:paraId="754FD15B"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1A769BB" w14:textId="4E881000"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TraesCAD_EIv1_0_2536390</w:t>
            </w:r>
          </w:p>
        </w:tc>
      </w:tr>
      <w:tr w:rsidR="7E497736" w:rsidRPr="001D3371" w14:paraId="79E6C2B7"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B5699F6" w14:textId="3840D1EF"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TraesCAD_EIv1_0_2308180</w:t>
            </w:r>
          </w:p>
        </w:tc>
      </w:tr>
      <w:tr w:rsidR="7E497736" w:rsidRPr="001D3371" w14:paraId="00F055F8"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DCA01CA" w14:textId="56868448"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TraesCAD_EIv1_0_1616960</w:t>
            </w:r>
          </w:p>
        </w:tc>
      </w:tr>
      <w:tr w:rsidR="7E497736" w:rsidRPr="001D3371" w14:paraId="106D39D1"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EEFE54E" w14:textId="23B29D8F"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TraesCAD_EIv1_0_1980230</w:t>
            </w:r>
          </w:p>
        </w:tc>
      </w:tr>
      <w:tr w:rsidR="7E497736" w:rsidRPr="001D3371" w14:paraId="17868F2E"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2B40D9C" w14:textId="103E23E5"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TraesCAD_EIv1_0_2225710</w:t>
            </w:r>
          </w:p>
        </w:tc>
      </w:tr>
      <w:tr w:rsidR="7E497736" w:rsidRPr="001D3371" w14:paraId="2E2F3752"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174F87E" w14:textId="761AF9A0"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TraesCAD_EIv1_0_1121950</w:t>
            </w:r>
          </w:p>
        </w:tc>
      </w:tr>
      <w:tr w:rsidR="7E497736" w:rsidRPr="001D3371" w14:paraId="392FA33E"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4C34405" w14:textId="01F55278"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TraesCAD_EIv1_0_2136650</w:t>
            </w:r>
          </w:p>
        </w:tc>
      </w:tr>
      <w:tr w:rsidR="7E497736" w:rsidRPr="001D3371" w14:paraId="0D45991A"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044C5F7" w14:textId="6B57949A"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TraesCAD_EIv1_0_0228600</w:t>
            </w:r>
          </w:p>
        </w:tc>
      </w:tr>
      <w:tr w:rsidR="7E497736" w:rsidRPr="001D3371" w14:paraId="3544E243"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3AEDDBD" w14:textId="54791281"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TraesCAD_EIv1_0_0446240</w:t>
            </w:r>
          </w:p>
        </w:tc>
      </w:tr>
      <w:tr w:rsidR="7E497736" w:rsidRPr="001D3371" w14:paraId="0ED1954A"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F1002AE" w14:textId="753637D1"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TraesCAD_EIv1_0_0665970</w:t>
            </w:r>
          </w:p>
        </w:tc>
      </w:tr>
      <w:tr w:rsidR="7E497736" w:rsidRPr="001D3371" w14:paraId="6AF4C425"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302F3BC" w14:textId="7F2B28F0"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TraesCAD_EIv1_0_0350760</w:t>
            </w:r>
          </w:p>
        </w:tc>
      </w:tr>
      <w:tr w:rsidR="7E497736" w:rsidRPr="001D3371" w14:paraId="5053E4FB"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C0E598B" w14:textId="558A706A"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TraesCAD_EIv1_0_0292280</w:t>
            </w:r>
          </w:p>
        </w:tc>
      </w:tr>
      <w:tr w:rsidR="7E497736" w:rsidRPr="001D3371" w14:paraId="37648C1C"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6712516" w14:textId="70486761"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TraesCAD_EIv1_0_0071170</w:t>
            </w:r>
          </w:p>
        </w:tc>
      </w:tr>
      <w:tr w:rsidR="7E497736" w:rsidRPr="001D3371" w14:paraId="34A5E083"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743B9A1" w14:textId="4FEF055F"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TraesCAD_EIv1_0_1392960</w:t>
            </w:r>
          </w:p>
        </w:tc>
      </w:tr>
      <w:tr w:rsidR="7E497736" w:rsidRPr="001D3371" w14:paraId="42BC86AB"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9A7D8FB" w14:textId="7F6CEA27"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TraesCAD_EIv1_0_2358320</w:t>
            </w:r>
          </w:p>
        </w:tc>
      </w:tr>
      <w:tr w:rsidR="7E497736" w:rsidRPr="001D3371" w14:paraId="266F3AC8"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0DA15B6" w14:textId="2270C127"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TraesCAD_EIv1_0_0661170</w:t>
            </w:r>
          </w:p>
        </w:tc>
      </w:tr>
      <w:tr w:rsidR="7E497736" w:rsidRPr="001D3371" w14:paraId="654D43FA"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A34C42C" w14:textId="518E05DA"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TraesCAD_EIv1_0_1188230</w:t>
            </w:r>
          </w:p>
        </w:tc>
      </w:tr>
      <w:tr w:rsidR="7E497736" w:rsidRPr="001D3371" w14:paraId="7BD3157D"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C4A8CCE" w14:textId="7248AC5A"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TraesCAD_EIv1_0_0370140</w:t>
            </w:r>
          </w:p>
        </w:tc>
      </w:tr>
      <w:tr w:rsidR="7E497736" w:rsidRPr="001D3371" w14:paraId="62134759"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7D10EBD" w14:textId="1ECAD1D9"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TraesCAD_EIv1_0_0666710</w:t>
            </w:r>
          </w:p>
        </w:tc>
      </w:tr>
      <w:tr w:rsidR="7E497736" w:rsidRPr="001D3371" w14:paraId="3B66D1A6"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8FB07D7" w14:textId="480FCD55"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TraesCAD_EIv1_0_1627180</w:t>
            </w:r>
          </w:p>
        </w:tc>
      </w:tr>
      <w:tr w:rsidR="7E497736" w:rsidRPr="001D3371" w14:paraId="01927C7F"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29EB207" w14:textId="2FF1F58F"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TraesCAD_EIv1_0_2101260</w:t>
            </w:r>
          </w:p>
        </w:tc>
      </w:tr>
      <w:tr w:rsidR="7E497736" w:rsidRPr="001D3371" w14:paraId="3442429B"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AC27D7" w14:textId="1AACAC6B"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TraesCAD_EIv1_0_0465770</w:t>
            </w:r>
          </w:p>
        </w:tc>
      </w:tr>
      <w:tr w:rsidR="7E497736" w:rsidRPr="001D3371" w14:paraId="084F3E45"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FFD6464" w14:textId="497F1C55"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TraesCAD_EIv1_0_1227890</w:t>
            </w:r>
          </w:p>
        </w:tc>
      </w:tr>
      <w:tr w:rsidR="7E497736" w:rsidRPr="001D3371" w14:paraId="40564BC9"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1A7407E" w14:textId="38BB5EAF"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TraesCAD_EIv1_0_2230650</w:t>
            </w:r>
          </w:p>
        </w:tc>
      </w:tr>
      <w:tr w:rsidR="7E497736" w:rsidRPr="001D3371" w14:paraId="02B33A6C"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3A8BE12" w14:textId="047854A7"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TraesCAD_EIv1_0_1767760</w:t>
            </w:r>
          </w:p>
        </w:tc>
      </w:tr>
      <w:tr w:rsidR="7E497736" w:rsidRPr="001D3371" w14:paraId="1A111450"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0D920E8" w14:textId="54AE354B"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TraesCAD_EIv1_0_0623670</w:t>
            </w:r>
          </w:p>
        </w:tc>
      </w:tr>
      <w:tr w:rsidR="7E497736" w:rsidRPr="001D3371" w14:paraId="4617AB1B"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FB1B468" w14:textId="2C906B4C"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TraesCAD_EIv1_0_0769930</w:t>
            </w:r>
          </w:p>
        </w:tc>
      </w:tr>
      <w:tr w:rsidR="7E497736" w:rsidRPr="001D3371" w14:paraId="0737022B"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37F01E2" w14:textId="4AF8F30D" w:rsidR="7E497736" w:rsidRPr="001D3371" w:rsidRDefault="7E497736" w:rsidP="7E497736">
            <w:pPr>
              <w:rPr>
                <w:rFonts w:ascii="Arial" w:hAnsi="Arial" w:cs="Arial"/>
                <w:sz w:val="20"/>
                <w:szCs w:val="20"/>
              </w:rPr>
            </w:pPr>
            <w:r w:rsidRPr="001D3371">
              <w:rPr>
                <w:rFonts w:ascii="Arial" w:eastAsia="Liberation Sans" w:hAnsi="Arial" w:cs="Arial"/>
                <w:sz w:val="20"/>
                <w:szCs w:val="20"/>
              </w:rPr>
              <w:lastRenderedPageBreak/>
              <w:t>TraesCAD_EIv1_0_0848170</w:t>
            </w:r>
          </w:p>
        </w:tc>
      </w:tr>
      <w:tr w:rsidR="7E497736" w:rsidRPr="001D3371" w14:paraId="5A65F2B2"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31CB9CA" w14:textId="4621E7B6"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TraesCAD_EIv1_0_1137930</w:t>
            </w:r>
          </w:p>
        </w:tc>
      </w:tr>
      <w:tr w:rsidR="7E497736" w:rsidRPr="001D3371" w14:paraId="1F6DDA69"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B8B1BD8" w14:textId="0F98A94B"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TraesCAD_EIv1_0_1899690</w:t>
            </w:r>
          </w:p>
        </w:tc>
      </w:tr>
      <w:tr w:rsidR="7E497736" w:rsidRPr="001D3371" w14:paraId="75E05123"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D74D386" w14:textId="58BE9E1A"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TraesCAD_EIv1_0_0288130</w:t>
            </w:r>
          </w:p>
        </w:tc>
      </w:tr>
      <w:tr w:rsidR="7E497736" w:rsidRPr="001D3371" w14:paraId="32ADD4B9"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6C6BFD6" w14:textId="49B80C10"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TraesCAD_EIv1_0_2248830</w:t>
            </w:r>
          </w:p>
        </w:tc>
      </w:tr>
      <w:tr w:rsidR="7E497736" w:rsidRPr="001D3371" w14:paraId="13146DA5"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587FA99" w14:textId="2D894340"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TraesCAD_EIv1_0_2523850</w:t>
            </w:r>
          </w:p>
        </w:tc>
      </w:tr>
      <w:tr w:rsidR="7E497736" w:rsidRPr="001D3371" w14:paraId="113A81DC"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E4F5B9F" w14:textId="0915B9EE"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TraesCAD_EIv1_0_0468110</w:t>
            </w:r>
          </w:p>
        </w:tc>
      </w:tr>
      <w:tr w:rsidR="7E497736" w:rsidRPr="001D3371" w14:paraId="7800C104"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684419C" w14:textId="30C8E87A"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TraesCAD_EIv1_0_0031870</w:t>
            </w:r>
          </w:p>
        </w:tc>
      </w:tr>
      <w:tr w:rsidR="7E497736" w:rsidRPr="001D3371" w14:paraId="5FF1FD2D"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FB1FA51" w14:textId="62FDD60D"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TraesCAD_EIv1_0_1168150</w:t>
            </w:r>
          </w:p>
        </w:tc>
      </w:tr>
      <w:tr w:rsidR="7E497736" w:rsidRPr="001D3371" w14:paraId="465045C4"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14721DA" w14:textId="2BCE16B1"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TraesCAD_EIv1_0_0203410</w:t>
            </w:r>
          </w:p>
        </w:tc>
      </w:tr>
      <w:tr w:rsidR="7E497736" w:rsidRPr="001D3371" w14:paraId="18C5B883"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BAA6F39" w14:textId="5069E1C2"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TraesCAD_EIv1_0_1532590</w:t>
            </w:r>
          </w:p>
        </w:tc>
      </w:tr>
      <w:tr w:rsidR="7E497736" w:rsidRPr="001D3371" w14:paraId="285E6E54"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190E58D" w14:textId="16793BFD"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TraesCAD_EIv1_0_0689680</w:t>
            </w:r>
          </w:p>
        </w:tc>
      </w:tr>
      <w:tr w:rsidR="7E497736" w:rsidRPr="001D3371" w14:paraId="555E1576"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54D71CC" w14:textId="6F77EB1D"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TraesCAD_EIv1_0_0375340</w:t>
            </w:r>
          </w:p>
        </w:tc>
      </w:tr>
      <w:tr w:rsidR="7E497736" w:rsidRPr="001D3371" w14:paraId="5F463E8B"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0778FCD" w14:textId="6C9F92CA"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TraesCAD_EIv1_0_1998040</w:t>
            </w:r>
          </w:p>
        </w:tc>
      </w:tr>
      <w:tr w:rsidR="7E497736" w:rsidRPr="001D3371" w14:paraId="4158761D"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E5C2AF4" w14:textId="15CBE63C"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TraesCAD_EIv1_0_0126940</w:t>
            </w:r>
          </w:p>
        </w:tc>
      </w:tr>
      <w:tr w:rsidR="7E497736" w:rsidRPr="001D3371" w14:paraId="7C6D76CA"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8D3B243" w14:textId="3F505EEA"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TraesCAD_EIv1_0_1029630</w:t>
            </w:r>
          </w:p>
        </w:tc>
      </w:tr>
      <w:tr w:rsidR="7E497736" w:rsidRPr="001D3371" w14:paraId="18288BB6"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2564B11" w14:textId="3A649DF6"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TraesCAD_EIv1_0_2502250</w:t>
            </w:r>
          </w:p>
        </w:tc>
      </w:tr>
      <w:tr w:rsidR="7E497736" w:rsidRPr="001D3371" w14:paraId="42EB91B3"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26F40E" w14:textId="0AB0F328"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TraesCAD_EIv1_0_0867970</w:t>
            </w:r>
          </w:p>
        </w:tc>
      </w:tr>
      <w:tr w:rsidR="7E497736" w:rsidRPr="001D3371" w14:paraId="417712CF"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EEA85CE" w14:textId="546E6C43"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TraesCAD_EIv1_0_2049720</w:t>
            </w:r>
          </w:p>
        </w:tc>
      </w:tr>
      <w:tr w:rsidR="7E497736" w:rsidRPr="001D3371" w14:paraId="7B4ACB06"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A77AF1A" w14:textId="06E3CF1B"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TraesCAD_EIv1_0_2438730</w:t>
            </w:r>
          </w:p>
        </w:tc>
      </w:tr>
      <w:tr w:rsidR="7E497736" w:rsidRPr="001D3371" w14:paraId="060DC179"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E970189" w14:textId="6B0A2403"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TraesCAD_EIv1_0_1708120</w:t>
            </w:r>
          </w:p>
        </w:tc>
      </w:tr>
      <w:tr w:rsidR="7E497736" w:rsidRPr="001D3371" w14:paraId="4A557581"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86DD8F5" w14:textId="2FE2C317"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TraesCAD_EIv1_0_2461750</w:t>
            </w:r>
          </w:p>
        </w:tc>
      </w:tr>
      <w:tr w:rsidR="7E497736" w:rsidRPr="001D3371" w14:paraId="7C45B970"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D9CF744" w14:textId="53A05691"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TraesCAD_EIv1_0_1207110</w:t>
            </w:r>
          </w:p>
        </w:tc>
      </w:tr>
      <w:tr w:rsidR="7E497736" w:rsidRPr="001D3371" w14:paraId="402568E5"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3C5FA7" w14:textId="7A57CB6E"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TraesCAD_EIv1_0_1614200</w:t>
            </w:r>
          </w:p>
        </w:tc>
      </w:tr>
      <w:tr w:rsidR="7E497736" w:rsidRPr="001D3371" w14:paraId="3E275F0D"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BB85454" w14:textId="5D55651A"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TraesCAD_EIv1_0_0874500</w:t>
            </w:r>
          </w:p>
        </w:tc>
      </w:tr>
      <w:tr w:rsidR="7E497736" w:rsidRPr="001D3371" w14:paraId="1DFD75C0"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72AF406" w14:textId="7FE2C17F"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TraesCAD_EIv1_0_1905530</w:t>
            </w:r>
          </w:p>
        </w:tc>
      </w:tr>
      <w:tr w:rsidR="7E497736" w:rsidRPr="001D3371" w14:paraId="5577D00D"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E40A5A" w14:textId="672A3F4F"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TraesCAD_EIv1_0_1821030</w:t>
            </w:r>
          </w:p>
        </w:tc>
      </w:tr>
      <w:tr w:rsidR="7E497736" w:rsidRPr="001D3371" w14:paraId="01AA5684"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9752776" w14:textId="74DD80F8"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TraesCAD_EIv1_0_0103730</w:t>
            </w:r>
          </w:p>
        </w:tc>
      </w:tr>
      <w:tr w:rsidR="7E497736" w:rsidRPr="001D3371" w14:paraId="2378AE0F"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5533690" w14:textId="584D82E4"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TraesCAD_EIv1_0_1639660</w:t>
            </w:r>
          </w:p>
        </w:tc>
      </w:tr>
      <w:tr w:rsidR="7E497736" w:rsidRPr="001D3371" w14:paraId="5536CDA7"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2B53991" w14:textId="24B310BA"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TraesCAD_EIv1_0_0465800</w:t>
            </w:r>
          </w:p>
        </w:tc>
      </w:tr>
      <w:tr w:rsidR="7E497736" w:rsidRPr="001D3371" w14:paraId="35809B08"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B917004" w14:textId="266996C0"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TraesCAD_EIv1_0_0613870</w:t>
            </w:r>
          </w:p>
        </w:tc>
      </w:tr>
      <w:tr w:rsidR="7E497736" w:rsidRPr="001D3371" w14:paraId="01B05CC4"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74C5D31" w14:textId="00A9A108"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TraesCAD_EIv1_0_2617130</w:t>
            </w:r>
          </w:p>
        </w:tc>
      </w:tr>
      <w:tr w:rsidR="7E497736" w:rsidRPr="001D3371" w14:paraId="20428C55"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2096F76" w14:textId="4D7978F1"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TraesCAD_EIv1_0_0251390</w:t>
            </w:r>
          </w:p>
        </w:tc>
      </w:tr>
      <w:tr w:rsidR="7E497736" w:rsidRPr="001D3371" w14:paraId="53422B90"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EE6A30A" w14:textId="29DD0C7C"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TraesCAD_EIv1_0_1616410</w:t>
            </w:r>
          </w:p>
        </w:tc>
      </w:tr>
      <w:tr w:rsidR="7E497736" w:rsidRPr="001D3371" w14:paraId="13102AC0" w14:textId="77777777" w:rsidTr="001D3371">
        <w:trPr>
          <w:trHeight w:val="255"/>
        </w:trPr>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46EFF52" w14:textId="54C52566" w:rsidR="7E497736" w:rsidRPr="001D3371" w:rsidRDefault="7E497736" w:rsidP="7E497736">
            <w:pPr>
              <w:rPr>
                <w:rFonts w:ascii="Arial" w:hAnsi="Arial" w:cs="Arial"/>
                <w:sz w:val="20"/>
                <w:szCs w:val="20"/>
              </w:rPr>
            </w:pPr>
            <w:r w:rsidRPr="001D3371">
              <w:rPr>
                <w:rFonts w:ascii="Arial" w:eastAsia="Liberation Sans" w:hAnsi="Arial" w:cs="Arial"/>
                <w:sz w:val="20"/>
                <w:szCs w:val="20"/>
              </w:rPr>
              <w:t>TraesCAD_EIv1_0_2392730</w:t>
            </w:r>
          </w:p>
        </w:tc>
      </w:tr>
    </w:tbl>
    <w:p w14:paraId="36E7A7CD" w14:textId="5190CCAA" w:rsidR="7E497736" w:rsidRDefault="7E497736" w:rsidP="7E497736">
      <w:pPr>
        <w:rPr>
          <w:rFonts w:ascii="Arial" w:hAnsi="Arial" w:cs="Arial"/>
          <w:b/>
          <w:bCs/>
          <w:sz w:val="22"/>
          <w:szCs w:val="22"/>
        </w:rPr>
      </w:pPr>
    </w:p>
    <w:p w14:paraId="29D1F80A" w14:textId="77777777" w:rsidR="00C73C8E" w:rsidRDefault="00C73C8E">
      <w:pPr>
        <w:rPr>
          <w:rFonts w:ascii="Arial" w:hAnsi="Arial" w:cs="Arial"/>
          <w:b/>
          <w:bCs/>
          <w:sz w:val="22"/>
          <w:szCs w:val="22"/>
        </w:rPr>
      </w:pPr>
      <w:r>
        <w:rPr>
          <w:rFonts w:ascii="Arial" w:hAnsi="Arial" w:cs="Arial"/>
          <w:b/>
          <w:bCs/>
          <w:sz w:val="22"/>
          <w:szCs w:val="22"/>
        </w:rPr>
        <w:br w:type="page"/>
      </w:r>
    </w:p>
    <w:p w14:paraId="081C9DBE" w14:textId="4DBEBFD4" w:rsidR="7E497736" w:rsidRPr="00012847" w:rsidRDefault="5EC533B9" w:rsidP="00012847">
      <w:pPr>
        <w:jc w:val="both"/>
      </w:pPr>
      <w:r w:rsidRPr="7E497736">
        <w:rPr>
          <w:rFonts w:ascii="Arial" w:hAnsi="Arial" w:cs="Arial"/>
          <w:b/>
          <w:bCs/>
          <w:sz w:val="22"/>
          <w:szCs w:val="22"/>
        </w:rPr>
        <w:lastRenderedPageBreak/>
        <w:t>Supplementa</w:t>
      </w:r>
      <w:r w:rsidR="776B5069" w:rsidRPr="7E497736">
        <w:rPr>
          <w:rFonts w:ascii="Arial" w:hAnsi="Arial" w:cs="Arial"/>
          <w:b/>
          <w:bCs/>
          <w:sz w:val="22"/>
          <w:szCs w:val="22"/>
        </w:rPr>
        <w:t>ry</w:t>
      </w:r>
      <w:r w:rsidRPr="7E497736">
        <w:rPr>
          <w:rFonts w:ascii="Arial" w:hAnsi="Arial" w:cs="Arial"/>
          <w:b/>
          <w:bCs/>
          <w:sz w:val="22"/>
          <w:szCs w:val="22"/>
        </w:rPr>
        <w:t xml:space="preserve"> table 2| </w:t>
      </w:r>
      <w:r w:rsidR="6B7E7408" w:rsidRPr="7E497736">
        <w:rPr>
          <w:rFonts w:ascii="Arial" w:hAnsi="Arial" w:cs="Arial"/>
          <w:b/>
          <w:bCs/>
          <w:sz w:val="22"/>
          <w:szCs w:val="22"/>
        </w:rPr>
        <w:t>List of e</w:t>
      </w:r>
      <w:r w:rsidRPr="7E497736">
        <w:rPr>
          <w:rFonts w:ascii="Arial" w:hAnsi="Arial" w:cs="Arial"/>
          <w:b/>
          <w:bCs/>
          <w:sz w:val="22"/>
          <w:szCs w:val="22"/>
        </w:rPr>
        <w:t>nriched genes grouped into categories associated with cell wall organisation, redox regulation, and growth-related processes.</w:t>
      </w:r>
    </w:p>
    <w:p w14:paraId="5772FC64" w14:textId="13725E4C" w:rsidR="6ABBEE8E" w:rsidRDefault="6ABBEE8E"/>
    <w:tbl>
      <w:tblPr>
        <w:tblW w:w="0" w:type="auto"/>
        <w:tblLayout w:type="fixed"/>
        <w:tblLook w:val="06A0" w:firstRow="1" w:lastRow="0" w:firstColumn="1" w:lastColumn="0" w:noHBand="1" w:noVBand="1"/>
      </w:tblPr>
      <w:tblGrid>
        <w:gridCol w:w="1635"/>
        <w:gridCol w:w="910"/>
        <w:gridCol w:w="910"/>
        <w:gridCol w:w="910"/>
        <w:gridCol w:w="910"/>
        <w:gridCol w:w="644"/>
        <w:gridCol w:w="1586"/>
        <w:gridCol w:w="709"/>
        <w:gridCol w:w="790"/>
      </w:tblGrid>
      <w:tr w:rsidR="7E497736" w:rsidRPr="00E26A36" w14:paraId="5F8D80A1" w14:textId="77777777" w:rsidTr="00F660B9">
        <w:trPr>
          <w:trHeight w:val="450"/>
        </w:trPr>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EDA49C2" w14:textId="76026003" w:rsidR="7E497736" w:rsidRPr="00E26A36" w:rsidRDefault="001D3371" w:rsidP="7E497736">
            <w:pPr>
              <w:rPr>
                <w:rFonts w:ascii="Arial" w:eastAsiaTheme="minorEastAsia" w:hAnsi="Arial" w:cs="Arial"/>
                <w:b/>
                <w:bCs/>
                <w:sz w:val="18"/>
                <w:szCs w:val="18"/>
              </w:rPr>
            </w:pPr>
            <w:proofErr w:type="spellStart"/>
            <w:r>
              <w:rPr>
                <w:rFonts w:ascii="Arial" w:eastAsiaTheme="minorEastAsia" w:hAnsi="Arial" w:cs="Arial"/>
                <w:b/>
                <w:bCs/>
                <w:sz w:val="18"/>
                <w:szCs w:val="18"/>
              </w:rPr>
              <w:t>G</w:t>
            </w:r>
            <w:r w:rsidR="7E497736" w:rsidRPr="00E26A36">
              <w:rPr>
                <w:rFonts w:ascii="Arial" w:eastAsiaTheme="minorEastAsia" w:hAnsi="Arial" w:cs="Arial"/>
                <w:b/>
                <w:bCs/>
                <w:sz w:val="18"/>
                <w:szCs w:val="18"/>
              </w:rPr>
              <w:t>ene_id</w:t>
            </w:r>
            <w:proofErr w:type="spellEnd"/>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72350CC" w14:textId="6D77CE0D" w:rsidR="7E497736" w:rsidRPr="00E26A36" w:rsidRDefault="7E497736" w:rsidP="7E497736">
            <w:pPr>
              <w:rPr>
                <w:rFonts w:ascii="Arial" w:eastAsiaTheme="minorEastAsia" w:hAnsi="Arial" w:cs="Arial"/>
                <w:b/>
                <w:bCs/>
                <w:sz w:val="18"/>
                <w:szCs w:val="18"/>
              </w:rPr>
            </w:pPr>
            <w:r w:rsidRPr="00E26A36">
              <w:rPr>
                <w:rFonts w:ascii="Arial" w:eastAsiaTheme="minorEastAsia" w:hAnsi="Arial" w:cs="Arial"/>
                <w:b/>
                <w:bCs/>
                <w:sz w:val="18"/>
                <w:szCs w:val="18"/>
              </w:rPr>
              <w:t>A1(P&gt;S1&gt;S2)</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B46CF7D" w14:textId="0A7075FD" w:rsidR="7E497736" w:rsidRPr="00E26A36" w:rsidRDefault="7E497736" w:rsidP="7E497736">
            <w:pPr>
              <w:rPr>
                <w:rFonts w:ascii="Arial" w:eastAsiaTheme="minorEastAsia" w:hAnsi="Arial" w:cs="Arial"/>
                <w:b/>
                <w:bCs/>
                <w:sz w:val="18"/>
                <w:szCs w:val="18"/>
              </w:rPr>
            </w:pPr>
            <w:r w:rsidRPr="00E26A36">
              <w:rPr>
                <w:rFonts w:ascii="Arial" w:eastAsiaTheme="minorEastAsia" w:hAnsi="Arial" w:cs="Arial"/>
                <w:b/>
                <w:bCs/>
                <w:sz w:val="18"/>
                <w:szCs w:val="18"/>
              </w:rPr>
              <w:t>A1(P&lt;S1&lt;S2)</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1E8DB4" w14:textId="7821B5EF" w:rsidR="7E497736" w:rsidRPr="00E26A36" w:rsidRDefault="7E497736" w:rsidP="7E497736">
            <w:pPr>
              <w:rPr>
                <w:rFonts w:ascii="Arial" w:eastAsiaTheme="minorEastAsia" w:hAnsi="Arial" w:cs="Arial"/>
                <w:b/>
                <w:bCs/>
                <w:sz w:val="18"/>
                <w:szCs w:val="18"/>
              </w:rPr>
            </w:pPr>
            <w:r w:rsidRPr="00E26A36">
              <w:rPr>
                <w:rFonts w:ascii="Arial" w:eastAsiaTheme="minorEastAsia" w:hAnsi="Arial" w:cs="Arial"/>
                <w:b/>
                <w:bCs/>
                <w:sz w:val="18"/>
                <w:szCs w:val="18"/>
              </w:rPr>
              <w:t>A4(P&gt;S1&gt;S2)</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DEC004D" w14:textId="3882B829" w:rsidR="7E497736" w:rsidRPr="00E26A36" w:rsidRDefault="7E497736" w:rsidP="7E497736">
            <w:pPr>
              <w:rPr>
                <w:rFonts w:ascii="Arial" w:eastAsiaTheme="minorEastAsia" w:hAnsi="Arial" w:cs="Arial"/>
                <w:b/>
                <w:bCs/>
                <w:sz w:val="18"/>
                <w:szCs w:val="18"/>
              </w:rPr>
            </w:pPr>
            <w:r w:rsidRPr="00E26A36">
              <w:rPr>
                <w:rFonts w:ascii="Arial" w:eastAsiaTheme="minorEastAsia" w:hAnsi="Arial" w:cs="Arial"/>
                <w:b/>
                <w:bCs/>
                <w:sz w:val="18"/>
                <w:szCs w:val="18"/>
              </w:rPr>
              <w:t>A4(P&lt;S1&lt;S2)</w:t>
            </w:r>
          </w:p>
        </w:tc>
        <w:tc>
          <w:tcPr>
            <w:tcW w:w="64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953FA08" w14:textId="22C7F81F" w:rsidR="7E497736" w:rsidRPr="00E26A36" w:rsidRDefault="7E497736" w:rsidP="7E497736">
            <w:pPr>
              <w:rPr>
                <w:rFonts w:ascii="Arial" w:eastAsiaTheme="minorEastAsia" w:hAnsi="Arial" w:cs="Arial"/>
                <w:b/>
                <w:bCs/>
                <w:sz w:val="18"/>
                <w:szCs w:val="18"/>
              </w:rPr>
            </w:pPr>
            <w:r w:rsidRPr="00E26A36">
              <w:rPr>
                <w:rFonts w:ascii="Arial" w:eastAsiaTheme="minorEastAsia" w:hAnsi="Arial" w:cs="Arial"/>
                <w:b/>
                <w:bCs/>
                <w:sz w:val="18"/>
                <w:szCs w:val="18"/>
              </w:rPr>
              <w:t>Scalar (yes/no)</w:t>
            </w:r>
          </w:p>
        </w:tc>
        <w:tc>
          <w:tcPr>
            <w:tcW w:w="158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811457D" w14:textId="73212026" w:rsidR="7E497736" w:rsidRPr="00E26A36" w:rsidRDefault="001D3371" w:rsidP="7E497736">
            <w:pPr>
              <w:rPr>
                <w:rFonts w:ascii="Arial" w:eastAsiaTheme="minorEastAsia" w:hAnsi="Arial" w:cs="Arial"/>
                <w:b/>
                <w:bCs/>
                <w:sz w:val="18"/>
                <w:szCs w:val="18"/>
              </w:rPr>
            </w:pPr>
            <w:proofErr w:type="spellStart"/>
            <w:r>
              <w:rPr>
                <w:rFonts w:ascii="Arial" w:eastAsiaTheme="minorEastAsia" w:hAnsi="Arial" w:cs="Arial"/>
                <w:b/>
                <w:bCs/>
                <w:sz w:val="18"/>
                <w:szCs w:val="18"/>
              </w:rPr>
              <w:t>G</w:t>
            </w:r>
            <w:r w:rsidR="7E497736" w:rsidRPr="00E26A36">
              <w:rPr>
                <w:rFonts w:ascii="Arial" w:eastAsiaTheme="minorEastAsia" w:hAnsi="Arial" w:cs="Arial"/>
                <w:b/>
                <w:bCs/>
                <w:sz w:val="18"/>
                <w:szCs w:val="18"/>
              </w:rPr>
              <w:t>ene_description</w:t>
            </w:r>
            <w:proofErr w:type="spellEnd"/>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676F78C" w14:textId="0268447C" w:rsidR="7E497736" w:rsidRPr="00E26A36" w:rsidRDefault="7E497736" w:rsidP="7E497736">
            <w:pPr>
              <w:rPr>
                <w:rFonts w:ascii="Arial" w:eastAsiaTheme="minorEastAsia" w:hAnsi="Arial" w:cs="Arial"/>
                <w:b/>
                <w:bCs/>
                <w:sz w:val="18"/>
                <w:szCs w:val="18"/>
              </w:rPr>
            </w:pPr>
            <w:r w:rsidRPr="00E26A36">
              <w:rPr>
                <w:rFonts w:ascii="Arial" w:eastAsiaTheme="minorEastAsia" w:hAnsi="Arial" w:cs="Arial"/>
                <w:b/>
                <w:bCs/>
                <w:sz w:val="18"/>
                <w:szCs w:val="18"/>
              </w:rPr>
              <w:t>Family</w:t>
            </w:r>
          </w:p>
        </w:tc>
        <w:tc>
          <w:tcPr>
            <w:tcW w:w="79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23EA8D4" w14:textId="4E30FB27" w:rsidR="7E497736" w:rsidRPr="00E26A36" w:rsidRDefault="7E497736" w:rsidP="7E497736">
            <w:pPr>
              <w:rPr>
                <w:rFonts w:ascii="Arial" w:eastAsiaTheme="minorEastAsia" w:hAnsi="Arial" w:cs="Arial"/>
                <w:b/>
                <w:bCs/>
                <w:sz w:val="18"/>
                <w:szCs w:val="18"/>
              </w:rPr>
            </w:pPr>
            <w:r w:rsidRPr="00E26A36">
              <w:rPr>
                <w:rFonts w:ascii="Arial" w:eastAsiaTheme="minorEastAsia" w:hAnsi="Arial" w:cs="Arial"/>
                <w:b/>
                <w:bCs/>
                <w:sz w:val="18"/>
                <w:szCs w:val="18"/>
              </w:rPr>
              <w:t>Category</w:t>
            </w:r>
          </w:p>
        </w:tc>
      </w:tr>
      <w:tr w:rsidR="7E497736" w:rsidRPr="00E26A36" w14:paraId="445AA20F" w14:textId="77777777" w:rsidTr="00F660B9">
        <w:trPr>
          <w:trHeight w:val="450"/>
        </w:trPr>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A2CF679" w14:textId="1AD47C3A"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TraesCAD_EIv1_0_0648900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FD0B64B" w14:textId="15DB1186"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7C55390" w14:textId="4DD85E7E"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4E69A77" w14:textId="1AF45AD0"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C607DEA" w14:textId="304E2E54"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64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CE19AD5" w14:textId="3E6111A6"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158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8C197E7" w14:textId="052725AD"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TraesCAD_EIv1_0_0648900 &amp;&amp; sp|Q84ZN6|CESA8_ORYSJ Probable cellulose synthase A catalytic subunit 8 [UDP-forming] OS=Oryza sativa subsp. japonica OX=39947 GN=CESA8 PE=1 SV=1 &amp;&amp; PF03552:Cellulose synthase|PF14569:Zinc-binding RING-finger</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623DE92" w14:textId="3F19DA40"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LBD</w:t>
            </w:r>
          </w:p>
        </w:tc>
        <w:tc>
          <w:tcPr>
            <w:tcW w:w="79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7148D40" w14:textId="3BEA986C" w:rsidR="001D3371" w:rsidRDefault="7E497736" w:rsidP="7E497736">
            <w:pPr>
              <w:rPr>
                <w:rFonts w:ascii="Arial" w:eastAsiaTheme="minorEastAsia" w:hAnsi="Arial" w:cs="Arial"/>
                <w:sz w:val="18"/>
                <w:szCs w:val="18"/>
              </w:rPr>
            </w:pPr>
            <w:r w:rsidRPr="00E26A36">
              <w:rPr>
                <w:rFonts w:ascii="Arial" w:eastAsiaTheme="minorEastAsia" w:hAnsi="Arial" w:cs="Arial"/>
                <w:sz w:val="18"/>
                <w:szCs w:val="18"/>
              </w:rPr>
              <w:t>Cellu</w:t>
            </w:r>
            <w:r w:rsidR="0004423A">
              <w:rPr>
                <w:rFonts w:ascii="Arial" w:eastAsiaTheme="minorEastAsia" w:hAnsi="Arial" w:cs="Arial"/>
                <w:sz w:val="18"/>
                <w:szCs w:val="18"/>
              </w:rPr>
              <w:t>l</w:t>
            </w:r>
            <w:r w:rsidRPr="00E26A36">
              <w:rPr>
                <w:rFonts w:ascii="Arial" w:eastAsiaTheme="minorEastAsia" w:hAnsi="Arial" w:cs="Arial"/>
                <w:sz w:val="18"/>
                <w:szCs w:val="18"/>
              </w:rPr>
              <w:t>ose</w:t>
            </w:r>
            <w:r w:rsidR="001D3371">
              <w:rPr>
                <w:rFonts w:ascii="Arial" w:eastAsiaTheme="minorEastAsia" w:hAnsi="Arial" w:cs="Arial"/>
                <w:sz w:val="18"/>
                <w:szCs w:val="18"/>
              </w:rPr>
              <w:t xml:space="preserve"> </w:t>
            </w:r>
          </w:p>
          <w:p w14:paraId="15FFCB61" w14:textId="59C509C4" w:rsidR="7E497736" w:rsidRPr="00E26A36" w:rsidRDefault="001D3371" w:rsidP="7E497736">
            <w:pPr>
              <w:rPr>
                <w:rFonts w:ascii="Arial" w:eastAsiaTheme="minorEastAsia" w:hAnsi="Arial" w:cs="Arial"/>
                <w:sz w:val="18"/>
                <w:szCs w:val="18"/>
              </w:rPr>
            </w:pPr>
            <w:r>
              <w:rPr>
                <w:rFonts w:ascii="Arial" w:eastAsiaTheme="minorEastAsia" w:hAnsi="Arial" w:cs="Arial"/>
                <w:sz w:val="18"/>
                <w:szCs w:val="18"/>
              </w:rPr>
              <w:t>synthase</w:t>
            </w:r>
          </w:p>
        </w:tc>
      </w:tr>
      <w:tr w:rsidR="7E497736" w:rsidRPr="00E26A36" w14:paraId="11A7AD96" w14:textId="77777777" w:rsidTr="00F660B9">
        <w:trPr>
          <w:trHeight w:val="450"/>
        </w:trPr>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35EB19A" w14:textId="1791317E"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TraesCAD_EIv1_0_2145440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45446A2" w14:textId="117E370E"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4F6AA9E" w14:textId="26EB75B0"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291FD60" w14:textId="2435FC5D"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EB3BBBC" w14:textId="6665823A"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64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ADF9C50" w14:textId="0F0E154E"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158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7FC31AC" w14:textId="4E1835EB"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TraesCAD_EIv1_0_2145440 &amp;&amp; sp|A2Y0X2|CESA1_ORYSI Probable cellulose synthase A catalytic subunit 1 [UDP-forming] OS=Oryza sativa subsp. indica OX=39946 GN=CESA1 PE=3 SV=1 &amp;&amp; PF03552:Cellulose synthase|PF14569:Zinc-binding RING-finger</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0A37FA9" w14:textId="2456668E"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LBD</w:t>
            </w:r>
          </w:p>
        </w:tc>
        <w:tc>
          <w:tcPr>
            <w:tcW w:w="790" w:type="dxa"/>
            <w:vMerge/>
            <w:tcBorders>
              <w:left w:val="single" w:sz="0" w:space="0" w:color="000000" w:themeColor="text1"/>
              <w:right w:val="single" w:sz="0" w:space="0" w:color="000000" w:themeColor="text1"/>
            </w:tcBorders>
            <w:vAlign w:val="center"/>
          </w:tcPr>
          <w:p w14:paraId="323EDDE9" w14:textId="77777777" w:rsidR="00DD1DC5" w:rsidRPr="00E26A36" w:rsidRDefault="00DD1DC5">
            <w:pPr>
              <w:rPr>
                <w:rFonts w:ascii="Arial" w:hAnsi="Arial" w:cs="Arial"/>
                <w:sz w:val="18"/>
                <w:szCs w:val="18"/>
              </w:rPr>
            </w:pPr>
          </w:p>
        </w:tc>
      </w:tr>
      <w:tr w:rsidR="7E497736" w:rsidRPr="00E26A36" w14:paraId="0AD45E7F" w14:textId="77777777" w:rsidTr="00F660B9">
        <w:trPr>
          <w:trHeight w:val="450"/>
        </w:trPr>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323D941" w14:textId="173EEC8F"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TraesCAD_EIv1_0_0500200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B2AAD13" w14:textId="1E8B5F1D"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2CE97A1" w14:textId="62488A84"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2226E17" w14:textId="0BD5109B"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0436685" w14:textId="69017360"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64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61AD62F" w14:textId="0981D63C"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158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2B1545C" w14:textId="5774904E"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TraesCAD_EIv1_0_0500200 &amp;&amp; sp|Q84ZN6|CESA8_ORYSJ Probable cellulose synthase A catalytic subunit 8 [UDP-forming] OS=Oryza sativa subsp. japonica OX=39947 GN=CESA8 PE=1 SV=1 &amp;&amp; PF14569:Zinc-binding RING-finger|PF03552:Cellulose synthase</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329DAE" w14:textId="7AF9D18F"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LBD</w:t>
            </w:r>
          </w:p>
        </w:tc>
        <w:tc>
          <w:tcPr>
            <w:tcW w:w="790" w:type="dxa"/>
            <w:vMerge/>
            <w:tcBorders>
              <w:left w:val="single" w:sz="0" w:space="0" w:color="000000" w:themeColor="text1"/>
              <w:right w:val="single" w:sz="0" w:space="0" w:color="000000" w:themeColor="text1"/>
            </w:tcBorders>
            <w:vAlign w:val="center"/>
          </w:tcPr>
          <w:p w14:paraId="17B37F89" w14:textId="77777777" w:rsidR="00DD1DC5" w:rsidRPr="00E26A36" w:rsidRDefault="00DD1DC5">
            <w:pPr>
              <w:rPr>
                <w:rFonts w:ascii="Arial" w:hAnsi="Arial" w:cs="Arial"/>
                <w:sz w:val="18"/>
                <w:szCs w:val="18"/>
              </w:rPr>
            </w:pPr>
          </w:p>
        </w:tc>
      </w:tr>
      <w:tr w:rsidR="7E497736" w:rsidRPr="00E26A36" w14:paraId="0B1D291C" w14:textId="77777777" w:rsidTr="00F660B9">
        <w:trPr>
          <w:trHeight w:val="450"/>
        </w:trPr>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3C32091" w14:textId="785655AD"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lastRenderedPageBreak/>
              <w:t>TraesCAD_EIv1_0_2390160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73D23A1" w14:textId="34F92160"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3791876" w14:textId="7C58E052"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49AE7AD" w14:textId="1AF94CFB"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792136B" w14:textId="77D30ECF"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64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0AF0B9" w14:textId="31875406"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158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E841029" w14:textId="3AADEB69"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TraesCAD_EIv1_0_2390160 &amp;&amp; sp|F4IIM1|CSI1_ARATH Protein CELLULOSE SYNTHASE INTERACTIVE 1 OS=Arabidopsis thaliana OX=3702 GN=CSI1 PE=1 SV=1 &amp;&amp; PF00168:C2 domain</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78EDCBB" w14:textId="313D322E"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w:t>
            </w:r>
          </w:p>
        </w:tc>
        <w:tc>
          <w:tcPr>
            <w:tcW w:w="790" w:type="dxa"/>
            <w:vMerge/>
            <w:tcBorders>
              <w:left w:val="single" w:sz="0" w:space="0" w:color="000000" w:themeColor="text1"/>
              <w:right w:val="single" w:sz="0" w:space="0" w:color="000000" w:themeColor="text1"/>
            </w:tcBorders>
            <w:vAlign w:val="center"/>
          </w:tcPr>
          <w:p w14:paraId="489C4C8E" w14:textId="77777777" w:rsidR="00DD1DC5" w:rsidRPr="00E26A36" w:rsidRDefault="00DD1DC5">
            <w:pPr>
              <w:rPr>
                <w:rFonts w:ascii="Arial" w:hAnsi="Arial" w:cs="Arial"/>
                <w:sz w:val="18"/>
                <w:szCs w:val="18"/>
              </w:rPr>
            </w:pPr>
          </w:p>
        </w:tc>
      </w:tr>
      <w:tr w:rsidR="7E497736" w:rsidRPr="00E26A36" w14:paraId="3F25D97D" w14:textId="77777777" w:rsidTr="00F660B9">
        <w:trPr>
          <w:trHeight w:val="450"/>
        </w:trPr>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5893BBB" w14:textId="0AFAD097"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TraesCAD_EIv1_0_0050040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A3EBCC6" w14:textId="6038D7F5"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C53CCA6" w14:textId="4BF693F2"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9EC13BA" w14:textId="0EB855F8"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E40DE71" w14:textId="1C6D583D"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64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1E19FE6" w14:textId="5C3C79A9"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158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BBFF150" w14:textId="67D044B0"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TraesCAD_EIv1_0_0050040 &amp;&amp; sp|A2ZAK8|CSLD1_ORYSI Cellulose synthase-like protein D1 OS=Oryza sativa subsp. indica OX=39946 GN=CSLD1 PE=3 SV=2 &amp;&amp; PF14570:RING/</w:t>
            </w:r>
            <w:proofErr w:type="spellStart"/>
            <w:r w:rsidRPr="00E26A36">
              <w:rPr>
                <w:rFonts w:ascii="Arial" w:eastAsiaTheme="minorEastAsia" w:hAnsi="Arial" w:cs="Arial"/>
                <w:sz w:val="18"/>
                <w:szCs w:val="18"/>
              </w:rPr>
              <w:t>Ubox</w:t>
            </w:r>
            <w:proofErr w:type="spellEnd"/>
            <w:r w:rsidRPr="00E26A36">
              <w:rPr>
                <w:rFonts w:ascii="Arial" w:eastAsiaTheme="minorEastAsia" w:hAnsi="Arial" w:cs="Arial"/>
                <w:sz w:val="18"/>
                <w:szCs w:val="18"/>
              </w:rPr>
              <w:t xml:space="preserve"> like zinc-binding domain|PF03552:Cellulose synthase</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3A2FABE" w14:textId="0EE918B2"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G2-like</w:t>
            </w:r>
          </w:p>
        </w:tc>
        <w:tc>
          <w:tcPr>
            <w:tcW w:w="790" w:type="dxa"/>
            <w:vMerge/>
            <w:tcBorders>
              <w:left w:val="single" w:sz="0" w:space="0" w:color="000000" w:themeColor="text1"/>
              <w:right w:val="single" w:sz="0" w:space="0" w:color="000000" w:themeColor="text1"/>
            </w:tcBorders>
            <w:vAlign w:val="center"/>
          </w:tcPr>
          <w:p w14:paraId="6A72BE64" w14:textId="77777777" w:rsidR="00DD1DC5" w:rsidRPr="00E26A36" w:rsidRDefault="00DD1DC5">
            <w:pPr>
              <w:rPr>
                <w:rFonts w:ascii="Arial" w:hAnsi="Arial" w:cs="Arial"/>
                <w:sz w:val="18"/>
                <w:szCs w:val="18"/>
              </w:rPr>
            </w:pPr>
          </w:p>
        </w:tc>
      </w:tr>
      <w:tr w:rsidR="7E497736" w:rsidRPr="00E26A36" w14:paraId="408E57E9" w14:textId="77777777" w:rsidTr="00F660B9">
        <w:trPr>
          <w:trHeight w:val="450"/>
        </w:trPr>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709BCE1" w14:textId="15159AF5"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TraesCAD_EIv1_0_0277090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A71996A" w14:textId="22BA73BF"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E0A149E" w14:textId="362BB0BB"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B35FFC2" w14:textId="0718E898"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8A0272F" w14:textId="13E3EB61"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64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A0B41F5" w14:textId="2E20BCDC"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158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A569843" w14:textId="0116DD22"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TraesCAD_EIv1_0_0277090 &amp;&amp; sp|A2ZAK8|CSLD1_ORYSI Cellulose synthase-like protein D1 OS=Oryza sativa subsp. indica OX=39946 GN=CSLD1 PE=3 SV=2 &amp;&amp; PF03552:Cellulose synthase|PF14570:RING/</w:t>
            </w:r>
            <w:proofErr w:type="spellStart"/>
            <w:r w:rsidRPr="00E26A36">
              <w:rPr>
                <w:rFonts w:ascii="Arial" w:eastAsiaTheme="minorEastAsia" w:hAnsi="Arial" w:cs="Arial"/>
                <w:sz w:val="18"/>
                <w:szCs w:val="18"/>
              </w:rPr>
              <w:t>Ubox</w:t>
            </w:r>
            <w:proofErr w:type="spellEnd"/>
            <w:r w:rsidRPr="00E26A36">
              <w:rPr>
                <w:rFonts w:ascii="Arial" w:eastAsiaTheme="minorEastAsia" w:hAnsi="Arial" w:cs="Arial"/>
                <w:sz w:val="18"/>
                <w:szCs w:val="18"/>
              </w:rPr>
              <w:t xml:space="preserve"> like zinc-binding domain</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F96B64D" w14:textId="5222827F"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G2-like</w:t>
            </w:r>
          </w:p>
        </w:tc>
        <w:tc>
          <w:tcPr>
            <w:tcW w:w="790" w:type="dxa"/>
            <w:vMerge/>
            <w:tcBorders>
              <w:left w:val="single" w:sz="0" w:space="0" w:color="000000" w:themeColor="text1"/>
              <w:bottom w:val="single" w:sz="0" w:space="0" w:color="000000" w:themeColor="text1"/>
              <w:right w:val="single" w:sz="0" w:space="0" w:color="000000" w:themeColor="text1"/>
            </w:tcBorders>
            <w:vAlign w:val="center"/>
          </w:tcPr>
          <w:p w14:paraId="3E23519F" w14:textId="77777777" w:rsidR="00DD1DC5" w:rsidRPr="00E26A36" w:rsidRDefault="00DD1DC5">
            <w:pPr>
              <w:rPr>
                <w:rFonts w:ascii="Arial" w:hAnsi="Arial" w:cs="Arial"/>
                <w:sz w:val="18"/>
                <w:szCs w:val="18"/>
              </w:rPr>
            </w:pPr>
          </w:p>
        </w:tc>
      </w:tr>
      <w:tr w:rsidR="7E497736" w:rsidRPr="00E26A36" w14:paraId="7F159204" w14:textId="77777777" w:rsidTr="00F660B9">
        <w:trPr>
          <w:trHeight w:val="450"/>
        </w:trPr>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8EFE806" w14:textId="17A7EF5E"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TraesCAD_EIv1_0_0465180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129896" w14:textId="6AF29888"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4A17CF1" w14:textId="33902140"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BF8A09D" w14:textId="18AF8AA0"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599E2FF" w14:textId="1D45CE6D"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64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700D13" w14:textId="29732564"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2</w:t>
            </w:r>
          </w:p>
        </w:tc>
        <w:tc>
          <w:tcPr>
            <w:tcW w:w="158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B340D3F" w14:textId="4E597F2D"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TraesCAD_EIv1_0_0465180 &amp;&amp; sp|Q96520|PER12_ARATH Peroxidase 12 OS=Arabidopsis thaliana OX=3702 GN=PER12 PE=1 SV=1 &amp;&amp; PF00141:Peroxidase</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AB2E484" w14:textId="771EAE1A"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NAC</w:t>
            </w:r>
          </w:p>
        </w:tc>
        <w:tc>
          <w:tcPr>
            <w:tcW w:w="79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AF2A05C" w14:textId="736B25DD"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Peroxidase</w:t>
            </w:r>
          </w:p>
        </w:tc>
      </w:tr>
      <w:tr w:rsidR="7E497736" w:rsidRPr="00E26A36" w14:paraId="0851CF55" w14:textId="77777777" w:rsidTr="00F660B9">
        <w:trPr>
          <w:trHeight w:val="450"/>
        </w:trPr>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B7B22BE" w14:textId="092F8BF4"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TraesCAD_EIv1_0_2595980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0AFACD0" w14:textId="6E64521C"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EA955EC" w14:textId="565773E8"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F12920B" w14:textId="555EEB41"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3DC2E84" w14:textId="10DA80D0"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64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41BB73E" w14:textId="192E4107"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158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3AA52CD" w14:textId="26CB5BA1"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 xml:space="preserve">TraesCAD_EIv1_0_2595980 &amp;&amp; sp|Q9FLC0|PER52_ARATH Peroxidase 52 </w:t>
            </w:r>
            <w:r w:rsidRPr="00E26A36">
              <w:rPr>
                <w:rFonts w:ascii="Arial" w:eastAsiaTheme="minorEastAsia" w:hAnsi="Arial" w:cs="Arial"/>
                <w:sz w:val="18"/>
                <w:szCs w:val="18"/>
              </w:rPr>
              <w:lastRenderedPageBreak/>
              <w:t>OS=Arabidopsis thaliana OX=3702 GN=PER52 PE=2 SV=1 &amp;&amp; PF00141:Peroxidase</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A01CAD" w14:textId="1AA96D67"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lastRenderedPageBreak/>
              <w:t>NAC</w:t>
            </w:r>
          </w:p>
        </w:tc>
        <w:tc>
          <w:tcPr>
            <w:tcW w:w="790" w:type="dxa"/>
            <w:vMerge/>
            <w:tcBorders>
              <w:left w:val="single" w:sz="0" w:space="0" w:color="000000" w:themeColor="text1"/>
              <w:right w:val="single" w:sz="0" w:space="0" w:color="000000" w:themeColor="text1"/>
            </w:tcBorders>
            <w:vAlign w:val="center"/>
          </w:tcPr>
          <w:p w14:paraId="49CC784E" w14:textId="77777777" w:rsidR="00DD1DC5" w:rsidRPr="00E26A36" w:rsidRDefault="00DD1DC5">
            <w:pPr>
              <w:rPr>
                <w:rFonts w:ascii="Arial" w:hAnsi="Arial" w:cs="Arial"/>
                <w:sz w:val="18"/>
                <w:szCs w:val="18"/>
              </w:rPr>
            </w:pPr>
          </w:p>
        </w:tc>
      </w:tr>
      <w:tr w:rsidR="7E497736" w:rsidRPr="00E26A36" w14:paraId="0D8207F9" w14:textId="77777777" w:rsidTr="00F660B9">
        <w:trPr>
          <w:trHeight w:val="450"/>
        </w:trPr>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221423C" w14:textId="284E595A"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TraesCAD_EIv1_0_0767050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553C564" w14:textId="4590AC23"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FE12BB6" w14:textId="135AF435"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1166861" w14:textId="313673B3"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735BA9E" w14:textId="0F36FC72"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64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E979CD0" w14:textId="4A161260"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158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B5E09E4" w14:textId="5DAE6924"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TraesCAD_EIv1_0_0767050 &amp;&amp; sp|A5H453|PER42_MAIZE Peroxidase 42 OS=Zea mays OX=4577 GN=PER42 PE=2 SV=1 &amp;&amp; PF00141:Peroxidase</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3309D7C" w14:textId="69A02D36"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NAC</w:t>
            </w:r>
          </w:p>
        </w:tc>
        <w:tc>
          <w:tcPr>
            <w:tcW w:w="790" w:type="dxa"/>
            <w:vMerge/>
            <w:tcBorders>
              <w:left w:val="single" w:sz="0" w:space="0" w:color="000000" w:themeColor="text1"/>
              <w:right w:val="single" w:sz="0" w:space="0" w:color="000000" w:themeColor="text1"/>
            </w:tcBorders>
            <w:vAlign w:val="center"/>
          </w:tcPr>
          <w:p w14:paraId="1F0AB908" w14:textId="77777777" w:rsidR="00DD1DC5" w:rsidRPr="00E26A36" w:rsidRDefault="00DD1DC5">
            <w:pPr>
              <w:rPr>
                <w:rFonts w:ascii="Arial" w:hAnsi="Arial" w:cs="Arial"/>
                <w:sz w:val="18"/>
                <w:szCs w:val="18"/>
              </w:rPr>
            </w:pPr>
          </w:p>
        </w:tc>
      </w:tr>
      <w:tr w:rsidR="7E497736" w:rsidRPr="00E26A36" w14:paraId="07329004" w14:textId="77777777" w:rsidTr="00F660B9">
        <w:trPr>
          <w:trHeight w:val="450"/>
        </w:trPr>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DD85CF9" w14:textId="58EEA5E4"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TraesCAD_EIv1_0_2392730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108820B" w14:textId="49455C8C"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7B1C86C" w14:textId="49A6FAC9"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1978E75" w14:textId="707BF4CE"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AC2957C" w14:textId="1D18086A"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64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3FCF425" w14:textId="0D471150"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158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BC1CA90" w14:textId="668ECF2F"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TraesCAD_EIv1_0_2392730 &amp;&amp; sp|P37834|PER1_ORYSJ Peroxidase 1 OS=Oryza sativa subsp. japonica OX=39947 GN=PRX74 PE=2 SV=2 &amp;&amp; PF00141:Peroxidase</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46E71CF" w14:textId="31C3506A"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NAC</w:t>
            </w:r>
          </w:p>
        </w:tc>
        <w:tc>
          <w:tcPr>
            <w:tcW w:w="790" w:type="dxa"/>
            <w:vMerge/>
            <w:tcBorders>
              <w:left w:val="single" w:sz="0" w:space="0" w:color="000000" w:themeColor="text1"/>
              <w:bottom w:val="single" w:sz="0" w:space="0" w:color="000000" w:themeColor="text1"/>
              <w:right w:val="single" w:sz="0" w:space="0" w:color="000000" w:themeColor="text1"/>
            </w:tcBorders>
            <w:vAlign w:val="center"/>
          </w:tcPr>
          <w:p w14:paraId="744F54A9" w14:textId="77777777" w:rsidR="00DD1DC5" w:rsidRPr="00E26A36" w:rsidRDefault="00DD1DC5">
            <w:pPr>
              <w:rPr>
                <w:rFonts w:ascii="Arial" w:hAnsi="Arial" w:cs="Arial"/>
                <w:sz w:val="18"/>
                <w:szCs w:val="18"/>
              </w:rPr>
            </w:pPr>
          </w:p>
        </w:tc>
      </w:tr>
      <w:tr w:rsidR="7E497736" w:rsidRPr="00E26A36" w14:paraId="221A5C93" w14:textId="77777777" w:rsidTr="00F660B9">
        <w:trPr>
          <w:trHeight w:val="450"/>
        </w:trPr>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26347C6" w14:textId="266ACD36"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TraesCAD_EIv1_0_1436810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4D8B5EA" w14:textId="48E146CC"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92441AD" w14:textId="42856884"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2FE0E3F" w14:textId="2348942C"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87DBEF5" w14:textId="1952F2E1"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64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C15079B" w14:textId="111A8DFE"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158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98D6F85" w14:textId="4B7E772E"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TraesCAD_EIv1_0_1436810 &amp;&amp; sp|Q8L5C6|XIP1_WHEAT Xylanase inhibitor protein 1 OS=Triticum aestivum OX=4565 GN=XIPI PE=1 SV=2 &amp;&amp; PF00704:Glycosyl hydrolases family 18</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2B9D1B3" w14:textId="20C12B00"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C2H2</w:t>
            </w:r>
          </w:p>
        </w:tc>
        <w:tc>
          <w:tcPr>
            <w:tcW w:w="79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17D93D0" w14:textId="72932A84"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Xylanase</w:t>
            </w:r>
          </w:p>
        </w:tc>
      </w:tr>
      <w:tr w:rsidR="7E497736" w:rsidRPr="00E26A36" w14:paraId="3C5A4635" w14:textId="77777777" w:rsidTr="00F660B9">
        <w:trPr>
          <w:trHeight w:val="450"/>
        </w:trPr>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ECE5BC2" w14:textId="709589CD"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TraesCAD_EIv1_0_1059640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C82F33B" w14:textId="0FA21ADC"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2D0E088" w14:textId="071EDB55"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4056763" w14:textId="7728DEEB"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96F946D" w14:textId="2B798704"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64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CD80F68" w14:textId="2AD15FAD"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158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A47D096" w14:textId="300C9790"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TraesCAD_EIv1_0_1059640 &amp;&amp; sp|Q8S1V1|CLP_ORYSJ Chitinase CLP OS=Oryza sativa subsp. japonica OX=39947 GN=CLP PE=1 SV=1 &amp;&amp; PF14541:Xylanase inhibitor C-terminal|PF14543:Xylanase inhibitor N-terminal</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C951FA3" w14:textId="5A0A68BF"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FAR1</w:t>
            </w:r>
          </w:p>
        </w:tc>
        <w:tc>
          <w:tcPr>
            <w:tcW w:w="790" w:type="dxa"/>
            <w:vMerge/>
            <w:tcBorders>
              <w:left w:val="single" w:sz="0" w:space="0" w:color="000000" w:themeColor="text1"/>
              <w:bottom w:val="single" w:sz="0" w:space="0" w:color="000000" w:themeColor="text1"/>
              <w:right w:val="single" w:sz="0" w:space="0" w:color="000000" w:themeColor="text1"/>
            </w:tcBorders>
            <w:vAlign w:val="center"/>
          </w:tcPr>
          <w:p w14:paraId="55812EAC" w14:textId="77777777" w:rsidR="00DD1DC5" w:rsidRPr="00E26A36" w:rsidRDefault="00DD1DC5">
            <w:pPr>
              <w:rPr>
                <w:rFonts w:ascii="Arial" w:hAnsi="Arial" w:cs="Arial"/>
                <w:sz w:val="18"/>
                <w:szCs w:val="18"/>
              </w:rPr>
            </w:pPr>
          </w:p>
        </w:tc>
      </w:tr>
      <w:tr w:rsidR="7E497736" w:rsidRPr="00E26A36" w14:paraId="49D7109F" w14:textId="77777777" w:rsidTr="00F660B9">
        <w:trPr>
          <w:trHeight w:val="450"/>
        </w:trPr>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E4CCFF3" w14:textId="31936346"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TraesCAD_EIv1_0_1912380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8BE7AB7" w14:textId="2D9EFB88"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D1C110B" w14:textId="1A269553"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39BAE10" w14:textId="618E1EA6"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A0611DB" w14:textId="758342A7"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64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9321498" w14:textId="77B18344"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158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A4E8522" w14:textId="063A19B7"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 xml:space="preserve">TraesCAD_EIv1_0_1912380 &amp;&amp; sp|Q8L5C6|XIP1_WHEAT Xylanase inhibitor protein </w:t>
            </w:r>
            <w:r w:rsidRPr="00E26A36">
              <w:rPr>
                <w:rFonts w:ascii="Arial" w:eastAsiaTheme="minorEastAsia" w:hAnsi="Arial" w:cs="Arial"/>
                <w:sz w:val="18"/>
                <w:szCs w:val="18"/>
              </w:rPr>
              <w:lastRenderedPageBreak/>
              <w:t>1 OS=Triticum aestivum OX=4565 GN=XIPI PE=1 SV=2 &amp;&amp; PF00704:Glycosyl hydrolases family 18</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B310683" w14:textId="42D05633"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lastRenderedPageBreak/>
              <w:t>C2H2</w:t>
            </w:r>
          </w:p>
        </w:tc>
        <w:tc>
          <w:tcPr>
            <w:tcW w:w="790" w:type="dxa"/>
            <w:vMerge/>
            <w:tcBorders>
              <w:left w:val="single" w:sz="0" w:space="0" w:color="000000" w:themeColor="text1"/>
              <w:right w:val="single" w:sz="0" w:space="0" w:color="000000" w:themeColor="text1"/>
            </w:tcBorders>
            <w:vAlign w:val="center"/>
          </w:tcPr>
          <w:p w14:paraId="26508F23" w14:textId="77777777" w:rsidR="00DD1DC5" w:rsidRPr="00E26A36" w:rsidRDefault="00DD1DC5">
            <w:pPr>
              <w:rPr>
                <w:rFonts w:ascii="Arial" w:hAnsi="Arial" w:cs="Arial"/>
                <w:sz w:val="18"/>
                <w:szCs w:val="18"/>
              </w:rPr>
            </w:pPr>
          </w:p>
        </w:tc>
      </w:tr>
      <w:tr w:rsidR="7E497736" w:rsidRPr="00E26A36" w14:paraId="0686F4EE" w14:textId="77777777" w:rsidTr="00F660B9">
        <w:trPr>
          <w:trHeight w:val="450"/>
        </w:trPr>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48D264F" w14:textId="36CF6FD9"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TraesCAD_EIv1_0_1532590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27968A9" w14:textId="7F57804D"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AF51954" w14:textId="3ACAB2D6"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2C0D779" w14:textId="1E9233D2"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7F59CE2" w14:textId="2D2DA2A8"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64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829E135" w14:textId="6FD0F8A6"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158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6E0CC8C" w14:textId="6015AE92"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TraesCAD_EIv1_0_1532590 &amp;&amp; sp|Q0IU52|ASP1_ORYSJ Aspartic proteinase Asp1 OS=Oryza sativa subsp. japonica OX=39947 GN=ASP1 PE=2 SV=1 &amp;&amp; PF14543:Xylanase inhibitor N-terminal|PF14541:Xylanase inhibitor C-terminal</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1EA8FAA" w14:textId="7F931883"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NAC</w:t>
            </w:r>
          </w:p>
        </w:tc>
        <w:tc>
          <w:tcPr>
            <w:tcW w:w="790" w:type="dxa"/>
            <w:vMerge/>
            <w:tcBorders>
              <w:left w:val="single" w:sz="0" w:space="0" w:color="000000" w:themeColor="text1"/>
              <w:bottom w:val="single" w:sz="0" w:space="0" w:color="000000" w:themeColor="text1"/>
              <w:right w:val="single" w:sz="0" w:space="0" w:color="000000" w:themeColor="text1"/>
            </w:tcBorders>
            <w:vAlign w:val="center"/>
          </w:tcPr>
          <w:p w14:paraId="2C18C695" w14:textId="77777777" w:rsidR="00DD1DC5" w:rsidRPr="00E26A36" w:rsidRDefault="00DD1DC5">
            <w:pPr>
              <w:rPr>
                <w:rFonts w:ascii="Arial" w:hAnsi="Arial" w:cs="Arial"/>
                <w:sz w:val="18"/>
                <w:szCs w:val="18"/>
              </w:rPr>
            </w:pPr>
          </w:p>
        </w:tc>
      </w:tr>
      <w:tr w:rsidR="7E497736" w:rsidRPr="00E26A36" w14:paraId="24867BD1" w14:textId="77777777" w:rsidTr="00F660B9">
        <w:trPr>
          <w:trHeight w:val="450"/>
        </w:trPr>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CCAA40C" w14:textId="0B0F917D"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TraesCAD_EIv1_0_1412610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2FECC5F" w14:textId="69BFDF0D"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5769EB" w14:textId="7BA72486"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707010E" w14:textId="5A8BB697"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E8D7D10" w14:textId="791DF1E8"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64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33E8B01" w14:textId="5242A853"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158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61F878E" w14:textId="6EB25EBB"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TraesCAD_EIv1_0_1412610 &amp;&amp; sp|P15290|GER2_WHEAT Oxalate oxidase GF-2.8 OS=Triticum aestivum OX=4565 PE=1 SV=1 &amp;&amp; PF00190:Cupin</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F23133F" w14:textId="6B48BC3C" w:rsidR="7E497736" w:rsidRPr="00E26A36" w:rsidRDefault="7E497736" w:rsidP="7E497736">
            <w:pPr>
              <w:rPr>
                <w:rFonts w:ascii="Arial" w:eastAsiaTheme="minorEastAsia" w:hAnsi="Arial" w:cs="Arial"/>
                <w:sz w:val="18"/>
                <w:szCs w:val="18"/>
              </w:rPr>
            </w:pPr>
            <w:proofErr w:type="spellStart"/>
            <w:r w:rsidRPr="00E26A36">
              <w:rPr>
                <w:rFonts w:ascii="Arial" w:eastAsiaTheme="minorEastAsia" w:hAnsi="Arial" w:cs="Arial"/>
                <w:sz w:val="18"/>
                <w:szCs w:val="18"/>
              </w:rPr>
              <w:t>bZIP</w:t>
            </w:r>
            <w:proofErr w:type="spellEnd"/>
          </w:p>
        </w:tc>
        <w:tc>
          <w:tcPr>
            <w:tcW w:w="79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1AC7A64" w14:textId="1C26BC73"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Oxalate oxidase</w:t>
            </w:r>
          </w:p>
        </w:tc>
      </w:tr>
      <w:tr w:rsidR="7E497736" w:rsidRPr="00E26A36" w14:paraId="1AC9A707" w14:textId="77777777" w:rsidTr="00F660B9">
        <w:trPr>
          <w:trHeight w:val="450"/>
        </w:trPr>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AC4F172" w14:textId="43504438"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TraesCAD_EIv1_0_1412620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91A72F0" w14:textId="628BE946"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CA202C0" w14:textId="31F3C600"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7695426" w14:textId="4B0118FD"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CCC8816" w14:textId="69DAF0BF"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64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F6C143B" w14:textId="39315726"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158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FCD622" w14:textId="054F26C7"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TraesCAD_EIv1_0_1412620 &amp;&amp; sp|P15290|GER2_WHEAT Oxalate oxidase GF-2.8 OS=Triticum aestivum OX=4565 PE=1 SV=1 &amp;&amp; PF00190:Cupin</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8680AE2" w14:textId="0215B817" w:rsidR="7E497736" w:rsidRPr="00E26A36" w:rsidRDefault="7E497736" w:rsidP="7E497736">
            <w:pPr>
              <w:rPr>
                <w:rFonts w:ascii="Arial" w:eastAsiaTheme="minorEastAsia" w:hAnsi="Arial" w:cs="Arial"/>
                <w:sz w:val="18"/>
                <w:szCs w:val="18"/>
              </w:rPr>
            </w:pPr>
            <w:proofErr w:type="spellStart"/>
            <w:r w:rsidRPr="00E26A36">
              <w:rPr>
                <w:rFonts w:ascii="Arial" w:eastAsiaTheme="minorEastAsia" w:hAnsi="Arial" w:cs="Arial"/>
                <w:sz w:val="18"/>
                <w:szCs w:val="18"/>
              </w:rPr>
              <w:t>bZIP</w:t>
            </w:r>
            <w:proofErr w:type="spellEnd"/>
          </w:p>
        </w:tc>
        <w:tc>
          <w:tcPr>
            <w:tcW w:w="790" w:type="dxa"/>
            <w:vMerge/>
            <w:tcBorders>
              <w:left w:val="single" w:sz="0" w:space="0" w:color="000000" w:themeColor="text1"/>
              <w:right w:val="single" w:sz="0" w:space="0" w:color="000000" w:themeColor="text1"/>
            </w:tcBorders>
            <w:vAlign w:val="center"/>
          </w:tcPr>
          <w:p w14:paraId="16C3A8C5" w14:textId="77777777" w:rsidR="00DD1DC5" w:rsidRPr="00E26A36" w:rsidRDefault="00DD1DC5">
            <w:pPr>
              <w:rPr>
                <w:rFonts w:ascii="Arial" w:hAnsi="Arial" w:cs="Arial"/>
                <w:sz w:val="18"/>
                <w:szCs w:val="18"/>
              </w:rPr>
            </w:pPr>
          </w:p>
        </w:tc>
      </w:tr>
      <w:tr w:rsidR="7E497736" w:rsidRPr="00E26A36" w14:paraId="413BE4DE" w14:textId="77777777" w:rsidTr="00F660B9">
        <w:trPr>
          <w:trHeight w:val="450"/>
        </w:trPr>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43488D" w14:textId="05FA7331"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TraesCAD_EIv1_0_1412400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781314A" w14:textId="21FC1A2A"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F49552E" w14:textId="496DD64D"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18889D0" w14:textId="6F9A23AA"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F1960CF" w14:textId="728AAEEE"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64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DE3367C" w14:textId="3BC25B83"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158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46B718F" w14:textId="39F2AF3A"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TraesCAD_EIv1_0_1412400 &amp;&amp; sp|P45851|OXO2_HORVU Oxalate oxidase 2 OS=Hordeum vulgare OX=4513 PE=2 SV=1 &amp;&amp; PF00190:Cupin</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70AA5D" w14:textId="4B2C63E4" w:rsidR="7E497736" w:rsidRPr="00E26A36" w:rsidRDefault="7E497736" w:rsidP="7E497736">
            <w:pPr>
              <w:rPr>
                <w:rFonts w:ascii="Arial" w:eastAsiaTheme="minorEastAsia" w:hAnsi="Arial" w:cs="Arial"/>
                <w:sz w:val="18"/>
                <w:szCs w:val="18"/>
              </w:rPr>
            </w:pPr>
            <w:proofErr w:type="spellStart"/>
            <w:r w:rsidRPr="00E26A36">
              <w:rPr>
                <w:rFonts w:ascii="Arial" w:eastAsiaTheme="minorEastAsia" w:hAnsi="Arial" w:cs="Arial"/>
                <w:sz w:val="18"/>
                <w:szCs w:val="18"/>
              </w:rPr>
              <w:t>bZIP</w:t>
            </w:r>
            <w:proofErr w:type="spellEnd"/>
          </w:p>
        </w:tc>
        <w:tc>
          <w:tcPr>
            <w:tcW w:w="790" w:type="dxa"/>
            <w:vMerge/>
            <w:tcBorders>
              <w:left w:val="single" w:sz="0" w:space="0" w:color="000000" w:themeColor="text1"/>
              <w:right w:val="single" w:sz="0" w:space="0" w:color="000000" w:themeColor="text1"/>
            </w:tcBorders>
            <w:vAlign w:val="center"/>
          </w:tcPr>
          <w:p w14:paraId="06A367EE" w14:textId="77777777" w:rsidR="00DD1DC5" w:rsidRPr="00E26A36" w:rsidRDefault="00DD1DC5">
            <w:pPr>
              <w:rPr>
                <w:rFonts w:ascii="Arial" w:hAnsi="Arial" w:cs="Arial"/>
                <w:sz w:val="18"/>
                <w:szCs w:val="18"/>
              </w:rPr>
            </w:pPr>
          </w:p>
        </w:tc>
      </w:tr>
      <w:tr w:rsidR="7E497736" w:rsidRPr="00E26A36" w14:paraId="480109C7" w14:textId="77777777" w:rsidTr="00F660B9">
        <w:trPr>
          <w:trHeight w:val="450"/>
        </w:trPr>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027AD23" w14:textId="1066BFD8"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TraesCAD_EIv1_0_1412660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997CEBD" w14:textId="5A1EAEE6"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7EBEAA" w14:textId="3DFC6D5D"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A3CD3FF" w14:textId="752C23C0"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2E988DF" w14:textId="483D9A39"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64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B027658" w14:textId="0A8BD49E"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158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79AA2F4" w14:textId="531ADD25"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 xml:space="preserve">TraesCAD_EIv1_0_1412660 &amp;&amp; sp|P45851|OXO2_HORVU Oxalate oxidase 2 OS=Hordeum vulgare OX=4513 PE=2 </w:t>
            </w:r>
            <w:r w:rsidRPr="00E26A36">
              <w:rPr>
                <w:rFonts w:ascii="Arial" w:eastAsiaTheme="minorEastAsia" w:hAnsi="Arial" w:cs="Arial"/>
                <w:sz w:val="18"/>
                <w:szCs w:val="18"/>
              </w:rPr>
              <w:lastRenderedPageBreak/>
              <w:t>SV=1 &amp;&amp; PF00190:Cupin</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CF45258" w14:textId="277ACC96" w:rsidR="7E497736" w:rsidRPr="00E26A36" w:rsidRDefault="7E497736" w:rsidP="7E497736">
            <w:pPr>
              <w:rPr>
                <w:rFonts w:ascii="Arial" w:eastAsiaTheme="minorEastAsia" w:hAnsi="Arial" w:cs="Arial"/>
                <w:sz w:val="18"/>
                <w:szCs w:val="18"/>
              </w:rPr>
            </w:pPr>
            <w:proofErr w:type="spellStart"/>
            <w:r w:rsidRPr="00E26A36">
              <w:rPr>
                <w:rFonts w:ascii="Arial" w:eastAsiaTheme="minorEastAsia" w:hAnsi="Arial" w:cs="Arial"/>
                <w:sz w:val="18"/>
                <w:szCs w:val="18"/>
              </w:rPr>
              <w:lastRenderedPageBreak/>
              <w:t>bZIP</w:t>
            </w:r>
            <w:proofErr w:type="spellEnd"/>
          </w:p>
        </w:tc>
        <w:tc>
          <w:tcPr>
            <w:tcW w:w="790" w:type="dxa"/>
            <w:vMerge/>
            <w:tcBorders>
              <w:left w:val="single" w:sz="0" w:space="0" w:color="000000" w:themeColor="text1"/>
              <w:bottom w:val="single" w:sz="0" w:space="0" w:color="000000" w:themeColor="text1"/>
              <w:right w:val="single" w:sz="0" w:space="0" w:color="000000" w:themeColor="text1"/>
            </w:tcBorders>
            <w:vAlign w:val="center"/>
          </w:tcPr>
          <w:p w14:paraId="61201931" w14:textId="77777777" w:rsidR="00DD1DC5" w:rsidRPr="00E26A36" w:rsidRDefault="00DD1DC5">
            <w:pPr>
              <w:rPr>
                <w:rFonts w:ascii="Arial" w:hAnsi="Arial" w:cs="Arial"/>
                <w:sz w:val="18"/>
                <w:szCs w:val="18"/>
              </w:rPr>
            </w:pPr>
          </w:p>
        </w:tc>
      </w:tr>
      <w:tr w:rsidR="7E497736" w:rsidRPr="00E26A36" w14:paraId="09BDF81A" w14:textId="77777777" w:rsidTr="00F660B9">
        <w:trPr>
          <w:trHeight w:val="450"/>
        </w:trPr>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DB1F5B9" w14:textId="5EF51A3D"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TraesCAD_EIv1_0_1227910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812AF91" w14:textId="0EA2E713"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19A0B8E" w14:textId="1654F4CE"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A0034E1" w14:textId="7E55DA25"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2396338" w14:textId="2B75B2FB"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64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D2983A6" w14:textId="658DB8C8"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158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E367BD4" w14:textId="0171FDDC"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TraesCAD_EIv1_0_1227910 &amp;&amp; sp|P15290|GER2_WHEAT Oxalate oxidase GF-2.8 OS=Triticum aestivum OX=4565 PE=1 SV=1 &amp;&amp; PF00190:Cupin</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FDEFEAD" w14:textId="30CC9B4C" w:rsidR="7E497736" w:rsidRPr="00E26A36" w:rsidRDefault="7E497736" w:rsidP="7E497736">
            <w:pPr>
              <w:rPr>
                <w:rFonts w:ascii="Arial" w:eastAsiaTheme="minorEastAsia" w:hAnsi="Arial" w:cs="Arial"/>
                <w:sz w:val="18"/>
                <w:szCs w:val="18"/>
              </w:rPr>
            </w:pPr>
            <w:proofErr w:type="spellStart"/>
            <w:r w:rsidRPr="00E26A36">
              <w:rPr>
                <w:rFonts w:ascii="Arial" w:eastAsiaTheme="minorEastAsia" w:hAnsi="Arial" w:cs="Arial"/>
                <w:sz w:val="18"/>
                <w:szCs w:val="18"/>
              </w:rPr>
              <w:t>bZIP</w:t>
            </w:r>
            <w:proofErr w:type="spellEnd"/>
          </w:p>
        </w:tc>
        <w:tc>
          <w:tcPr>
            <w:tcW w:w="790" w:type="dxa"/>
            <w:vMerge/>
            <w:tcBorders>
              <w:left w:val="single" w:sz="0" w:space="0" w:color="000000" w:themeColor="text1"/>
              <w:right w:val="single" w:sz="0" w:space="0" w:color="000000" w:themeColor="text1"/>
            </w:tcBorders>
            <w:vAlign w:val="center"/>
          </w:tcPr>
          <w:p w14:paraId="066C7356" w14:textId="77777777" w:rsidR="00DD1DC5" w:rsidRPr="00E26A36" w:rsidRDefault="00DD1DC5">
            <w:pPr>
              <w:rPr>
                <w:rFonts w:ascii="Arial" w:hAnsi="Arial" w:cs="Arial"/>
                <w:sz w:val="18"/>
                <w:szCs w:val="18"/>
              </w:rPr>
            </w:pPr>
          </w:p>
        </w:tc>
      </w:tr>
      <w:tr w:rsidR="7E497736" w:rsidRPr="00E26A36" w14:paraId="761242B8" w14:textId="77777777" w:rsidTr="00F660B9">
        <w:trPr>
          <w:trHeight w:val="450"/>
        </w:trPr>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B665DE8" w14:textId="709A5A87"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TraesCAD_EIv1_0_1249080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6BE781F" w14:textId="1023090F"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E5CBF24" w14:textId="2E4BB7A5"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D45CD64" w14:textId="65F17AC9"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0531764" w14:textId="280F2D13"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64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A31684B" w14:textId="004A7BFD"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158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389AC1E" w14:textId="1132DA35"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TraesCAD_EIv1_0_1249080 &amp;&amp; sp|P15290|GER2_WHEAT Oxalate oxidase GF-2.8 OS=Triticum aestivum OX=4565 PE=1 SV=1 &amp;&amp; PF00190:Cupin</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144FA7A" w14:textId="5FFB30A1" w:rsidR="7E497736" w:rsidRPr="00E26A36" w:rsidRDefault="7E497736" w:rsidP="7E497736">
            <w:pPr>
              <w:rPr>
                <w:rFonts w:ascii="Arial" w:eastAsiaTheme="minorEastAsia" w:hAnsi="Arial" w:cs="Arial"/>
                <w:sz w:val="18"/>
                <w:szCs w:val="18"/>
              </w:rPr>
            </w:pPr>
            <w:proofErr w:type="spellStart"/>
            <w:r w:rsidRPr="00E26A36">
              <w:rPr>
                <w:rFonts w:ascii="Arial" w:eastAsiaTheme="minorEastAsia" w:hAnsi="Arial" w:cs="Arial"/>
                <w:sz w:val="18"/>
                <w:szCs w:val="18"/>
              </w:rPr>
              <w:t>bZIP</w:t>
            </w:r>
            <w:proofErr w:type="spellEnd"/>
          </w:p>
        </w:tc>
        <w:tc>
          <w:tcPr>
            <w:tcW w:w="790" w:type="dxa"/>
            <w:vMerge/>
            <w:tcBorders>
              <w:left w:val="single" w:sz="0" w:space="0" w:color="000000" w:themeColor="text1"/>
              <w:right w:val="single" w:sz="0" w:space="0" w:color="000000" w:themeColor="text1"/>
            </w:tcBorders>
            <w:vAlign w:val="center"/>
          </w:tcPr>
          <w:p w14:paraId="56BFDE1C" w14:textId="77777777" w:rsidR="00DD1DC5" w:rsidRPr="00E26A36" w:rsidRDefault="00DD1DC5">
            <w:pPr>
              <w:rPr>
                <w:rFonts w:ascii="Arial" w:hAnsi="Arial" w:cs="Arial"/>
                <w:sz w:val="18"/>
                <w:szCs w:val="18"/>
              </w:rPr>
            </w:pPr>
          </w:p>
        </w:tc>
      </w:tr>
      <w:tr w:rsidR="7E497736" w:rsidRPr="00E26A36" w14:paraId="1C4FA6E0" w14:textId="77777777" w:rsidTr="00F660B9">
        <w:trPr>
          <w:trHeight w:val="450"/>
        </w:trPr>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87E8B62" w14:textId="7C7E156B"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TraesCAD_EIv1_0_1412630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104BFD" w14:textId="2A4BFF7B"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FC8FFD6" w14:textId="7A2D9094"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0E34D55" w14:textId="469592E7"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602D8EC" w14:textId="416F263E"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64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E704613" w14:textId="67FB5BEB"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158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E9B27AB" w14:textId="53D6717A"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TraesCAD_EIv1_0_1412630 &amp;&amp; sp|P15290|GER2_WHEAT Oxalate oxidase GF-2.8 OS=Triticum aestivum OX=4565 PE=1 SV=1 &amp;&amp; PF00190:Cupin</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FC6A20D" w14:textId="7D25E86F" w:rsidR="7E497736" w:rsidRPr="00E26A36" w:rsidRDefault="7E497736" w:rsidP="7E497736">
            <w:pPr>
              <w:rPr>
                <w:rFonts w:ascii="Arial" w:eastAsiaTheme="minorEastAsia" w:hAnsi="Arial" w:cs="Arial"/>
                <w:sz w:val="18"/>
                <w:szCs w:val="18"/>
              </w:rPr>
            </w:pPr>
            <w:proofErr w:type="spellStart"/>
            <w:r w:rsidRPr="00E26A36">
              <w:rPr>
                <w:rFonts w:ascii="Arial" w:eastAsiaTheme="minorEastAsia" w:hAnsi="Arial" w:cs="Arial"/>
                <w:sz w:val="18"/>
                <w:szCs w:val="18"/>
              </w:rPr>
              <w:t>bZIP</w:t>
            </w:r>
            <w:proofErr w:type="spellEnd"/>
          </w:p>
        </w:tc>
        <w:tc>
          <w:tcPr>
            <w:tcW w:w="790" w:type="dxa"/>
            <w:vMerge/>
            <w:tcBorders>
              <w:left w:val="single" w:sz="0" w:space="0" w:color="000000" w:themeColor="text1"/>
              <w:right w:val="single" w:sz="0" w:space="0" w:color="000000" w:themeColor="text1"/>
            </w:tcBorders>
            <w:vAlign w:val="center"/>
          </w:tcPr>
          <w:p w14:paraId="66641E00" w14:textId="77777777" w:rsidR="00DD1DC5" w:rsidRPr="00E26A36" w:rsidRDefault="00DD1DC5">
            <w:pPr>
              <w:rPr>
                <w:rFonts w:ascii="Arial" w:hAnsi="Arial" w:cs="Arial"/>
                <w:sz w:val="18"/>
                <w:szCs w:val="18"/>
              </w:rPr>
            </w:pPr>
          </w:p>
        </w:tc>
      </w:tr>
      <w:tr w:rsidR="7E497736" w:rsidRPr="00E26A36" w14:paraId="64940074" w14:textId="77777777" w:rsidTr="00F660B9">
        <w:trPr>
          <w:trHeight w:val="450"/>
        </w:trPr>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D163A61" w14:textId="6892F647"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TraesCAD_EIv1_0_1249090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85A53CD" w14:textId="55F55478"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E989BEC" w14:textId="50EF99C5"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E2B450B" w14:textId="3462F68A"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7EA8531" w14:textId="2EADB7E7"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64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24CC29A" w14:textId="296CA3BF"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158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FB1D890" w14:textId="3AB0B6A6"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TraesCAD_EIv1_0_1249090 &amp;&amp; sp|P15290|GER2_WHEAT Oxalate oxidase GF-2.8 OS=Triticum aestivum OX=4565 PE=1 SV=1 &amp;&amp; PF00190:Cupin</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24C5322" w14:textId="4CB3FD21" w:rsidR="7E497736" w:rsidRPr="00E26A36" w:rsidRDefault="7E497736" w:rsidP="7E497736">
            <w:pPr>
              <w:rPr>
                <w:rFonts w:ascii="Arial" w:eastAsiaTheme="minorEastAsia" w:hAnsi="Arial" w:cs="Arial"/>
                <w:sz w:val="18"/>
                <w:szCs w:val="18"/>
              </w:rPr>
            </w:pPr>
            <w:proofErr w:type="spellStart"/>
            <w:r w:rsidRPr="00E26A36">
              <w:rPr>
                <w:rFonts w:ascii="Arial" w:eastAsiaTheme="minorEastAsia" w:hAnsi="Arial" w:cs="Arial"/>
                <w:sz w:val="18"/>
                <w:szCs w:val="18"/>
              </w:rPr>
              <w:t>bZIP</w:t>
            </w:r>
            <w:proofErr w:type="spellEnd"/>
          </w:p>
        </w:tc>
        <w:tc>
          <w:tcPr>
            <w:tcW w:w="790" w:type="dxa"/>
            <w:vMerge/>
            <w:tcBorders>
              <w:left w:val="single" w:sz="0" w:space="0" w:color="000000" w:themeColor="text1"/>
              <w:right w:val="single" w:sz="0" w:space="0" w:color="000000" w:themeColor="text1"/>
            </w:tcBorders>
            <w:vAlign w:val="center"/>
          </w:tcPr>
          <w:p w14:paraId="64737C06" w14:textId="77777777" w:rsidR="00DD1DC5" w:rsidRPr="00E26A36" w:rsidRDefault="00DD1DC5">
            <w:pPr>
              <w:rPr>
                <w:rFonts w:ascii="Arial" w:hAnsi="Arial" w:cs="Arial"/>
                <w:sz w:val="18"/>
                <w:szCs w:val="18"/>
              </w:rPr>
            </w:pPr>
          </w:p>
        </w:tc>
      </w:tr>
      <w:tr w:rsidR="7E497736" w:rsidRPr="00E26A36" w14:paraId="08BF4856" w14:textId="77777777" w:rsidTr="00F660B9">
        <w:trPr>
          <w:trHeight w:val="1740"/>
        </w:trPr>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2C7CB4C" w14:textId="4A83E522"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TraesCAD_EIv1_0_1227880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E8CD866" w14:textId="1C9FF044"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8F55C8E" w14:textId="5B0BC297"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32129FC" w14:textId="4297649B"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5D8FDBA" w14:textId="5A4B7FFF"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64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AA70C91" w14:textId="60EF88CD"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158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8E6D0D4" w14:textId="20AACD0F"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TraesCAD_EIv1_0_1227880 &amp;&amp; sp|P45851|OXO2_HORVU Oxalate oxidase 2 OS=Hordeum vulgare OX=4513 PE=2 SV=1 &amp;&amp; PF00190:Cupin</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398750" w14:textId="664BF907" w:rsidR="7E497736" w:rsidRPr="00E26A36" w:rsidRDefault="7E497736" w:rsidP="7E497736">
            <w:pPr>
              <w:rPr>
                <w:rFonts w:ascii="Arial" w:eastAsiaTheme="minorEastAsia" w:hAnsi="Arial" w:cs="Arial"/>
                <w:sz w:val="18"/>
                <w:szCs w:val="18"/>
              </w:rPr>
            </w:pPr>
            <w:proofErr w:type="spellStart"/>
            <w:r w:rsidRPr="00E26A36">
              <w:rPr>
                <w:rFonts w:ascii="Arial" w:eastAsiaTheme="minorEastAsia" w:hAnsi="Arial" w:cs="Arial"/>
                <w:sz w:val="18"/>
                <w:szCs w:val="18"/>
              </w:rPr>
              <w:t>bZIP</w:t>
            </w:r>
            <w:proofErr w:type="spellEnd"/>
          </w:p>
        </w:tc>
        <w:tc>
          <w:tcPr>
            <w:tcW w:w="790" w:type="dxa"/>
            <w:vMerge/>
            <w:tcBorders>
              <w:left w:val="single" w:sz="0" w:space="0" w:color="000000" w:themeColor="text1"/>
              <w:right w:val="single" w:sz="0" w:space="0" w:color="000000" w:themeColor="text1"/>
            </w:tcBorders>
            <w:vAlign w:val="center"/>
          </w:tcPr>
          <w:p w14:paraId="053025FD" w14:textId="77777777" w:rsidR="00DD1DC5" w:rsidRPr="00E26A36" w:rsidRDefault="00DD1DC5">
            <w:pPr>
              <w:rPr>
                <w:rFonts w:ascii="Arial" w:hAnsi="Arial" w:cs="Arial"/>
                <w:sz w:val="18"/>
                <w:szCs w:val="18"/>
              </w:rPr>
            </w:pPr>
          </w:p>
        </w:tc>
      </w:tr>
      <w:tr w:rsidR="7E497736" w:rsidRPr="00E26A36" w14:paraId="11E91DCF" w14:textId="77777777" w:rsidTr="00F660B9">
        <w:trPr>
          <w:trHeight w:val="450"/>
        </w:trPr>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9AFEE69" w14:textId="25CDA9CA"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TraesCAD_EIv1_0_1227890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B1C99E6" w14:textId="5312BCAB"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9198E42" w14:textId="371D58CA"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63E5262" w14:textId="1984DB60"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4072726" w14:textId="0AEEA928"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0</w:t>
            </w:r>
          </w:p>
        </w:tc>
        <w:tc>
          <w:tcPr>
            <w:tcW w:w="64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C6E8975" w14:textId="0BC5AD0E" w:rsidR="7E497736" w:rsidRPr="00E26A36" w:rsidRDefault="7E497736" w:rsidP="7E497736">
            <w:pPr>
              <w:jc w:val="right"/>
              <w:rPr>
                <w:rFonts w:ascii="Arial" w:eastAsiaTheme="minorEastAsia" w:hAnsi="Arial" w:cs="Arial"/>
                <w:sz w:val="18"/>
                <w:szCs w:val="18"/>
              </w:rPr>
            </w:pPr>
            <w:r w:rsidRPr="00E26A36">
              <w:rPr>
                <w:rFonts w:ascii="Arial" w:eastAsiaTheme="minorEastAsia" w:hAnsi="Arial" w:cs="Arial"/>
                <w:sz w:val="18"/>
                <w:szCs w:val="18"/>
              </w:rPr>
              <w:t>1</w:t>
            </w:r>
          </w:p>
        </w:tc>
        <w:tc>
          <w:tcPr>
            <w:tcW w:w="158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C4ED4A3" w14:textId="57046E06" w:rsidR="7E497736" w:rsidRPr="00E26A36" w:rsidRDefault="7E497736" w:rsidP="7E497736">
            <w:pPr>
              <w:rPr>
                <w:rFonts w:ascii="Arial" w:eastAsiaTheme="minorEastAsia" w:hAnsi="Arial" w:cs="Arial"/>
                <w:sz w:val="18"/>
                <w:szCs w:val="18"/>
              </w:rPr>
            </w:pPr>
            <w:r w:rsidRPr="00E26A36">
              <w:rPr>
                <w:rFonts w:ascii="Arial" w:eastAsiaTheme="minorEastAsia" w:hAnsi="Arial" w:cs="Arial"/>
                <w:sz w:val="18"/>
                <w:szCs w:val="18"/>
              </w:rPr>
              <w:t xml:space="preserve">TraesCAD_EIv1_0_1227890 &amp;&amp; sp|P15290|GER2_WHEAT Oxalate oxidase GF-2.8 OS=Triticum aestivum OX=4565 PE=1 </w:t>
            </w:r>
            <w:r w:rsidRPr="00E26A36">
              <w:rPr>
                <w:rFonts w:ascii="Arial" w:eastAsiaTheme="minorEastAsia" w:hAnsi="Arial" w:cs="Arial"/>
                <w:sz w:val="18"/>
                <w:szCs w:val="18"/>
              </w:rPr>
              <w:lastRenderedPageBreak/>
              <w:t>SV=1 &amp;&amp; PF00190:Cupin</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39E583D" w14:textId="265FABFA" w:rsidR="7E497736" w:rsidRPr="00E26A36" w:rsidRDefault="7E497736" w:rsidP="7E497736">
            <w:pPr>
              <w:rPr>
                <w:rFonts w:ascii="Arial" w:eastAsiaTheme="minorEastAsia" w:hAnsi="Arial" w:cs="Arial"/>
                <w:sz w:val="18"/>
                <w:szCs w:val="18"/>
              </w:rPr>
            </w:pPr>
            <w:proofErr w:type="spellStart"/>
            <w:r w:rsidRPr="00E26A36">
              <w:rPr>
                <w:rFonts w:ascii="Arial" w:eastAsiaTheme="minorEastAsia" w:hAnsi="Arial" w:cs="Arial"/>
                <w:sz w:val="18"/>
                <w:szCs w:val="18"/>
              </w:rPr>
              <w:lastRenderedPageBreak/>
              <w:t>bZIP</w:t>
            </w:r>
            <w:proofErr w:type="spellEnd"/>
          </w:p>
        </w:tc>
        <w:tc>
          <w:tcPr>
            <w:tcW w:w="790" w:type="dxa"/>
            <w:vMerge/>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7A901BD6" w14:textId="77777777" w:rsidR="00DD1DC5" w:rsidRPr="00E26A36" w:rsidRDefault="00DD1DC5">
            <w:pPr>
              <w:rPr>
                <w:rFonts w:ascii="Arial" w:hAnsi="Arial" w:cs="Arial"/>
                <w:sz w:val="18"/>
                <w:szCs w:val="18"/>
              </w:rPr>
            </w:pPr>
          </w:p>
        </w:tc>
      </w:tr>
    </w:tbl>
    <w:p w14:paraId="5D8CBBE1" w14:textId="5A5F7603" w:rsidR="7E497736" w:rsidRDefault="7E497736" w:rsidP="7E497736">
      <w:pPr>
        <w:rPr>
          <w:rFonts w:ascii="Arial" w:hAnsi="Arial" w:cs="Arial"/>
          <w:b/>
          <w:bCs/>
          <w:sz w:val="22"/>
          <w:szCs w:val="22"/>
        </w:rPr>
      </w:pPr>
    </w:p>
    <w:p w14:paraId="2E9ACC61" w14:textId="7CDEFE58" w:rsidR="30F1B672" w:rsidRDefault="30F1B672" w:rsidP="7E497736">
      <w:pPr>
        <w:rPr>
          <w:b/>
          <w:bCs/>
          <w:sz w:val="20"/>
          <w:szCs w:val="20"/>
        </w:rPr>
      </w:pPr>
      <w:r w:rsidRPr="00F660B9">
        <w:rPr>
          <w:b/>
          <w:bCs/>
          <w:sz w:val="20"/>
          <w:szCs w:val="20"/>
        </w:rPr>
        <w:t>Reference</w:t>
      </w:r>
      <w:r w:rsidR="00383E76">
        <w:rPr>
          <w:b/>
          <w:bCs/>
          <w:sz w:val="20"/>
          <w:szCs w:val="20"/>
        </w:rPr>
        <w:t>s</w:t>
      </w:r>
    </w:p>
    <w:p w14:paraId="01CE904A" w14:textId="77777777" w:rsidR="00383E76" w:rsidRPr="00F660B9" w:rsidRDefault="00383E76" w:rsidP="7E497736">
      <w:pPr>
        <w:rPr>
          <w:b/>
          <w:bCs/>
          <w:sz w:val="20"/>
          <w:szCs w:val="20"/>
        </w:rPr>
      </w:pPr>
    </w:p>
    <w:p w14:paraId="11B763CE" w14:textId="7BE5FD39" w:rsidR="30F1B672" w:rsidRPr="00F660B9" w:rsidRDefault="30F1B672" w:rsidP="00F660B9">
      <w:pPr>
        <w:pStyle w:val="ListParagraph"/>
        <w:numPr>
          <w:ilvl w:val="0"/>
          <w:numId w:val="1"/>
        </w:numPr>
        <w:jc w:val="both"/>
        <w:rPr>
          <w:rFonts w:ascii="Arial" w:hAnsi="Arial" w:cs="Arial"/>
          <w:sz w:val="20"/>
          <w:szCs w:val="20"/>
        </w:rPr>
      </w:pPr>
      <w:r w:rsidRPr="00F660B9">
        <w:rPr>
          <w:rFonts w:ascii="Arial" w:hAnsi="Arial" w:cs="Arial"/>
          <w:sz w:val="20"/>
          <w:szCs w:val="20"/>
        </w:rPr>
        <w:t xml:space="preserve">Wahab Kawafi, &amp; Dan Dragomirescu. (2026). </w:t>
      </w:r>
      <w:proofErr w:type="spellStart"/>
      <w:r w:rsidRPr="00F660B9">
        <w:rPr>
          <w:rFonts w:ascii="Arial" w:hAnsi="Arial" w:cs="Arial"/>
          <w:sz w:val="20"/>
          <w:szCs w:val="20"/>
        </w:rPr>
        <w:t>wahabk</w:t>
      </w:r>
      <w:proofErr w:type="spellEnd"/>
      <w:r w:rsidRPr="00F660B9">
        <w:rPr>
          <w:rFonts w:ascii="Arial" w:hAnsi="Arial" w:cs="Arial"/>
          <w:sz w:val="20"/>
          <w:szCs w:val="20"/>
        </w:rPr>
        <w:t xml:space="preserve">/Clinostat: V0.6.0 - </w:t>
      </w:r>
      <w:proofErr w:type="spellStart"/>
      <w:r w:rsidRPr="00F660B9">
        <w:rPr>
          <w:rFonts w:ascii="Arial" w:hAnsi="Arial" w:cs="Arial"/>
          <w:sz w:val="20"/>
          <w:szCs w:val="20"/>
        </w:rPr>
        <w:t>taSPG</w:t>
      </w:r>
      <w:proofErr w:type="spellEnd"/>
      <w:r w:rsidRPr="00F660B9">
        <w:rPr>
          <w:rFonts w:ascii="Arial" w:hAnsi="Arial" w:cs="Arial"/>
          <w:sz w:val="20"/>
          <w:szCs w:val="20"/>
        </w:rPr>
        <w:t xml:space="preserve"> Update </w:t>
      </w:r>
      <w:r w:rsidRPr="00F660B9">
        <w:rPr>
          <w:rFonts w:ascii="Arial" w:hAnsi="Arial" w:cs="Arial"/>
          <w:sz w:val="20"/>
          <w:szCs w:val="20"/>
        </w:rPr>
        <w:tab/>
        <w:t xml:space="preserve">(0.6.0). </w:t>
      </w:r>
      <w:proofErr w:type="spellStart"/>
      <w:r w:rsidRPr="00F660B9">
        <w:rPr>
          <w:rFonts w:ascii="Arial" w:hAnsi="Arial" w:cs="Arial"/>
          <w:sz w:val="20"/>
          <w:szCs w:val="20"/>
        </w:rPr>
        <w:t>Zenodo</w:t>
      </w:r>
      <w:proofErr w:type="spellEnd"/>
      <w:r w:rsidRPr="00F660B9">
        <w:rPr>
          <w:rFonts w:ascii="Arial" w:hAnsi="Arial" w:cs="Arial"/>
          <w:sz w:val="20"/>
          <w:szCs w:val="20"/>
        </w:rPr>
        <w:t xml:space="preserve">. https://doi.org/10.5281/zenodo.19509998 </w:t>
      </w:r>
      <w:r w:rsidRPr="00F660B9">
        <w:rPr>
          <w:rFonts w:ascii="Arial" w:hAnsi="Arial" w:cs="Arial"/>
          <w:sz w:val="20"/>
          <w:szCs w:val="20"/>
        </w:rPr>
        <w:tab/>
      </w:r>
      <w:r w:rsidRPr="00F660B9">
        <w:rPr>
          <w:rFonts w:ascii="Arial" w:hAnsi="Arial" w:cs="Arial"/>
          <w:sz w:val="20"/>
          <w:szCs w:val="20"/>
        </w:rPr>
        <w:tab/>
      </w:r>
    </w:p>
    <w:p w14:paraId="30102BA0" w14:textId="6C671C5B" w:rsidR="7E497736" w:rsidRDefault="7E497736"/>
    <w:sectPr w:rsidR="7E497736" w:rsidSect="0073363D">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3F672D" w14:textId="77777777" w:rsidR="00CA6DF9" w:rsidRDefault="00CA6DF9" w:rsidP="00E5776E">
      <w:r>
        <w:separator/>
      </w:r>
    </w:p>
  </w:endnote>
  <w:endnote w:type="continuationSeparator" w:id="0">
    <w:p w14:paraId="6077566A" w14:textId="77777777" w:rsidR="00CA6DF9" w:rsidRDefault="00CA6DF9" w:rsidP="00E57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iberation Sans">
    <w:altName w:val="Arial"/>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136148" w14:textId="77777777" w:rsidR="00CA6DF9" w:rsidRDefault="00CA6DF9" w:rsidP="00E5776E">
      <w:r>
        <w:separator/>
      </w:r>
    </w:p>
  </w:footnote>
  <w:footnote w:type="continuationSeparator" w:id="0">
    <w:p w14:paraId="3B9E5EFF" w14:textId="77777777" w:rsidR="00CA6DF9" w:rsidRDefault="00CA6DF9" w:rsidP="00E577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DCFD80"/>
    <w:multiLevelType w:val="hybridMultilevel"/>
    <w:tmpl w:val="B7C0AFFE"/>
    <w:lvl w:ilvl="0" w:tplc="5964BB76">
      <w:start w:val="1"/>
      <w:numFmt w:val="decimal"/>
      <w:lvlText w:val="%1."/>
      <w:lvlJc w:val="left"/>
      <w:pPr>
        <w:ind w:left="360" w:hanging="360"/>
      </w:pPr>
    </w:lvl>
    <w:lvl w:ilvl="1" w:tplc="366661CC">
      <w:start w:val="1"/>
      <w:numFmt w:val="lowerLetter"/>
      <w:lvlText w:val="%2."/>
      <w:lvlJc w:val="left"/>
      <w:pPr>
        <w:ind w:left="1080" w:hanging="360"/>
      </w:pPr>
    </w:lvl>
    <w:lvl w:ilvl="2" w:tplc="52364A6A">
      <w:start w:val="1"/>
      <w:numFmt w:val="lowerRoman"/>
      <w:lvlText w:val="%3."/>
      <w:lvlJc w:val="right"/>
      <w:pPr>
        <w:ind w:left="1800" w:hanging="180"/>
      </w:pPr>
    </w:lvl>
    <w:lvl w:ilvl="3" w:tplc="25C44266">
      <w:start w:val="1"/>
      <w:numFmt w:val="decimal"/>
      <w:lvlText w:val="%4."/>
      <w:lvlJc w:val="left"/>
      <w:pPr>
        <w:ind w:left="2520" w:hanging="360"/>
      </w:pPr>
    </w:lvl>
    <w:lvl w:ilvl="4" w:tplc="CE867DB8">
      <w:start w:val="1"/>
      <w:numFmt w:val="lowerLetter"/>
      <w:lvlText w:val="%5."/>
      <w:lvlJc w:val="left"/>
      <w:pPr>
        <w:ind w:left="3240" w:hanging="360"/>
      </w:pPr>
    </w:lvl>
    <w:lvl w:ilvl="5" w:tplc="5DC6E94A">
      <w:start w:val="1"/>
      <w:numFmt w:val="lowerRoman"/>
      <w:lvlText w:val="%6."/>
      <w:lvlJc w:val="right"/>
      <w:pPr>
        <w:ind w:left="3960" w:hanging="180"/>
      </w:pPr>
    </w:lvl>
    <w:lvl w:ilvl="6" w:tplc="48901F2E">
      <w:start w:val="1"/>
      <w:numFmt w:val="decimal"/>
      <w:lvlText w:val="%7."/>
      <w:lvlJc w:val="left"/>
      <w:pPr>
        <w:ind w:left="4680" w:hanging="360"/>
      </w:pPr>
    </w:lvl>
    <w:lvl w:ilvl="7" w:tplc="8DD6AD48">
      <w:start w:val="1"/>
      <w:numFmt w:val="lowerLetter"/>
      <w:lvlText w:val="%8."/>
      <w:lvlJc w:val="left"/>
      <w:pPr>
        <w:ind w:left="5400" w:hanging="360"/>
      </w:pPr>
    </w:lvl>
    <w:lvl w:ilvl="8" w:tplc="4FC6F3CC">
      <w:start w:val="1"/>
      <w:numFmt w:val="lowerRoman"/>
      <w:lvlText w:val="%9."/>
      <w:lvlJc w:val="right"/>
      <w:pPr>
        <w:ind w:left="6120" w:hanging="180"/>
      </w:pPr>
    </w:lvl>
  </w:abstractNum>
  <w:num w:numId="1" w16cid:durableId="161305066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ECD"/>
    <w:rsid w:val="00012847"/>
    <w:rsid w:val="0004423A"/>
    <w:rsid w:val="0008061A"/>
    <w:rsid w:val="00081B78"/>
    <w:rsid w:val="000A1808"/>
    <w:rsid w:val="001159C2"/>
    <w:rsid w:val="00117E4F"/>
    <w:rsid w:val="00160C1F"/>
    <w:rsid w:val="00195FCC"/>
    <w:rsid w:val="001B06D8"/>
    <w:rsid w:val="001B117D"/>
    <w:rsid w:val="001C2329"/>
    <w:rsid w:val="001D3371"/>
    <w:rsid w:val="001F4BEE"/>
    <w:rsid w:val="001F580B"/>
    <w:rsid w:val="00203FFE"/>
    <w:rsid w:val="00223B51"/>
    <w:rsid w:val="0025725A"/>
    <w:rsid w:val="002B6BC6"/>
    <w:rsid w:val="00331090"/>
    <w:rsid w:val="00383E76"/>
    <w:rsid w:val="00407AA4"/>
    <w:rsid w:val="00426A99"/>
    <w:rsid w:val="0043311F"/>
    <w:rsid w:val="0046240E"/>
    <w:rsid w:val="004C4BFE"/>
    <w:rsid w:val="004D19A6"/>
    <w:rsid w:val="004F644E"/>
    <w:rsid w:val="00513C62"/>
    <w:rsid w:val="005D48D2"/>
    <w:rsid w:val="00601AE2"/>
    <w:rsid w:val="00610013"/>
    <w:rsid w:val="0061056A"/>
    <w:rsid w:val="0061286A"/>
    <w:rsid w:val="00627531"/>
    <w:rsid w:val="0069609B"/>
    <w:rsid w:val="006A250A"/>
    <w:rsid w:val="007137EB"/>
    <w:rsid w:val="0071725D"/>
    <w:rsid w:val="00721F5E"/>
    <w:rsid w:val="0073363D"/>
    <w:rsid w:val="00741B21"/>
    <w:rsid w:val="00772CBA"/>
    <w:rsid w:val="00782F8E"/>
    <w:rsid w:val="007E7B8D"/>
    <w:rsid w:val="00800EE8"/>
    <w:rsid w:val="00881953"/>
    <w:rsid w:val="00916577"/>
    <w:rsid w:val="0094400A"/>
    <w:rsid w:val="00946C51"/>
    <w:rsid w:val="0098323F"/>
    <w:rsid w:val="009B2464"/>
    <w:rsid w:val="009B57AA"/>
    <w:rsid w:val="009C39A5"/>
    <w:rsid w:val="009D5ECD"/>
    <w:rsid w:val="00A3200A"/>
    <w:rsid w:val="00A3386E"/>
    <w:rsid w:val="00A4356B"/>
    <w:rsid w:val="00A5080D"/>
    <w:rsid w:val="00A626CC"/>
    <w:rsid w:val="00A72B6D"/>
    <w:rsid w:val="00A82EA7"/>
    <w:rsid w:val="00AC4050"/>
    <w:rsid w:val="00B15B0E"/>
    <w:rsid w:val="00B3217E"/>
    <w:rsid w:val="00B342F0"/>
    <w:rsid w:val="00B57842"/>
    <w:rsid w:val="00BD17AC"/>
    <w:rsid w:val="00BF1AC5"/>
    <w:rsid w:val="00BF6867"/>
    <w:rsid w:val="00C01042"/>
    <w:rsid w:val="00C011E6"/>
    <w:rsid w:val="00C136B9"/>
    <w:rsid w:val="00C16841"/>
    <w:rsid w:val="00C24F9C"/>
    <w:rsid w:val="00C73C8E"/>
    <w:rsid w:val="00C86A68"/>
    <w:rsid w:val="00CA6DF9"/>
    <w:rsid w:val="00CB671E"/>
    <w:rsid w:val="00CC02F0"/>
    <w:rsid w:val="00CD6B96"/>
    <w:rsid w:val="00CE195B"/>
    <w:rsid w:val="00D6077A"/>
    <w:rsid w:val="00DA4F26"/>
    <w:rsid w:val="00DA72D2"/>
    <w:rsid w:val="00DB3827"/>
    <w:rsid w:val="00DC52DA"/>
    <w:rsid w:val="00DD1DC5"/>
    <w:rsid w:val="00E26A36"/>
    <w:rsid w:val="00E43229"/>
    <w:rsid w:val="00E466AB"/>
    <w:rsid w:val="00E5776E"/>
    <w:rsid w:val="00E72E60"/>
    <w:rsid w:val="00E80BA6"/>
    <w:rsid w:val="00EB3A54"/>
    <w:rsid w:val="00EC7062"/>
    <w:rsid w:val="00F150FE"/>
    <w:rsid w:val="00F1528B"/>
    <w:rsid w:val="00F15986"/>
    <w:rsid w:val="00F660B9"/>
    <w:rsid w:val="00F861BA"/>
    <w:rsid w:val="00FD5D2C"/>
    <w:rsid w:val="00FF13E8"/>
    <w:rsid w:val="00FF3329"/>
    <w:rsid w:val="0275D708"/>
    <w:rsid w:val="05F239C1"/>
    <w:rsid w:val="0649E3BB"/>
    <w:rsid w:val="06559D5C"/>
    <w:rsid w:val="0658FC46"/>
    <w:rsid w:val="0AD5B3AB"/>
    <w:rsid w:val="0FF3BA05"/>
    <w:rsid w:val="104563F6"/>
    <w:rsid w:val="10C10212"/>
    <w:rsid w:val="13642609"/>
    <w:rsid w:val="141E729F"/>
    <w:rsid w:val="15A66325"/>
    <w:rsid w:val="16217E34"/>
    <w:rsid w:val="16A94218"/>
    <w:rsid w:val="173FE999"/>
    <w:rsid w:val="1810AA55"/>
    <w:rsid w:val="18FC034F"/>
    <w:rsid w:val="1D228E81"/>
    <w:rsid w:val="1D5F0022"/>
    <w:rsid w:val="1D9CF301"/>
    <w:rsid w:val="1F6D2BA6"/>
    <w:rsid w:val="22E9F10E"/>
    <w:rsid w:val="2455D11F"/>
    <w:rsid w:val="24D90FC7"/>
    <w:rsid w:val="2538D416"/>
    <w:rsid w:val="25AD07E8"/>
    <w:rsid w:val="26BE6ACF"/>
    <w:rsid w:val="2C5327CF"/>
    <w:rsid w:val="2FDC8219"/>
    <w:rsid w:val="30F1B672"/>
    <w:rsid w:val="318F6533"/>
    <w:rsid w:val="3735EA2D"/>
    <w:rsid w:val="3A6D2E16"/>
    <w:rsid w:val="3BC6AB83"/>
    <w:rsid w:val="3D90F10E"/>
    <w:rsid w:val="415E4DD2"/>
    <w:rsid w:val="422BA2C0"/>
    <w:rsid w:val="429014F6"/>
    <w:rsid w:val="42919994"/>
    <w:rsid w:val="4743E102"/>
    <w:rsid w:val="4840F32A"/>
    <w:rsid w:val="490B3FC2"/>
    <w:rsid w:val="497F9474"/>
    <w:rsid w:val="4A41D3AA"/>
    <w:rsid w:val="50B0398B"/>
    <w:rsid w:val="5179995E"/>
    <w:rsid w:val="532AF0C7"/>
    <w:rsid w:val="53A0854F"/>
    <w:rsid w:val="5462058C"/>
    <w:rsid w:val="56909AE0"/>
    <w:rsid w:val="56C12C99"/>
    <w:rsid w:val="57389EC9"/>
    <w:rsid w:val="57D0EFA0"/>
    <w:rsid w:val="5B13E817"/>
    <w:rsid w:val="5E1AFAF1"/>
    <w:rsid w:val="5E7640BF"/>
    <w:rsid w:val="5EC533B9"/>
    <w:rsid w:val="5FC73232"/>
    <w:rsid w:val="608B3E64"/>
    <w:rsid w:val="60D59BB8"/>
    <w:rsid w:val="61B1D4ED"/>
    <w:rsid w:val="6246BB7B"/>
    <w:rsid w:val="69427D4F"/>
    <w:rsid w:val="6ABBEE8E"/>
    <w:rsid w:val="6AEBD4CE"/>
    <w:rsid w:val="6B7E7408"/>
    <w:rsid w:val="6E13B311"/>
    <w:rsid w:val="72915FD5"/>
    <w:rsid w:val="73AE4A17"/>
    <w:rsid w:val="73C0D08C"/>
    <w:rsid w:val="776B5069"/>
    <w:rsid w:val="7812F27B"/>
    <w:rsid w:val="7AF23396"/>
    <w:rsid w:val="7B3EEBE1"/>
    <w:rsid w:val="7BA179F9"/>
    <w:rsid w:val="7BDD0EE2"/>
    <w:rsid w:val="7C5BC2A3"/>
    <w:rsid w:val="7C6D9B20"/>
    <w:rsid w:val="7CCBA3CC"/>
    <w:rsid w:val="7CDEFCFA"/>
    <w:rsid w:val="7E4977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B5B80"/>
  <w15:chartTrackingRefBased/>
  <w15:docId w15:val="{C02B056A-FEC5-4731-BFED-57CFFF21F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5E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5E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5E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5E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5E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5EC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5EC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5EC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5EC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5E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5E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5E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5E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5E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5E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5E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5E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5ECD"/>
    <w:rPr>
      <w:rFonts w:eastAsiaTheme="majorEastAsia" w:cstheme="majorBidi"/>
      <w:color w:val="272727" w:themeColor="text1" w:themeTint="D8"/>
    </w:rPr>
  </w:style>
  <w:style w:type="paragraph" w:styleId="Title">
    <w:name w:val="Title"/>
    <w:basedOn w:val="Normal"/>
    <w:next w:val="Normal"/>
    <w:link w:val="TitleChar"/>
    <w:uiPriority w:val="10"/>
    <w:qFormat/>
    <w:rsid w:val="009D5EC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5E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5EC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5E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5EC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D5ECD"/>
    <w:rPr>
      <w:i/>
      <w:iCs/>
      <w:color w:val="404040" w:themeColor="text1" w:themeTint="BF"/>
    </w:rPr>
  </w:style>
  <w:style w:type="paragraph" w:styleId="ListParagraph">
    <w:name w:val="List Paragraph"/>
    <w:basedOn w:val="Normal"/>
    <w:uiPriority w:val="34"/>
    <w:qFormat/>
    <w:rsid w:val="009D5ECD"/>
    <w:pPr>
      <w:ind w:left="720"/>
      <w:contextualSpacing/>
    </w:pPr>
  </w:style>
  <w:style w:type="character" w:styleId="IntenseEmphasis">
    <w:name w:val="Intense Emphasis"/>
    <w:basedOn w:val="DefaultParagraphFont"/>
    <w:uiPriority w:val="21"/>
    <w:qFormat/>
    <w:rsid w:val="009D5ECD"/>
    <w:rPr>
      <w:i/>
      <w:iCs/>
      <w:color w:val="0F4761" w:themeColor="accent1" w:themeShade="BF"/>
    </w:rPr>
  </w:style>
  <w:style w:type="paragraph" w:styleId="IntenseQuote">
    <w:name w:val="Intense Quote"/>
    <w:basedOn w:val="Normal"/>
    <w:next w:val="Normal"/>
    <w:link w:val="IntenseQuoteChar"/>
    <w:uiPriority w:val="30"/>
    <w:qFormat/>
    <w:rsid w:val="009D5E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5ECD"/>
    <w:rPr>
      <w:i/>
      <w:iCs/>
      <w:color w:val="0F4761" w:themeColor="accent1" w:themeShade="BF"/>
    </w:rPr>
  </w:style>
  <w:style w:type="character" w:styleId="IntenseReference">
    <w:name w:val="Intense Reference"/>
    <w:basedOn w:val="DefaultParagraphFont"/>
    <w:uiPriority w:val="32"/>
    <w:qFormat/>
    <w:rsid w:val="009D5ECD"/>
    <w:rPr>
      <w:b/>
      <w:bCs/>
      <w:smallCaps/>
      <w:color w:val="0F4761" w:themeColor="accent1" w:themeShade="BF"/>
      <w:spacing w:val="5"/>
    </w:rPr>
  </w:style>
  <w:style w:type="character" w:styleId="Hyperlink">
    <w:name w:val="Hyperlink"/>
    <w:basedOn w:val="DefaultParagraphFont"/>
    <w:uiPriority w:val="99"/>
    <w:unhideWhenUsed/>
    <w:rsid w:val="00DA72D2"/>
    <w:rPr>
      <w:color w:val="467886" w:themeColor="hyperlink"/>
      <w:u w:val="single"/>
    </w:rPr>
  </w:style>
  <w:style w:type="character" w:styleId="UnresolvedMention">
    <w:name w:val="Unresolved Mention"/>
    <w:basedOn w:val="DefaultParagraphFont"/>
    <w:uiPriority w:val="99"/>
    <w:semiHidden/>
    <w:unhideWhenUsed/>
    <w:rsid w:val="00FF3329"/>
    <w:rPr>
      <w:color w:val="605E5C"/>
      <w:shd w:val="clear" w:color="auto" w:fill="E1DFDD"/>
    </w:rPr>
  </w:style>
  <w:style w:type="character" w:styleId="CommentReference">
    <w:name w:val="annotation reference"/>
    <w:basedOn w:val="DefaultParagraphFont"/>
    <w:uiPriority w:val="99"/>
    <w:semiHidden/>
    <w:unhideWhenUsed/>
    <w:rsid w:val="00EB3A54"/>
    <w:rPr>
      <w:sz w:val="16"/>
      <w:szCs w:val="16"/>
    </w:rPr>
  </w:style>
  <w:style w:type="paragraph" w:styleId="CommentText">
    <w:name w:val="annotation text"/>
    <w:basedOn w:val="Normal"/>
    <w:link w:val="CommentTextChar"/>
    <w:uiPriority w:val="99"/>
    <w:semiHidden/>
    <w:unhideWhenUsed/>
    <w:rsid w:val="00EB3A54"/>
    <w:rPr>
      <w:sz w:val="20"/>
      <w:szCs w:val="20"/>
    </w:rPr>
  </w:style>
  <w:style w:type="character" w:customStyle="1" w:styleId="CommentTextChar">
    <w:name w:val="Comment Text Char"/>
    <w:basedOn w:val="DefaultParagraphFont"/>
    <w:link w:val="CommentText"/>
    <w:uiPriority w:val="99"/>
    <w:semiHidden/>
    <w:rsid w:val="00EB3A54"/>
    <w:rPr>
      <w:sz w:val="20"/>
      <w:szCs w:val="20"/>
    </w:rPr>
  </w:style>
  <w:style w:type="paragraph" w:styleId="CommentSubject">
    <w:name w:val="annotation subject"/>
    <w:basedOn w:val="CommentText"/>
    <w:next w:val="CommentText"/>
    <w:link w:val="CommentSubjectChar"/>
    <w:uiPriority w:val="99"/>
    <w:semiHidden/>
    <w:unhideWhenUsed/>
    <w:rsid w:val="00EB3A54"/>
    <w:rPr>
      <w:b/>
      <w:bCs/>
    </w:rPr>
  </w:style>
  <w:style w:type="character" w:customStyle="1" w:styleId="CommentSubjectChar">
    <w:name w:val="Comment Subject Char"/>
    <w:basedOn w:val="CommentTextChar"/>
    <w:link w:val="CommentSubject"/>
    <w:uiPriority w:val="99"/>
    <w:semiHidden/>
    <w:rsid w:val="00EB3A54"/>
    <w:rPr>
      <w:b/>
      <w:bCs/>
      <w:sz w:val="20"/>
      <w:szCs w:val="20"/>
    </w:rPr>
  </w:style>
  <w:style w:type="character" w:styleId="FollowedHyperlink">
    <w:name w:val="FollowedHyperlink"/>
    <w:basedOn w:val="DefaultParagraphFont"/>
    <w:uiPriority w:val="99"/>
    <w:semiHidden/>
    <w:unhideWhenUsed/>
    <w:rsid w:val="00721F5E"/>
    <w:rPr>
      <w:color w:val="96607D" w:themeColor="followedHyperlink"/>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E5776E"/>
    <w:pPr>
      <w:tabs>
        <w:tab w:val="center" w:pos="4513"/>
        <w:tab w:val="right" w:pos="9026"/>
      </w:tabs>
    </w:pPr>
  </w:style>
  <w:style w:type="character" w:customStyle="1" w:styleId="HeaderChar">
    <w:name w:val="Header Char"/>
    <w:basedOn w:val="DefaultParagraphFont"/>
    <w:link w:val="Header"/>
    <w:uiPriority w:val="99"/>
    <w:rsid w:val="00E5776E"/>
  </w:style>
  <w:style w:type="paragraph" w:styleId="Footer">
    <w:name w:val="footer"/>
    <w:basedOn w:val="Normal"/>
    <w:link w:val="FooterChar"/>
    <w:uiPriority w:val="99"/>
    <w:unhideWhenUsed/>
    <w:rsid w:val="00E5776E"/>
    <w:pPr>
      <w:tabs>
        <w:tab w:val="center" w:pos="4513"/>
        <w:tab w:val="right" w:pos="9026"/>
      </w:tabs>
    </w:pPr>
  </w:style>
  <w:style w:type="character" w:customStyle="1" w:styleId="FooterChar">
    <w:name w:val="Footer Char"/>
    <w:basedOn w:val="DefaultParagraphFont"/>
    <w:link w:val="Footer"/>
    <w:uiPriority w:val="99"/>
    <w:rsid w:val="00E5776E"/>
  </w:style>
  <w:style w:type="paragraph" w:styleId="Revision">
    <w:name w:val="Revision"/>
    <w:hidden/>
    <w:uiPriority w:val="99"/>
    <w:semiHidden/>
    <w:rsid w:val="001F58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thub.com/UoNMakerSpace/3D-Clinosta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ahul.bhosale@nottingham.ac.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15</Pages>
  <Words>2254</Words>
  <Characters>12854</Characters>
  <Application>Microsoft Office Word</Application>
  <DocSecurity>0</DocSecurity>
  <Lines>107</Lines>
  <Paragraphs>30</Paragraphs>
  <ScaleCrop>false</ScaleCrop>
  <Company/>
  <LinksUpToDate>false</LinksUpToDate>
  <CharactersWithSpaces>15078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Rahul Bhosale (staff)</dc:creator>
  <cp:keywords/>
  <dc:description/>
  <cp:lastModifiedBy>Rahul Bhosale (staff)</cp:lastModifiedBy>
  <cp:revision>82</cp:revision>
  <dcterms:created xsi:type="dcterms:W3CDTF">2026-05-23T17:51:00Z</dcterms:created>
  <dcterms:modified xsi:type="dcterms:W3CDTF">2026-07-27T07:40:00Z</dcterms:modified>
</cp:coreProperties>
</file>