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24D2" w14:textId="360D584E" w:rsidR="00E67A1C" w:rsidRPr="00784637" w:rsidRDefault="00784637" w:rsidP="00CF6914">
      <w:pPr>
        <w:pStyle w:val="Heading2"/>
        <w:spacing w:before="100" w:beforeAutospacing="1" w:after="160" w:line="278" w:lineRule="auto"/>
        <w:jc w:val="both"/>
        <w:rPr>
          <w:b/>
          <w:bCs/>
          <w:color w:val="auto"/>
          <w:sz w:val="28"/>
          <w:szCs w:val="28"/>
        </w:rPr>
      </w:pPr>
      <w:r w:rsidRPr="00784637">
        <w:rPr>
          <w:b/>
          <w:bCs/>
          <w:color w:val="auto"/>
          <w:sz w:val="28"/>
          <w:szCs w:val="28"/>
        </w:rPr>
        <w:t xml:space="preserve">1. </w:t>
      </w:r>
      <w:r w:rsidR="00E67A1C" w:rsidRPr="00784637">
        <w:rPr>
          <w:b/>
          <w:bCs/>
          <w:color w:val="auto"/>
          <w:sz w:val="28"/>
          <w:szCs w:val="28"/>
        </w:rPr>
        <w:t>Methods:</w:t>
      </w:r>
    </w:p>
    <w:p w14:paraId="6DBACFBC" w14:textId="0BA76374" w:rsidR="00E67A1C" w:rsidRPr="00784637" w:rsidRDefault="00784637" w:rsidP="00CF6914">
      <w:pPr>
        <w:pStyle w:val="Heading3"/>
        <w:jc w:val="both"/>
        <w:rPr>
          <w:b/>
          <w:bCs/>
        </w:rPr>
      </w:pPr>
      <w:r w:rsidRPr="00784637">
        <w:rPr>
          <w:b/>
          <w:bCs/>
          <w:color w:val="auto"/>
          <w:sz w:val="24"/>
          <w:szCs w:val="24"/>
        </w:rPr>
        <w:t xml:space="preserve">1.1 </w:t>
      </w:r>
      <w:r w:rsidR="006E5CAB">
        <w:rPr>
          <w:b/>
          <w:bCs/>
          <w:color w:val="auto"/>
          <w:sz w:val="24"/>
          <w:szCs w:val="24"/>
        </w:rPr>
        <w:t>Heart Rate Variability (</w:t>
      </w:r>
      <w:r w:rsidR="00E67A1C" w:rsidRPr="00784637">
        <w:rPr>
          <w:b/>
          <w:bCs/>
          <w:color w:val="auto"/>
          <w:sz w:val="24"/>
          <w:szCs w:val="24"/>
        </w:rPr>
        <w:t>HRV</w:t>
      </w:r>
      <w:r w:rsidR="006E5CAB">
        <w:rPr>
          <w:b/>
          <w:bCs/>
          <w:color w:val="auto"/>
          <w:sz w:val="24"/>
          <w:szCs w:val="24"/>
        </w:rPr>
        <w:t>)</w:t>
      </w:r>
      <w:r w:rsidR="00632319" w:rsidRPr="00784637">
        <w:rPr>
          <w:b/>
          <w:bCs/>
        </w:rPr>
        <w:t xml:space="preserve"> </w:t>
      </w:r>
    </w:p>
    <w:p w14:paraId="5EBE6BF2" w14:textId="046F4B57" w:rsidR="00886E0D" w:rsidRDefault="00293216" w:rsidP="00CF6914">
      <w:pPr>
        <w:spacing w:before="100" w:beforeAutospacing="1"/>
        <w:jc w:val="both"/>
      </w:pPr>
      <w:r w:rsidRPr="00293216">
        <w:t>H</w:t>
      </w:r>
      <w:r>
        <w:t xml:space="preserve">eart </w:t>
      </w:r>
      <w:r w:rsidRPr="00293216">
        <w:t>R</w:t>
      </w:r>
      <w:r>
        <w:t>ate</w:t>
      </w:r>
      <w:r w:rsidRPr="00293216">
        <w:t xml:space="preserve"> </w:t>
      </w:r>
      <w:r>
        <w:t xml:space="preserve">(HR) </w:t>
      </w:r>
      <w:r w:rsidRPr="00293216">
        <w:t xml:space="preserve">data were </w:t>
      </w:r>
      <w:proofErr w:type="spellStart"/>
      <w:r w:rsidRPr="00293216">
        <w:t>analyzed</w:t>
      </w:r>
      <w:proofErr w:type="spellEnd"/>
      <w:r w:rsidRPr="00293216">
        <w:t xml:space="preserve"> using custom MATLAB scripts to identify HR peaks and calculate HR</w:t>
      </w:r>
      <w:r>
        <w:t>V</w:t>
      </w:r>
      <w:r w:rsidRPr="00293216">
        <w:t xml:space="preserve"> during each experimental block (e.g., resting state, clips). The identified peaks were used to compute </w:t>
      </w:r>
      <w:proofErr w:type="spellStart"/>
      <w:r w:rsidRPr="00293216">
        <w:t>interbeat</w:t>
      </w:r>
      <w:proofErr w:type="spellEnd"/>
      <w:r w:rsidRPr="00293216">
        <w:t xml:space="preserve"> intervals (IBIs), which were then used to derive </w:t>
      </w:r>
      <w:r w:rsidR="00784637">
        <w:t xml:space="preserve">a </w:t>
      </w:r>
      <w:r w:rsidRPr="00293216">
        <w:t>time-domain HRV</w:t>
      </w:r>
      <w:r w:rsidR="00784637">
        <w:t xml:space="preserve"> metric, the </w:t>
      </w:r>
      <w:r w:rsidR="001B2BDB">
        <w:t>root-mean-square</w:t>
      </w:r>
      <w:r w:rsidR="00784637">
        <w:t xml:space="preserve"> of successive differences (RMSSD)</w:t>
      </w:r>
      <w:sdt>
        <w:sdtPr>
          <w:rPr>
            <w:rFonts w:ascii="Aptos" w:hAnsi="Aptos"/>
            <w:color w:val="000000"/>
            <w:vertAlign w:val="superscript"/>
          </w:rPr>
          <w:tag w:val="MENDELEY_CITATION_v3_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"/>
          <w:id w:val="1558669957"/>
          <w:placeholder>
            <w:docPart w:val="DefaultPlaceholder_-1854013440"/>
          </w:placeholder>
        </w:sdtPr>
        <w:sdtContent>
          <w:r w:rsidR="005F1B63" w:rsidRPr="005F1B63">
            <w:rPr>
              <w:rFonts w:ascii="Aptos" w:hAnsi="Aptos"/>
              <w:color w:val="000000"/>
              <w:vertAlign w:val="superscript"/>
            </w:rPr>
            <w:t>1</w:t>
          </w:r>
        </w:sdtContent>
      </w:sdt>
      <w:r w:rsidR="00784637">
        <w:t>,</w:t>
      </w:r>
      <w:r w:rsidRPr="00293216">
        <w:t xml:space="preserve"> for each experimental block.</w:t>
      </w:r>
    </w:p>
    <w:p w14:paraId="5DB10606" w14:textId="266AEADF" w:rsidR="00E67A1C" w:rsidRDefault="00784637" w:rsidP="00CF6914">
      <w:pPr>
        <w:pStyle w:val="Heading3"/>
        <w:jc w:val="both"/>
        <w:rPr>
          <w:b/>
          <w:bCs/>
          <w:color w:val="auto"/>
          <w:sz w:val="24"/>
          <w:szCs w:val="24"/>
        </w:rPr>
      </w:pPr>
      <w:r w:rsidRPr="00784637">
        <w:rPr>
          <w:b/>
          <w:bCs/>
          <w:color w:val="auto"/>
          <w:sz w:val="24"/>
          <w:szCs w:val="24"/>
        </w:rPr>
        <w:t xml:space="preserve">1.2 </w:t>
      </w:r>
      <w:proofErr w:type="spellStart"/>
      <w:r w:rsidRPr="00784637">
        <w:rPr>
          <w:b/>
          <w:bCs/>
          <w:color w:val="auto"/>
          <w:sz w:val="24"/>
          <w:szCs w:val="24"/>
        </w:rPr>
        <w:t>Behavioral</w:t>
      </w:r>
      <w:proofErr w:type="spellEnd"/>
      <w:r w:rsidRPr="00784637">
        <w:rPr>
          <w:b/>
          <w:bCs/>
          <w:color w:val="auto"/>
          <w:sz w:val="24"/>
          <w:szCs w:val="24"/>
        </w:rPr>
        <w:t xml:space="preserve"> Analysis of Task – Reaction Time (RT) and Hit Rates</w:t>
      </w:r>
    </w:p>
    <w:p w14:paraId="70F051F1" w14:textId="36514995" w:rsidR="004154C2" w:rsidRDefault="00784637" w:rsidP="00CF6914">
      <w:pPr>
        <w:jc w:val="both"/>
      </w:pPr>
      <w:r>
        <w:t xml:space="preserve">In addition to </w:t>
      </w:r>
      <w:r w:rsidR="00251E65">
        <w:t>d</w:t>
      </w:r>
      <w:r>
        <w:t xml:space="preserve">-prime, we also </w:t>
      </w:r>
      <w:proofErr w:type="spellStart"/>
      <w:r>
        <w:t>analyzed</w:t>
      </w:r>
      <w:proofErr w:type="spellEnd"/>
      <w:r>
        <w:t xml:space="preserve"> RT and Hit Rates during the WM task for all the WM loads. </w:t>
      </w:r>
      <w:r w:rsidRPr="00784637">
        <w:t xml:space="preserve">We calculated RT (in seconds) </w:t>
      </w:r>
      <w:r w:rsidR="00B048C9">
        <w:t>and hit rates for correct responses</w:t>
      </w:r>
      <w:r>
        <w:t xml:space="preserve"> as additional </w:t>
      </w:r>
      <w:r w:rsidR="00D20717">
        <w:t>performance markers</w:t>
      </w:r>
      <w:r>
        <w:t xml:space="preserve">. The maximum possible hits in each block were 31. </w:t>
      </w:r>
    </w:p>
    <w:p w14:paraId="238EDC80" w14:textId="32BF0DB4" w:rsidR="004154C2" w:rsidRPr="00251E65" w:rsidRDefault="00251E65" w:rsidP="004154C2">
      <w:pPr>
        <w:pStyle w:val="Heading2"/>
        <w:jc w:val="both"/>
        <w:rPr>
          <w:b/>
          <w:bCs/>
          <w:color w:val="auto"/>
          <w:sz w:val="24"/>
          <w:szCs w:val="24"/>
          <w:lang w:val="en-US"/>
        </w:rPr>
      </w:pPr>
      <w:r>
        <w:rPr>
          <w:b/>
          <w:bCs/>
          <w:color w:val="auto"/>
          <w:sz w:val="24"/>
          <w:szCs w:val="24"/>
          <w:lang w:val="en-US"/>
        </w:rPr>
        <w:t>1</w:t>
      </w:r>
      <w:r w:rsidR="004154C2" w:rsidRPr="00251E65">
        <w:rPr>
          <w:b/>
          <w:bCs/>
          <w:color w:val="auto"/>
          <w:sz w:val="24"/>
          <w:szCs w:val="24"/>
          <w:lang w:val="en-US"/>
        </w:rPr>
        <w:t>.</w:t>
      </w:r>
      <w:r>
        <w:rPr>
          <w:b/>
          <w:bCs/>
          <w:color w:val="auto"/>
          <w:sz w:val="24"/>
          <w:szCs w:val="24"/>
          <w:lang w:val="en-US"/>
        </w:rPr>
        <w:t>3</w:t>
      </w:r>
      <w:r w:rsidR="004154C2" w:rsidRPr="00251E65">
        <w:rPr>
          <w:b/>
          <w:bCs/>
          <w:color w:val="auto"/>
          <w:sz w:val="24"/>
          <w:szCs w:val="24"/>
          <w:lang w:val="en-US"/>
        </w:rPr>
        <w:t xml:space="preserve"> GLM-Based BOLD Analysis</w:t>
      </w:r>
    </w:p>
    <w:p w14:paraId="0306A10F" w14:textId="038F7C15" w:rsidR="004154C2" w:rsidRPr="004154C2" w:rsidRDefault="004154C2" w:rsidP="00CF6914">
      <w:pPr>
        <w:jc w:val="both"/>
        <w:rPr>
          <w:lang w:val="en-US"/>
        </w:rPr>
      </w:pPr>
      <w:r w:rsidRPr="00AB0142">
        <w:rPr>
          <w:lang w:val="en-US"/>
        </w:rPr>
        <w:t>As an exploratory whole-brain analysis, pre-processed WM task-related BOLD responses were modeled using GLM implemented in SPM12. First-level analyses were performed separately for each participant and each session (aversive and neutral). The preprocessed denoised functional images were used as input to the GLM for each subject and condition. Each n-back block (2,3, and 4 back) was modeled as a single sustained block for the entire task duration, starting at 0s and lasting 286 seconds (143 volumes). The task regressor was convolved with the canonical hemodynamic response function (HRF). A high-pass filter with a cutoff of 128 s was applied to remove low-frequency signal drift. The resulting first-level parameter estimates representing the steady-state task-evoked BOLD response were computed separately for each session, yielding two contrast images per subject (aversive, neutral). Individual contrast images from the first level were entered into a second-level random-effects GLM to enable group-level inference. A 2 × 2 flexible factorial design was specified in SPM with two factors: stimulation group (active vs. sham; between-subjects) and arousal conditions (aversive vs. neutral; within-subjects), with subject included as an additional factor to account for within-subject variance. Statistical inference was performed using F-contrasts on the second-level GLM. Significance was assessed as an exploratory analysis at a voxel threshold of p &lt; .001 (uncorrected (unc)) and at a cluster threshold of p&lt;.05 (unc) with a minimum cluster extent of k ≥ 64 contiguous voxels. Significant clusters were anatomically labeled based on the Harvard-Oxford atlas</w:t>
      </w:r>
      <w:sdt>
        <w:sdtPr>
          <w:rPr>
            <w:rFonts w:ascii="Aptos" w:hAnsi="Aptos"/>
            <w:color w:val="000000"/>
            <w:vertAlign w:val="superscript"/>
            <w:lang w:val="en-US"/>
          </w:rPr>
          <w:tag w:val="MENDELEY_CITATION_v3_eyJjaXRhdGlvbklEIjoiTUVOREVMRVlfQ0lUQVRJT05fNWE4OTE4OGUtMjVmOC00OWRhLWEyY2QtNjk4Njc5NzZhNDdlIiwicHJvcGVydGllcyI6eyJub3RlSW5kZXgiOjB9LCJpc0VkaXRlZCI6ZmFsc2UsIm1hbnVhbE92ZXJyaWRlIjp7ImlzTWFudWFsbHlPdmVycmlkZGVuIjpmYWxzZSwiY2l0ZXByb2NUZXh0IjoiPHN1cD4yPC9zdXA+IiwibWFudWFsT3ZlcnJpZGVUZXh0IjoiIn0sImNpdGF0aW9uSXRlbXMiOlt7ImlkIjoiMmNhMWQwMjItZTVhOC0zYzRmLWE2ZDctYjY0MGRhODNhOWU4IiwiaXRlbURhdGEiOnsidHlwZSI6ImFydGljbGUtam91cm5hbCIsImlkIjoiMmNhMWQwMjItZTVhOC0zYzRmLWE2ZDctYjY0MGRhODNhOWU4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"/>
          <w:id w:val="492997000"/>
          <w:placeholder>
            <w:docPart w:val="0D62FDFFB8BC4F1499CF6E59152256CA"/>
          </w:placeholder>
        </w:sdtPr>
        <w:sdtContent>
          <w:r w:rsidR="005F1B63" w:rsidRPr="005F1B63">
            <w:rPr>
              <w:rFonts w:ascii="Aptos" w:hAnsi="Aptos"/>
              <w:color w:val="000000"/>
              <w:vertAlign w:val="superscript"/>
              <w:lang w:val="en-US"/>
            </w:rPr>
            <w:t>2</w:t>
          </w:r>
        </w:sdtContent>
      </w:sdt>
      <w:r w:rsidRPr="00AB0142">
        <w:rPr>
          <w:lang w:val="en-US"/>
        </w:rPr>
        <w:t>.</w:t>
      </w:r>
    </w:p>
    <w:p w14:paraId="3E481A6C" w14:textId="4757E36D" w:rsidR="00CF6914" w:rsidRDefault="00CF6914" w:rsidP="00CF6914">
      <w:pPr>
        <w:pStyle w:val="Heading3"/>
        <w:jc w:val="both"/>
        <w:rPr>
          <w:b/>
          <w:bCs/>
          <w:color w:val="auto"/>
          <w:sz w:val="24"/>
          <w:szCs w:val="24"/>
        </w:rPr>
      </w:pPr>
      <w:r w:rsidRPr="00CF6914">
        <w:rPr>
          <w:b/>
          <w:bCs/>
          <w:color w:val="auto"/>
          <w:sz w:val="24"/>
          <w:szCs w:val="24"/>
        </w:rPr>
        <w:t>1.</w:t>
      </w:r>
      <w:r w:rsidR="00251E65">
        <w:rPr>
          <w:b/>
          <w:bCs/>
          <w:color w:val="auto"/>
          <w:sz w:val="24"/>
          <w:szCs w:val="24"/>
        </w:rPr>
        <w:t>4</w:t>
      </w:r>
      <w:r w:rsidRPr="00CF6914">
        <w:rPr>
          <w:b/>
          <w:bCs/>
          <w:color w:val="auto"/>
          <w:sz w:val="24"/>
          <w:szCs w:val="24"/>
        </w:rPr>
        <w:t xml:space="preserve"> Seed</w:t>
      </w:r>
      <w:r w:rsidR="00F90A25">
        <w:rPr>
          <w:b/>
          <w:bCs/>
          <w:color w:val="auto"/>
          <w:sz w:val="24"/>
          <w:szCs w:val="24"/>
        </w:rPr>
        <w:t xml:space="preserve"> (vmPFC)</w:t>
      </w:r>
      <w:r w:rsidRPr="00CF6914">
        <w:rPr>
          <w:b/>
          <w:bCs/>
          <w:color w:val="auto"/>
          <w:sz w:val="24"/>
          <w:szCs w:val="24"/>
        </w:rPr>
        <w:t xml:space="preserve"> to</w:t>
      </w:r>
      <w:r w:rsidR="00F90A25">
        <w:rPr>
          <w:b/>
          <w:bCs/>
          <w:color w:val="auto"/>
          <w:sz w:val="24"/>
          <w:szCs w:val="24"/>
        </w:rPr>
        <w:t xml:space="preserve"> other</w:t>
      </w:r>
      <w:r w:rsidRPr="00CF6914">
        <w:rPr>
          <w:b/>
          <w:bCs/>
          <w:color w:val="auto"/>
          <w:sz w:val="24"/>
          <w:szCs w:val="24"/>
        </w:rPr>
        <w:t xml:space="preserve"> </w:t>
      </w:r>
      <w:r w:rsidR="00F90A25">
        <w:rPr>
          <w:b/>
          <w:bCs/>
          <w:color w:val="auto"/>
          <w:sz w:val="24"/>
          <w:szCs w:val="24"/>
        </w:rPr>
        <w:t>R</w:t>
      </w:r>
      <w:r w:rsidRPr="00CF6914">
        <w:rPr>
          <w:b/>
          <w:bCs/>
          <w:color w:val="auto"/>
          <w:sz w:val="24"/>
          <w:szCs w:val="24"/>
        </w:rPr>
        <w:t>egion</w:t>
      </w:r>
      <w:r w:rsidR="00F90A25">
        <w:rPr>
          <w:b/>
          <w:bCs/>
          <w:color w:val="auto"/>
          <w:sz w:val="24"/>
          <w:szCs w:val="24"/>
        </w:rPr>
        <w:t>s</w:t>
      </w:r>
      <w:r w:rsidRPr="00CF6914">
        <w:rPr>
          <w:b/>
          <w:bCs/>
          <w:color w:val="auto"/>
          <w:sz w:val="24"/>
          <w:szCs w:val="24"/>
        </w:rPr>
        <w:t xml:space="preserve"> Connectivity Analysis</w:t>
      </w:r>
    </w:p>
    <w:p w14:paraId="2CE382AA" w14:textId="691187A3" w:rsidR="00CF6914" w:rsidRDefault="00F90A25" w:rsidP="00CF6914">
      <w:pPr>
        <w:jc w:val="both"/>
      </w:pPr>
      <w:r>
        <w:t>For seed-based regional connectivity, the seed was predefined as the Harvard-Oxford atlas regions (left and right frontal orbital cortex + frontal medial cortex) corresponding to the stimulation simulation regions. Seed</w:t>
      </w:r>
      <w:r w:rsidR="002B748C" w:rsidRPr="00F33415">
        <w:t>-to-ROI connectivity (</w:t>
      </w:r>
      <w:r>
        <w:t>S</w:t>
      </w:r>
      <w:r w:rsidR="002B748C" w:rsidRPr="00F33415">
        <w:t xml:space="preserve">RC) matrices were computed to </w:t>
      </w:r>
      <w:r w:rsidR="002B748C">
        <w:t>quantify functional connectivity (FC) between each pair of regions based on the standard CONN atlas, utilizing the Harvard-Oxford atlas ROIs</w:t>
      </w:r>
      <w:sdt>
        <w:sdtPr>
          <w:rPr>
            <w:rFonts w:ascii="Aptos" w:hAnsi="Aptos"/>
            <w:color w:val="000000"/>
            <w:vertAlign w:val="superscript"/>
          </w:rPr>
          <w:tag w:val="MENDELEY_CITATION_v3_eyJjaXRhdGlvbklEIjoiTUVOREVMRVlfQ0lUQVRJT05fMDU2NzcyMDMtNDEzNS00MWIwLTliZTUtOWNkY2FmYTQzNzAxIiwicHJvcGVydGllcyI6eyJub3RlSW5kZXgiOjB9LCJpc0VkaXRlZCI6ZmFsc2UsIm1hbnVhbE92ZXJyaWRlIjp7ImlzTWFudWFsbHlPdmVycmlkZGVuIjpmYWxzZSwiY2l0ZXByb2NUZXh0IjoiPHN1cD4yPC9zdXA+IiwibWFudWFsT3ZlcnJpZGVUZXh0IjoiIn0sImNpdGF0aW9uSXRlbXMiOlt7ImlkIjoiMmNhMWQwMjItZTVhOC0zYzRmLWE2ZDctYjY0MGRhODNhOWU4IiwiaXRlbURhdGEiOnsidHlwZSI6ImFydGljbGUtam91cm5hbCIsImlkIjoiMmNhMWQwMjItZTVhOC0zYzRmLWE2ZDctYjY0MGRhODNhOWU4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"/>
          <w:id w:val="-27421808"/>
          <w:placeholder>
            <w:docPart w:val="AD1DE13434F149D08576C465E30AB8B5"/>
          </w:placeholder>
        </w:sdtPr>
        <w:sdtContent>
          <w:r w:rsidR="005F1B63" w:rsidRPr="005F1B63">
            <w:rPr>
              <w:rFonts w:ascii="Aptos" w:hAnsi="Aptos"/>
              <w:color w:val="000000"/>
              <w:vertAlign w:val="superscript"/>
            </w:rPr>
            <w:t>2</w:t>
          </w:r>
        </w:sdtContent>
      </w:sdt>
      <w:r w:rsidR="002B748C">
        <w:t xml:space="preserve"> and the AAL cerebellar atlas</w:t>
      </w:r>
      <w:sdt>
        <w:sdtPr>
          <w:rPr>
            <w:rFonts w:ascii="Aptos" w:hAnsi="Aptos"/>
            <w:color w:val="000000"/>
            <w:vertAlign w:val="superscript"/>
          </w:rPr>
          <w:tag w:val="MENDELEY_CITATION_v3_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"/>
          <w:id w:val="1481273726"/>
          <w:placeholder>
            <w:docPart w:val="DefaultPlaceholder_-1854013440"/>
          </w:placeholder>
        </w:sdtPr>
        <w:sdtContent>
          <w:r w:rsidR="005F1B63" w:rsidRPr="005F1B63">
            <w:rPr>
              <w:rFonts w:ascii="Aptos" w:hAnsi="Aptos"/>
              <w:color w:val="000000"/>
              <w:vertAlign w:val="superscript"/>
            </w:rPr>
            <w:t>3</w:t>
          </w:r>
        </w:sdtContent>
      </w:sdt>
      <w:r w:rsidR="002B748C">
        <w:t>, comprising 132 ROIs</w:t>
      </w:r>
      <w:r w:rsidR="00E0052B" w:rsidRPr="00F33415">
        <w:t xml:space="preserve">. The strength of functional connectivity was determined </w:t>
      </w:r>
      <w:r w:rsidR="00E0052B">
        <w:t xml:space="preserve">using Fisher-transformed bivariate </w:t>
      </w:r>
      <w:r w:rsidR="00E0052B">
        <w:lastRenderedPageBreak/>
        <w:t>correlation coefficients in</w:t>
      </w:r>
      <w:r w:rsidR="00E0052B" w:rsidRPr="00F33415">
        <w:t xml:space="preserve"> a general linear model (GLM). For each connection, a distinct GLM was constructed using the standard CONN settings. </w:t>
      </w:r>
      <w:r w:rsidR="00E0052B">
        <w:t xml:space="preserve">Averaged connectivity of the seed to remaining regions was compared, and the results </w:t>
      </w:r>
      <w:r w:rsidR="00E0052B" w:rsidRPr="00F33415">
        <w:t xml:space="preserve">were subjected to a familywise </w:t>
      </w:r>
      <w:r w:rsidR="00E0052B">
        <w:t>FDR correction at p&lt;0.0</w:t>
      </w:r>
      <w:r w:rsidR="00416350">
        <w:t>1</w:t>
      </w:r>
      <w:sdt>
        <w:sdtPr>
          <w:rPr>
            <w:rFonts w:ascii="Aptos" w:hAnsi="Aptos"/>
            <w:color w:val="000000"/>
            <w:vertAlign w:val="superscript"/>
          </w:rPr>
          <w:tag w:val="MENDELEY_CITATION_v3_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"/>
          <w:id w:val="-507984953"/>
          <w:placeholder>
            <w:docPart w:val="DefaultPlaceholder_-1854013440"/>
          </w:placeholder>
        </w:sdtPr>
        <w:sdtContent>
          <w:r w:rsidR="005F1B63" w:rsidRPr="005F1B63">
            <w:rPr>
              <w:rFonts w:ascii="Aptos" w:hAnsi="Aptos"/>
              <w:color w:val="000000"/>
              <w:vertAlign w:val="superscript"/>
            </w:rPr>
            <w:t>4</w:t>
          </w:r>
        </w:sdtContent>
      </w:sdt>
      <w:r w:rsidR="00E0052B">
        <w:t>. For details on the comparisons performed, please refer to section 1.5.</w:t>
      </w:r>
    </w:p>
    <w:p w14:paraId="1B7AB821" w14:textId="2462C0E6" w:rsidR="00CF6914" w:rsidRDefault="00CF6914" w:rsidP="00CF6914">
      <w:pPr>
        <w:pStyle w:val="Heading3"/>
        <w:jc w:val="both"/>
        <w:rPr>
          <w:b/>
          <w:bCs/>
          <w:color w:val="auto"/>
          <w:sz w:val="24"/>
          <w:szCs w:val="24"/>
        </w:rPr>
      </w:pPr>
      <w:r w:rsidRPr="00CF6914">
        <w:rPr>
          <w:b/>
          <w:bCs/>
          <w:color w:val="auto"/>
          <w:sz w:val="24"/>
          <w:szCs w:val="24"/>
        </w:rPr>
        <w:t>1.</w:t>
      </w:r>
      <w:r w:rsidR="00251E65">
        <w:rPr>
          <w:b/>
          <w:bCs/>
          <w:color w:val="auto"/>
          <w:sz w:val="24"/>
          <w:szCs w:val="24"/>
        </w:rPr>
        <w:t>5</w:t>
      </w:r>
      <w:r w:rsidRPr="00CF6914">
        <w:rPr>
          <w:b/>
          <w:bCs/>
          <w:color w:val="auto"/>
          <w:sz w:val="24"/>
          <w:szCs w:val="24"/>
        </w:rPr>
        <w:t xml:space="preserve"> Side-Effects and Post-Experiment Film Ratings</w:t>
      </w:r>
    </w:p>
    <w:p w14:paraId="435707FD" w14:textId="3931B0BD" w:rsidR="001B2BDB" w:rsidRDefault="00CF6914" w:rsidP="00CF6914">
      <w:pPr>
        <w:jc w:val="both"/>
      </w:pPr>
      <w:r>
        <w:t>Participants also rated their side effects experienced during (itching, tingling, burning, and pain) and after stimulation (skin redness, headache, fatigue, concentration difficulties, and nervousness) on a scale from 0 to 5, where 0 indicates no sensation,</w:t>
      </w:r>
      <w:r w:rsidR="004A0EC0" w:rsidRPr="00787398">
        <w:t xml:space="preserve"> and 5 indicates extreme sensations.</w:t>
      </w:r>
      <w:r w:rsidR="004A0EC0">
        <w:t xml:space="preserve"> </w:t>
      </w:r>
      <w:r w:rsidR="00D051ED">
        <w:t>This questionnaire was collected after the end of each experimental session (</w:t>
      </w:r>
      <w:r w:rsidR="006C288C">
        <w:t>neutral</w:t>
      </w:r>
      <w:r w:rsidR="00D051ED">
        <w:t xml:space="preserve"> and </w:t>
      </w:r>
      <w:r w:rsidR="006C288C">
        <w:t>aversive</w:t>
      </w:r>
      <w:r w:rsidR="00D051ED">
        <w:t>).</w:t>
      </w:r>
      <w:r w:rsidR="001B2BDB">
        <w:t xml:space="preserve"> </w:t>
      </w:r>
      <w:r w:rsidRPr="00CF6914">
        <w:t xml:space="preserve">We also collected valence-arousal ratings of the clips after each session using </w:t>
      </w:r>
      <w:r>
        <w:t>the self-assessment manikin questionnaire</w:t>
      </w:r>
      <w:sdt>
        <w:sdtPr>
          <w:rPr>
            <w:rFonts w:ascii="Aptos" w:hAnsi="Aptos"/>
            <w:color w:val="000000"/>
            <w:vertAlign w:val="superscript"/>
          </w:rPr>
          <w:tag w:val="MENDELEY_CITATION_v3_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"/>
          <w:id w:val="603848060"/>
          <w:placeholder>
            <w:docPart w:val="DefaultPlaceholder_-1854013440"/>
          </w:placeholder>
        </w:sdtPr>
        <w:sdtContent>
          <w:r w:rsidR="005F1B63" w:rsidRPr="005F1B63">
            <w:rPr>
              <w:rFonts w:ascii="Aptos" w:hAnsi="Aptos"/>
              <w:color w:val="000000"/>
              <w:vertAlign w:val="superscript"/>
            </w:rPr>
            <w:t>5</w:t>
          </w:r>
        </w:sdtContent>
      </w:sdt>
      <w:r>
        <w:t>, in which subjects rated</w:t>
      </w:r>
      <w:r w:rsidRPr="00CF6914">
        <w:t xml:space="preserve"> their valence and arousal emotions </w:t>
      </w:r>
      <w:r w:rsidR="001B2BDB">
        <w:t xml:space="preserve">using a </w:t>
      </w:r>
      <w:r w:rsidR="00F77330">
        <w:t>cartoon</w:t>
      </w:r>
      <w:r w:rsidR="001B2BDB">
        <w:t xml:space="preserve"> manikin </w:t>
      </w:r>
      <w:r w:rsidRPr="00CF6914">
        <w:t>(rated on a scale of 1 to 9).</w:t>
      </w:r>
    </w:p>
    <w:p w14:paraId="79513FA3" w14:textId="77529348" w:rsidR="001B2BDB" w:rsidRDefault="001B2BDB" w:rsidP="001B2BDB">
      <w:pPr>
        <w:pStyle w:val="Heading3"/>
        <w:rPr>
          <w:b/>
          <w:bCs/>
        </w:rPr>
      </w:pPr>
      <w:r w:rsidRPr="001B2BDB">
        <w:rPr>
          <w:b/>
          <w:bCs/>
          <w:color w:val="auto"/>
          <w:sz w:val="24"/>
          <w:szCs w:val="24"/>
        </w:rPr>
        <w:t>1.</w:t>
      </w:r>
      <w:r w:rsidR="00251E65">
        <w:rPr>
          <w:b/>
          <w:bCs/>
          <w:color w:val="auto"/>
          <w:sz w:val="24"/>
          <w:szCs w:val="24"/>
        </w:rPr>
        <w:t>6</w:t>
      </w:r>
      <w:r w:rsidRPr="001B2BDB">
        <w:rPr>
          <w:b/>
          <w:bCs/>
          <w:color w:val="auto"/>
          <w:sz w:val="24"/>
          <w:szCs w:val="24"/>
        </w:rPr>
        <w:t xml:space="preserve"> Data Analysis</w:t>
      </w:r>
    </w:p>
    <w:p w14:paraId="402258B7" w14:textId="701E0F5C" w:rsidR="00870804" w:rsidRDefault="001B2BDB" w:rsidP="00B048C9">
      <w:pPr>
        <w:jc w:val="both"/>
      </w:pPr>
      <w:r w:rsidRPr="001B2BDB">
        <w:t>For data analysis, SPSS version 29.0.0 (IBM Corp., Armonk, New York, USA) was used, and data were plotted with</w:t>
      </w:r>
      <w:r>
        <w:t xml:space="preserve"> JASP </w:t>
      </w:r>
      <w:r w:rsidRPr="00675B2D">
        <w:t>(Version 0.96.0)</w:t>
      </w:r>
      <w:r w:rsidRPr="00657104">
        <w:t>. HR</w:t>
      </w:r>
      <w:r>
        <w:t>V</w:t>
      </w:r>
      <w:r w:rsidRPr="00657104">
        <w:t xml:space="preserve"> w</w:t>
      </w:r>
      <w:r>
        <w:t>as</w:t>
      </w:r>
      <w:r w:rsidRPr="00657104">
        <w:t xml:space="preserve"> </w:t>
      </w:r>
      <w:proofErr w:type="spellStart"/>
      <w:r>
        <w:t>analyzed</w:t>
      </w:r>
      <w:proofErr w:type="spellEnd"/>
      <w:r>
        <w:t xml:space="preserve"> using mixed analysis of variance (ANOVA) on baseline-corrected data to normalize for inter-individual differences in resting-state physiology, with </w:t>
      </w:r>
      <w:r w:rsidR="008B404C">
        <w:t>arousal conditions</w:t>
      </w:r>
      <w:r>
        <w:t xml:space="preserve"> (</w:t>
      </w:r>
      <w:r w:rsidR="006C288C">
        <w:t>neutral</w:t>
      </w:r>
      <w:r>
        <w:t xml:space="preserve"> and </w:t>
      </w:r>
      <w:r w:rsidR="006C288C">
        <w:t>aversive</w:t>
      </w:r>
      <w:r>
        <w:t>) and time (8 time points corresponding to different blocks of the experiment) as within-subject</w:t>
      </w:r>
      <w:r w:rsidRPr="00657104">
        <w:t xml:space="preserve"> factors. To check for baseline differences </w:t>
      </w:r>
      <w:r>
        <w:t xml:space="preserve">in </w:t>
      </w:r>
      <w:r w:rsidRPr="00657104">
        <w:t>H</w:t>
      </w:r>
      <w:r>
        <w:t>RV,</w:t>
      </w:r>
      <w:r w:rsidRPr="00657104">
        <w:t xml:space="preserve"> we performed an additional mixed ANOVA on the first time point with </w:t>
      </w:r>
      <w:r w:rsidR="008B404C">
        <w:t>arousal conditions</w:t>
      </w:r>
      <w:r w:rsidRPr="00657104">
        <w:t xml:space="preserve"> and stimulation group as factors. To assess the effect of anodal tDCS on </w:t>
      </w:r>
      <w:proofErr w:type="spellStart"/>
      <w:r w:rsidRPr="00657104">
        <w:t>behavioral</w:t>
      </w:r>
      <w:proofErr w:type="spellEnd"/>
      <w:r w:rsidRPr="00657104">
        <w:t xml:space="preserve"> performance during the WM task, mixed</w:t>
      </w:r>
      <w:r>
        <w:t xml:space="preserve"> </w:t>
      </w:r>
      <w:r w:rsidRPr="00657104">
        <w:t xml:space="preserve">ANOVAs were conducted </w:t>
      </w:r>
      <w:r>
        <w:t xml:space="preserve">on </w:t>
      </w:r>
      <w:r w:rsidR="004061D4">
        <w:t>RT and Hit rate</w:t>
      </w:r>
      <w:r>
        <w:t xml:space="preserve">, with n-back load (2, 3, 4-back) and </w:t>
      </w:r>
      <w:r w:rsidR="008B404C">
        <w:t>arousal conditions</w:t>
      </w:r>
      <w:r>
        <w:t xml:space="preserve"> as within-subject factors, and stimulation group</w:t>
      </w:r>
      <w:r w:rsidR="006D569D">
        <w:t xml:space="preserve"> (active and sham)</w:t>
      </w:r>
      <w:r>
        <w:t xml:space="preserve"> as a between-subjects</w:t>
      </w:r>
      <w:r w:rsidRPr="00657104">
        <w:t xml:space="preserve"> factor. To further investigate the load-dependent effect of tDCS, secondary mixe</w:t>
      </w:r>
      <w:r>
        <w:t>d</w:t>
      </w:r>
      <w:r w:rsidRPr="00657104">
        <w:t xml:space="preserve"> ANOVAs were conducted for each WM load condition, with </w:t>
      </w:r>
      <w:r w:rsidR="008B404C">
        <w:t xml:space="preserve">arousal </w:t>
      </w:r>
      <w:r w:rsidR="00354FC5">
        <w:t>conditions</w:t>
      </w:r>
      <w:r w:rsidRPr="00657104">
        <w:t xml:space="preserve"> as a within-subjects factor and stimulation groups as a between-subjects factor. </w:t>
      </w:r>
      <w:r w:rsidR="00B048C9">
        <w:t xml:space="preserve">Additionally, mixed ANOVAs were used to also </w:t>
      </w:r>
      <w:proofErr w:type="spellStart"/>
      <w:r w:rsidR="00B048C9">
        <w:t>analyze</w:t>
      </w:r>
      <w:proofErr w:type="spellEnd"/>
      <w:r w:rsidR="00B048C9">
        <w:t xml:space="preserve"> side-effect ratings during and after stimulation with </w:t>
      </w:r>
      <w:r w:rsidR="008B404C">
        <w:t>arousal conditions</w:t>
      </w:r>
      <w:r w:rsidR="00B048C9">
        <w:t xml:space="preserve"> as a within-subject factor and stimulation group as a between-subject factor. </w:t>
      </w:r>
      <w:r w:rsidR="00B048C9" w:rsidRPr="00B048C9">
        <w:t xml:space="preserve">Sphericity of the data was tested for all ANOVAs with the Mauchly test, and Greenhouse-Geisser corrections were applied when appropriate. For post hoc tests following significant ANOVA results, Fisher's Least Significant Difference (LSD) test was used. </w:t>
      </w:r>
      <w:r w:rsidR="00870804">
        <w:t xml:space="preserve">For comparing the valence and arousal ratings of the movie clips, a paired t-test was performed. </w:t>
      </w:r>
      <w:r w:rsidR="00B048C9" w:rsidRPr="00B048C9">
        <w:t>The critical alpha level was set at 0.05 for all tests.</w:t>
      </w:r>
      <w:r w:rsidR="00870804">
        <w:t xml:space="preserve"> </w:t>
      </w:r>
    </w:p>
    <w:p w14:paraId="65DD17F7" w14:textId="6B61DF44" w:rsidR="004154C2" w:rsidRPr="004154C2" w:rsidRDefault="004154C2" w:rsidP="00B048C9">
      <w:pPr>
        <w:jc w:val="both"/>
        <w:rPr>
          <w:lang w:val="en-US"/>
        </w:rPr>
      </w:pPr>
      <w:r w:rsidRPr="00AB0142">
        <w:rPr>
          <w:lang w:val="en-US"/>
        </w:rPr>
        <w:t>Regions identified by the GLM-based BOLD exploratory analysis were further analyzed by extracting activation betas using spherical ROIs centered at the coordinates specified in the Harvard-Oxford atlas. For the bilateral cuneus cortex [left (</w:t>
      </w:r>
      <w:r w:rsidR="009015D2">
        <w:rPr>
          <w:lang w:val="en-US"/>
        </w:rPr>
        <w:t>-</w:t>
      </w:r>
      <w:r w:rsidRPr="00AB0142">
        <w:rPr>
          <w:lang w:val="en-US"/>
        </w:rPr>
        <w:t>9,-79,28); right (8,-80,27)] and bilateral supracalcarine cortex [left (</w:t>
      </w:r>
      <w:r w:rsidR="009015D2">
        <w:rPr>
          <w:lang w:val="en-US"/>
        </w:rPr>
        <w:t>-</w:t>
      </w:r>
      <w:r w:rsidRPr="00AB0142">
        <w:rPr>
          <w:lang w:val="en-US"/>
        </w:rPr>
        <w:t>6,-75,22); right (6,-75,22)], a spherical ROI of a 6</w:t>
      </w:r>
      <w:r>
        <w:rPr>
          <w:lang w:val="en-US"/>
        </w:rPr>
        <w:t xml:space="preserve"> </w:t>
      </w:r>
      <w:r w:rsidRPr="00AB0142">
        <w:rPr>
          <w:lang w:val="en-US"/>
        </w:rPr>
        <w:t>mm radius was used. For each ROI, the mean beta value across all valid voxels within the atlas mask was computed for each subject and session. Mixed ANOVAs were conducted on these mean values with stimulation group as the between-subjects factor and arousal conditions as the within-</w:t>
      </w:r>
      <w:r w:rsidRPr="00AB0142">
        <w:rPr>
          <w:lang w:val="en-US"/>
        </w:rPr>
        <w:lastRenderedPageBreak/>
        <w:t xml:space="preserve">subjects factor. One subject’s data was excluded as an extreme outlier (&gt;3 SD). </w:t>
      </w:r>
      <w:r>
        <w:rPr>
          <w:lang w:val="en-US"/>
        </w:rPr>
        <w:t>F</w:t>
      </w:r>
      <w:r w:rsidRPr="00AB0142">
        <w:rPr>
          <w:lang w:val="en-US"/>
        </w:rPr>
        <w:t xml:space="preserve">or the GLM-based analysis, refer to section </w:t>
      </w:r>
      <w:r w:rsidR="00E52617">
        <w:rPr>
          <w:lang w:val="en-US"/>
        </w:rPr>
        <w:t>1</w:t>
      </w:r>
      <w:r w:rsidRPr="00AB0142">
        <w:rPr>
          <w:lang w:val="en-US"/>
        </w:rPr>
        <w:t>.</w:t>
      </w:r>
      <w:r w:rsidR="00E52617">
        <w:rPr>
          <w:lang w:val="en-US"/>
        </w:rPr>
        <w:t>3</w:t>
      </w:r>
      <w:r w:rsidRPr="00AB0142">
        <w:rPr>
          <w:lang w:val="en-US"/>
        </w:rPr>
        <w:t xml:space="preserve">. Correlation analysis </w:t>
      </w:r>
      <w:r>
        <w:rPr>
          <w:lang w:val="en-US"/>
        </w:rPr>
        <w:t>of task-based fMRI findings (ROI-based activation) with task performance (</w:t>
      </w:r>
      <w:r w:rsidRPr="00AB0142">
        <w:rPr>
          <w:lang w:val="en-US"/>
        </w:rPr>
        <w:t>d-prime) was performed using Pearson’s bivariate correlation.</w:t>
      </w:r>
    </w:p>
    <w:p w14:paraId="48F0A3BE" w14:textId="2DE3810D" w:rsidR="00870804" w:rsidRPr="00B048C9" w:rsidRDefault="00863B63" w:rsidP="00B048C9">
      <w:pPr>
        <w:jc w:val="both"/>
      </w:pPr>
      <w:r>
        <w:t xml:space="preserve">Seed-to-ROI connectivity analysis was performed identically to ROI-to-ROI connectivity, in which we compared each </w:t>
      </w:r>
      <w:r w:rsidR="008B404C">
        <w:t xml:space="preserve">arousal </w:t>
      </w:r>
      <w:r w:rsidR="00354FC5">
        <w:t>condition within each group (</w:t>
      </w:r>
      <w:r w:rsidR="006C288C">
        <w:t>neutral</w:t>
      </w:r>
      <w:r w:rsidR="00354FC5">
        <w:t xml:space="preserve"> vs </w:t>
      </w:r>
      <w:r w:rsidR="006C288C">
        <w:t>aversive</w:t>
      </w:r>
      <w:r w:rsidR="00354FC5">
        <w:t>; active vs sham) and also compared the stimulation group for each arousal condition</w:t>
      </w:r>
      <w:r w:rsidR="00870804">
        <w:t xml:space="preserve"> (</w:t>
      </w:r>
      <w:r w:rsidR="00C23C40">
        <w:t>a</w:t>
      </w:r>
      <w:r w:rsidR="00870804">
        <w:t>ctive vs</w:t>
      </w:r>
      <w:r w:rsidR="00C23C40">
        <w:t xml:space="preserve"> s</w:t>
      </w:r>
      <w:r w:rsidR="00870804">
        <w:t xml:space="preserve">ham; </w:t>
      </w:r>
      <w:r w:rsidR="006C288C">
        <w:t>neutral</w:t>
      </w:r>
      <w:r w:rsidR="00870804">
        <w:t xml:space="preserve"> vs </w:t>
      </w:r>
      <w:r w:rsidR="006C288C">
        <w:t>aversive</w:t>
      </w:r>
      <w:r w:rsidR="00870804" w:rsidRPr="00657104">
        <w:t xml:space="preserve">). To assess the main effects of stimulation and </w:t>
      </w:r>
      <w:r w:rsidR="008B404C">
        <w:t>arousal conditions</w:t>
      </w:r>
      <w:r w:rsidR="00870804" w:rsidRPr="00657104">
        <w:t xml:space="preserve"> (similar to the </w:t>
      </w:r>
      <w:proofErr w:type="spellStart"/>
      <w:r w:rsidR="00870804">
        <w:t>behavioral</w:t>
      </w:r>
      <w:proofErr w:type="spellEnd"/>
      <w:r w:rsidR="00870804" w:rsidRPr="00657104">
        <w:t xml:space="preserve"> analysis), we </w:t>
      </w:r>
      <w:proofErr w:type="spellStart"/>
      <w:r w:rsidR="00870804" w:rsidRPr="00657104">
        <w:t>analyzed</w:t>
      </w:r>
      <w:proofErr w:type="spellEnd"/>
      <w:r w:rsidR="00870804" w:rsidRPr="00657104">
        <w:t xml:space="preserve"> </w:t>
      </w:r>
      <w:r w:rsidR="008B404C">
        <w:t xml:space="preserve">arousal </w:t>
      </w:r>
      <w:r w:rsidR="00354FC5">
        <w:t>conditions within averaged stimulation groups (</w:t>
      </w:r>
      <w:r w:rsidR="006C288C">
        <w:t>neutral</w:t>
      </w:r>
      <w:r w:rsidR="00354FC5">
        <w:t xml:space="preserve"> vs </w:t>
      </w:r>
      <w:r w:rsidR="006C288C">
        <w:t>aversive</w:t>
      </w:r>
      <w:r w:rsidR="00354FC5">
        <w:t xml:space="preserve"> for the averaged active + sham condition) and stimulation groups within averaged arousal conditions</w:t>
      </w:r>
      <w:r w:rsidR="00870804" w:rsidRPr="00657104">
        <w:t xml:space="preserve"> (</w:t>
      </w:r>
      <w:r w:rsidR="00870804">
        <w:t>a</w:t>
      </w:r>
      <w:r w:rsidR="00870804" w:rsidRPr="00657104">
        <w:t xml:space="preserve">ctive vs </w:t>
      </w:r>
      <w:r w:rsidR="00870804">
        <w:t>s</w:t>
      </w:r>
      <w:r w:rsidR="00870804" w:rsidRPr="00657104">
        <w:t xml:space="preserve">ham; for averaged </w:t>
      </w:r>
      <w:r w:rsidR="006C288C">
        <w:t>neutral</w:t>
      </w:r>
      <w:r w:rsidR="00870804" w:rsidRPr="00657104">
        <w:t xml:space="preserve"> and </w:t>
      </w:r>
      <w:r w:rsidR="006C288C">
        <w:t>aversive</w:t>
      </w:r>
      <w:r w:rsidR="00870804" w:rsidRPr="00657104">
        <w:t xml:space="preserve"> conditions). </w:t>
      </w:r>
    </w:p>
    <w:p w14:paraId="604937C5" w14:textId="47EAD795" w:rsidR="00814ED1" w:rsidRDefault="005631D5" w:rsidP="00AE62FD">
      <w:pPr>
        <w:pStyle w:val="Heading2"/>
        <w:spacing w:before="100" w:beforeAutospacing="1" w:after="160" w:line="278" w:lineRule="auto"/>
        <w:rPr>
          <w:b/>
          <w:bCs/>
          <w:color w:val="auto"/>
          <w:sz w:val="28"/>
          <w:szCs w:val="28"/>
        </w:rPr>
      </w:pPr>
      <w:r>
        <w:rPr>
          <w:b/>
          <w:bCs/>
          <w:color w:val="auto"/>
          <w:sz w:val="28"/>
          <w:szCs w:val="28"/>
        </w:rPr>
        <w:t xml:space="preserve">2. </w:t>
      </w:r>
      <w:r w:rsidRPr="005631D5">
        <w:rPr>
          <w:b/>
          <w:bCs/>
          <w:color w:val="auto"/>
          <w:sz w:val="28"/>
          <w:szCs w:val="28"/>
        </w:rPr>
        <w:t>Results</w:t>
      </w:r>
    </w:p>
    <w:p w14:paraId="4EF7AB89" w14:textId="19E9D797" w:rsidR="006E4C4A" w:rsidRPr="00D36ECD" w:rsidRDefault="005631D5" w:rsidP="00AE62FD">
      <w:pPr>
        <w:pStyle w:val="Heading4"/>
        <w:spacing w:before="100" w:beforeAutospacing="1" w:after="160" w:line="278" w:lineRule="auto"/>
        <w:rPr>
          <w:b/>
          <w:bCs/>
          <w:i w:val="0"/>
          <w:iCs w:val="0"/>
          <w:color w:val="auto"/>
          <w:sz w:val="24"/>
          <w:szCs w:val="24"/>
        </w:rPr>
      </w:pPr>
      <w:r w:rsidRPr="00D36ECD">
        <w:rPr>
          <w:b/>
          <w:bCs/>
          <w:i w:val="0"/>
          <w:iCs w:val="0"/>
          <w:color w:val="auto"/>
          <w:sz w:val="24"/>
          <w:szCs w:val="24"/>
        </w:rPr>
        <w:t xml:space="preserve">2.1 </w:t>
      </w:r>
      <w:r w:rsidR="006E4C4A" w:rsidRPr="00D36ECD">
        <w:rPr>
          <w:b/>
          <w:bCs/>
          <w:i w:val="0"/>
          <w:iCs w:val="0"/>
          <w:color w:val="auto"/>
          <w:sz w:val="24"/>
          <w:szCs w:val="24"/>
        </w:rPr>
        <w:t>Heart Rate Variability</w:t>
      </w:r>
      <w:r w:rsidRPr="00D36ECD">
        <w:rPr>
          <w:b/>
          <w:bCs/>
          <w:i w:val="0"/>
          <w:iCs w:val="0"/>
          <w:color w:val="auto"/>
          <w:sz w:val="24"/>
          <w:szCs w:val="24"/>
        </w:rPr>
        <w:t xml:space="preserve"> (HRV)</w:t>
      </w:r>
      <w:r w:rsidR="006E4C4A" w:rsidRPr="00D36ECD">
        <w:rPr>
          <w:b/>
          <w:bCs/>
          <w:i w:val="0"/>
          <w:iCs w:val="0"/>
          <w:color w:val="auto"/>
          <w:sz w:val="24"/>
          <w:szCs w:val="24"/>
        </w:rPr>
        <w:t>:</w:t>
      </w:r>
    </w:p>
    <w:p w14:paraId="23BC8D7E" w14:textId="680D81FC" w:rsidR="00B62E5D" w:rsidRDefault="008A77BE" w:rsidP="00CF4412">
      <w:pPr>
        <w:spacing w:before="100" w:beforeAutospacing="1"/>
        <w:jc w:val="both"/>
      </w:pPr>
      <w:r w:rsidRPr="008A77BE">
        <w:t xml:space="preserve">HRV was </w:t>
      </w:r>
      <w:proofErr w:type="spellStart"/>
      <w:r w:rsidRPr="008A77BE">
        <w:t>analyzed</w:t>
      </w:r>
      <w:proofErr w:type="spellEnd"/>
      <w:r w:rsidRPr="008A77BE">
        <w:t xml:space="preserve"> throughout the experiment </w:t>
      </w:r>
      <w:r>
        <w:t>in the same way as</w:t>
      </w:r>
      <w:r w:rsidRPr="008A77BE">
        <w:t xml:space="preserve"> HR. No significant main or interaction </w:t>
      </w:r>
      <w:r w:rsidR="0044092D">
        <w:t xml:space="preserve">effects (all F’s &lt; 1.03; all p’s &gt; .32) were observed for the first time point, with </w:t>
      </w:r>
      <w:r w:rsidR="008B404C">
        <w:t>arousal conditions</w:t>
      </w:r>
      <w:r w:rsidR="0044092D">
        <w:t xml:space="preserve"> and stimulation group as factors in the ANOVA, indicating</w:t>
      </w:r>
      <w:r w:rsidRPr="008A77BE">
        <w:t xml:space="preserve"> no baseline difference between groups and conditions. The ANOVA conducted on baseline corrected values revealed no significant main effect of </w:t>
      </w:r>
      <w:r w:rsidR="008B404C">
        <w:t>arousal conditions</w:t>
      </w:r>
      <w:r w:rsidRPr="008A77BE">
        <w:t xml:space="preserve"> [F (1, 45) = .21, p=.648, η2p =.005], or time [F (2.8, 126.7) = 1.1, p=.35, η2p =.024], and no significant interaction effect of </w:t>
      </w:r>
      <w:r w:rsidR="008B404C">
        <w:t>arousal conditions</w:t>
      </w:r>
      <w:r w:rsidRPr="008A77BE">
        <w:t xml:space="preserve"> and time [ F (3.8,172.6) = 1.51, p=.2, η2p=.03]</w:t>
      </w:r>
      <w:r w:rsidR="00845AC1">
        <w:t>.</w:t>
      </w:r>
    </w:p>
    <w:p w14:paraId="710F9E31" w14:textId="320C9625" w:rsidR="0057136E" w:rsidRDefault="00490A57" w:rsidP="0057136E">
      <w:pPr>
        <w:keepNext/>
        <w:spacing w:before="100" w:beforeAutospacing="1"/>
        <w:jc w:val="both"/>
      </w:pPr>
      <w:r>
        <w:rPr>
          <w:noProof/>
        </w:rPr>
        <w:drawing>
          <wp:inline distT="0" distB="0" distL="0" distR="0" wp14:anchorId="4695DFA3" wp14:editId="5395B9FA">
            <wp:extent cx="3121660" cy="2700655"/>
            <wp:effectExtent l="0" t="0" r="2540" b="4445"/>
            <wp:docPr id="292893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1660" cy="2700655"/>
                    </a:xfrm>
                    <a:prstGeom prst="rect">
                      <a:avLst/>
                    </a:prstGeom>
                    <a:noFill/>
                  </pic:spPr>
                </pic:pic>
              </a:graphicData>
            </a:graphic>
          </wp:inline>
        </w:drawing>
      </w:r>
    </w:p>
    <w:p w14:paraId="3830FED8" w14:textId="3D7E83D1" w:rsidR="00DA5D23" w:rsidRDefault="0057136E" w:rsidP="0057136E">
      <w:pPr>
        <w:pStyle w:val="Caption"/>
        <w:jc w:val="both"/>
      </w:pPr>
      <w:r>
        <w:t xml:space="preserve">Figure </w:t>
      </w:r>
      <w:fldSimple w:instr=" SEQ Figure \* ARABIC ">
        <w:r w:rsidR="008410E6">
          <w:rPr>
            <w:noProof/>
          </w:rPr>
          <w:t>1</w:t>
        </w:r>
      </w:fldSimple>
      <w:r>
        <w:t xml:space="preserve"> </w:t>
      </w:r>
      <w:r w:rsidR="00AA69DF">
        <w:t>AVP</w:t>
      </w:r>
      <w:r>
        <w:t xml:space="preserve"> effects on HRV are shown as line plots, separated by </w:t>
      </w:r>
      <w:r w:rsidR="008B404C">
        <w:t>arousal conditions</w:t>
      </w:r>
      <w:r>
        <w:t xml:space="preserve"> (</w:t>
      </w:r>
      <w:r w:rsidR="006C288C">
        <w:t>neutral</w:t>
      </w:r>
      <w:r>
        <w:t xml:space="preserve"> and </w:t>
      </w:r>
      <w:r w:rsidR="006C288C">
        <w:t>aversive</w:t>
      </w:r>
      <w:r>
        <w:t xml:space="preserve">), and </w:t>
      </w:r>
      <w:proofErr w:type="spellStart"/>
      <w:r>
        <w:t>colored</w:t>
      </w:r>
      <w:proofErr w:type="spellEnd"/>
      <w:r>
        <w:t xml:space="preserve"> green and grey, respectively. The graph shows HR during the experiment, with the y-axis showing the change from baseline and the x-axis showing HR</w:t>
      </w:r>
      <w:r w:rsidR="00EB7F91">
        <w:t>V</w:t>
      </w:r>
      <w:r>
        <w:t xml:space="preserve"> calculated for different segments of the experiment</w:t>
      </w:r>
      <w:r w:rsidR="00EB7F91">
        <w:t>. Mean values are plotted, and e</w:t>
      </w:r>
      <w:r w:rsidR="00EB7F91" w:rsidRPr="000F29C7">
        <w:t xml:space="preserve">rror bars </w:t>
      </w:r>
      <w:r w:rsidR="00EB7F91">
        <w:t xml:space="preserve">and shaded areas </w:t>
      </w:r>
      <w:r w:rsidR="00EB7F91" w:rsidRPr="000F29C7">
        <w:t>denote ± SEM.</w:t>
      </w:r>
    </w:p>
    <w:p w14:paraId="3877D78F" w14:textId="65BDF255" w:rsidR="00D36ECD" w:rsidRPr="00D36ECD" w:rsidRDefault="00D36ECD" w:rsidP="00AE62FD">
      <w:pPr>
        <w:pStyle w:val="Heading4"/>
        <w:spacing w:before="100" w:beforeAutospacing="1" w:after="160" w:line="278" w:lineRule="auto"/>
        <w:rPr>
          <w:b/>
          <w:bCs/>
          <w:i w:val="0"/>
          <w:iCs w:val="0"/>
          <w:color w:val="auto"/>
          <w:sz w:val="24"/>
          <w:szCs w:val="24"/>
          <w:lang w:val="en-GB"/>
        </w:rPr>
      </w:pPr>
      <w:r w:rsidRPr="00D36ECD">
        <w:rPr>
          <w:b/>
          <w:bCs/>
          <w:i w:val="0"/>
          <w:iCs w:val="0"/>
          <w:color w:val="auto"/>
          <w:sz w:val="24"/>
          <w:szCs w:val="24"/>
          <w:lang w:val="en-GB"/>
        </w:rPr>
        <w:lastRenderedPageBreak/>
        <w:t>2.2 Reaction Times (RT)</w:t>
      </w:r>
    </w:p>
    <w:p w14:paraId="6ECA964E" w14:textId="529961FB" w:rsidR="001512FE" w:rsidRPr="00521C76" w:rsidRDefault="001512FE" w:rsidP="00AE62FD">
      <w:pPr>
        <w:spacing w:before="100" w:beforeAutospacing="1"/>
        <w:jc w:val="both"/>
        <w:rPr>
          <w:lang w:val="en-GB"/>
        </w:rPr>
      </w:pPr>
      <w:r w:rsidRPr="00521C76">
        <w:rPr>
          <w:lang w:val="en-GB"/>
        </w:rPr>
        <w:t xml:space="preserve">We also assessed </w:t>
      </w:r>
      <w:proofErr w:type="spellStart"/>
      <w:r w:rsidR="00AE62FD">
        <w:rPr>
          <w:lang w:val="en-GB"/>
        </w:rPr>
        <w:t>behavioral</w:t>
      </w:r>
      <w:proofErr w:type="spellEnd"/>
      <w:r w:rsidRPr="00521C76">
        <w:rPr>
          <w:lang w:val="en-GB"/>
        </w:rPr>
        <w:t xml:space="preserve"> performance in the WM task based on RT (in seconds). RT was</w:t>
      </w:r>
      <w:r>
        <w:rPr>
          <w:lang w:val="en-GB"/>
        </w:rPr>
        <w:t xml:space="preserve"> </w:t>
      </w:r>
      <w:proofErr w:type="spellStart"/>
      <w:r w:rsidR="00AE62FD">
        <w:rPr>
          <w:lang w:val="en-GB"/>
        </w:rPr>
        <w:t>analyzed</w:t>
      </w:r>
      <w:proofErr w:type="spellEnd"/>
      <w:r w:rsidRPr="00521C76">
        <w:rPr>
          <w:lang w:val="en-GB"/>
        </w:rPr>
        <w:t xml:space="preserve"> in the same way as the d-prime scores; first, a mixed-design ANOVA showed only a</w:t>
      </w:r>
      <w:r>
        <w:rPr>
          <w:lang w:val="en-GB"/>
        </w:rPr>
        <w:t xml:space="preserve"> </w:t>
      </w:r>
      <w:r w:rsidRPr="00521C76">
        <w:rPr>
          <w:lang w:val="en-GB"/>
        </w:rPr>
        <w:t xml:space="preserve">significant main effect of load (see Table </w:t>
      </w:r>
      <w:r w:rsidR="00E52617">
        <w:rPr>
          <w:lang w:val="en-GB"/>
        </w:rPr>
        <w:t>1</w:t>
      </w:r>
      <w:r w:rsidRPr="00521C76">
        <w:rPr>
          <w:lang w:val="en-GB"/>
        </w:rPr>
        <w:t>). Post-hoc tests revealed lower RT at lower load</w:t>
      </w:r>
      <w:r>
        <w:rPr>
          <w:lang w:val="en-GB"/>
        </w:rPr>
        <w:t xml:space="preserve"> </w:t>
      </w:r>
      <w:r w:rsidRPr="00521C76">
        <w:rPr>
          <w:lang w:val="en-GB"/>
        </w:rPr>
        <w:t>conditions [2-back &lt; 3-back; 2-back &lt; 4-back; 3-back &lt; 4-back (all p&lt;0.0</w:t>
      </w:r>
      <w:r w:rsidR="00F20B46">
        <w:rPr>
          <w:lang w:val="en-GB"/>
        </w:rPr>
        <w:t>01</w:t>
      </w:r>
      <w:r w:rsidRPr="00521C76">
        <w:rPr>
          <w:lang w:val="en-GB"/>
        </w:rPr>
        <w:t>)].</w:t>
      </w:r>
    </w:p>
    <w:p w14:paraId="6CF51ECD" w14:textId="0E051ADA" w:rsidR="001512FE" w:rsidRDefault="001512FE" w:rsidP="00AE62FD">
      <w:pPr>
        <w:spacing w:before="100" w:beforeAutospacing="1"/>
        <w:jc w:val="both"/>
        <w:rPr>
          <w:lang w:val="en-GB"/>
        </w:rPr>
      </w:pPr>
      <w:r w:rsidRPr="00521C76">
        <w:rPr>
          <w:lang w:val="en-GB"/>
        </w:rPr>
        <w:t xml:space="preserve">Secondary ANOVAs for each load showed no significant main effects of </w:t>
      </w:r>
      <w:r w:rsidR="008B404C">
        <w:rPr>
          <w:lang w:val="en-GB"/>
        </w:rPr>
        <w:t>arousal conditions</w:t>
      </w:r>
      <w:r>
        <w:rPr>
          <w:lang w:val="en-GB"/>
        </w:rPr>
        <w:t xml:space="preserve"> </w:t>
      </w:r>
      <w:r w:rsidRPr="00521C76">
        <w:rPr>
          <w:lang w:val="en-GB"/>
        </w:rPr>
        <w:t xml:space="preserve">or stimulation group, nor any interaction between </w:t>
      </w:r>
      <w:r w:rsidR="00F77330">
        <w:rPr>
          <w:lang w:val="en-GB"/>
        </w:rPr>
        <w:t>them, across</w:t>
      </w:r>
      <w:r w:rsidRPr="00521C76">
        <w:rPr>
          <w:lang w:val="en-GB"/>
        </w:rPr>
        <w:t xml:space="preserve"> all load conditions (2-back, 3-back, or 4-back) (see Figure </w:t>
      </w:r>
      <w:r w:rsidR="008A77BE">
        <w:rPr>
          <w:lang w:val="en-GB"/>
        </w:rPr>
        <w:t>2</w:t>
      </w:r>
      <w:r w:rsidRPr="00521C76">
        <w:rPr>
          <w:lang w:val="en-GB"/>
        </w:rPr>
        <w:t xml:space="preserve">). Please refer to Table </w:t>
      </w:r>
      <w:r w:rsidR="008A77BE">
        <w:rPr>
          <w:lang w:val="en-GB"/>
        </w:rPr>
        <w:t>1</w:t>
      </w:r>
      <w:r w:rsidRPr="00521C76">
        <w:rPr>
          <w:lang w:val="en-GB"/>
        </w:rPr>
        <w:t xml:space="preserve"> for</w:t>
      </w:r>
      <w:r>
        <w:rPr>
          <w:lang w:val="en-GB"/>
        </w:rPr>
        <w:t xml:space="preserve"> </w:t>
      </w:r>
      <w:r w:rsidRPr="00521C76">
        <w:rPr>
          <w:lang w:val="en-GB"/>
        </w:rPr>
        <w:t>the statistical details of the mixed ANOVAs performed.</w:t>
      </w:r>
    </w:p>
    <w:p w14:paraId="101A4198" w14:textId="44656A0D" w:rsidR="008A77BE" w:rsidRPr="009C570B" w:rsidRDefault="008A77BE" w:rsidP="009C570B">
      <w:pPr>
        <w:pStyle w:val="Heading4"/>
        <w:rPr>
          <w:b/>
          <w:bCs/>
          <w:i w:val="0"/>
          <w:iCs w:val="0"/>
          <w:color w:val="auto"/>
          <w:sz w:val="24"/>
          <w:szCs w:val="24"/>
          <w:lang w:val="en-GB"/>
        </w:rPr>
      </w:pPr>
      <w:r w:rsidRPr="009C570B">
        <w:rPr>
          <w:b/>
          <w:bCs/>
          <w:i w:val="0"/>
          <w:iCs w:val="0"/>
          <w:color w:val="auto"/>
          <w:sz w:val="24"/>
          <w:szCs w:val="24"/>
          <w:lang w:val="en-GB"/>
        </w:rPr>
        <w:t>2.</w:t>
      </w:r>
      <w:r w:rsidR="00901E3E">
        <w:rPr>
          <w:b/>
          <w:bCs/>
          <w:i w:val="0"/>
          <w:iCs w:val="0"/>
          <w:color w:val="auto"/>
          <w:sz w:val="24"/>
          <w:szCs w:val="24"/>
          <w:lang w:val="en-GB"/>
        </w:rPr>
        <w:t>3</w:t>
      </w:r>
      <w:r w:rsidRPr="009C570B">
        <w:rPr>
          <w:b/>
          <w:bCs/>
          <w:i w:val="0"/>
          <w:iCs w:val="0"/>
          <w:color w:val="auto"/>
          <w:sz w:val="24"/>
          <w:szCs w:val="24"/>
          <w:lang w:val="en-GB"/>
        </w:rPr>
        <w:t xml:space="preserve"> Hit Rate</w:t>
      </w:r>
    </w:p>
    <w:p w14:paraId="512BC53D" w14:textId="4B1F2070" w:rsidR="008A77BE" w:rsidRPr="00521C76" w:rsidRDefault="008A77BE" w:rsidP="008A77BE">
      <w:pPr>
        <w:spacing w:before="100" w:beforeAutospacing="1"/>
        <w:jc w:val="both"/>
        <w:rPr>
          <w:lang w:val="en-GB"/>
        </w:rPr>
      </w:pPr>
      <w:r>
        <w:rPr>
          <w:lang w:val="en-GB"/>
        </w:rPr>
        <w:t xml:space="preserve">We also assessed hit rate during the WM task. Hit rate corresponded to the number of correct presses, and the maximum possible hit rate was 31. Hit rate was also </w:t>
      </w:r>
      <w:proofErr w:type="spellStart"/>
      <w:r>
        <w:rPr>
          <w:lang w:val="en-GB"/>
        </w:rPr>
        <w:t>analyzed</w:t>
      </w:r>
      <w:proofErr w:type="spellEnd"/>
      <w:r>
        <w:rPr>
          <w:lang w:val="en-GB"/>
        </w:rPr>
        <w:t xml:space="preserve"> in the same way as </w:t>
      </w:r>
      <w:r w:rsidR="008D1376">
        <w:rPr>
          <w:lang w:val="en-GB"/>
        </w:rPr>
        <w:t>d</w:t>
      </w:r>
      <w:r>
        <w:rPr>
          <w:lang w:val="en-GB"/>
        </w:rPr>
        <w:t xml:space="preserve">-prime and RT; </w:t>
      </w:r>
      <w:r w:rsidRPr="00521C76">
        <w:rPr>
          <w:lang w:val="en-GB"/>
        </w:rPr>
        <w:t>first, a mixed-design ANOVA showed only a</w:t>
      </w:r>
      <w:r>
        <w:rPr>
          <w:lang w:val="en-GB"/>
        </w:rPr>
        <w:t xml:space="preserve"> </w:t>
      </w:r>
      <w:r w:rsidRPr="00521C76">
        <w:rPr>
          <w:lang w:val="en-GB"/>
        </w:rPr>
        <w:t xml:space="preserve">significant main effect of load (see Table </w:t>
      </w:r>
      <w:r w:rsidR="00E52617">
        <w:rPr>
          <w:lang w:val="en-GB"/>
        </w:rPr>
        <w:t>1</w:t>
      </w:r>
      <w:r w:rsidRPr="00521C76">
        <w:rPr>
          <w:lang w:val="en-GB"/>
        </w:rPr>
        <w:t xml:space="preserve">). Post-hoc tests revealed lower </w:t>
      </w:r>
      <w:r w:rsidR="00406589">
        <w:rPr>
          <w:lang w:val="en-GB"/>
        </w:rPr>
        <w:t>hit rate</w:t>
      </w:r>
      <w:r w:rsidRPr="00521C76">
        <w:rPr>
          <w:lang w:val="en-GB"/>
        </w:rPr>
        <w:t xml:space="preserve"> at lower load</w:t>
      </w:r>
      <w:r>
        <w:rPr>
          <w:lang w:val="en-GB"/>
        </w:rPr>
        <w:t xml:space="preserve"> </w:t>
      </w:r>
      <w:r w:rsidRPr="00521C76">
        <w:rPr>
          <w:lang w:val="en-GB"/>
        </w:rPr>
        <w:t xml:space="preserve">conditions [2-back </w:t>
      </w:r>
      <w:r w:rsidR="00391EED">
        <w:rPr>
          <w:lang w:val="en-GB"/>
        </w:rPr>
        <w:t>&gt;</w:t>
      </w:r>
      <w:r w:rsidRPr="00521C76">
        <w:rPr>
          <w:lang w:val="en-GB"/>
        </w:rPr>
        <w:t xml:space="preserve"> 3-back; 2-back </w:t>
      </w:r>
      <w:r w:rsidR="00391EED">
        <w:rPr>
          <w:lang w:val="en-GB"/>
        </w:rPr>
        <w:t>&gt;</w:t>
      </w:r>
      <w:r w:rsidRPr="00521C76">
        <w:rPr>
          <w:lang w:val="en-GB"/>
        </w:rPr>
        <w:t xml:space="preserve"> 4-back; 3-back </w:t>
      </w:r>
      <w:r w:rsidR="00391EED">
        <w:rPr>
          <w:lang w:val="en-GB"/>
        </w:rPr>
        <w:t>&gt;</w:t>
      </w:r>
      <w:r w:rsidRPr="00521C76">
        <w:rPr>
          <w:lang w:val="en-GB"/>
        </w:rPr>
        <w:t xml:space="preserve"> 4-back (all p&lt;0.0</w:t>
      </w:r>
      <w:r w:rsidR="008000F1">
        <w:rPr>
          <w:lang w:val="en-GB"/>
        </w:rPr>
        <w:t>5</w:t>
      </w:r>
      <w:r w:rsidRPr="00521C76">
        <w:rPr>
          <w:lang w:val="en-GB"/>
        </w:rPr>
        <w:t>)].</w:t>
      </w:r>
    </w:p>
    <w:p w14:paraId="28DD5E7D" w14:textId="62648CAE" w:rsidR="008A77BE" w:rsidRDefault="008A77BE" w:rsidP="00AE62FD">
      <w:pPr>
        <w:spacing w:before="100" w:beforeAutospacing="1"/>
        <w:jc w:val="both"/>
        <w:rPr>
          <w:lang w:val="en-GB"/>
        </w:rPr>
      </w:pPr>
      <w:r w:rsidRPr="00521C76">
        <w:rPr>
          <w:lang w:val="en-GB"/>
        </w:rPr>
        <w:t xml:space="preserve">Secondary ANOVAs for each load showed no significant main effects of </w:t>
      </w:r>
      <w:r w:rsidR="008B404C">
        <w:rPr>
          <w:lang w:val="en-GB"/>
        </w:rPr>
        <w:t>arousal conditions</w:t>
      </w:r>
      <w:r>
        <w:rPr>
          <w:lang w:val="en-GB"/>
        </w:rPr>
        <w:t xml:space="preserve"> </w:t>
      </w:r>
      <w:r w:rsidRPr="00521C76">
        <w:rPr>
          <w:lang w:val="en-GB"/>
        </w:rPr>
        <w:t xml:space="preserve">or stimulation group, nor any interaction between </w:t>
      </w:r>
      <w:r w:rsidR="00F77330">
        <w:rPr>
          <w:lang w:val="en-GB"/>
        </w:rPr>
        <w:t>them, across</w:t>
      </w:r>
      <w:r w:rsidRPr="00521C76">
        <w:rPr>
          <w:lang w:val="en-GB"/>
        </w:rPr>
        <w:t xml:space="preserve"> all load conditions (2-back, 3-back, or 4-back) (see Figure </w:t>
      </w:r>
      <w:r>
        <w:rPr>
          <w:lang w:val="en-GB"/>
        </w:rPr>
        <w:t>2</w:t>
      </w:r>
      <w:r w:rsidRPr="00521C76">
        <w:rPr>
          <w:lang w:val="en-GB"/>
        </w:rPr>
        <w:t xml:space="preserve">). Please refer to Table </w:t>
      </w:r>
      <w:r>
        <w:rPr>
          <w:lang w:val="en-GB"/>
        </w:rPr>
        <w:t>1</w:t>
      </w:r>
      <w:r w:rsidRPr="00521C76">
        <w:rPr>
          <w:lang w:val="en-GB"/>
        </w:rPr>
        <w:t xml:space="preserve"> for</w:t>
      </w:r>
      <w:r>
        <w:rPr>
          <w:lang w:val="en-GB"/>
        </w:rPr>
        <w:t xml:space="preserve"> </w:t>
      </w:r>
      <w:r w:rsidRPr="00521C76">
        <w:rPr>
          <w:lang w:val="en-GB"/>
        </w:rPr>
        <w:t>the statistical details of the mixed ANOVAs performed.</w:t>
      </w:r>
    </w:p>
    <w:p w14:paraId="18F430C7" w14:textId="14255846" w:rsidR="00EB7F91" w:rsidRDefault="00490A57" w:rsidP="00EB7F91">
      <w:pPr>
        <w:keepNext/>
        <w:spacing w:before="100" w:beforeAutospacing="1"/>
        <w:jc w:val="both"/>
      </w:pPr>
      <w:r>
        <w:rPr>
          <w:noProof/>
        </w:rPr>
        <w:lastRenderedPageBreak/>
        <w:drawing>
          <wp:inline distT="0" distB="0" distL="0" distR="0" wp14:anchorId="58CD4148" wp14:editId="6817411D">
            <wp:extent cx="6067425" cy="3458376"/>
            <wp:effectExtent l="0" t="0" r="0" b="8890"/>
            <wp:docPr id="72796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781" cy="3460289"/>
                    </a:xfrm>
                    <a:prstGeom prst="rect">
                      <a:avLst/>
                    </a:prstGeom>
                    <a:noFill/>
                  </pic:spPr>
                </pic:pic>
              </a:graphicData>
            </a:graphic>
          </wp:inline>
        </w:drawing>
      </w:r>
    </w:p>
    <w:p w14:paraId="7EC3B96D" w14:textId="0F1B5080" w:rsidR="007F7624" w:rsidRPr="00F2425A" w:rsidRDefault="00EB7F91" w:rsidP="00EB7F91">
      <w:pPr>
        <w:pStyle w:val="Caption"/>
        <w:jc w:val="both"/>
        <w:rPr>
          <w:lang w:val="en-GB"/>
        </w:rPr>
      </w:pPr>
      <w:r>
        <w:t xml:space="preserve">Figure </w:t>
      </w:r>
      <w:fldSimple w:instr=" SEQ Figure \* ARABIC ">
        <w:r w:rsidR="008410E6">
          <w:rPr>
            <w:noProof/>
          </w:rPr>
          <w:t>2</w:t>
        </w:r>
      </w:fldSimple>
      <w:r w:rsidR="009F05CB">
        <w:t xml:space="preserve">: </w:t>
      </w:r>
      <w:proofErr w:type="spellStart"/>
      <w:r w:rsidRPr="00750920">
        <w:t>Behavioral</w:t>
      </w:r>
      <w:proofErr w:type="spellEnd"/>
      <w:r w:rsidRPr="00750920">
        <w:t xml:space="preserve"> data </w:t>
      </w:r>
      <w:r>
        <w:t xml:space="preserve">on WM task performance (Hits and Reaction Time) are shown for each n-back load as a box-and-whisker plot. </w:t>
      </w:r>
      <w:r w:rsidRPr="00750920">
        <w:t xml:space="preserve">The y-axis shows the </w:t>
      </w:r>
      <w:r>
        <w:t xml:space="preserve">number of hits and reaction time (in seconds) for both plots, respectively. The x-axis shows the stimulation groups (active and sham) separated by </w:t>
      </w:r>
      <w:r w:rsidR="008B404C">
        <w:t xml:space="preserve">arousal </w:t>
      </w:r>
      <w:r w:rsidR="00354FC5">
        <w:t>conditions</w:t>
      </w:r>
      <w:r>
        <w:t xml:space="preserve"> (</w:t>
      </w:r>
      <w:r w:rsidR="006C288C">
        <w:t>neutral</w:t>
      </w:r>
      <w:r>
        <w:t xml:space="preserve"> and </w:t>
      </w:r>
      <w:r w:rsidR="006C288C">
        <w:t>aversive</w:t>
      </w:r>
      <w:r>
        <w:t xml:space="preserve">), with the groups </w:t>
      </w:r>
      <w:proofErr w:type="spellStart"/>
      <w:r>
        <w:t>colored</w:t>
      </w:r>
      <w:proofErr w:type="spellEnd"/>
      <w:r>
        <w:t xml:space="preserve"> green and grey,</w:t>
      </w:r>
      <w:r w:rsidRPr="00750920">
        <w:t xml:space="preserve"> respectively. The me</w:t>
      </w:r>
      <w:r>
        <w:t>an</w:t>
      </w:r>
      <w:r w:rsidRPr="00750920">
        <w:t xml:space="preserve"> value</w:t>
      </w:r>
      <w:r>
        <w:t>s</w:t>
      </w:r>
      <w:r w:rsidRPr="00750920">
        <w:t xml:space="preserve"> </w:t>
      </w:r>
      <w:r>
        <w:t>are</w:t>
      </w:r>
      <w:r w:rsidRPr="00750920">
        <w:t xml:space="preserve"> marked by horizontal </w:t>
      </w:r>
      <w:r>
        <w:t>black</w:t>
      </w:r>
      <w:r w:rsidRPr="00750920">
        <w:t xml:space="preserve"> lines</w:t>
      </w:r>
      <w:r>
        <w:t>,</w:t>
      </w:r>
      <w:r w:rsidRPr="00750920">
        <w:t xml:space="preserve"> and </w:t>
      </w:r>
      <w:r>
        <w:t>the box plot denotes the quartile range</w:t>
      </w:r>
      <w:r w:rsidRPr="00750920">
        <w:t>.</w:t>
      </w:r>
      <w:r>
        <w:t xml:space="preserve"> Whiskers denote the 95% confidence intervals of each plot.</w:t>
      </w:r>
      <w:r w:rsidRPr="00750920">
        <w:t xml:space="preserve"> </w:t>
      </w:r>
    </w:p>
    <w:p w14:paraId="738A70AD" w14:textId="2291215B" w:rsidR="009F05CB" w:rsidRDefault="009F05CB" w:rsidP="009F05CB">
      <w:pPr>
        <w:pStyle w:val="Caption"/>
        <w:keepNext/>
        <w:jc w:val="both"/>
      </w:pPr>
      <w:r>
        <w:t xml:space="preserve">Table </w:t>
      </w:r>
      <w:fldSimple w:instr=" SEQ Table \* ARABIC ">
        <w:r w:rsidR="008D70A7">
          <w:rPr>
            <w:noProof/>
          </w:rPr>
          <w:t>1</w:t>
        </w:r>
      </w:fldSimple>
      <w:r>
        <w:t xml:space="preserve">: Main and interaction effects of the ANOVAs conducted for </w:t>
      </w:r>
      <w:proofErr w:type="spellStart"/>
      <w:r>
        <w:t>behavioral</w:t>
      </w:r>
      <w:proofErr w:type="spellEnd"/>
      <w:r>
        <w:t xml:space="preserve"> data of the WM task performance based on </w:t>
      </w:r>
      <w:r w:rsidR="004B72E9">
        <w:t>r</w:t>
      </w:r>
      <w:r>
        <w:t xml:space="preserve">eaction time and hits. The three factors </w:t>
      </w:r>
      <w:proofErr w:type="spellStart"/>
      <w:r>
        <w:t>analyzed</w:t>
      </w:r>
      <w:proofErr w:type="spellEnd"/>
      <w:r>
        <w:t xml:space="preserve"> were </w:t>
      </w:r>
      <w:r w:rsidR="008B404C">
        <w:t>arousal conditions</w:t>
      </w:r>
      <w:r>
        <w:t xml:space="preserve"> (</w:t>
      </w:r>
      <w:r w:rsidR="006C288C">
        <w:t>aversive</w:t>
      </w:r>
      <w:r>
        <w:t xml:space="preserve"> vs. </w:t>
      </w:r>
      <w:r w:rsidR="006C288C">
        <w:t>neutral</w:t>
      </w:r>
      <w:r>
        <w:t xml:space="preserve">), N-back task load (2-Back, 3-Back, and 4-Back), and stimulation group (anodal vs. sham tDCS). First, a 3-way mixed ANOVA over all WM loads, and then secondary ANOVAs for each load were performed. Significant p-values are marked in bold. </w:t>
      </w:r>
      <w:proofErr w:type="spellStart"/>
      <w:r>
        <w:t>d.f.</w:t>
      </w:r>
      <w:proofErr w:type="spellEnd"/>
      <w:r>
        <w:t xml:space="preserve"> = degrees of freedom, ηp2= partial eta squared.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4389"/>
        <w:gridCol w:w="1134"/>
        <w:gridCol w:w="992"/>
        <w:gridCol w:w="992"/>
        <w:gridCol w:w="851"/>
      </w:tblGrid>
      <w:tr w:rsidR="008D6146" w:rsidRPr="00CF1DE8" w14:paraId="40112550" w14:textId="77777777" w:rsidTr="00376AEA">
        <w:trPr>
          <w:trHeight w:hRule="exact" w:val="312"/>
          <w:tblHeader/>
        </w:trPr>
        <w:tc>
          <w:tcPr>
            <w:tcW w:w="993" w:type="dxa"/>
            <w:tcMar>
              <w:top w:w="75" w:type="dxa"/>
              <w:left w:w="75" w:type="dxa"/>
              <w:bottom w:w="75" w:type="dxa"/>
              <w:right w:w="75" w:type="dxa"/>
            </w:tcMar>
            <w:hideMark/>
          </w:tcPr>
          <w:p w14:paraId="01EF5139" w14:textId="77777777" w:rsidR="008D6146" w:rsidRPr="00787398" w:rsidRDefault="008D6146" w:rsidP="00D2540C">
            <w:pPr>
              <w:jc w:val="both"/>
              <w:rPr>
                <w:sz w:val="20"/>
                <w:szCs w:val="20"/>
              </w:rPr>
            </w:pPr>
          </w:p>
        </w:tc>
        <w:tc>
          <w:tcPr>
            <w:tcW w:w="4389" w:type="dxa"/>
            <w:tcMar>
              <w:top w:w="75" w:type="dxa"/>
              <w:left w:w="75" w:type="dxa"/>
              <w:bottom w:w="75" w:type="dxa"/>
              <w:right w:w="75" w:type="dxa"/>
            </w:tcMar>
            <w:hideMark/>
          </w:tcPr>
          <w:p w14:paraId="550B9920" w14:textId="77777777" w:rsidR="008D6146" w:rsidRPr="00F0460A" w:rsidRDefault="008D6146" w:rsidP="00D2540C">
            <w:pPr>
              <w:jc w:val="both"/>
              <w:rPr>
                <w:b/>
                <w:bCs/>
                <w:sz w:val="20"/>
                <w:szCs w:val="20"/>
              </w:rPr>
            </w:pPr>
            <w:r w:rsidRPr="00F0460A">
              <w:rPr>
                <w:b/>
                <w:bCs/>
                <w:sz w:val="20"/>
                <w:szCs w:val="20"/>
              </w:rPr>
              <w:t>Factors</w:t>
            </w:r>
          </w:p>
        </w:tc>
        <w:tc>
          <w:tcPr>
            <w:tcW w:w="1134" w:type="dxa"/>
            <w:tcMar>
              <w:top w:w="75" w:type="dxa"/>
              <w:left w:w="75" w:type="dxa"/>
              <w:bottom w:w="75" w:type="dxa"/>
              <w:right w:w="75" w:type="dxa"/>
            </w:tcMar>
            <w:hideMark/>
          </w:tcPr>
          <w:p w14:paraId="38FE3AEB" w14:textId="77777777" w:rsidR="008D6146" w:rsidRPr="00F0460A" w:rsidRDefault="008D6146" w:rsidP="00D2540C">
            <w:pPr>
              <w:jc w:val="both"/>
              <w:rPr>
                <w:b/>
                <w:bCs/>
                <w:sz w:val="20"/>
                <w:szCs w:val="20"/>
              </w:rPr>
            </w:pPr>
            <w:proofErr w:type="spellStart"/>
            <w:r w:rsidRPr="00F0460A">
              <w:rPr>
                <w:b/>
                <w:bCs/>
                <w:sz w:val="20"/>
                <w:szCs w:val="20"/>
              </w:rPr>
              <w:t>d.f.</w:t>
            </w:r>
            <w:proofErr w:type="spellEnd"/>
            <w:r w:rsidRPr="00F0460A">
              <w:rPr>
                <w:b/>
                <w:bCs/>
                <w:sz w:val="20"/>
                <w:szCs w:val="20"/>
              </w:rPr>
              <w:t>, Error</w:t>
            </w:r>
          </w:p>
        </w:tc>
        <w:tc>
          <w:tcPr>
            <w:tcW w:w="992" w:type="dxa"/>
            <w:tcMar>
              <w:top w:w="75" w:type="dxa"/>
              <w:left w:w="75" w:type="dxa"/>
              <w:bottom w:w="75" w:type="dxa"/>
              <w:right w:w="75" w:type="dxa"/>
            </w:tcMar>
            <w:hideMark/>
          </w:tcPr>
          <w:p w14:paraId="0C270F22" w14:textId="77777777" w:rsidR="008D6146" w:rsidRPr="00F0460A" w:rsidRDefault="008D6146" w:rsidP="00D2540C">
            <w:pPr>
              <w:jc w:val="both"/>
              <w:rPr>
                <w:b/>
                <w:bCs/>
                <w:sz w:val="20"/>
                <w:szCs w:val="20"/>
              </w:rPr>
            </w:pPr>
            <w:r w:rsidRPr="00F0460A">
              <w:rPr>
                <w:b/>
                <w:bCs/>
                <w:sz w:val="20"/>
                <w:szCs w:val="20"/>
              </w:rPr>
              <w:t>F Value</w:t>
            </w:r>
          </w:p>
        </w:tc>
        <w:tc>
          <w:tcPr>
            <w:tcW w:w="992" w:type="dxa"/>
            <w:tcMar>
              <w:top w:w="75" w:type="dxa"/>
              <w:left w:w="75" w:type="dxa"/>
              <w:bottom w:w="75" w:type="dxa"/>
              <w:right w:w="75" w:type="dxa"/>
            </w:tcMar>
            <w:hideMark/>
          </w:tcPr>
          <w:p w14:paraId="517C42F3" w14:textId="77777777" w:rsidR="008D6146" w:rsidRPr="00F0460A" w:rsidRDefault="008D6146" w:rsidP="00D2540C">
            <w:pPr>
              <w:jc w:val="both"/>
              <w:rPr>
                <w:b/>
                <w:bCs/>
                <w:sz w:val="20"/>
                <w:szCs w:val="20"/>
              </w:rPr>
            </w:pPr>
            <w:r w:rsidRPr="00F0460A">
              <w:rPr>
                <w:b/>
                <w:bCs/>
                <w:sz w:val="20"/>
                <w:szCs w:val="20"/>
              </w:rPr>
              <w:t>P - value</w:t>
            </w:r>
          </w:p>
        </w:tc>
        <w:tc>
          <w:tcPr>
            <w:tcW w:w="851" w:type="dxa"/>
            <w:tcMar>
              <w:top w:w="75" w:type="dxa"/>
              <w:left w:w="75" w:type="dxa"/>
              <w:bottom w:w="75" w:type="dxa"/>
              <w:right w:w="75" w:type="dxa"/>
            </w:tcMar>
            <w:hideMark/>
          </w:tcPr>
          <w:p w14:paraId="27213594" w14:textId="77777777" w:rsidR="008D6146" w:rsidRPr="00F0460A" w:rsidRDefault="008D6146" w:rsidP="00D2540C">
            <w:pPr>
              <w:jc w:val="both"/>
              <w:rPr>
                <w:b/>
                <w:bCs/>
                <w:sz w:val="20"/>
                <w:szCs w:val="20"/>
              </w:rPr>
            </w:pPr>
            <w:r w:rsidRPr="00F0460A">
              <w:rPr>
                <w:b/>
                <w:bCs/>
                <w:sz w:val="20"/>
                <w:szCs w:val="20"/>
              </w:rPr>
              <w:t>η</w:t>
            </w:r>
            <w:r w:rsidRPr="00F0460A">
              <w:rPr>
                <w:b/>
                <w:bCs/>
                <w:sz w:val="20"/>
                <w:szCs w:val="20"/>
                <w:vertAlign w:val="subscript"/>
              </w:rPr>
              <w:t>p</w:t>
            </w:r>
            <w:r w:rsidRPr="00F0460A">
              <w:rPr>
                <w:b/>
                <w:bCs/>
                <w:sz w:val="20"/>
                <w:szCs w:val="20"/>
                <w:vertAlign w:val="superscript"/>
              </w:rPr>
              <w:t>2</w:t>
            </w:r>
          </w:p>
        </w:tc>
      </w:tr>
      <w:tr w:rsidR="00FE1F38" w:rsidRPr="00CF1DE8" w14:paraId="057E1EFF" w14:textId="77777777" w:rsidTr="00BE74B3">
        <w:trPr>
          <w:trHeight w:hRule="exact" w:val="312"/>
          <w:tblHeader/>
        </w:trPr>
        <w:tc>
          <w:tcPr>
            <w:tcW w:w="9351" w:type="dxa"/>
            <w:gridSpan w:val="6"/>
            <w:tcMar>
              <w:top w:w="75" w:type="dxa"/>
              <w:left w:w="75" w:type="dxa"/>
              <w:bottom w:w="75" w:type="dxa"/>
              <w:right w:w="75" w:type="dxa"/>
            </w:tcMar>
          </w:tcPr>
          <w:p w14:paraId="2E51718E" w14:textId="5DB364CE" w:rsidR="00FE1F38" w:rsidRPr="00F0460A" w:rsidRDefault="00FE1F38" w:rsidP="00D26063">
            <w:pPr>
              <w:jc w:val="center"/>
              <w:rPr>
                <w:b/>
                <w:bCs/>
                <w:sz w:val="20"/>
                <w:szCs w:val="20"/>
              </w:rPr>
            </w:pPr>
            <w:r>
              <w:rPr>
                <w:b/>
                <w:bCs/>
                <w:sz w:val="20"/>
                <w:szCs w:val="20"/>
              </w:rPr>
              <w:t>Reaction Time (RT)</w:t>
            </w:r>
          </w:p>
        </w:tc>
      </w:tr>
      <w:tr w:rsidR="00D43674" w:rsidRPr="00CF1DE8" w14:paraId="04AD7F15" w14:textId="77777777" w:rsidTr="00376AEA">
        <w:trPr>
          <w:trHeight w:hRule="exact" w:val="312"/>
        </w:trPr>
        <w:tc>
          <w:tcPr>
            <w:tcW w:w="993" w:type="dxa"/>
            <w:vMerge w:val="restart"/>
            <w:tcMar>
              <w:top w:w="75" w:type="dxa"/>
              <w:left w:w="75" w:type="dxa"/>
              <w:bottom w:w="75" w:type="dxa"/>
              <w:right w:w="75" w:type="dxa"/>
            </w:tcMar>
            <w:hideMark/>
          </w:tcPr>
          <w:p w14:paraId="6CD150E4" w14:textId="77777777" w:rsidR="00D43674" w:rsidRPr="00406ECA" w:rsidRDefault="00D43674" w:rsidP="00D43674">
            <w:pPr>
              <w:jc w:val="both"/>
              <w:rPr>
                <w:b/>
                <w:bCs/>
                <w:sz w:val="20"/>
                <w:szCs w:val="20"/>
              </w:rPr>
            </w:pPr>
            <w:r w:rsidRPr="00406ECA">
              <w:rPr>
                <w:b/>
                <w:bCs/>
                <w:sz w:val="20"/>
                <w:szCs w:val="20"/>
              </w:rPr>
              <w:t>All loads</w:t>
            </w:r>
          </w:p>
        </w:tc>
        <w:tc>
          <w:tcPr>
            <w:tcW w:w="4389" w:type="dxa"/>
            <w:tcMar>
              <w:top w:w="75" w:type="dxa"/>
              <w:left w:w="75" w:type="dxa"/>
              <w:bottom w:w="75" w:type="dxa"/>
              <w:right w:w="75" w:type="dxa"/>
            </w:tcMar>
            <w:hideMark/>
          </w:tcPr>
          <w:p w14:paraId="35192B12" w14:textId="2546FE31" w:rsidR="00D43674" w:rsidRPr="00CF1DE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21962F47" w14:textId="3B5AF7FD" w:rsidR="00D43674" w:rsidRPr="00CF1DE8" w:rsidRDefault="00D43674" w:rsidP="00D43674">
            <w:pPr>
              <w:jc w:val="both"/>
              <w:rPr>
                <w:sz w:val="20"/>
                <w:szCs w:val="20"/>
              </w:rPr>
            </w:pPr>
            <w:r>
              <w:rPr>
                <w:sz w:val="20"/>
                <w:szCs w:val="20"/>
              </w:rPr>
              <w:t>1,46</w:t>
            </w:r>
          </w:p>
        </w:tc>
        <w:tc>
          <w:tcPr>
            <w:tcW w:w="992" w:type="dxa"/>
            <w:tcMar>
              <w:top w:w="75" w:type="dxa"/>
              <w:left w:w="75" w:type="dxa"/>
              <w:bottom w:w="75" w:type="dxa"/>
              <w:right w:w="75" w:type="dxa"/>
            </w:tcMar>
          </w:tcPr>
          <w:p w14:paraId="19A07330" w14:textId="2BE87BFA" w:rsidR="00D43674" w:rsidRPr="00CF1DE8" w:rsidRDefault="00D43674" w:rsidP="00D43674">
            <w:pPr>
              <w:jc w:val="both"/>
              <w:rPr>
                <w:sz w:val="20"/>
                <w:szCs w:val="20"/>
              </w:rPr>
            </w:pPr>
            <w:r>
              <w:rPr>
                <w:sz w:val="20"/>
                <w:szCs w:val="20"/>
              </w:rPr>
              <w:t>.429</w:t>
            </w:r>
          </w:p>
        </w:tc>
        <w:tc>
          <w:tcPr>
            <w:tcW w:w="992" w:type="dxa"/>
            <w:tcMar>
              <w:top w:w="75" w:type="dxa"/>
              <w:left w:w="75" w:type="dxa"/>
              <w:bottom w:w="75" w:type="dxa"/>
              <w:right w:w="75" w:type="dxa"/>
            </w:tcMar>
          </w:tcPr>
          <w:p w14:paraId="3B6FBB59" w14:textId="10E90236" w:rsidR="00D43674" w:rsidRPr="00CF1DE8" w:rsidRDefault="00D43674" w:rsidP="00D43674">
            <w:pPr>
              <w:jc w:val="both"/>
              <w:rPr>
                <w:sz w:val="20"/>
                <w:szCs w:val="20"/>
              </w:rPr>
            </w:pPr>
            <w:r>
              <w:rPr>
                <w:sz w:val="20"/>
                <w:szCs w:val="20"/>
              </w:rPr>
              <w:t>.516</w:t>
            </w:r>
          </w:p>
        </w:tc>
        <w:tc>
          <w:tcPr>
            <w:tcW w:w="851" w:type="dxa"/>
            <w:tcMar>
              <w:top w:w="75" w:type="dxa"/>
              <w:left w:w="75" w:type="dxa"/>
              <w:bottom w:w="75" w:type="dxa"/>
              <w:right w:w="75" w:type="dxa"/>
            </w:tcMar>
          </w:tcPr>
          <w:p w14:paraId="4873270A" w14:textId="560683AB" w:rsidR="00D43674" w:rsidRPr="00CF1DE8" w:rsidRDefault="00D43674" w:rsidP="00D43674">
            <w:pPr>
              <w:jc w:val="both"/>
              <w:rPr>
                <w:sz w:val="20"/>
                <w:szCs w:val="20"/>
              </w:rPr>
            </w:pPr>
            <w:r>
              <w:rPr>
                <w:sz w:val="20"/>
                <w:szCs w:val="20"/>
              </w:rPr>
              <w:t>.009</w:t>
            </w:r>
          </w:p>
        </w:tc>
      </w:tr>
      <w:tr w:rsidR="00D43674" w:rsidRPr="00CF1DE8" w14:paraId="376B29C2" w14:textId="77777777" w:rsidTr="00376AEA">
        <w:trPr>
          <w:trHeight w:hRule="exact" w:val="312"/>
        </w:trPr>
        <w:tc>
          <w:tcPr>
            <w:tcW w:w="993" w:type="dxa"/>
            <w:vMerge/>
            <w:vAlign w:val="center"/>
            <w:hideMark/>
          </w:tcPr>
          <w:p w14:paraId="0EF0F0F2"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4C581CC0" w14:textId="77777777" w:rsidR="00D43674" w:rsidRPr="00CF1DE8" w:rsidRDefault="00D43674" w:rsidP="00D43674">
            <w:pPr>
              <w:jc w:val="both"/>
              <w:rPr>
                <w:sz w:val="20"/>
                <w:szCs w:val="20"/>
              </w:rPr>
            </w:pPr>
            <w:r w:rsidRPr="00CF1DE8">
              <w:rPr>
                <w:sz w:val="20"/>
                <w:szCs w:val="20"/>
              </w:rPr>
              <w:t>Load</w:t>
            </w:r>
          </w:p>
        </w:tc>
        <w:tc>
          <w:tcPr>
            <w:tcW w:w="1134" w:type="dxa"/>
            <w:tcMar>
              <w:top w:w="75" w:type="dxa"/>
              <w:left w:w="75" w:type="dxa"/>
              <w:bottom w:w="75" w:type="dxa"/>
              <w:right w:w="75" w:type="dxa"/>
            </w:tcMar>
          </w:tcPr>
          <w:p w14:paraId="6B53CB5D" w14:textId="52F61DD9" w:rsidR="00D43674" w:rsidRPr="00CF1DE8" w:rsidRDefault="00D43674" w:rsidP="00D43674">
            <w:pPr>
              <w:jc w:val="both"/>
              <w:rPr>
                <w:b/>
                <w:bCs/>
                <w:sz w:val="20"/>
                <w:szCs w:val="20"/>
              </w:rPr>
            </w:pPr>
            <w:r>
              <w:rPr>
                <w:b/>
                <w:bCs/>
                <w:sz w:val="20"/>
                <w:szCs w:val="20"/>
              </w:rPr>
              <w:t>1.6, 73.6</w:t>
            </w:r>
          </w:p>
        </w:tc>
        <w:tc>
          <w:tcPr>
            <w:tcW w:w="992" w:type="dxa"/>
            <w:tcMar>
              <w:top w:w="75" w:type="dxa"/>
              <w:left w:w="75" w:type="dxa"/>
              <w:bottom w:w="75" w:type="dxa"/>
              <w:right w:w="75" w:type="dxa"/>
            </w:tcMar>
          </w:tcPr>
          <w:p w14:paraId="08AD91EB" w14:textId="46E3E8CB" w:rsidR="00D43674" w:rsidRPr="00CF1DE8" w:rsidRDefault="00D43674" w:rsidP="00D43674">
            <w:pPr>
              <w:jc w:val="both"/>
              <w:rPr>
                <w:b/>
                <w:bCs/>
                <w:sz w:val="20"/>
                <w:szCs w:val="20"/>
              </w:rPr>
            </w:pPr>
            <w:r>
              <w:rPr>
                <w:b/>
                <w:bCs/>
                <w:sz w:val="20"/>
                <w:szCs w:val="20"/>
              </w:rPr>
              <w:t>11.26</w:t>
            </w:r>
          </w:p>
        </w:tc>
        <w:tc>
          <w:tcPr>
            <w:tcW w:w="992" w:type="dxa"/>
            <w:tcMar>
              <w:top w:w="75" w:type="dxa"/>
              <w:left w:w="75" w:type="dxa"/>
              <w:bottom w:w="75" w:type="dxa"/>
              <w:right w:w="75" w:type="dxa"/>
            </w:tcMar>
          </w:tcPr>
          <w:p w14:paraId="05C3A3D7" w14:textId="3066A138" w:rsidR="00D43674" w:rsidRPr="00CF1DE8" w:rsidRDefault="00D43674" w:rsidP="00D43674">
            <w:pPr>
              <w:jc w:val="both"/>
              <w:rPr>
                <w:b/>
                <w:bCs/>
                <w:sz w:val="20"/>
                <w:szCs w:val="20"/>
              </w:rPr>
            </w:pPr>
            <w:r>
              <w:rPr>
                <w:b/>
                <w:bCs/>
                <w:sz w:val="20"/>
                <w:szCs w:val="20"/>
              </w:rPr>
              <w:t>&lt;.001</w:t>
            </w:r>
          </w:p>
        </w:tc>
        <w:tc>
          <w:tcPr>
            <w:tcW w:w="851" w:type="dxa"/>
            <w:tcMar>
              <w:top w:w="75" w:type="dxa"/>
              <w:left w:w="75" w:type="dxa"/>
              <w:bottom w:w="75" w:type="dxa"/>
              <w:right w:w="75" w:type="dxa"/>
            </w:tcMar>
          </w:tcPr>
          <w:p w14:paraId="3D711CD0" w14:textId="6C43A347" w:rsidR="00D43674" w:rsidRPr="00CF1DE8" w:rsidRDefault="00D43674" w:rsidP="00D43674">
            <w:pPr>
              <w:jc w:val="both"/>
              <w:rPr>
                <w:b/>
                <w:bCs/>
                <w:sz w:val="20"/>
                <w:szCs w:val="20"/>
              </w:rPr>
            </w:pPr>
            <w:r>
              <w:rPr>
                <w:b/>
                <w:bCs/>
                <w:sz w:val="20"/>
                <w:szCs w:val="20"/>
              </w:rPr>
              <w:t>.197</w:t>
            </w:r>
          </w:p>
        </w:tc>
      </w:tr>
      <w:tr w:rsidR="00D43674" w:rsidRPr="00CF1DE8" w14:paraId="4AD3BE1B" w14:textId="77777777" w:rsidTr="00376AEA">
        <w:trPr>
          <w:trHeight w:hRule="exact" w:val="312"/>
        </w:trPr>
        <w:tc>
          <w:tcPr>
            <w:tcW w:w="993" w:type="dxa"/>
            <w:vMerge/>
            <w:vAlign w:val="center"/>
            <w:hideMark/>
          </w:tcPr>
          <w:p w14:paraId="252DDB48"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6B4230E5" w14:textId="7777777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655AB5EE" w14:textId="09A7E70E" w:rsidR="00D43674" w:rsidRPr="00CF1DE8" w:rsidRDefault="00D43674" w:rsidP="00D43674">
            <w:pPr>
              <w:jc w:val="both"/>
              <w:rPr>
                <w:b/>
                <w:bCs/>
                <w:sz w:val="20"/>
                <w:szCs w:val="20"/>
              </w:rPr>
            </w:pPr>
            <w:r w:rsidRPr="00941C2D">
              <w:rPr>
                <w:sz w:val="20"/>
                <w:szCs w:val="20"/>
              </w:rPr>
              <w:t>1,46</w:t>
            </w:r>
          </w:p>
        </w:tc>
        <w:tc>
          <w:tcPr>
            <w:tcW w:w="992" w:type="dxa"/>
            <w:tcMar>
              <w:top w:w="75" w:type="dxa"/>
              <w:left w:w="75" w:type="dxa"/>
              <w:bottom w:w="75" w:type="dxa"/>
              <w:right w:w="75" w:type="dxa"/>
            </w:tcMar>
          </w:tcPr>
          <w:p w14:paraId="6402454C" w14:textId="0957AF2C" w:rsidR="00D43674" w:rsidRPr="00CF1DE8" w:rsidRDefault="00D43674" w:rsidP="00D43674">
            <w:pPr>
              <w:jc w:val="both"/>
              <w:rPr>
                <w:b/>
                <w:bCs/>
                <w:sz w:val="20"/>
                <w:szCs w:val="20"/>
              </w:rPr>
            </w:pPr>
            <w:r w:rsidRPr="00941C2D">
              <w:rPr>
                <w:sz w:val="20"/>
                <w:szCs w:val="20"/>
              </w:rPr>
              <w:t>.064</w:t>
            </w:r>
          </w:p>
        </w:tc>
        <w:tc>
          <w:tcPr>
            <w:tcW w:w="992" w:type="dxa"/>
            <w:tcMar>
              <w:top w:w="75" w:type="dxa"/>
              <w:left w:w="75" w:type="dxa"/>
              <w:bottom w:w="75" w:type="dxa"/>
              <w:right w:w="75" w:type="dxa"/>
            </w:tcMar>
          </w:tcPr>
          <w:p w14:paraId="46296CA5" w14:textId="03E7EF79" w:rsidR="00D43674" w:rsidRPr="00CF1DE8" w:rsidRDefault="00D43674" w:rsidP="00D43674">
            <w:pPr>
              <w:jc w:val="both"/>
              <w:rPr>
                <w:b/>
                <w:bCs/>
                <w:sz w:val="20"/>
                <w:szCs w:val="20"/>
              </w:rPr>
            </w:pPr>
            <w:r w:rsidRPr="00941C2D">
              <w:rPr>
                <w:sz w:val="20"/>
                <w:szCs w:val="20"/>
              </w:rPr>
              <w:t>.8</w:t>
            </w:r>
          </w:p>
        </w:tc>
        <w:tc>
          <w:tcPr>
            <w:tcW w:w="851" w:type="dxa"/>
            <w:tcMar>
              <w:top w:w="75" w:type="dxa"/>
              <w:left w:w="75" w:type="dxa"/>
              <w:bottom w:w="75" w:type="dxa"/>
              <w:right w:w="75" w:type="dxa"/>
            </w:tcMar>
          </w:tcPr>
          <w:p w14:paraId="3E39CF55" w14:textId="73DAA92E" w:rsidR="00D43674" w:rsidRPr="00CF1DE8" w:rsidRDefault="00D43674" w:rsidP="00D43674">
            <w:pPr>
              <w:jc w:val="both"/>
              <w:rPr>
                <w:b/>
                <w:bCs/>
                <w:sz w:val="20"/>
                <w:szCs w:val="20"/>
              </w:rPr>
            </w:pPr>
            <w:r w:rsidRPr="00941C2D">
              <w:rPr>
                <w:sz w:val="20"/>
                <w:szCs w:val="20"/>
              </w:rPr>
              <w:t>.001</w:t>
            </w:r>
          </w:p>
        </w:tc>
      </w:tr>
      <w:tr w:rsidR="00D43674" w:rsidRPr="00CF1DE8" w14:paraId="3A11CE6B" w14:textId="77777777" w:rsidTr="00376AEA">
        <w:trPr>
          <w:trHeight w:hRule="exact" w:val="312"/>
        </w:trPr>
        <w:tc>
          <w:tcPr>
            <w:tcW w:w="993" w:type="dxa"/>
            <w:vMerge/>
            <w:vAlign w:val="center"/>
            <w:hideMark/>
          </w:tcPr>
          <w:p w14:paraId="3830DD90"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45B0A94A" w14:textId="1BEE7AD6" w:rsidR="00D43674" w:rsidRPr="00CF1DE8" w:rsidRDefault="008B404C" w:rsidP="00D43674">
            <w:pPr>
              <w:jc w:val="both"/>
              <w:rPr>
                <w:sz w:val="20"/>
                <w:szCs w:val="20"/>
              </w:rPr>
            </w:pPr>
            <w:r>
              <w:rPr>
                <w:sz w:val="20"/>
                <w:szCs w:val="20"/>
              </w:rPr>
              <w:t>Arousal conditions</w:t>
            </w:r>
            <w:r w:rsidR="00D43674" w:rsidRPr="00CF1DE8">
              <w:rPr>
                <w:sz w:val="20"/>
                <w:szCs w:val="20"/>
              </w:rPr>
              <w:t xml:space="preserve"> x Load</w:t>
            </w:r>
          </w:p>
        </w:tc>
        <w:tc>
          <w:tcPr>
            <w:tcW w:w="1134" w:type="dxa"/>
            <w:tcMar>
              <w:top w:w="75" w:type="dxa"/>
              <w:left w:w="75" w:type="dxa"/>
              <w:bottom w:w="75" w:type="dxa"/>
              <w:right w:w="75" w:type="dxa"/>
            </w:tcMar>
          </w:tcPr>
          <w:p w14:paraId="255B5CC4" w14:textId="26993AB4" w:rsidR="00D43674" w:rsidRPr="00CF1DE8" w:rsidRDefault="00D43674" w:rsidP="00D43674">
            <w:pPr>
              <w:jc w:val="both"/>
              <w:rPr>
                <w:sz w:val="20"/>
                <w:szCs w:val="20"/>
              </w:rPr>
            </w:pPr>
            <w:r>
              <w:rPr>
                <w:sz w:val="20"/>
                <w:szCs w:val="20"/>
              </w:rPr>
              <w:t>2, 92</w:t>
            </w:r>
          </w:p>
        </w:tc>
        <w:tc>
          <w:tcPr>
            <w:tcW w:w="992" w:type="dxa"/>
            <w:tcMar>
              <w:top w:w="75" w:type="dxa"/>
              <w:left w:w="75" w:type="dxa"/>
              <w:bottom w:w="75" w:type="dxa"/>
              <w:right w:w="75" w:type="dxa"/>
            </w:tcMar>
          </w:tcPr>
          <w:p w14:paraId="3D029FB9" w14:textId="5F6DE1EE" w:rsidR="00D43674" w:rsidRPr="00CF1DE8" w:rsidRDefault="00D43674" w:rsidP="00D43674">
            <w:pPr>
              <w:jc w:val="both"/>
              <w:rPr>
                <w:sz w:val="20"/>
                <w:szCs w:val="20"/>
              </w:rPr>
            </w:pPr>
            <w:r>
              <w:rPr>
                <w:sz w:val="20"/>
                <w:szCs w:val="20"/>
              </w:rPr>
              <w:t>.177</w:t>
            </w:r>
          </w:p>
        </w:tc>
        <w:tc>
          <w:tcPr>
            <w:tcW w:w="992" w:type="dxa"/>
            <w:tcMar>
              <w:top w:w="75" w:type="dxa"/>
              <w:left w:w="75" w:type="dxa"/>
              <w:bottom w:w="75" w:type="dxa"/>
              <w:right w:w="75" w:type="dxa"/>
            </w:tcMar>
          </w:tcPr>
          <w:p w14:paraId="28B651DA" w14:textId="15815FCC" w:rsidR="00D43674" w:rsidRPr="00CF1DE8" w:rsidRDefault="00D43674" w:rsidP="00D43674">
            <w:pPr>
              <w:jc w:val="both"/>
              <w:rPr>
                <w:sz w:val="20"/>
                <w:szCs w:val="20"/>
              </w:rPr>
            </w:pPr>
            <w:r>
              <w:rPr>
                <w:sz w:val="20"/>
                <w:szCs w:val="20"/>
              </w:rPr>
              <w:t>.84</w:t>
            </w:r>
          </w:p>
        </w:tc>
        <w:tc>
          <w:tcPr>
            <w:tcW w:w="851" w:type="dxa"/>
            <w:tcMar>
              <w:top w:w="75" w:type="dxa"/>
              <w:left w:w="75" w:type="dxa"/>
              <w:bottom w:w="75" w:type="dxa"/>
              <w:right w:w="75" w:type="dxa"/>
            </w:tcMar>
          </w:tcPr>
          <w:p w14:paraId="756EE345" w14:textId="1F44E403" w:rsidR="00D43674" w:rsidRPr="00CF1DE8" w:rsidRDefault="00D43674" w:rsidP="00D43674">
            <w:pPr>
              <w:jc w:val="both"/>
              <w:rPr>
                <w:sz w:val="20"/>
                <w:szCs w:val="20"/>
              </w:rPr>
            </w:pPr>
            <w:r>
              <w:rPr>
                <w:sz w:val="20"/>
                <w:szCs w:val="20"/>
              </w:rPr>
              <w:t>.004</w:t>
            </w:r>
          </w:p>
        </w:tc>
      </w:tr>
      <w:tr w:rsidR="00D43674" w:rsidRPr="00CF1DE8" w14:paraId="5CC17E11" w14:textId="77777777" w:rsidTr="00376AEA">
        <w:trPr>
          <w:trHeight w:hRule="exact" w:val="312"/>
        </w:trPr>
        <w:tc>
          <w:tcPr>
            <w:tcW w:w="993" w:type="dxa"/>
            <w:vMerge/>
            <w:vAlign w:val="center"/>
            <w:hideMark/>
          </w:tcPr>
          <w:p w14:paraId="5828BE8E"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2E2325B4" w14:textId="27A3C5F4" w:rsidR="00D43674" w:rsidRPr="0078739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156A353F" w14:textId="30EC04D5"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268976F9" w14:textId="69822CA1" w:rsidR="00D43674" w:rsidRPr="00CF1DE8" w:rsidRDefault="00D43674" w:rsidP="00D43674">
            <w:pPr>
              <w:jc w:val="both"/>
              <w:rPr>
                <w:sz w:val="20"/>
                <w:szCs w:val="20"/>
              </w:rPr>
            </w:pPr>
            <w:r>
              <w:rPr>
                <w:sz w:val="20"/>
                <w:szCs w:val="20"/>
              </w:rPr>
              <w:t>.012</w:t>
            </w:r>
          </w:p>
        </w:tc>
        <w:tc>
          <w:tcPr>
            <w:tcW w:w="992" w:type="dxa"/>
            <w:tcMar>
              <w:top w:w="75" w:type="dxa"/>
              <w:left w:w="75" w:type="dxa"/>
              <w:bottom w:w="75" w:type="dxa"/>
              <w:right w:w="75" w:type="dxa"/>
            </w:tcMar>
          </w:tcPr>
          <w:p w14:paraId="02A5F412" w14:textId="41F700BE" w:rsidR="00D43674" w:rsidRPr="00CF1DE8" w:rsidRDefault="00D43674" w:rsidP="00D43674">
            <w:pPr>
              <w:jc w:val="both"/>
              <w:rPr>
                <w:sz w:val="20"/>
                <w:szCs w:val="20"/>
              </w:rPr>
            </w:pPr>
            <w:r>
              <w:rPr>
                <w:sz w:val="20"/>
                <w:szCs w:val="20"/>
              </w:rPr>
              <w:t>.9</w:t>
            </w:r>
          </w:p>
        </w:tc>
        <w:tc>
          <w:tcPr>
            <w:tcW w:w="851" w:type="dxa"/>
            <w:tcMar>
              <w:top w:w="75" w:type="dxa"/>
              <w:left w:w="75" w:type="dxa"/>
              <w:bottom w:w="75" w:type="dxa"/>
              <w:right w:w="75" w:type="dxa"/>
            </w:tcMar>
          </w:tcPr>
          <w:p w14:paraId="33910033" w14:textId="3BE45436" w:rsidR="00D43674" w:rsidRPr="00CF1DE8" w:rsidRDefault="00D43674" w:rsidP="00D43674">
            <w:pPr>
              <w:jc w:val="both"/>
              <w:rPr>
                <w:sz w:val="20"/>
                <w:szCs w:val="20"/>
              </w:rPr>
            </w:pPr>
            <w:r>
              <w:rPr>
                <w:sz w:val="20"/>
                <w:szCs w:val="20"/>
              </w:rPr>
              <w:t>&lt;.001</w:t>
            </w:r>
          </w:p>
        </w:tc>
      </w:tr>
      <w:tr w:rsidR="00D43674" w:rsidRPr="00CF1DE8" w14:paraId="59BE990B" w14:textId="77777777" w:rsidTr="00376AEA">
        <w:trPr>
          <w:trHeight w:hRule="exact" w:val="312"/>
        </w:trPr>
        <w:tc>
          <w:tcPr>
            <w:tcW w:w="993" w:type="dxa"/>
            <w:vMerge/>
            <w:vAlign w:val="center"/>
            <w:hideMark/>
          </w:tcPr>
          <w:p w14:paraId="060E4558"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6C86FB69" w14:textId="77777777" w:rsidR="00D43674" w:rsidRPr="00CF1DE8" w:rsidRDefault="00D43674" w:rsidP="00D43674">
            <w:pPr>
              <w:jc w:val="both"/>
              <w:rPr>
                <w:sz w:val="20"/>
                <w:szCs w:val="20"/>
              </w:rPr>
            </w:pPr>
            <w:r w:rsidRPr="00CF1DE8">
              <w:rPr>
                <w:sz w:val="20"/>
                <w:szCs w:val="20"/>
              </w:rPr>
              <w:t>Stimulation group x Load</w:t>
            </w:r>
          </w:p>
        </w:tc>
        <w:tc>
          <w:tcPr>
            <w:tcW w:w="1134" w:type="dxa"/>
            <w:tcMar>
              <w:top w:w="75" w:type="dxa"/>
              <w:left w:w="75" w:type="dxa"/>
              <w:bottom w:w="75" w:type="dxa"/>
              <w:right w:w="75" w:type="dxa"/>
            </w:tcMar>
          </w:tcPr>
          <w:p w14:paraId="1167DF10" w14:textId="417F77A1" w:rsidR="00D43674" w:rsidRPr="00CF1DE8" w:rsidRDefault="00D43674" w:rsidP="00D43674">
            <w:pPr>
              <w:jc w:val="both"/>
              <w:rPr>
                <w:sz w:val="20"/>
                <w:szCs w:val="20"/>
              </w:rPr>
            </w:pPr>
            <w:r>
              <w:rPr>
                <w:sz w:val="20"/>
                <w:szCs w:val="20"/>
              </w:rPr>
              <w:t>1.6, 73.6</w:t>
            </w:r>
          </w:p>
        </w:tc>
        <w:tc>
          <w:tcPr>
            <w:tcW w:w="992" w:type="dxa"/>
            <w:tcMar>
              <w:top w:w="75" w:type="dxa"/>
              <w:left w:w="75" w:type="dxa"/>
              <w:bottom w:w="75" w:type="dxa"/>
              <w:right w:w="75" w:type="dxa"/>
            </w:tcMar>
          </w:tcPr>
          <w:p w14:paraId="58E51C49" w14:textId="521D376D" w:rsidR="00D43674" w:rsidRPr="00CF1DE8" w:rsidRDefault="00D43674" w:rsidP="00D43674">
            <w:pPr>
              <w:jc w:val="both"/>
              <w:rPr>
                <w:sz w:val="20"/>
                <w:szCs w:val="20"/>
              </w:rPr>
            </w:pPr>
            <w:r>
              <w:rPr>
                <w:sz w:val="20"/>
                <w:szCs w:val="20"/>
              </w:rPr>
              <w:t>1.9</w:t>
            </w:r>
          </w:p>
        </w:tc>
        <w:tc>
          <w:tcPr>
            <w:tcW w:w="992" w:type="dxa"/>
            <w:tcMar>
              <w:top w:w="75" w:type="dxa"/>
              <w:left w:w="75" w:type="dxa"/>
              <w:bottom w:w="75" w:type="dxa"/>
              <w:right w:w="75" w:type="dxa"/>
            </w:tcMar>
          </w:tcPr>
          <w:p w14:paraId="687B148D" w14:textId="45E42591" w:rsidR="00D43674" w:rsidRPr="00CF1DE8" w:rsidRDefault="00D43674" w:rsidP="00D43674">
            <w:pPr>
              <w:jc w:val="both"/>
              <w:rPr>
                <w:sz w:val="20"/>
                <w:szCs w:val="20"/>
              </w:rPr>
            </w:pPr>
            <w:r>
              <w:rPr>
                <w:sz w:val="20"/>
                <w:szCs w:val="20"/>
              </w:rPr>
              <w:t>.16</w:t>
            </w:r>
          </w:p>
        </w:tc>
        <w:tc>
          <w:tcPr>
            <w:tcW w:w="851" w:type="dxa"/>
            <w:tcMar>
              <w:top w:w="75" w:type="dxa"/>
              <w:left w:w="75" w:type="dxa"/>
              <w:bottom w:w="75" w:type="dxa"/>
              <w:right w:w="75" w:type="dxa"/>
            </w:tcMar>
          </w:tcPr>
          <w:p w14:paraId="54D064F9" w14:textId="5C8204C4" w:rsidR="00D43674" w:rsidRPr="00CF1DE8" w:rsidRDefault="00D43674" w:rsidP="00D43674">
            <w:pPr>
              <w:jc w:val="both"/>
              <w:rPr>
                <w:sz w:val="20"/>
                <w:szCs w:val="20"/>
              </w:rPr>
            </w:pPr>
            <w:r>
              <w:rPr>
                <w:sz w:val="20"/>
                <w:szCs w:val="20"/>
              </w:rPr>
              <w:t>0.04</w:t>
            </w:r>
          </w:p>
        </w:tc>
      </w:tr>
      <w:tr w:rsidR="00D43674" w:rsidRPr="00CF1DE8" w14:paraId="608C18C6" w14:textId="77777777" w:rsidTr="00376AEA">
        <w:trPr>
          <w:trHeight w:hRule="exact" w:val="312"/>
        </w:trPr>
        <w:tc>
          <w:tcPr>
            <w:tcW w:w="993" w:type="dxa"/>
            <w:vMerge/>
            <w:vAlign w:val="center"/>
            <w:hideMark/>
          </w:tcPr>
          <w:p w14:paraId="00022D1E"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6E897D83" w14:textId="5054C337" w:rsidR="00D43674" w:rsidRPr="00787398" w:rsidRDefault="008B404C" w:rsidP="00D43674">
            <w:pPr>
              <w:jc w:val="both"/>
              <w:rPr>
                <w:sz w:val="20"/>
                <w:szCs w:val="20"/>
              </w:rPr>
            </w:pPr>
            <w:r>
              <w:rPr>
                <w:sz w:val="20"/>
                <w:szCs w:val="20"/>
              </w:rPr>
              <w:t>Arousal conditions</w:t>
            </w:r>
            <w:r w:rsidR="00D43674" w:rsidRPr="00787398">
              <w:rPr>
                <w:sz w:val="20"/>
                <w:szCs w:val="20"/>
              </w:rPr>
              <w:t xml:space="preserve"> x Load x Stimulation Group</w:t>
            </w:r>
          </w:p>
        </w:tc>
        <w:tc>
          <w:tcPr>
            <w:tcW w:w="1134" w:type="dxa"/>
            <w:tcMar>
              <w:top w:w="75" w:type="dxa"/>
              <w:left w:w="75" w:type="dxa"/>
              <w:bottom w:w="75" w:type="dxa"/>
              <w:right w:w="75" w:type="dxa"/>
            </w:tcMar>
          </w:tcPr>
          <w:p w14:paraId="2BA0EB7A" w14:textId="02FDABEC" w:rsidR="00D43674" w:rsidRPr="00CF1DE8" w:rsidRDefault="00D43674" w:rsidP="00D43674">
            <w:pPr>
              <w:jc w:val="both"/>
              <w:rPr>
                <w:sz w:val="20"/>
                <w:szCs w:val="20"/>
              </w:rPr>
            </w:pPr>
            <w:r>
              <w:rPr>
                <w:sz w:val="20"/>
                <w:szCs w:val="20"/>
              </w:rPr>
              <w:t>2, 92</w:t>
            </w:r>
          </w:p>
        </w:tc>
        <w:tc>
          <w:tcPr>
            <w:tcW w:w="992" w:type="dxa"/>
            <w:tcMar>
              <w:top w:w="75" w:type="dxa"/>
              <w:left w:w="75" w:type="dxa"/>
              <w:bottom w:w="75" w:type="dxa"/>
              <w:right w:w="75" w:type="dxa"/>
            </w:tcMar>
          </w:tcPr>
          <w:p w14:paraId="57766356" w14:textId="58B9329B" w:rsidR="00D43674" w:rsidRPr="00CF1DE8" w:rsidRDefault="00D43674" w:rsidP="00D43674">
            <w:pPr>
              <w:jc w:val="both"/>
              <w:rPr>
                <w:sz w:val="20"/>
                <w:szCs w:val="20"/>
              </w:rPr>
            </w:pPr>
            <w:r>
              <w:rPr>
                <w:sz w:val="20"/>
                <w:szCs w:val="20"/>
              </w:rPr>
              <w:t>.097</w:t>
            </w:r>
          </w:p>
        </w:tc>
        <w:tc>
          <w:tcPr>
            <w:tcW w:w="992" w:type="dxa"/>
            <w:tcMar>
              <w:top w:w="75" w:type="dxa"/>
              <w:left w:w="75" w:type="dxa"/>
              <w:bottom w:w="75" w:type="dxa"/>
              <w:right w:w="75" w:type="dxa"/>
            </w:tcMar>
          </w:tcPr>
          <w:p w14:paraId="73CDC709" w14:textId="53D75527" w:rsidR="00D43674" w:rsidRPr="00CF1DE8" w:rsidRDefault="00D43674" w:rsidP="00D43674">
            <w:pPr>
              <w:jc w:val="both"/>
              <w:rPr>
                <w:sz w:val="20"/>
                <w:szCs w:val="20"/>
              </w:rPr>
            </w:pPr>
            <w:r>
              <w:rPr>
                <w:sz w:val="20"/>
                <w:szCs w:val="20"/>
              </w:rPr>
              <w:t>.9</w:t>
            </w:r>
          </w:p>
        </w:tc>
        <w:tc>
          <w:tcPr>
            <w:tcW w:w="851" w:type="dxa"/>
            <w:tcMar>
              <w:top w:w="75" w:type="dxa"/>
              <w:left w:w="75" w:type="dxa"/>
              <w:bottom w:w="75" w:type="dxa"/>
              <w:right w:w="75" w:type="dxa"/>
            </w:tcMar>
          </w:tcPr>
          <w:p w14:paraId="38599A95" w14:textId="06EA98C8" w:rsidR="00D43674" w:rsidRPr="00CF1DE8" w:rsidRDefault="00D43674" w:rsidP="00D43674">
            <w:pPr>
              <w:jc w:val="both"/>
              <w:rPr>
                <w:sz w:val="20"/>
                <w:szCs w:val="20"/>
              </w:rPr>
            </w:pPr>
            <w:r>
              <w:rPr>
                <w:sz w:val="20"/>
                <w:szCs w:val="20"/>
              </w:rPr>
              <w:t>.002</w:t>
            </w:r>
          </w:p>
        </w:tc>
      </w:tr>
      <w:tr w:rsidR="00D43674" w:rsidRPr="00CF1DE8" w14:paraId="099F0D99" w14:textId="77777777" w:rsidTr="00376AEA">
        <w:trPr>
          <w:trHeight w:hRule="exact" w:val="312"/>
        </w:trPr>
        <w:tc>
          <w:tcPr>
            <w:tcW w:w="993" w:type="dxa"/>
            <w:vMerge w:val="restart"/>
            <w:tcMar>
              <w:top w:w="75" w:type="dxa"/>
              <w:left w:w="75" w:type="dxa"/>
              <w:bottom w:w="75" w:type="dxa"/>
              <w:right w:w="75" w:type="dxa"/>
            </w:tcMar>
            <w:hideMark/>
          </w:tcPr>
          <w:p w14:paraId="799F4B2D" w14:textId="77777777" w:rsidR="00D43674" w:rsidRPr="00406ECA" w:rsidRDefault="00D43674" w:rsidP="00D43674">
            <w:pPr>
              <w:jc w:val="both"/>
              <w:rPr>
                <w:b/>
                <w:bCs/>
                <w:sz w:val="20"/>
                <w:szCs w:val="20"/>
              </w:rPr>
            </w:pPr>
            <w:r w:rsidRPr="00406ECA">
              <w:rPr>
                <w:b/>
                <w:bCs/>
                <w:sz w:val="20"/>
                <w:szCs w:val="20"/>
              </w:rPr>
              <w:t>2-Back</w:t>
            </w:r>
          </w:p>
        </w:tc>
        <w:tc>
          <w:tcPr>
            <w:tcW w:w="4389" w:type="dxa"/>
            <w:tcMar>
              <w:top w:w="75" w:type="dxa"/>
              <w:left w:w="75" w:type="dxa"/>
              <w:bottom w:w="75" w:type="dxa"/>
              <w:right w:w="75" w:type="dxa"/>
            </w:tcMar>
            <w:hideMark/>
          </w:tcPr>
          <w:p w14:paraId="6F140916" w14:textId="37229BB2" w:rsidR="00D43674" w:rsidRPr="00CF1DE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6EAD880D" w14:textId="70F3DB70"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12494CB1" w14:textId="56364D06" w:rsidR="00D43674" w:rsidRPr="00CF1DE8" w:rsidRDefault="00D43674" w:rsidP="00D43674">
            <w:pPr>
              <w:jc w:val="both"/>
              <w:rPr>
                <w:sz w:val="20"/>
                <w:szCs w:val="20"/>
              </w:rPr>
            </w:pPr>
            <w:r>
              <w:rPr>
                <w:sz w:val="20"/>
                <w:szCs w:val="20"/>
              </w:rPr>
              <w:t>.57</w:t>
            </w:r>
          </w:p>
        </w:tc>
        <w:tc>
          <w:tcPr>
            <w:tcW w:w="992" w:type="dxa"/>
            <w:tcMar>
              <w:top w:w="75" w:type="dxa"/>
              <w:left w:w="75" w:type="dxa"/>
              <w:bottom w:w="75" w:type="dxa"/>
              <w:right w:w="75" w:type="dxa"/>
            </w:tcMar>
          </w:tcPr>
          <w:p w14:paraId="210FE06B" w14:textId="7C35CA66" w:rsidR="00D43674" w:rsidRPr="00CF1DE8" w:rsidRDefault="00D43674" w:rsidP="00D43674">
            <w:pPr>
              <w:jc w:val="both"/>
              <w:rPr>
                <w:sz w:val="20"/>
                <w:szCs w:val="20"/>
              </w:rPr>
            </w:pPr>
            <w:r>
              <w:rPr>
                <w:sz w:val="20"/>
                <w:szCs w:val="20"/>
              </w:rPr>
              <w:t>.45</w:t>
            </w:r>
          </w:p>
        </w:tc>
        <w:tc>
          <w:tcPr>
            <w:tcW w:w="851" w:type="dxa"/>
            <w:tcMar>
              <w:top w:w="75" w:type="dxa"/>
              <w:left w:w="75" w:type="dxa"/>
              <w:bottom w:w="75" w:type="dxa"/>
              <w:right w:w="75" w:type="dxa"/>
            </w:tcMar>
          </w:tcPr>
          <w:p w14:paraId="79213299" w14:textId="36A2A87C" w:rsidR="00D43674" w:rsidRPr="00CF1DE8" w:rsidRDefault="00D43674" w:rsidP="00D43674">
            <w:pPr>
              <w:jc w:val="both"/>
              <w:rPr>
                <w:sz w:val="20"/>
                <w:szCs w:val="20"/>
              </w:rPr>
            </w:pPr>
            <w:r>
              <w:rPr>
                <w:sz w:val="20"/>
                <w:szCs w:val="20"/>
              </w:rPr>
              <w:t>.012</w:t>
            </w:r>
          </w:p>
        </w:tc>
      </w:tr>
      <w:tr w:rsidR="00D43674" w:rsidRPr="00CF1DE8" w14:paraId="6FE15AB5" w14:textId="77777777" w:rsidTr="00376AEA">
        <w:trPr>
          <w:trHeight w:hRule="exact" w:val="312"/>
        </w:trPr>
        <w:tc>
          <w:tcPr>
            <w:tcW w:w="993" w:type="dxa"/>
            <w:vMerge/>
            <w:vAlign w:val="center"/>
            <w:hideMark/>
          </w:tcPr>
          <w:p w14:paraId="35D95D5B"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6EDF3D6E" w14:textId="7777777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054488D8" w14:textId="19267996" w:rsidR="00D43674" w:rsidRPr="00CF1DE8" w:rsidRDefault="00D43674" w:rsidP="00D43674">
            <w:pPr>
              <w:jc w:val="both"/>
              <w:rPr>
                <w:b/>
                <w:bCs/>
                <w:sz w:val="20"/>
                <w:szCs w:val="20"/>
              </w:rPr>
            </w:pPr>
            <w:r w:rsidRPr="00941C2D">
              <w:rPr>
                <w:sz w:val="20"/>
                <w:szCs w:val="20"/>
              </w:rPr>
              <w:t>1, 46</w:t>
            </w:r>
          </w:p>
        </w:tc>
        <w:tc>
          <w:tcPr>
            <w:tcW w:w="992" w:type="dxa"/>
            <w:tcMar>
              <w:top w:w="75" w:type="dxa"/>
              <w:left w:w="75" w:type="dxa"/>
              <w:bottom w:w="75" w:type="dxa"/>
              <w:right w:w="75" w:type="dxa"/>
            </w:tcMar>
          </w:tcPr>
          <w:p w14:paraId="31427EE4" w14:textId="74132F7A" w:rsidR="00D43674" w:rsidRPr="00CF1DE8" w:rsidRDefault="00D43674" w:rsidP="00D43674">
            <w:pPr>
              <w:jc w:val="both"/>
              <w:rPr>
                <w:b/>
                <w:bCs/>
                <w:sz w:val="20"/>
                <w:szCs w:val="20"/>
              </w:rPr>
            </w:pPr>
            <w:r w:rsidRPr="00941C2D">
              <w:rPr>
                <w:sz w:val="20"/>
                <w:szCs w:val="20"/>
              </w:rPr>
              <w:t>.</w:t>
            </w:r>
            <w:r>
              <w:rPr>
                <w:sz w:val="20"/>
                <w:szCs w:val="20"/>
              </w:rPr>
              <w:t>58</w:t>
            </w:r>
          </w:p>
        </w:tc>
        <w:tc>
          <w:tcPr>
            <w:tcW w:w="992" w:type="dxa"/>
            <w:tcMar>
              <w:top w:w="75" w:type="dxa"/>
              <w:left w:w="75" w:type="dxa"/>
              <w:bottom w:w="75" w:type="dxa"/>
              <w:right w:w="75" w:type="dxa"/>
            </w:tcMar>
          </w:tcPr>
          <w:p w14:paraId="5F0AC20C" w14:textId="1F11602C" w:rsidR="00D43674" w:rsidRPr="00CF1DE8" w:rsidRDefault="00D43674" w:rsidP="00D43674">
            <w:pPr>
              <w:jc w:val="both"/>
              <w:rPr>
                <w:b/>
                <w:bCs/>
                <w:sz w:val="20"/>
                <w:szCs w:val="20"/>
                <w:lang w:val="en-GB"/>
              </w:rPr>
            </w:pPr>
            <w:r w:rsidRPr="00941C2D">
              <w:rPr>
                <w:sz w:val="20"/>
                <w:szCs w:val="20"/>
              </w:rPr>
              <w:t>.</w:t>
            </w:r>
            <w:r>
              <w:rPr>
                <w:sz w:val="20"/>
                <w:szCs w:val="20"/>
              </w:rPr>
              <w:t>45</w:t>
            </w:r>
          </w:p>
        </w:tc>
        <w:tc>
          <w:tcPr>
            <w:tcW w:w="851" w:type="dxa"/>
            <w:tcMar>
              <w:top w:w="75" w:type="dxa"/>
              <w:left w:w="75" w:type="dxa"/>
              <w:bottom w:w="75" w:type="dxa"/>
              <w:right w:w="75" w:type="dxa"/>
            </w:tcMar>
          </w:tcPr>
          <w:p w14:paraId="3AC342AB" w14:textId="78A32D68" w:rsidR="00D43674" w:rsidRPr="00CF1DE8" w:rsidRDefault="00D43674" w:rsidP="00D43674">
            <w:pPr>
              <w:jc w:val="both"/>
              <w:rPr>
                <w:b/>
                <w:bCs/>
                <w:sz w:val="20"/>
                <w:szCs w:val="20"/>
              </w:rPr>
            </w:pPr>
            <w:r w:rsidRPr="00941C2D">
              <w:rPr>
                <w:sz w:val="20"/>
                <w:szCs w:val="20"/>
              </w:rPr>
              <w:t>.0</w:t>
            </w:r>
            <w:r>
              <w:rPr>
                <w:sz w:val="20"/>
                <w:szCs w:val="20"/>
              </w:rPr>
              <w:t>13</w:t>
            </w:r>
          </w:p>
        </w:tc>
      </w:tr>
      <w:tr w:rsidR="00D43674" w:rsidRPr="00CF1DE8" w14:paraId="6244843E" w14:textId="77777777" w:rsidTr="00376AEA">
        <w:trPr>
          <w:trHeight w:hRule="exact" w:val="312"/>
        </w:trPr>
        <w:tc>
          <w:tcPr>
            <w:tcW w:w="993" w:type="dxa"/>
            <w:vMerge/>
            <w:vAlign w:val="center"/>
            <w:hideMark/>
          </w:tcPr>
          <w:p w14:paraId="3361C19F"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484DD1F2" w14:textId="4EC74C64" w:rsidR="00D43674" w:rsidRPr="0078739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6C7BFAF1" w14:textId="2711DC2E"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6B56DB12" w14:textId="73388BAD" w:rsidR="00D43674" w:rsidRPr="00CF1DE8" w:rsidRDefault="00D43674" w:rsidP="00D43674">
            <w:pPr>
              <w:jc w:val="both"/>
              <w:rPr>
                <w:sz w:val="20"/>
                <w:szCs w:val="20"/>
              </w:rPr>
            </w:pPr>
            <w:r>
              <w:rPr>
                <w:sz w:val="20"/>
                <w:szCs w:val="20"/>
              </w:rPr>
              <w:t>.08</w:t>
            </w:r>
          </w:p>
        </w:tc>
        <w:tc>
          <w:tcPr>
            <w:tcW w:w="992" w:type="dxa"/>
            <w:tcMar>
              <w:top w:w="75" w:type="dxa"/>
              <w:left w:w="75" w:type="dxa"/>
              <w:bottom w:w="75" w:type="dxa"/>
              <w:right w:w="75" w:type="dxa"/>
            </w:tcMar>
          </w:tcPr>
          <w:p w14:paraId="7E1F348D" w14:textId="5B536A2D" w:rsidR="00D43674" w:rsidRPr="00CF1DE8" w:rsidRDefault="00D43674" w:rsidP="00D43674">
            <w:pPr>
              <w:jc w:val="both"/>
              <w:rPr>
                <w:sz w:val="20"/>
                <w:szCs w:val="20"/>
              </w:rPr>
            </w:pPr>
            <w:r>
              <w:rPr>
                <w:sz w:val="20"/>
                <w:szCs w:val="20"/>
              </w:rPr>
              <w:t>.78</w:t>
            </w:r>
          </w:p>
        </w:tc>
        <w:tc>
          <w:tcPr>
            <w:tcW w:w="851" w:type="dxa"/>
            <w:tcMar>
              <w:top w:w="75" w:type="dxa"/>
              <w:left w:w="75" w:type="dxa"/>
              <w:bottom w:w="75" w:type="dxa"/>
              <w:right w:w="75" w:type="dxa"/>
            </w:tcMar>
          </w:tcPr>
          <w:p w14:paraId="0E2FFE89" w14:textId="2A1D23C7" w:rsidR="00D43674" w:rsidRPr="00CF1DE8" w:rsidRDefault="00D43674" w:rsidP="00D43674">
            <w:pPr>
              <w:jc w:val="both"/>
              <w:rPr>
                <w:sz w:val="20"/>
                <w:szCs w:val="20"/>
              </w:rPr>
            </w:pPr>
            <w:r>
              <w:rPr>
                <w:sz w:val="20"/>
                <w:szCs w:val="20"/>
              </w:rPr>
              <w:t>.002</w:t>
            </w:r>
          </w:p>
        </w:tc>
      </w:tr>
      <w:tr w:rsidR="00D43674" w:rsidRPr="00CF1DE8" w14:paraId="08516513" w14:textId="77777777" w:rsidTr="00376AEA">
        <w:trPr>
          <w:trHeight w:hRule="exact" w:val="312"/>
        </w:trPr>
        <w:tc>
          <w:tcPr>
            <w:tcW w:w="993" w:type="dxa"/>
            <w:vMerge w:val="restart"/>
            <w:tcMar>
              <w:top w:w="75" w:type="dxa"/>
              <w:left w:w="75" w:type="dxa"/>
              <w:bottom w:w="75" w:type="dxa"/>
              <w:right w:w="75" w:type="dxa"/>
            </w:tcMar>
            <w:hideMark/>
          </w:tcPr>
          <w:p w14:paraId="79921A62" w14:textId="77777777" w:rsidR="00D43674" w:rsidRPr="00406ECA" w:rsidRDefault="00D43674" w:rsidP="00D43674">
            <w:pPr>
              <w:jc w:val="both"/>
              <w:rPr>
                <w:b/>
                <w:bCs/>
                <w:sz w:val="20"/>
                <w:szCs w:val="20"/>
              </w:rPr>
            </w:pPr>
            <w:r w:rsidRPr="00406ECA">
              <w:rPr>
                <w:b/>
                <w:bCs/>
                <w:sz w:val="20"/>
                <w:szCs w:val="20"/>
              </w:rPr>
              <w:t>3-Back</w:t>
            </w:r>
          </w:p>
        </w:tc>
        <w:tc>
          <w:tcPr>
            <w:tcW w:w="4389" w:type="dxa"/>
            <w:tcMar>
              <w:top w:w="75" w:type="dxa"/>
              <w:left w:w="75" w:type="dxa"/>
              <w:bottom w:w="75" w:type="dxa"/>
              <w:right w:w="75" w:type="dxa"/>
            </w:tcMar>
            <w:hideMark/>
          </w:tcPr>
          <w:p w14:paraId="750B15F6" w14:textId="4B02E555" w:rsidR="00D43674" w:rsidRPr="00CF1DE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45568204" w14:textId="3AF2648E"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22C6B2D7" w14:textId="00087E92" w:rsidR="00D43674" w:rsidRPr="00CF1DE8" w:rsidRDefault="00D43674" w:rsidP="00D43674">
            <w:pPr>
              <w:jc w:val="both"/>
              <w:rPr>
                <w:sz w:val="20"/>
                <w:szCs w:val="20"/>
              </w:rPr>
            </w:pPr>
            <w:r>
              <w:rPr>
                <w:sz w:val="20"/>
                <w:szCs w:val="20"/>
              </w:rPr>
              <w:t>.39</w:t>
            </w:r>
          </w:p>
        </w:tc>
        <w:tc>
          <w:tcPr>
            <w:tcW w:w="992" w:type="dxa"/>
            <w:tcMar>
              <w:top w:w="75" w:type="dxa"/>
              <w:left w:w="75" w:type="dxa"/>
              <w:bottom w:w="75" w:type="dxa"/>
              <w:right w:w="75" w:type="dxa"/>
            </w:tcMar>
          </w:tcPr>
          <w:p w14:paraId="3BC79E59" w14:textId="60EC587D" w:rsidR="00D43674" w:rsidRPr="00CF1DE8" w:rsidRDefault="00D43674" w:rsidP="00D43674">
            <w:pPr>
              <w:jc w:val="both"/>
              <w:rPr>
                <w:sz w:val="20"/>
                <w:szCs w:val="20"/>
              </w:rPr>
            </w:pPr>
            <w:r>
              <w:rPr>
                <w:sz w:val="20"/>
                <w:szCs w:val="20"/>
              </w:rPr>
              <w:t>.54</w:t>
            </w:r>
          </w:p>
        </w:tc>
        <w:tc>
          <w:tcPr>
            <w:tcW w:w="851" w:type="dxa"/>
            <w:tcMar>
              <w:top w:w="75" w:type="dxa"/>
              <w:left w:w="75" w:type="dxa"/>
              <w:bottom w:w="75" w:type="dxa"/>
              <w:right w:w="75" w:type="dxa"/>
            </w:tcMar>
          </w:tcPr>
          <w:p w14:paraId="741297AB" w14:textId="660BAF1E" w:rsidR="00D43674" w:rsidRPr="00CF1DE8" w:rsidRDefault="00D43674" w:rsidP="00D43674">
            <w:pPr>
              <w:jc w:val="both"/>
              <w:rPr>
                <w:sz w:val="20"/>
                <w:szCs w:val="20"/>
              </w:rPr>
            </w:pPr>
            <w:r>
              <w:rPr>
                <w:sz w:val="20"/>
                <w:szCs w:val="20"/>
              </w:rPr>
              <w:t>.008</w:t>
            </w:r>
          </w:p>
        </w:tc>
      </w:tr>
      <w:tr w:rsidR="00D43674" w:rsidRPr="00CF1DE8" w14:paraId="0327CA5E" w14:textId="77777777" w:rsidTr="00376AEA">
        <w:trPr>
          <w:trHeight w:hRule="exact" w:val="312"/>
        </w:trPr>
        <w:tc>
          <w:tcPr>
            <w:tcW w:w="993" w:type="dxa"/>
            <w:vMerge/>
            <w:tcMar>
              <w:top w:w="75" w:type="dxa"/>
              <w:left w:w="75" w:type="dxa"/>
              <w:bottom w:w="75" w:type="dxa"/>
              <w:right w:w="75" w:type="dxa"/>
            </w:tcMar>
            <w:hideMark/>
          </w:tcPr>
          <w:p w14:paraId="359F3763"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381C8E42" w14:textId="7777777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3A8A43C8" w14:textId="6949F51A" w:rsidR="00D43674" w:rsidRPr="00CF1DE8" w:rsidRDefault="00D43674" w:rsidP="00D43674">
            <w:pPr>
              <w:jc w:val="both"/>
              <w:rPr>
                <w:sz w:val="20"/>
                <w:szCs w:val="20"/>
              </w:rPr>
            </w:pPr>
            <w:r w:rsidRPr="00941C2D">
              <w:rPr>
                <w:sz w:val="20"/>
                <w:szCs w:val="20"/>
              </w:rPr>
              <w:t>1, 46</w:t>
            </w:r>
          </w:p>
        </w:tc>
        <w:tc>
          <w:tcPr>
            <w:tcW w:w="992" w:type="dxa"/>
            <w:tcMar>
              <w:top w:w="75" w:type="dxa"/>
              <w:left w:w="75" w:type="dxa"/>
              <w:bottom w:w="75" w:type="dxa"/>
              <w:right w:w="75" w:type="dxa"/>
            </w:tcMar>
          </w:tcPr>
          <w:p w14:paraId="65572645" w14:textId="554CD32A" w:rsidR="00D43674" w:rsidRPr="00CF1DE8" w:rsidRDefault="00D43674" w:rsidP="00D43674">
            <w:pPr>
              <w:jc w:val="both"/>
              <w:rPr>
                <w:sz w:val="20"/>
                <w:szCs w:val="20"/>
              </w:rPr>
            </w:pPr>
            <w:r>
              <w:rPr>
                <w:sz w:val="20"/>
                <w:szCs w:val="20"/>
              </w:rPr>
              <w:t>.44</w:t>
            </w:r>
          </w:p>
        </w:tc>
        <w:tc>
          <w:tcPr>
            <w:tcW w:w="992" w:type="dxa"/>
            <w:tcMar>
              <w:top w:w="75" w:type="dxa"/>
              <w:left w:w="75" w:type="dxa"/>
              <w:bottom w:w="75" w:type="dxa"/>
              <w:right w:w="75" w:type="dxa"/>
            </w:tcMar>
          </w:tcPr>
          <w:p w14:paraId="5B64245E" w14:textId="7F4DE199" w:rsidR="00D43674" w:rsidRPr="00CF1DE8" w:rsidRDefault="00D43674" w:rsidP="00D43674">
            <w:pPr>
              <w:jc w:val="both"/>
              <w:rPr>
                <w:sz w:val="20"/>
                <w:szCs w:val="20"/>
              </w:rPr>
            </w:pPr>
            <w:r>
              <w:rPr>
                <w:sz w:val="20"/>
                <w:szCs w:val="20"/>
              </w:rPr>
              <w:t>.51</w:t>
            </w:r>
          </w:p>
        </w:tc>
        <w:tc>
          <w:tcPr>
            <w:tcW w:w="851" w:type="dxa"/>
            <w:tcMar>
              <w:top w:w="75" w:type="dxa"/>
              <w:left w:w="75" w:type="dxa"/>
              <w:bottom w:w="75" w:type="dxa"/>
              <w:right w:w="75" w:type="dxa"/>
            </w:tcMar>
          </w:tcPr>
          <w:p w14:paraId="2BD41B4B" w14:textId="69D4A7A3" w:rsidR="00D43674" w:rsidRPr="00CF1DE8" w:rsidRDefault="00D43674" w:rsidP="00D43674">
            <w:pPr>
              <w:jc w:val="both"/>
              <w:rPr>
                <w:sz w:val="20"/>
                <w:szCs w:val="20"/>
              </w:rPr>
            </w:pPr>
            <w:r>
              <w:rPr>
                <w:sz w:val="20"/>
                <w:szCs w:val="20"/>
              </w:rPr>
              <w:t>.009</w:t>
            </w:r>
          </w:p>
        </w:tc>
      </w:tr>
      <w:tr w:rsidR="00D43674" w:rsidRPr="00CF1DE8" w14:paraId="6503EA09" w14:textId="77777777" w:rsidTr="00376AEA">
        <w:trPr>
          <w:trHeight w:hRule="exact" w:val="312"/>
        </w:trPr>
        <w:tc>
          <w:tcPr>
            <w:tcW w:w="993" w:type="dxa"/>
            <w:vMerge/>
            <w:tcMar>
              <w:top w:w="75" w:type="dxa"/>
              <w:left w:w="75" w:type="dxa"/>
              <w:bottom w:w="75" w:type="dxa"/>
              <w:right w:w="75" w:type="dxa"/>
            </w:tcMar>
            <w:hideMark/>
          </w:tcPr>
          <w:p w14:paraId="288B1B84"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hideMark/>
          </w:tcPr>
          <w:p w14:paraId="7BAB669A" w14:textId="21E0DD19" w:rsidR="00D43674" w:rsidRPr="0078739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798C1602" w14:textId="232DEBC6"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0E353281" w14:textId="33BADB7B" w:rsidR="00D43674" w:rsidRPr="00CF1DE8" w:rsidRDefault="00D43674" w:rsidP="00D43674">
            <w:pPr>
              <w:jc w:val="both"/>
              <w:rPr>
                <w:sz w:val="20"/>
                <w:szCs w:val="20"/>
              </w:rPr>
            </w:pPr>
            <w:r>
              <w:rPr>
                <w:sz w:val="20"/>
                <w:szCs w:val="20"/>
              </w:rPr>
              <w:t>.04</w:t>
            </w:r>
          </w:p>
        </w:tc>
        <w:tc>
          <w:tcPr>
            <w:tcW w:w="992" w:type="dxa"/>
            <w:tcMar>
              <w:top w:w="75" w:type="dxa"/>
              <w:left w:w="75" w:type="dxa"/>
              <w:bottom w:w="75" w:type="dxa"/>
              <w:right w:w="75" w:type="dxa"/>
            </w:tcMar>
          </w:tcPr>
          <w:p w14:paraId="29DF485F" w14:textId="2282BB47" w:rsidR="00D43674" w:rsidRPr="00CF1DE8" w:rsidRDefault="00D43674" w:rsidP="00D43674">
            <w:pPr>
              <w:jc w:val="both"/>
              <w:rPr>
                <w:sz w:val="20"/>
                <w:szCs w:val="20"/>
              </w:rPr>
            </w:pPr>
            <w:r>
              <w:rPr>
                <w:sz w:val="20"/>
                <w:szCs w:val="20"/>
              </w:rPr>
              <w:t>.84</w:t>
            </w:r>
          </w:p>
        </w:tc>
        <w:tc>
          <w:tcPr>
            <w:tcW w:w="851" w:type="dxa"/>
            <w:tcMar>
              <w:top w:w="75" w:type="dxa"/>
              <w:left w:w="75" w:type="dxa"/>
              <w:bottom w:w="75" w:type="dxa"/>
              <w:right w:w="75" w:type="dxa"/>
            </w:tcMar>
          </w:tcPr>
          <w:p w14:paraId="75E81F41" w14:textId="0C57521C" w:rsidR="00D43674" w:rsidRPr="00CF1DE8" w:rsidRDefault="00D43674" w:rsidP="00D43674">
            <w:pPr>
              <w:jc w:val="both"/>
              <w:rPr>
                <w:sz w:val="20"/>
                <w:szCs w:val="20"/>
              </w:rPr>
            </w:pPr>
            <w:r>
              <w:rPr>
                <w:sz w:val="20"/>
                <w:szCs w:val="20"/>
              </w:rPr>
              <w:t>.001</w:t>
            </w:r>
          </w:p>
        </w:tc>
      </w:tr>
      <w:tr w:rsidR="00D43674" w:rsidRPr="00CF1DE8" w14:paraId="197F0508" w14:textId="77777777" w:rsidTr="00376AEA">
        <w:trPr>
          <w:trHeight w:hRule="exact" w:val="312"/>
        </w:trPr>
        <w:tc>
          <w:tcPr>
            <w:tcW w:w="993" w:type="dxa"/>
            <w:vMerge w:val="restart"/>
            <w:tcMar>
              <w:top w:w="75" w:type="dxa"/>
              <w:left w:w="75" w:type="dxa"/>
              <w:bottom w:w="75" w:type="dxa"/>
              <w:right w:w="75" w:type="dxa"/>
            </w:tcMar>
            <w:hideMark/>
          </w:tcPr>
          <w:p w14:paraId="62364AFC" w14:textId="77777777" w:rsidR="00D43674" w:rsidRPr="00406ECA" w:rsidRDefault="00D43674" w:rsidP="00D43674">
            <w:pPr>
              <w:jc w:val="both"/>
              <w:rPr>
                <w:b/>
                <w:bCs/>
                <w:sz w:val="20"/>
                <w:szCs w:val="20"/>
              </w:rPr>
            </w:pPr>
            <w:r w:rsidRPr="00406ECA">
              <w:rPr>
                <w:b/>
                <w:bCs/>
                <w:sz w:val="20"/>
                <w:szCs w:val="20"/>
              </w:rPr>
              <w:t>4-Back</w:t>
            </w:r>
          </w:p>
        </w:tc>
        <w:tc>
          <w:tcPr>
            <w:tcW w:w="4389" w:type="dxa"/>
            <w:tcMar>
              <w:top w:w="75" w:type="dxa"/>
              <w:left w:w="75" w:type="dxa"/>
              <w:bottom w:w="75" w:type="dxa"/>
              <w:right w:w="75" w:type="dxa"/>
            </w:tcMar>
            <w:hideMark/>
          </w:tcPr>
          <w:p w14:paraId="57E79F14" w14:textId="6247FCE7" w:rsidR="00D43674" w:rsidRPr="00CF1DE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6BCEB3EE" w14:textId="0CF5C24F"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73D9A05A" w14:textId="4B2C04C6" w:rsidR="00D43674" w:rsidRPr="00CF1DE8" w:rsidRDefault="00D43674" w:rsidP="00D43674">
            <w:pPr>
              <w:jc w:val="both"/>
              <w:rPr>
                <w:sz w:val="20"/>
                <w:szCs w:val="20"/>
              </w:rPr>
            </w:pPr>
            <w:r>
              <w:rPr>
                <w:sz w:val="20"/>
                <w:szCs w:val="20"/>
              </w:rPr>
              <w:t>.002</w:t>
            </w:r>
          </w:p>
        </w:tc>
        <w:tc>
          <w:tcPr>
            <w:tcW w:w="992" w:type="dxa"/>
            <w:tcMar>
              <w:top w:w="75" w:type="dxa"/>
              <w:left w:w="75" w:type="dxa"/>
              <w:bottom w:w="75" w:type="dxa"/>
              <w:right w:w="75" w:type="dxa"/>
            </w:tcMar>
          </w:tcPr>
          <w:p w14:paraId="7EE9964D" w14:textId="72C002FB" w:rsidR="00D43674" w:rsidRPr="00CF1DE8" w:rsidRDefault="00D43674" w:rsidP="00D43674">
            <w:pPr>
              <w:jc w:val="both"/>
              <w:rPr>
                <w:sz w:val="20"/>
                <w:szCs w:val="20"/>
              </w:rPr>
            </w:pPr>
            <w:r>
              <w:rPr>
                <w:sz w:val="20"/>
                <w:szCs w:val="20"/>
              </w:rPr>
              <w:t>.96</w:t>
            </w:r>
          </w:p>
        </w:tc>
        <w:tc>
          <w:tcPr>
            <w:tcW w:w="851" w:type="dxa"/>
            <w:tcMar>
              <w:top w:w="75" w:type="dxa"/>
              <w:left w:w="75" w:type="dxa"/>
              <w:bottom w:w="75" w:type="dxa"/>
              <w:right w:w="75" w:type="dxa"/>
            </w:tcMar>
          </w:tcPr>
          <w:p w14:paraId="623800AE" w14:textId="4B3F5C55" w:rsidR="00D43674" w:rsidRPr="00CF1DE8" w:rsidRDefault="00D43674" w:rsidP="00D43674">
            <w:pPr>
              <w:jc w:val="both"/>
              <w:rPr>
                <w:sz w:val="20"/>
                <w:szCs w:val="20"/>
              </w:rPr>
            </w:pPr>
            <w:r>
              <w:rPr>
                <w:sz w:val="20"/>
                <w:szCs w:val="20"/>
              </w:rPr>
              <w:t>&lt;.001</w:t>
            </w:r>
          </w:p>
        </w:tc>
      </w:tr>
      <w:tr w:rsidR="00D43674" w:rsidRPr="00CF1DE8" w14:paraId="0B98C9DE" w14:textId="77777777" w:rsidTr="00376AEA">
        <w:trPr>
          <w:trHeight w:hRule="exact" w:val="312"/>
        </w:trPr>
        <w:tc>
          <w:tcPr>
            <w:tcW w:w="993" w:type="dxa"/>
            <w:vMerge/>
            <w:tcMar>
              <w:top w:w="75" w:type="dxa"/>
              <w:left w:w="75" w:type="dxa"/>
              <w:bottom w:w="75" w:type="dxa"/>
              <w:right w:w="75" w:type="dxa"/>
            </w:tcMar>
            <w:hideMark/>
          </w:tcPr>
          <w:p w14:paraId="38F0B403" w14:textId="77777777" w:rsidR="00D43674" w:rsidRPr="00CF1DE8" w:rsidRDefault="00D43674" w:rsidP="00D43674">
            <w:pPr>
              <w:jc w:val="both"/>
              <w:rPr>
                <w:sz w:val="20"/>
                <w:szCs w:val="20"/>
              </w:rPr>
            </w:pPr>
          </w:p>
        </w:tc>
        <w:tc>
          <w:tcPr>
            <w:tcW w:w="4389" w:type="dxa"/>
            <w:tcMar>
              <w:top w:w="75" w:type="dxa"/>
              <w:left w:w="75" w:type="dxa"/>
              <w:bottom w:w="75" w:type="dxa"/>
              <w:right w:w="75" w:type="dxa"/>
            </w:tcMar>
            <w:hideMark/>
          </w:tcPr>
          <w:p w14:paraId="0536A219" w14:textId="7777777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1BF545BE" w14:textId="58C5FA2D" w:rsidR="00D43674" w:rsidRPr="00CF1DE8" w:rsidRDefault="00D43674" w:rsidP="00D43674">
            <w:pPr>
              <w:jc w:val="both"/>
              <w:rPr>
                <w:sz w:val="20"/>
                <w:szCs w:val="20"/>
              </w:rPr>
            </w:pPr>
            <w:r w:rsidRPr="00941C2D">
              <w:rPr>
                <w:sz w:val="20"/>
                <w:szCs w:val="20"/>
              </w:rPr>
              <w:t>1, 46</w:t>
            </w:r>
          </w:p>
        </w:tc>
        <w:tc>
          <w:tcPr>
            <w:tcW w:w="992" w:type="dxa"/>
            <w:tcMar>
              <w:top w:w="75" w:type="dxa"/>
              <w:left w:w="75" w:type="dxa"/>
              <w:bottom w:w="75" w:type="dxa"/>
              <w:right w:w="75" w:type="dxa"/>
            </w:tcMar>
          </w:tcPr>
          <w:p w14:paraId="2B814764" w14:textId="3E1B6D42" w:rsidR="00D43674" w:rsidRPr="00CF1DE8" w:rsidRDefault="00D43674" w:rsidP="00D43674">
            <w:pPr>
              <w:jc w:val="both"/>
              <w:rPr>
                <w:sz w:val="20"/>
                <w:szCs w:val="20"/>
              </w:rPr>
            </w:pPr>
            <w:r>
              <w:rPr>
                <w:sz w:val="20"/>
                <w:szCs w:val="20"/>
              </w:rPr>
              <w:t>.38</w:t>
            </w:r>
          </w:p>
        </w:tc>
        <w:tc>
          <w:tcPr>
            <w:tcW w:w="992" w:type="dxa"/>
            <w:tcMar>
              <w:top w:w="75" w:type="dxa"/>
              <w:left w:w="75" w:type="dxa"/>
              <w:bottom w:w="75" w:type="dxa"/>
              <w:right w:w="75" w:type="dxa"/>
            </w:tcMar>
          </w:tcPr>
          <w:p w14:paraId="199C981A" w14:textId="3D3B5FCF" w:rsidR="00D43674" w:rsidRPr="00CF1DE8" w:rsidRDefault="00D43674" w:rsidP="00D43674">
            <w:pPr>
              <w:jc w:val="both"/>
              <w:rPr>
                <w:sz w:val="20"/>
                <w:szCs w:val="20"/>
              </w:rPr>
            </w:pPr>
            <w:r>
              <w:rPr>
                <w:sz w:val="20"/>
                <w:szCs w:val="20"/>
              </w:rPr>
              <w:t>.54</w:t>
            </w:r>
          </w:p>
        </w:tc>
        <w:tc>
          <w:tcPr>
            <w:tcW w:w="851" w:type="dxa"/>
            <w:tcMar>
              <w:top w:w="75" w:type="dxa"/>
              <w:left w:w="75" w:type="dxa"/>
              <w:bottom w:w="75" w:type="dxa"/>
              <w:right w:w="75" w:type="dxa"/>
            </w:tcMar>
          </w:tcPr>
          <w:p w14:paraId="2783EFF1" w14:textId="29D75215" w:rsidR="00D43674" w:rsidRPr="00CF1DE8" w:rsidRDefault="00D43674" w:rsidP="00D43674">
            <w:pPr>
              <w:jc w:val="both"/>
              <w:rPr>
                <w:sz w:val="20"/>
                <w:szCs w:val="20"/>
              </w:rPr>
            </w:pPr>
            <w:r>
              <w:rPr>
                <w:sz w:val="20"/>
                <w:szCs w:val="20"/>
              </w:rPr>
              <w:t>.008</w:t>
            </w:r>
          </w:p>
        </w:tc>
      </w:tr>
      <w:tr w:rsidR="00D43674" w:rsidRPr="00CF1DE8" w14:paraId="29C197E3" w14:textId="77777777" w:rsidTr="00376AEA">
        <w:trPr>
          <w:trHeight w:hRule="exact" w:val="312"/>
        </w:trPr>
        <w:tc>
          <w:tcPr>
            <w:tcW w:w="993" w:type="dxa"/>
            <w:vMerge/>
            <w:tcMar>
              <w:top w:w="75" w:type="dxa"/>
              <w:left w:w="75" w:type="dxa"/>
              <w:bottom w:w="75" w:type="dxa"/>
              <w:right w:w="75" w:type="dxa"/>
            </w:tcMar>
            <w:hideMark/>
          </w:tcPr>
          <w:p w14:paraId="7F8510E7" w14:textId="77777777" w:rsidR="00D43674" w:rsidRPr="00CF1DE8" w:rsidRDefault="00D43674" w:rsidP="00D43674">
            <w:pPr>
              <w:jc w:val="both"/>
              <w:rPr>
                <w:sz w:val="20"/>
                <w:szCs w:val="20"/>
              </w:rPr>
            </w:pPr>
          </w:p>
        </w:tc>
        <w:tc>
          <w:tcPr>
            <w:tcW w:w="4389" w:type="dxa"/>
            <w:tcMar>
              <w:top w:w="75" w:type="dxa"/>
              <w:left w:w="75" w:type="dxa"/>
              <w:bottom w:w="75" w:type="dxa"/>
              <w:right w:w="75" w:type="dxa"/>
            </w:tcMar>
            <w:hideMark/>
          </w:tcPr>
          <w:p w14:paraId="2EE66428" w14:textId="5C32892C" w:rsidR="00D43674" w:rsidRPr="0078739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579D1E48" w14:textId="4474A6DA"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419FA27F" w14:textId="4A31CE04" w:rsidR="00D43674" w:rsidRPr="00CF1DE8" w:rsidRDefault="00D43674" w:rsidP="00D43674">
            <w:pPr>
              <w:jc w:val="both"/>
              <w:rPr>
                <w:sz w:val="20"/>
                <w:szCs w:val="20"/>
              </w:rPr>
            </w:pPr>
            <w:r>
              <w:rPr>
                <w:sz w:val="20"/>
                <w:szCs w:val="20"/>
              </w:rPr>
              <w:t>.056</w:t>
            </w:r>
          </w:p>
        </w:tc>
        <w:tc>
          <w:tcPr>
            <w:tcW w:w="992" w:type="dxa"/>
            <w:tcMar>
              <w:top w:w="75" w:type="dxa"/>
              <w:left w:w="75" w:type="dxa"/>
              <w:bottom w:w="75" w:type="dxa"/>
              <w:right w:w="75" w:type="dxa"/>
            </w:tcMar>
          </w:tcPr>
          <w:p w14:paraId="2429C305" w14:textId="73B93A9A" w:rsidR="00D43674" w:rsidRPr="00CF1DE8" w:rsidRDefault="00D43674" w:rsidP="00D43674">
            <w:pPr>
              <w:jc w:val="both"/>
              <w:rPr>
                <w:sz w:val="20"/>
                <w:szCs w:val="20"/>
              </w:rPr>
            </w:pPr>
            <w:r>
              <w:rPr>
                <w:sz w:val="20"/>
                <w:szCs w:val="20"/>
              </w:rPr>
              <w:t>.81</w:t>
            </w:r>
          </w:p>
        </w:tc>
        <w:tc>
          <w:tcPr>
            <w:tcW w:w="851" w:type="dxa"/>
            <w:tcMar>
              <w:top w:w="75" w:type="dxa"/>
              <w:left w:w="75" w:type="dxa"/>
              <w:bottom w:w="75" w:type="dxa"/>
              <w:right w:w="75" w:type="dxa"/>
            </w:tcMar>
          </w:tcPr>
          <w:p w14:paraId="712B6B55" w14:textId="240A2D45" w:rsidR="00D43674" w:rsidRPr="00CF1DE8" w:rsidRDefault="00D43674" w:rsidP="00D43674">
            <w:pPr>
              <w:jc w:val="both"/>
              <w:rPr>
                <w:sz w:val="20"/>
                <w:szCs w:val="20"/>
              </w:rPr>
            </w:pPr>
            <w:r>
              <w:rPr>
                <w:sz w:val="20"/>
                <w:szCs w:val="20"/>
              </w:rPr>
              <w:t>.001</w:t>
            </w:r>
          </w:p>
        </w:tc>
      </w:tr>
      <w:tr w:rsidR="00D43674" w:rsidRPr="00CF1DE8" w14:paraId="65B3F7D9" w14:textId="77777777" w:rsidTr="00915DAF">
        <w:trPr>
          <w:trHeight w:hRule="exact" w:val="312"/>
        </w:trPr>
        <w:tc>
          <w:tcPr>
            <w:tcW w:w="9351" w:type="dxa"/>
            <w:gridSpan w:val="6"/>
            <w:tcMar>
              <w:top w:w="75" w:type="dxa"/>
              <w:left w:w="75" w:type="dxa"/>
              <w:bottom w:w="75" w:type="dxa"/>
              <w:right w:w="75" w:type="dxa"/>
            </w:tcMar>
          </w:tcPr>
          <w:p w14:paraId="7B82D861" w14:textId="0C92E8E6" w:rsidR="00D43674" w:rsidRPr="001B1764" w:rsidRDefault="00D43674" w:rsidP="00D43674">
            <w:pPr>
              <w:jc w:val="center"/>
              <w:rPr>
                <w:b/>
                <w:bCs/>
                <w:sz w:val="20"/>
                <w:szCs w:val="20"/>
              </w:rPr>
            </w:pPr>
            <w:r>
              <w:rPr>
                <w:b/>
                <w:bCs/>
                <w:sz w:val="20"/>
                <w:szCs w:val="20"/>
              </w:rPr>
              <w:t>Hit Rate</w:t>
            </w:r>
          </w:p>
        </w:tc>
      </w:tr>
      <w:tr w:rsidR="00D43674" w:rsidRPr="00CF1DE8" w14:paraId="707C407A" w14:textId="77777777" w:rsidTr="00376AEA">
        <w:trPr>
          <w:trHeight w:hRule="exact" w:val="312"/>
        </w:trPr>
        <w:tc>
          <w:tcPr>
            <w:tcW w:w="993" w:type="dxa"/>
            <w:vMerge w:val="restart"/>
            <w:tcMar>
              <w:top w:w="75" w:type="dxa"/>
              <w:left w:w="75" w:type="dxa"/>
              <w:bottom w:w="75" w:type="dxa"/>
              <w:right w:w="75" w:type="dxa"/>
            </w:tcMar>
          </w:tcPr>
          <w:p w14:paraId="28C17856" w14:textId="27941969" w:rsidR="00D43674" w:rsidRPr="00CF1DE8" w:rsidRDefault="00D43674" w:rsidP="00D43674">
            <w:pPr>
              <w:jc w:val="both"/>
              <w:rPr>
                <w:sz w:val="20"/>
                <w:szCs w:val="20"/>
              </w:rPr>
            </w:pPr>
            <w:r w:rsidRPr="00406ECA">
              <w:rPr>
                <w:b/>
                <w:bCs/>
                <w:sz w:val="20"/>
                <w:szCs w:val="20"/>
              </w:rPr>
              <w:t>All loads</w:t>
            </w:r>
          </w:p>
        </w:tc>
        <w:tc>
          <w:tcPr>
            <w:tcW w:w="4389" w:type="dxa"/>
            <w:tcMar>
              <w:top w:w="75" w:type="dxa"/>
              <w:left w:w="75" w:type="dxa"/>
              <w:bottom w:w="75" w:type="dxa"/>
              <w:right w:w="75" w:type="dxa"/>
            </w:tcMar>
          </w:tcPr>
          <w:p w14:paraId="21323D08" w14:textId="3E2B4A72" w:rsidR="00D43674"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1F5C21D1" w14:textId="1134AEB3" w:rsidR="00D43674" w:rsidRPr="00CF1DE8" w:rsidRDefault="00D43674" w:rsidP="00D43674">
            <w:pPr>
              <w:jc w:val="both"/>
              <w:rPr>
                <w:sz w:val="20"/>
                <w:szCs w:val="20"/>
              </w:rPr>
            </w:pPr>
            <w:r>
              <w:rPr>
                <w:sz w:val="20"/>
                <w:szCs w:val="20"/>
              </w:rPr>
              <w:t>1,46</w:t>
            </w:r>
          </w:p>
        </w:tc>
        <w:tc>
          <w:tcPr>
            <w:tcW w:w="992" w:type="dxa"/>
            <w:tcMar>
              <w:top w:w="75" w:type="dxa"/>
              <w:left w:w="75" w:type="dxa"/>
              <w:bottom w:w="75" w:type="dxa"/>
              <w:right w:w="75" w:type="dxa"/>
            </w:tcMar>
          </w:tcPr>
          <w:p w14:paraId="2C8A1476" w14:textId="520D4DDB" w:rsidR="00D43674" w:rsidRDefault="00D43674" w:rsidP="00D43674">
            <w:pPr>
              <w:jc w:val="both"/>
              <w:rPr>
                <w:sz w:val="20"/>
                <w:szCs w:val="20"/>
              </w:rPr>
            </w:pPr>
            <w:r>
              <w:rPr>
                <w:sz w:val="20"/>
                <w:szCs w:val="20"/>
              </w:rPr>
              <w:t>.46</w:t>
            </w:r>
          </w:p>
        </w:tc>
        <w:tc>
          <w:tcPr>
            <w:tcW w:w="992" w:type="dxa"/>
            <w:tcMar>
              <w:top w:w="75" w:type="dxa"/>
              <w:left w:w="75" w:type="dxa"/>
              <w:bottom w:w="75" w:type="dxa"/>
              <w:right w:w="75" w:type="dxa"/>
            </w:tcMar>
          </w:tcPr>
          <w:p w14:paraId="483FBBEC" w14:textId="71A502A4" w:rsidR="00D43674" w:rsidRDefault="00D43674" w:rsidP="00D43674">
            <w:pPr>
              <w:jc w:val="both"/>
              <w:rPr>
                <w:sz w:val="20"/>
                <w:szCs w:val="20"/>
              </w:rPr>
            </w:pPr>
            <w:r>
              <w:rPr>
                <w:sz w:val="20"/>
                <w:szCs w:val="20"/>
              </w:rPr>
              <w:t>.5</w:t>
            </w:r>
          </w:p>
        </w:tc>
        <w:tc>
          <w:tcPr>
            <w:tcW w:w="851" w:type="dxa"/>
            <w:tcMar>
              <w:top w:w="75" w:type="dxa"/>
              <w:left w:w="75" w:type="dxa"/>
              <w:bottom w:w="75" w:type="dxa"/>
              <w:right w:w="75" w:type="dxa"/>
            </w:tcMar>
          </w:tcPr>
          <w:p w14:paraId="50192A65" w14:textId="7470E104" w:rsidR="00D43674" w:rsidRPr="00CF1DE8" w:rsidRDefault="00D43674" w:rsidP="00D43674">
            <w:pPr>
              <w:jc w:val="both"/>
              <w:rPr>
                <w:sz w:val="20"/>
                <w:szCs w:val="20"/>
              </w:rPr>
            </w:pPr>
            <w:r>
              <w:rPr>
                <w:sz w:val="20"/>
                <w:szCs w:val="20"/>
              </w:rPr>
              <w:t>.01</w:t>
            </w:r>
          </w:p>
        </w:tc>
      </w:tr>
      <w:tr w:rsidR="00D43674" w:rsidRPr="00CF1DE8" w14:paraId="1A35DCDC" w14:textId="77777777" w:rsidTr="00376AEA">
        <w:trPr>
          <w:trHeight w:hRule="exact" w:val="312"/>
        </w:trPr>
        <w:tc>
          <w:tcPr>
            <w:tcW w:w="993" w:type="dxa"/>
            <w:vMerge/>
            <w:tcMar>
              <w:top w:w="75" w:type="dxa"/>
              <w:left w:w="75" w:type="dxa"/>
              <w:bottom w:w="75" w:type="dxa"/>
              <w:right w:w="75" w:type="dxa"/>
            </w:tcMar>
            <w:vAlign w:val="center"/>
          </w:tcPr>
          <w:p w14:paraId="7EDD5909"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0CADA303" w14:textId="1F66B0A7" w:rsidR="00D43674" w:rsidRPr="00CF1DE8" w:rsidRDefault="00D43674" w:rsidP="00D43674">
            <w:pPr>
              <w:jc w:val="both"/>
              <w:rPr>
                <w:sz w:val="20"/>
                <w:szCs w:val="20"/>
              </w:rPr>
            </w:pPr>
            <w:r w:rsidRPr="00CF1DE8">
              <w:rPr>
                <w:sz w:val="20"/>
                <w:szCs w:val="20"/>
              </w:rPr>
              <w:t>Load</w:t>
            </w:r>
          </w:p>
        </w:tc>
        <w:tc>
          <w:tcPr>
            <w:tcW w:w="1134" w:type="dxa"/>
            <w:tcMar>
              <w:top w:w="75" w:type="dxa"/>
              <w:left w:w="75" w:type="dxa"/>
              <w:bottom w:w="75" w:type="dxa"/>
              <w:right w:w="75" w:type="dxa"/>
            </w:tcMar>
          </w:tcPr>
          <w:p w14:paraId="7C535D90" w14:textId="533AA597" w:rsidR="00D43674" w:rsidRPr="00376AEA" w:rsidRDefault="00D43674" w:rsidP="00D43674">
            <w:pPr>
              <w:jc w:val="both"/>
              <w:rPr>
                <w:b/>
                <w:bCs/>
                <w:sz w:val="20"/>
                <w:szCs w:val="20"/>
              </w:rPr>
            </w:pPr>
            <w:r w:rsidRPr="00376AEA">
              <w:rPr>
                <w:b/>
                <w:bCs/>
                <w:sz w:val="20"/>
                <w:szCs w:val="20"/>
              </w:rPr>
              <w:t>2, 92</w:t>
            </w:r>
          </w:p>
        </w:tc>
        <w:tc>
          <w:tcPr>
            <w:tcW w:w="992" w:type="dxa"/>
            <w:tcMar>
              <w:top w:w="75" w:type="dxa"/>
              <w:left w:w="75" w:type="dxa"/>
              <w:bottom w:w="75" w:type="dxa"/>
              <w:right w:w="75" w:type="dxa"/>
            </w:tcMar>
          </w:tcPr>
          <w:p w14:paraId="25395559" w14:textId="4B5EBFD8" w:rsidR="00D43674" w:rsidRPr="00376AEA" w:rsidRDefault="00D43674" w:rsidP="00D43674">
            <w:pPr>
              <w:jc w:val="both"/>
              <w:rPr>
                <w:b/>
                <w:bCs/>
                <w:sz w:val="20"/>
                <w:szCs w:val="20"/>
              </w:rPr>
            </w:pPr>
            <w:r w:rsidRPr="00376AEA">
              <w:rPr>
                <w:b/>
                <w:bCs/>
                <w:sz w:val="20"/>
                <w:szCs w:val="20"/>
              </w:rPr>
              <w:t>150</w:t>
            </w:r>
          </w:p>
        </w:tc>
        <w:tc>
          <w:tcPr>
            <w:tcW w:w="992" w:type="dxa"/>
            <w:tcMar>
              <w:top w:w="75" w:type="dxa"/>
              <w:left w:w="75" w:type="dxa"/>
              <w:bottom w:w="75" w:type="dxa"/>
              <w:right w:w="75" w:type="dxa"/>
            </w:tcMar>
          </w:tcPr>
          <w:p w14:paraId="238C10E0" w14:textId="7A7AF85F" w:rsidR="00D43674" w:rsidRPr="00376AEA" w:rsidRDefault="00D43674" w:rsidP="00D43674">
            <w:pPr>
              <w:jc w:val="both"/>
              <w:rPr>
                <w:b/>
                <w:bCs/>
                <w:sz w:val="20"/>
                <w:szCs w:val="20"/>
              </w:rPr>
            </w:pPr>
            <w:r w:rsidRPr="00376AEA">
              <w:rPr>
                <w:b/>
                <w:bCs/>
                <w:sz w:val="20"/>
                <w:szCs w:val="20"/>
              </w:rPr>
              <w:t>&lt;.001</w:t>
            </w:r>
          </w:p>
        </w:tc>
        <w:tc>
          <w:tcPr>
            <w:tcW w:w="851" w:type="dxa"/>
            <w:tcMar>
              <w:top w:w="75" w:type="dxa"/>
              <w:left w:w="75" w:type="dxa"/>
              <w:bottom w:w="75" w:type="dxa"/>
              <w:right w:w="75" w:type="dxa"/>
            </w:tcMar>
          </w:tcPr>
          <w:p w14:paraId="4F70172C" w14:textId="17C2A6B7" w:rsidR="00D43674" w:rsidRPr="00376AEA" w:rsidRDefault="00D43674" w:rsidP="00D43674">
            <w:pPr>
              <w:jc w:val="both"/>
              <w:rPr>
                <w:b/>
                <w:bCs/>
                <w:sz w:val="20"/>
                <w:szCs w:val="20"/>
              </w:rPr>
            </w:pPr>
            <w:r w:rsidRPr="00376AEA">
              <w:rPr>
                <w:b/>
                <w:bCs/>
                <w:sz w:val="20"/>
                <w:szCs w:val="20"/>
              </w:rPr>
              <w:t>.76</w:t>
            </w:r>
          </w:p>
        </w:tc>
      </w:tr>
      <w:tr w:rsidR="00D43674" w:rsidRPr="00CF1DE8" w14:paraId="10837D3F" w14:textId="77777777" w:rsidTr="00376AEA">
        <w:trPr>
          <w:trHeight w:hRule="exact" w:val="312"/>
        </w:trPr>
        <w:tc>
          <w:tcPr>
            <w:tcW w:w="993" w:type="dxa"/>
            <w:vMerge/>
            <w:tcMar>
              <w:top w:w="75" w:type="dxa"/>
              <w:left w:w="75" w:type="dxa"/>
              <w:bottom w:w="75" w:type="dxa"/>
              <w:right w:w="75" w:type="dxa"/>
            </w:tcMar>
            <w:vAlign w:val="center"/>
          </w:tcPr>
          <w:p w14:paraId="2695D92F"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5DB99965" w14:textId="1F688D11"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343E8FCF" w14:textId="49F11426" w:rsidR="00D43674" w:rsidRPr="00376AEA" w:rsidRDefault="00D43674" w:rsidP="00D43674">
            <w:pPr>
              <w:jc w:val="both"/>
              <w:rPr>
                <w:sz w:val="20"/>
                <w:szCs w:val="20"/>
              </w:rPr>
            </w:pPr>
            <w:r w:rsidRPr="00376AEA">
              <w:rPr>
                <w:sz w:val="20"/>
                <w:szCs w:val="20"/>
              </w:rPr>
              <w:t>1, 46</w:t>
            </w:r>
          </w:p>
        </w:tc>
        <w:tc>
          <w:tcPr>
            <w:tcW w:w="992" w:type="dxa"/>
            <w:tcMar>
              <w:top w:w="75" w:type="dxa"/>
              <w:left w:w="75" w:type="dxa"/>
              <w:bottom w:w="75" w:type="dxa"/>
              <w:right w:w="75" w:type="dxa"/>
            </w:tcMar>
          </w:tcPr>
          <w:p w14:paraId="5F1FC30D" w14:textId="4F8BCAC1" w:rsidR="00D43674" w:rsidRPr="00376AEA" w:rsidRDefault="00D43674" w:rsidP="00D43674">
            <w:pPr>
              <w:jc w:val="both"/>
              <w:rPr>
                <w:sz w:val="20"/>
                <w:szCs w:val="20"/>
              </w:rPr>
            </w:pPr>
            <w:r w:rsidRPr="00376AEA">
              <w:rPr>
                <w:sz w:val="20"/>
                <w:szCs w:val="20"/>
              </w:rPr>
              <w:t>2.15</w:t>
            </w:r>
          </w:p>
        </w:tc>
        <w:tc>
          <w:tcPr>
            <w:tcW w:w="992" w:type="dxa"/>
            <w:tcMar>
              <w:top w:w="75" w:type="dxa"/>
              <w:left w:w="75" w:type="dxa"/>
              <w:bottom w:w="75" w:type="dxa"/>
              <w:right w:w="75" w:type="dxa"/>
            </w:tcMar>
          </w:tcPr>
          <w:p w14:paraId="608AB52B" w14:textId="2DD11CA5" w:rsidR="00D43674" w:rsidRPr="00376AEA" w:rsidRDefault="00D43674" w:rsidP="00D43674">
            <w:pPr>
              <w:jc w:val="both"/>
              <w:rPr>
                <w:sz w:val="20"/>
                <w:szCs w:val="20"/>
              </w:rPr>
            </w:pPr>
            <w:r w:rsidRPr="00376AEA">
              <w:rPr>
                <w:sz w:val="20"/>
                <w:szCs w:val="20"/>
              </w:rPr>
              <w:t>.15</w:t>
            </w:r>
          </w:p>
        </w:tc>
        <w:tc>
          <w:tcPr>
            <w:tcW w:w="851" w:type="dxa"/>
            <w:tcMar>
              <w:top w:w="75" w:type="dxa"/>
              <w:left w:w="75" w:type="dxa"/>
              <w:bottom w:w="75" w:type="dxa"/>
              <w:right w:w="75" w:type="dxa"/>
            </w:tcMar>
          </w:tcPr>
          <w:p w14:paraId="44551E98" w14:textId="5AE679A8" w:rsidR="00D43674" w:rsidRPr="00376AEA" w:rsidRDefault="00D43674" w:rsidP="00D43674">
            <w:pPr>
              <w:jc w:val="both"/>
              <w:rPr>
                <w:sz w:val="20"/>
                <w:szCs w:val="20"/>
              </w:rPr>
            </w:pPr>
            <w:r w:rsidRPr="00376AEA">
              <w:rPr>
                <w:sz w:val="20"/>
                <w:szCs w:val="20"/>
              </w:rPr>
              <w:t>.045</w:t>
            </w:r>
          </w:p>
        </w:tc>
      </w:tr>
      <w:tr w:rsidR="00D43674" w:rsidRPr="00CF1DE8" w14:paraId="73D63030" w14:textId="77777777" w:rsidTr="00376AEA">
        <w:trPr>
          <w:trHeight w:hRule="exact" w:val="312"/>
        </w:trPr>
        <w:tc>
          <w:tcPr>
            <w:tcW w:w="993" w:type="dxa"/>
            <w:vMerge/>
            <w:tcMar>
              <w:top w:w="75" w:type="dxa"/>
              <w:left w:w="75" w:type="dxa"/>
              <w:bottom w:w="75" w:type="dxa"/>
              <w:right w:w="75" w:type="dxa"/>
            </w:tcMar>
            <w:vAlign w:val="center"/>
          </w:tcPr>
          <w:p w14:paraId="238AB38D"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1B16E824" w14:textId="60B68BCD" w:rsidR="00D43674" w:rsidRPr="00CF1DE8" w:rsidRDefault="008B404C" w:rsidP="00D43674">
            <w:pPr>
              <w:jc w:val="both"/>
              <w:rPr>
                <w:sz w:val="20"/>
                <w:szCs w:val="20"/>
              </w:rPr>
            </w:pPr>
            <w:r>
              <w:rPr>
                <w:sz w:val="20"/>
                <w:szCs w:val="20"/>
              </w:rPr>
              <w:t>Arousal conditions</w:t>
            </w:r>
            <w:r w:rsidR="00D43674" w:rsidRPr="00CF1DE8">
              <w:rPr>
                <w:sz w:val="20"/>
                <w:szCs w:val="20"/>
              </w:rPr>
              <w:t xml:space="preserve"> x Load</w:t>
            </w:r>
          </w:p>
        </w:tc>
        <w:tc>
          <w:tcPr>
            <w:tcW w:w="1134" w:type="dxa"/>
            <w:tcMar>
              <w:top w:w="75" w:type="dxa"/>
              <w:left w:w="75" w:type="dxa"/>
              <w:bottom w:w="75" w:type="dxa"/>
              <w:right w:w="75" w:type="dxa"/>
            </w:tcMar>
          </w:tcPr>
          <w:p w14:paraId="58D45E3B" w14:textId="07115650" w:rsidR="00D43674" w:rsidRPr="00376AEA" w:rsidRDefault="00D43674" w:rsidP="00D43674">
            <w:pPr>
              <w:jc w:val="both"/>
              <w:rPr>
                <w:sz w:val="20"/>
                <w:szCs w:val="20"/>
              </w:rPr>
            </w:pPr>
            <w:r w:rsidRPr="00376AEA">
              <w:rPr>
                <w:sz w:val="20"/>
                <w:szCs w:val="20"/>
              </w:rPr>
              <w:t>1.6,75.16</w:t>
            </w:r>
          </w:p>
        </w:tc>
        <w:tc>
          <w:tcPr>
            <w:tcW w:w="992" w:type="dxa"/>
            <w:tcMar>
              <w:top w:w="75" w:type="dxa"/>
              <w:left w:w="75" w:type="dxa"/>
              <w:bottom w:w="75" w:type="dxa"/>
              <w:right w:w="75" w:type="dxa"/>
            </w:tcMar>
          </w:tcPr>
          <w:p w14:paraId="662FDD44" w14:textId="170F2EC6" w:rsidR="00D43674" w:rsidRPr="00376AEA" w:rsidRDefault="00D43674" w:rsidP="00D43674">
            <w:pPr>
              <w:jc w:val="both"/>
              <w:rPr>
                <w:sz w:val="20"/>
                <w:szCs w:val="20"/>
              </w:rPr>
            </w:pPr>
            <w:r w:rsidRPr="00376AEA">
              <w:rPr>
                <w:sz w:val="20"/>
                <w:szCs w:val="20"/>
              </w:rPr>
              <w:t>.36</w:t>
            </w:r>
          </w:p>
        </w:tc>
        <w:tc>
          <w:tcPr>
            <w:tcW w:w="992" w:type="dxa"/>
            <w:tcMar>
              <w:top w:w="75" w:type="dxa"/>
              <w:left w:w="75" w:type="dxa"/>
              <w:bottom w:w="75" w:type="dxa"/>
              <w:right w:w="75" w:type="dxa"/>
            </w:tcMar>
          </w:tcPr>
          <w:p w14:paraId="55485FC1" w14:textId="4DAEB908" w:rsidR="00D43674" w:rsidRPr="00376AEA" w:rsidRDefault="00D43674" w:rsidP="00D43674">
            <w:pPr>
              <w:jc w:val="both"/>
              <w:rPr>
                <w:sz w:val="20"/>
                <w:szCs w:val="20"/>
              </w:rPr>
            </w:pPr>
            <w:r w:rsidRPr="00376AEA">
              <w:rPr>
                <w:sz w:val="20"/>
                <w:szCs w:val="20"/>
              </w:rPr>
              <w:t>.66</w:t>
            </w:r>
          </w:p>
        </w:tc>
        <w:tc>
          <w:tcPr>
            <w:tcW w:w="851" w:type="dxa"/>
            <w:tcMar>
              <w:top w:w="75" w:type="dxa"/>
              <w:left w:w="75" w:type="dxa"/>
              <w:bottom w:w="75" w:type="dxa"/>
              <w:right w:w="75" w:type="dxa"/>
            </w:tcMar>
          </w:tcPr>
          <w:p w14:paraId="548E5816" w14:textId="6B6CC067" w:rsidR="00D43674" w:rsidRPr="00376AEA" w:rsidRDefault="00D43674" w:rsidP="00D43674">
            <w:pPr>
              <w:jc w:val="both"/>
              <w:rPr>
                <w:sz w:val="20"/>
                <w:szCs w:val="20"/>
              </w:rPr>
            </w:pPr>
            <w:r w:rsidRPr="00376AEA">
              <w:rPr>
                <w:sz w:val="20"/>
                <w:szCs w:val="20"/>
              </w:rPr>
              <w:t>.008</w:t>
            </w:r>
          </w:p>
        </w:tc>
      </w:tr>
      <w:tr w:rsidR="00D43674" w:rsidRPr="00CF1DE8" w14:paraId="4C3C6385" w14:textId="77777777" w:rsidTr="00376AEA">
        <w:trPr>
          <w:trHeight w:hRule="exact" w:val="312"/>
        </w:trPr>
        <w:tc>
          <w:tcPr>
            <w:tcW w:w="993" w:type="dxa"/>
            <w:vMerge/>
            <w:tcMar>
              <w:top w:w="75" w:type="dxa"/>
              <w:left w:w="75" w:type="dxa"/>
              <w:bottom w:w="75" w:type="dxa"/>
              <w:right w:w="75" w:type="dxa"/>
            </w:tcMar>
            <w:vAlign w:val="center"/>
          </w:tcPr>
          <w:p w14:paraId="4DF2A220"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70427B91" w14:textId="5F988189" w:rsidR="00D43674" w:rsidRPr="00CF1DE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418B50A1" w14:textId="7641EA7C" w:rsidR="00D43674"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18A0FA25" w14:textId="574FB0C9" w:rsidR="00D43674" w:rsidRPr="00CF1DE8" w:rsidRDefault="00D43674" w:rsidP="00D43674">
            <w:pPr>
              <w:jc w:val="both"/>
              <w:rPr>
                <w:sz w:val="20"/>
                <w:szCs w:val="20"/>
              </w:rPr>
            </w:pPr>
            <w:r>
              <w:rPr>
                <w:sz w:val="20"/>
                <w:szCs w:val="20"/>
              </w:rPr>
              <w:t>.53</w:t>
            </w:r>
          </w:p>
        </w:tc>
        <w:tc>
          <w:tcPr>
            <w:tcW w:w="992" w:type="dxa"/>
            <w:tcMar>
              <w:top w:w="75" w:type="dxa"/>
              <w:left w:w="75" w:type="dxa"/>
              <w:bottom w:w="75" w:type="dxa"/>
              <w:right w:w="75" w:type="dxa"/>
            </w:tcMar>
          </w:tcPr>
          <w:p w14:paraId="72A9261E" w14:textId="5C8BE734" w:rsidR="00D43674" w:rsidRPr="00CF1DE8" w:rsidRDefault="00D43674" w:rsidP="00D43674">
            <w:pPr>
              <w:jc w:val="both"/>
              <w:rPr>
                <w:sz w:val="20"/>
                <w:szCs w:val="20"/>
              </w:rPr>
            </w:pPr>
            <w:r>
              <w:rPr>
                <w:sz w:val="20"/>
                <w:szCs w:val="20"/>
              </w:rPr>
              <w:t>.47</w:t>
            </w:r>
          </w:p>
        </w:tc>
        <w:tc>
          <w:tcPr>
            <w:tcW w:w="851" w:type="dxa"/>
            <w:tcMar>
              <w:top w:w="75" w:type="dxa"/>
              <w:left w:w="75" w:type="dxa"/>
              <w:bottom w:w="75" w:type="dxa"/>
              <w:right w:w="75" w:type="dxa"/>
            </w:tcMar>
          </w:tcPr>
          <w:p w14:paraId="5E285471" w14:textId="0C37FD8C" w:rsidR="00D43674" w:rsidRPr="00CF1DE8" w:rsidRDefault="00D43674" w:rsidP="00D43674">
            <w:pPr>
              <w:jc w:val="both"/>
              <w:rPr>
                <w:sz w:val="20"/>
                <w:szCs w:val="20"/>
              </w:rPr>
            </w:pPr>
            <w:r>
              <w:rPr>
                <w:sz w:val="20"/>
                <w:szCs w:val="20"/>
              </w:rPr>
              <w:t>.011</w:t>
            </w:r>
          </w:p>
        </w:tc>
      </w:tr>
      <w:tr w:rsidR="00D43674" w:rsidRPr="00CF1DE8" w14:paraId="1722688A" w14:textId="77777777" w:rsidTr="00376AEA">
        <w:trPr>
          <w:trHeight w:hRule="exact" w:val="312"/>
        </w:trPr>
        <w:tc>
          <w:tcPr>
            <w:tcW w:w="993" w:type="dxa"/>
            <w:vMerge/>
            <w:tcMar>
              <w:top w:w="75" w:type="dxa"/>
              <w:left w:w="75" w:type="dxa"/>
              <w:bottom w:w="75" w:type="dxa"/>
              <w:right w:w="75" w:type="dxa"/>
            </w:tcMar>
            <w:vAlign w:val="center"/>
          </w:tcPr>
          <w:p w14:paraId="178CB9D0"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0CC11FF5" w14:textId="1E113586" w:rsidR="00D43674" w:rsidRPr="00787398" w:rsidRDefault="00D43674" w:rsidP="00D43674">
            <w:pPr>
              <w:jc w:val="both"/>
              <w:rPr>
                <w:sz w:val="20"/>
                <w:szCs w:val="20"/>
              </w:rPr>
            </w:pPr>
            <w:r w:rsidRPr="00CF1DE8">
              <w:rPr>
                <w:sz w:val="20"/>
                <w:szCs w:val="20"/>
              </w:rPr>
              <w:t>Stimulation group x Load</w:t>
            </w:r>
          </w:p>
        </w:tc>
        <w:tc>
          <w:tcPr>
            <w:tcW w:w="1134" w:type="dxa"/>
            <w:tcMar>
              <w:top w:w="75" w:type="dxa"/>
              <w:left w:w="75" w:type="dxa"/>
              <w:bottom w:w="75" w:type="dxa"/>
              <w:right w:w="75" w:type="dxa"/>
            </w:tcMar>
          </w:tcPr>
          <w:p w14:paraId="67F3A0BD" w14:textId="6EEC549D" w:rsidR="00D43674" w:rsidRPr="00CF1DE8" w:rsidRDefault="00D43674" w:rsidP="00D43674">
            <w:pPr>
              <w:jc w:val="both"/>
              <w:rPr>
                <w:sz w:val="20"/>
                <w:szCs w:val="20"/>
              </w:rPr>
            </w:pPr>
            <w:r>
              <w:rPr>
                <w:sz w:val="20"/>
                <w:szCs w:val="20"/>
              </w:rPr>
              <w:t>2, 92</w:t>
            </w:r>
          </w:p>
        </w:tc>
        <w:tc>
          <w:tcPr>
            <w:tcW w:w="992" w:type="dxa"/>
            <w:tcMar>
              <w:top w:w="75" w:type="dxa"/>
              <w:left w:w="75" w:type="dxa"/>
              <w:bottom w:w="75" w:type="dxa"/>
              <w:right w:w="75" w:type="dxa"/>
            </w:tcMar>
          </w:tcPr>
          <w:p w14:paraId="086A6F58" w14:textId="6B3D70CB" w:rsidR="00D43674" w:rsidRPr="00CF1DE8" w:rsidRDefault="00D43674" w:rsidP="00D43674">
            <w:pPr>
              <w:jc w:val="both"/>
              <w:rPr>
                <w:sz w:val="20"/>
                <w:szCs w:val="20"/>
              </w:rPr>
            </w:pPr>
            <w:r>
              <w:rPr>
                <w:sz w:val="20"/>
                <w:szCs w:val="20"/>
              </w:rPr>
              <w:t>.057</w:t>
            </w:r>
          </w:p>
        </w:tc>
        <w:tc>
          <w:tcPr>
            <w:tcW w:w="992" w:type="dxa"/>
            <w:tcMar>
              <w:top w:w="75" w:type="dxa"/>
              <w:left w:w="75" w:type="dxa"/>
              <w:bottom w:w="75" w:type="dxa"/>
              <w:right w:w="75" w:type="dxa"/>
            </w:tcMar>
          </w:tcPr>
          <w:p w14:paraId="763E4008" w14:textId="6BC3F657" w:rsidR="00D43674" w:rsidRPr="00CF1DE8" w:rsidRDefault="00A801E4" w:rsidP="00D43674">
            <w:pPr>
              <w:jc w:val="both"/>
              <w:rPr>
                <w:sz w:val="20"/>
                <w:szCs w:val="20"/>
              </w:rPr>
            </w:pPr>
            <w:r>
              <w:rPr>
                <w:sz w:val="20"/>
                <w:szCs w:val="20"/>
              </w:rPr>
              <w:t>.</w:t>
            </w:r>
            <w:r w:rsidR="00D43674">
              <w:rPr>
                <w:sz w:val="20"/>
                <w:szCs w:val="20"/>
              </w:rPr>
              <w:t>94</w:t>
            </w:r>
          </w:p>
        </w:tc>
        <w:tc>
          <w:tcPr>
            <w:tcW w:w="851" w:type="dxa"/>
            <w:tcMar>
              <w:top w:w="75" w:type="dxa"/>
              <w:left w:w="75" w:type="dxa"/>
              <w:bottom w:w="75" w:type="dxa"/>
              <w:right w:w="75" w:type="dxa"/>
            </w:tcMar>
          </w:tcPr>
          <w:p w14:paraId="4D2B7488" w14:textId="7F97C92F" w:rsidR="00D43674" w:rsidRPr="00CF1DE8" w:rsidRDefault="00D43674" w:rsidP="00D43674">
            <w:pPr>
              <w:jc w:val="both"/>
              <w:rPr>
                <w:sz w:val="20"/>
                <w:szCs w:val="20"/>
              </w:rPr>
            </w:pPr>
            <w:r>
              <w:rPr>
                <w:sz w:val="20"/>
                <w:szCs w:val="20"/>
              </w:rPr>
              <w:t>.001</w:t>
            </w:r>
          </w:p>
        </w:tc>
      </w:tr>
      <w:tr w:rsidR="00D43674" w:rsidRPr="00CF1DE8" w14:paraId="7DD44F18" w14:textId="77777777" w:rsidTr="00376AEA">
        <w:trPr>
          <w:trHeight w:hRule="exact" w:val="312"/>
        </w:trPr>
        <w:tc>
          <w:tcPr>
            <w:tcW w:w="993" w:type="dxa"/>
            <w:vMerge/>
            <w:tcMar>
              <w:top w:w="75" w:type="dxa"/>
              <w:left w:w="75" w:type="dxa"/>
              <w:bottom w:w="75" w:type="dxa"/>
              <w:right w:w="75" w:type="dxa"/>
            </w:tcMar>
            <w:vAlign w:val="center"/>
          </w:tcPr>
          <w:p w14:paraId="48FDBCDB"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4942F1DA" w14:textId="535F0D68" w:rsidR="00D43674" w:rsidRPr="00CF1DE8" w:rsidRDefault="008B404C" w:rsidP="00D43674">
            <w:pPr>
              <w:jc w:val="both"/>
              <w:rPr>
                <w:sz w:val="20"/>
                <w:szCs w:val="20"/>
              </w:rPr>
            </w:pPr>
            <w:r>
              <w:rPr>
                <w:sz w:val="20"/>
                <w:szCs w:val="20"/>
              </w:rPr>
              <w:t>Arousal conditions</w:t>
            </w:r>
            <w:r w:rsidR="00D43674" w:rsidRPr="00787398">
              <w:rPr>
                <w:sz w:val="20"/>
                <w:szCs w:val="20"/>
              </w:rPr>
              <w:t xml:space="preserve"> x Load x Stimulation Group</w:t>
            </w:r>
          </w:p>
        </w:tc>
        <w:tc>
          <w:tcPr>
            <w:tcW w:w="1134" w:type="dxa"/>
            <w:tcMar>
              <w:top w:w="75" w:type="dxa"/>
              <w:left w:w="75" w:type="dxa"/>
              <w:bottom w:w="75" w:type="dxa"/>
              <w:right w:w="75" w:type="dxa"/>
            </w:tcMar>
          </w:tcPr>
          <w:p w14:paraId="28451F4C" w14:textId="50B6AFE7" w:rsidR="00D43674" w:rsidRPr="00376AEA" w:rsidRDefault="00D43674" w:rsidP="00D43674">
            <w:pPr>
              <w:jc w:val="both"/>
              <w:rPr>
                <w:sz w:val="20"/>
                <w:szCs w:val="20"/>
              </w:rPr>
            </w:pPr>
            <w:r w:rsidRPr="00376AEA">
              <w:rPr>
                <w:sz w:val="20"/>
                <w:szCs w:val="20"/>
              </w:rPr>
              <w:t>1.6,75.16</w:t>
            </w:r>
          </w:p>
        </w:tc>
        <w:tc>
          <w:tcPr>
            <w:tcW w:w="992" w:type="dxa"/>
            <w:tcMar>
              <w:top w:w="75" w:type="dxa"/>
              <w:left w:w="75" w:type="dxa"/>
              <w:bottom w:w="75" w:type="dxa"/>
              <w:right w:w="75" w:type="dxa"/>
            </w:tcMar>
          </w:tcPr>
          <w:p w14:paraId="7ECE7E0C" w14:textId="7E37B5B5" w:rsidR="00D43674" w:rsidRPr="00376AEA" w:rsidRDefault="00D43674" w:rsidP="00D43674">
            <w:pPr>
              <w:jc w:val="both"/>
              <w:rPr>
                <w:sz w:val="20"/>
                <w:szCs w:val="20"/>
              </w:rPr>
            </w:pPr>
            <w:r>
              <w:rPr>
                <w:sz w:val="20"/>
                <w:szCs w:val="20"/>
              </w:rPr>
              <w:t>.25</w:t>
            </w:r>
          </w:p>
        </w:tc>
        <w:tc>
          <w:tcPr>
            <w:tcW w:w="992" w:type="dxa"/>
            <w:tcMar>
              <w:top w:w="75" w:type="dxa"/>
              <w:left w:w="75" w:type="dxa"/>
              <w:bottom w:w="75" w:type="dxa"/>
              <w:right w:w="75" w:type="dxa"/>
            </w:tcMar>
          </w:tcPr>
          <w:p w14:paraId="52C69196" w14:textId="45F63FA1" w:rsidR="00D43674" w:rsidRPr="00376AEA" w:rsidRDefault="00D43674" w:rsidP="00D43674">
            <w:pPr>
              <w:jc w:val="both"/>
              <w:rPr>
                <w:sz w:val="20"/>
                <w:szCs w:val="20"/>
              </w:rPr>
            </w:pPr>
            <w:r>
              <w:rPr>
                <w:sz w:val="20"/>
                <w:szCs w:val="20"/>
              </w:rPr>
              <w:t>.73</w:t>
            </w:r>
          </w:p>
        </w:tc>
        <w:tc>
          <w:tcPr>
            <w:tcW w:w="851" w:type="dxa"/>
            <w:tcMar>
              <w:top w:w="75" w:type="dxa"/>
              <w:left w:w="75" w:type="dxa"/>
              <w:bottom w:w="75" w:type="dxa"/>
              <w:right w:w="75" w:type="dxa"/>
            </w:tcMar>
          </w:tcPr>
          <w:p w14:paraId="26CC11D1" w14:textId="46EEA960" w:rsidR="00D43674" w:rsidRPr="00376AEA" w:rsidRDefault="00D43674" w:rsidP="00D43674">
            <w:pPr>
              <w:jc w:val="both"/>
              <w:rPr>
                <w:sz w:val="20"/>
                <w:szCs w:val="20"/>
              </w:rPr>
            </w:pPr>
            <w:r>
              <w:rPr>
                <w:sz w:val="20"/>
                <w:szCs w:val="20"/>
              </w:rPr>
              <w:t>.005</w:t>
            </w:r>
          </w:p>
        </w:tc>
      </w:tr>
      <w:tr w:rsidR="00D43674" w:rsidRPr="00CF1DE8" w14:paraId="4B1C78EF" w14:textId="77777777" w:rsidTr="00376AEA">
        <w:trPr>
          <w:trHeight w:hRule="exact" w:val="312"/>
        </w:trPr>
        <w:tc>
          <w:tcPr>
            <w:tcW w:w="993" w:type="dxa"/>
            <w:vMerge w:val="restart"/>
            <w:tcMar>
              <w:top w:w="75" w:type="dxa"/>
              <w:left w:w="75" w:type="dxa"/>
              <w:bottom w:w="75" w:type="dxa"/>
              <w:right w:w="75" w:type="dxa"/>
            </w:tcMar>
          </w:tcPr>
          <w:p w14:paraId="4E977C1D" w14:textId="1E584C1B" w:rsidR="00D43674" w:rsidRPr="00406ECA" w:rsidRDefault="00D43674" w:rsidP="00D43674">
            <w:pPr>
              <w:jc w:val="both"/>
              <w:rPr>
                <w:b/>
                <w:bCs/>
                <w:sz w:val="20"/>
                <w:szCs w:val="20"/>
              </w:rPr>
            </w:pPr>
            <w:r w:rsidRPr="00406ECA">
              <w:rPr>
                <w:b/>
                <w:bCs/>
                <w:sz w:val="20"/>
                <w:szCs w:val="20"/>
              </w:rPr>
              <w:t>2-Back</w:t>
            </w:r>
          </w:p>
        </w:tc>
        <w:tc>
          <w:tcPr>
            <w:tcW w:w="4389" w:type="dxa"/>
            <w:tcMar>
              <w:top w:w="75" w:type="dxa"/>
              <w:left w:w="75" w:type="dxa"/>
              <w:bottom w:w="75" w:type="dxa"/>
              <w:right w:w="75" w:type="dxa"/>
            </w:tcMar>
          </w:tcPr>
          <w:p w14:paraId="248153F5" w14:textId="041017B6" w:rsidR="00D43674" w:rsidRPr="0078739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107E954E" w14:textId="71A92AF9" w:rsidR="00D43674"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633286C2" w14:textId="4C173D4C" w:rsidR="00D43674" w:rsidRPr="00CF1DE8" w:rsidRDefault="00D43674" w:rsidP="00D43674">
            <w:pPr>
              <w:jc w:val="both"/>
              <w:rPr>
                <w:sz w:val="20"/>
                <w:szCs w:val="20"/>
              </w:rPr>
            </w:pPr>
            <w:r>
              <w:rPr>
                <w:sz w:val="20"/>
                <w:szCs w:val="20"/>
              </w:rPr>
              <w:t>1.15</w:t>
            </w:r>
          </w:p>
        </w:tc>
        <w:tc>
          <w:tcPr>
            <w:tcW w:w="992" w:type="dxa"/>
            <w:tcMar>
              <w:top w:w="75" w:type="dxa"/>
              <w:left w:w="75" w:type="dxa"/>
              <w:bottom w:w="75" w:type="dxa"/>
              <w:right w:w="75" w:type="dxa"/>
            </w:tcMar>
          </w:tcPr>
          <w:p w14:paraId="2468ADE0" w14:textId="023D001B" w:rsidR="00D43674" w:rsidRPr="00CF1DE8" w:rsidRDefault="00D43674" w:rsidP="00D43674">
            <w:pPr>
              <w:jc w:val="both"/>
              <w:rPr>
                <w:sz w:val="20"/>
                <w:szCs w:val="20"/>
              </w:rPr>
            </w:pPr>
            <w:r>
              <w:rPr>
                <w:sz w:val="20"/>
                <w:szCs w:val="20"/>
              </w:rPr>
              <w:t>.29</w:t>
            </w:r>
          </w:p>
        </w:tc>
        <w:tc>
          <w:tcPr>
            <w:tcW w:w="851" w:type="dxa"/>
            <w:tcMar>
              <w:top w:w="75" w:type="dxa"/>
              <w:left w:w="75" w:type="dxa"/>
              <w:bottom w:w="75" w:type="dxa"/>
              <w:right w:w="75" w:type="dxa"/>
            </w:tcMar>
          </w:tcPr>
          <w:p w14:paraId="5EE32558" w14:textId="356F1C49" w:rsidR="00D43674" w:rsidRPr="00CF1DE8" w:rsidRDefault="00D43674" w:rsidP="00D43674">
            <w:pPr>
              <w:jc w:val="both"/>
              <w:rPr>
                <w:sz w:val="20"/>
                <w:szCs w:val="20"/>
              </w:rPr>
            </w:pPr>
            <w:r>
              <w:rPr>
                <w:sz w:val="20"/>
                <w:szCs w:val="20"/>
              </w:rPr>
              <w:t>.024</w:t>
            </w:r>
          </w:p>
        </w:tc>
      </w:tr>
      <w:tr w:rsidR="00D43674" w:rsidRPr="00CF1DE8" w14:paraId="6AA701EA" w14:textId="77777777" w:rsidTr="00376AEA">
        <w:trPr>
          <w:trHeight w:hRule="exact" w:val="312"/>
        </w:trPr>
        <w:tc>
          <w:tcPr>
            <w:tcW w:w="993" w:type="dxa"/>
            <w:vMerge/>
            <w:tcMar>
              <w:top w:w="75" w:type="dxa"/>
              <w:left w:w="75" w:type="dxa"/>
              <w:bottom w:w="75" w:type="dxa"/>
              <w:right w:w="75" w:type="dxa"/>
            </w:tcMar>
            <w:vAlign w:val="center"/>
          </w:tcPr>
          <w:p w14:paraId="3F115FB7"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1891D217" w14:textId="24016D1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2D357155" w14:textId="04F396A2"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76498D76" w14:textId="2F0B9B57" w:rsidR="00D43674" w:rsidRDefault="00D43674" w:rsidP="00D43674">
            <w:pPr>
              <w:jc w:val="both"/>
              <w:rPr>
                <w:sz w:val="20"/>
                <w:szCs w:val="20"/>
              </w:rPr>
            </w:pPr>
            <w:r>
              <w:rPr>
                <w:sz w:val="20"/>
                <w:szCs w:val="20"/>
              </w:rPr>
              <w:t>2.9</w:t>
            </w:r>
          </w:p>
        </w:tc>
        <w:tc>
          <w:tcPr>
            <w:tcW w:w="992" w:type="dxa"/>
            <w:tcMar>
              <w:top w:w="75" w:type="dxa"/>
              <w:left w:w="75" w:type="dxa"/>
              <w:bottom w:w="75" w:type="dxa"/>
              <w:right w:w="75" w:type="dxa"/>
            </w:tcMar>
          </w:tcPr>
          <w:p w14:paraId="7EC4E1EC" w14:textId="29AFFDD6" w:rsidR="00D43674" w:rsidRPr="00CF1DE8" w:rsidRDefault="00D43674" w:rsidP="00D43674">
            <w:pPr>
              <w:jc w:val="both"/>
              <w:rPr>
                <w:sz w:val="20"/>
                <w:szCs w:val="20"/>
              </w:rPr>
            </w:pPr>
            <w:r>
              <w:rPr>
                <w:sz w:val="20"/>
                <w:szCs w:val="20"/>
              </w:rPr>
              <w:t>.092</w:t>
            </w:r>
          </w:p>
        </w:tc>
        <w:tc>
          <w:tcPr>
            <w:tcW w:w="851" w:type="dxa"/>
            <w:tcMar>
              <w:top w:w="75" w:type="dxa"/>
              <w:left w:w="75" w:type="dxa"/>
              <w:bottom w:w="75" w:type="dxa"/>
              <w:right w:w="75" w:type="dxa"/>
            </w:tcMar>
          </w:tcPr>
          <w:p w14:paraId="621C16E4" w14:textId="5C365C18" w:rsidR="00D43674" w:rsidRPr="00CF1DE8" w:rsidRDefault="00D43674" w:rsidP="00D43674">
            <w:pPr>
              <w:jc w:val="both"/>
              <w:rPr>
                <w:sz w:val="20"/>
                <w:szCs w:val="20"/>
              </w:rPr>
            </w:pPr>
            <w:r>
              <w:rPr>
                <w:sz w:val="20"/>
                <w:szCs w:val="20"/>
              </w:rPr>
              <w:t>.06</w:t>
            </w:r>
          </w:p>
        </w:tc>
      </w:tr>
      <w:tr w:rsidR="00D43674" w:rsidRPr="00CF1DE8" w14:paraId="008824B8" w14:textId="77777777" w:rsidTr="00376AEA">
        <w:trPr>
          <w:trHeight w:hRule="exact" w:val="312"/>
        </w:trPr>
        <w:tc>
          <w:tcPr>
            <w:tcW w:w="993" w:type="dxa"/>
            <w:vMerge/>
            <w:tcMar>
              <w:top w:w="75" w:type="dxa"/>
              <w:left w:w="75" w:type="dxa"/>
              <w:bottom w:w="75" w:type="dxa"/>
              <w:right w:w="75" w:type="dxa"/>
            </w:tcMar>
            <w:vAlign w:val="center"/>
          </w:tcPr>
          <w:p w14:paraId="379A8C52"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3F05F716" w14:textId="21E5EC45" w:rsidR="00D43674" w:rsidRPr="00CF1DE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62E4E3E7" w14:textId="746D30C1" w:rsidR="00D43674" w:rsidRPr="00376AEA" w:rsidRDefault="00D43674" w:rsidP="00D43674">
            <w:pPr>
              <w:jc w:val="both"/>
              <w:rPr>
                <w:sz w:val="20"/>
                <w:szCs w:val="20"/>
              </w:rPr>
            </w:pPr>
            <w:r w:rsidRPr="00376AEA">
              <w:rPr>
                <w:sz w:val="20"/>
                <w:szCs w:val="20"/>
              </w:rPr>
              <w:t>1, 46</w:t>
            </w:r>
          </w:p>
        </w:tc>
        <w:tc>
          <w:tcPr>
            <w:tcW w:w="992" w:type="dxa"/>
            <w:tcMar>
              <w:top w:w="75" w:type="dxa"/>
              <w:left w:w="75" w:type="dxa"/>
              <w:bottom w:w="75" w:type="dxa"/>
              <w:right w:w="75" w:type="dxa"/>
            </w:tcMar>
          </w:tcPr>
          <w:p w14:paraId="0207F7C1" w14:textId="4D7BAEF2" w:rsidR="00D43674" w:rsidRPr="00376AEA" w:rsidRDefault="00D43674" w:rsidP="00D43674">
            <w:pPr>
              <w:jc w:val="both"/>
              <w:rPr>
                <w:sz w:val="20"/>
                <w:szCs w:val="20"/>
              </w:rPr>
            </w:pPr>
            <w:r w:rsidRPr="00376AEA">
              <w:rPr>
                <w:sz w:val="20"/>
                <w:szCs w:val="20"/>
              </w:rPr>
              <w:t>.73</w:t>
            </w:r>
          </w:p>
        </w:tc>
        <w:tc>
          <w:tcPr>
            <w:tcW w:w="992" w:type="dxa"/>
            <w:tcMar>
              <w:top w:w="75" w:type="dxa"/>
              <w:left w:w="75" w:type="dxa"/>
              <w:bottom w:w="75" w:type="dxa"/>
              <w:right w:w="75" w:type="dxa"/>
            </w:tcMar>
          </w:tcPr>
          <w:p w14:paraId="06B84AA2" w14:textId="3ACE5CB8" w:rsidR="00D43674" w:rsidRPr="00376AEA" w:rsidRDefault="00D43674" w:rsidP="00D43674">
            <w:pPr>
              <w:jc w:val="both"/>
              <w:rPr>
                <w:sz w:val="20"/>
                <w:szCs w:val="20"/>
              </w:rPr>
            </w:pPr>
            <w:r w:rsidRPr="00376AEA">
              <w:rPr>
                <w:sz w:val="20"/>
                <w:szCs w:val="20"/>
              </w:rPr>
              <w:t>.39</w:t>
            </w:r>
          </w:p>
        </w:tc>
        <w:tc>
          <w:tcPr>
            <w:tcW w:w="851" w:type="dxa"/>
            <w:tcMar>
              <w:top w:w="75" w:type="dxa"/>
              <w:left w:w="75" w:type="dxa"/>
              <w:bottom w:w="75" w:type="dxa"/>
              <w:right w:w="75" w:type="dxa"/>
            </w:tcMar>
          </w:tcPr>
          <w:p w14:paraId="6713E013" w14:textId="78BEFA5A" w:rsidR="00D43674" w:rsidRPr="00376AEA" w:rsidRDefault="00D43674" w:rsidP="00D43674">
            <w:pPr>
              <w:jc w:val="both"/>
              <w:rPr>
                <w:sz w:val="20"/>
                <w:szCs w:val="20"/>
              </w:rPr>
            </w:pPr>
            <w:r w:rsidRPr="00376AEA">
              <w:rPr>
                <w:sz w:val="20"/>
                <w:szCs w:val="20"/>
              </w:rPr>
              <w:t>.016</w:t>
            </w:r>
          </w:p>
        </w:tc>
      </w:tr>
      <w:tr w:rsidR="00D43674" w:rsidRPr="00CF1DE8" w14:paraId="150943D5" w14:textId="77777777" w:rsidTr="00376AEA">
        <w:trPr>
          <w:trHeight w:hRule="exact" w:val="312"/>
        </w:trPr>
        <w:tc>
          <w:tcPr>
            <w:tcW w:w="993" w:type="dxa"/>
            <w:vMerge w:val="restart"/>
            <w:tcMar>
              <w:top w:w="75" w:type="dxa"/>
              <w:left w:w="75" w:type="dxa"/>
              <w:bottom w:w="75" w:type="dxa"/>
              <w:right w:w="75" w:type="dxa"/>
            </w:tcMar>
          </w:tcPr>
          <w:p w14:paraId="09B0DB83" w14:textId="1F7BFE8C" w:rsidR="00D43674" w:rsidRPr="00406ECA" w:rsidRDefault="00D43674" w:rsidP="00D43674">
            <w:pPr>
              <w:jc w:val="both"/>
              <w:rPr>
                <w:b/>
                <w:bCs/>
                <w:sz w:val="20"/>
                <w:szCs w:val="20"/>
              </w:rPr>
            </w:pPr>
            <w:r w:rsidRPr="00406ECA">
              <w:rPr>
                <w:b/>
                <w:bCs/>
                <w:sz w:val="20"/>
                <w:szCs w:val="20"/>
              </w:rPr>
              <w:t>3-Back</w:t>
            </w:r>
          </w:p>
        </w:tc>
        <w:tc>
          <w:tcPr>
            <w:tcW w:w="4389" w:type="dxa"/>
            <w:tcMar>
              <w:top w:w="75" w:type="dxa"/>
              <w:left w:w="75" w:type="dxa"/>
              <w:bottom w:w="75" w:type="dxa"/>
              <w:right w:w="75" w:type="dxa"/>
            </w:tcMar>
          </w:tcPr>
          <w:p w14:paraId="60E1D4C7" w14:textId="51033A0B" w:rsidR="00D43674" w:rsidRPr="0078739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52ACCC3B" w14:textId="644E1E90"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4A23C987" w14:textId="217122BE" w:rsidR="00D43674" w:rsidRDefault="00D43674" w:rsidP="00D43674">
            <w:pPr>
              <w:jc w:val="both"/>
              <w:rPr>
                <w:sz w:val="20"/>
                <w:szCs w:val="20"/>
              </w:rPr>
            </w:pPr>
            <w:r>
              <w:rPr>
                <w:sz w:val="20"/>
                <w:szCs w:val="20"/>
              </w:rPr>
              <w:t>.17</w:t>
            </w:r>
          </w:p>
        </w:tc>
        <w:tc>
          <w:tcPr>
            <w:tcW w:w="992" w:type="dxa"/>
            <w:tcMar>
              <w:top w:w="75" w:type="dxa"/>
              <w:left w:w="75" w:type="dxa"/>
              <w:bottom w:w="75" w:type="dxa"/>
              <w:right w:w="75" w:type="dxa"/>
            </w:tcMar>
          </w:tcPr>
          <w:p w14:paraId="59F70E91" w14:textId="1AFED418" w:rsidR="00D43674" w:rsidRPr="00CF1DE8" w:rsidRDefault="00D43674" w:rsidP="00D43674">
            <w:pPr>
              <w:jc w:val="both"/>
              <w:rPr>
                <w:sz w:val="20"/>
                <w:szCs w:val="20"/>
              </w:rPr>
            </w:pPr>
            <w:r>
              <w:rPr>
                <w:sz w:val="20"/>
                <w:szCs w:val="20"/>
              </w:rPr>
              <w:t>.68</w:t>
            </w:r>
          </w:p>
        </w:tc>
        <w:tc>
          <w:tcPr>
            <w:tcW w:w="851" w:type="dxa"/>
            <w:tcMar>
              <w:top w:w="75" w:type="dxa"/>
              <w:left w:w="75" w:type="dxa"/>
              <w:bottom w:w="75" w:type="dxa"/>
              <w:right w:w="75" w:type="dxa"/>
            </w:tcMar>
          </w:tcPr>
          <w:p w14:paraId="75F6B84C" w14:textId="1B91F70C" w:rsidR="00D43674" w:rsidRPr="00CF1DE8" w:rsidRDefault="00D43674" w:rsidP="00D43674">
            <w:pPr>
              <w:jc w:val="both"/>
              <w:rPr>
                <w:sz w:val="20"/>
                <w:szCs w:val="20"/>
              </w:rPr>
            </w:pPr>
            <w:r>
              <w:rPr>
                <w:sz w:val="20"/>
                <w:szCs w:val="20"/>
              </w:rPr>
              <w:t>.004</w:t>
            </w:r>
          </w:p>
        </w:tc>
      </w:tr>
      <w:tr w:rsidR="00D43674" w:rsidRPr="00CF1DE8" w14:paraId="226EB48A" w14:textId="77777777" w:rsidTr="00376AEA">
        <w:trPr>
          <w:trHeight w:hRule="exact" w:val="312"/>
        </w:trPr>
        <w:tc>
          <w:tcPr>
            <w:tcW w:w="993" w:type="dxa"/>
            <w:vMerge/>
            <w:tcMar>
              <w:top w:w="75" w:type="dxa"/>
              <w:left w:w="75" w:type="dxa"/>
              <w:bottom w:w="75" w:type="dxa"/>
              <w:right w:w="75" w:type="dxa"/>
            </w:tcMar>
          </w:tcPr>
          <w:p w14:paraId="5FE761AA"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4A9A90BF" w14:textId="0C10D772"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26AFCEFF" w14:textId="23F77652" w:rsidR="00D43674"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41A4DDC9" w14:textId="5B05CCFD" w:rsidR="00D43674" w:rsidRDefault="00D43674" w:rsidP="00D43674">
            <w:pPr>
              <w:jc w:val="both"/>
              <w:rPr>
                <w:sz w:val="20"/>
                <w:szCs w:val="20"/>
              </w:rPr>
            </w:pPr>
            <w:r>
              <w:rPr>
                <w:sz w:val="20"/>
                <w:szCs w:val="20"/>
              </w:rPr>
              <w:t>1.18</w:t>
            </w:r>
          </w:p>
        </w:tc>
        <w:tc>
          <w:tcPr>
            <w:tcW w:w="992" w:type="dxa"/>
            <w:tcMar>
              <w:top w:w="75" w:type="dxa"/>
              <w:left w:w="75" w:type="dxa"/>
              <w:bottom w:w="75" w:type="dxa"/>
              <w:right w:w="75" w:type="dxa"/>
            </w:tcMar>
          </w:tcPr>
          <w:p w14:paraId="6CDD36FE" w14:textId="4521DA41" w:rsidR="00D43674" w:rsidRDefault="00D43674" w:rsidP="00D43674">
            <w:pPr>
              <w:jc w:val="both"/>
              <w:rPr>
                <w:sz w:val="20"/>
                <w:szCs w:val="20"/>
              </w:rPr>
            </w:pPr>
            <w:r>
              <w:rPr>
                <w:sz w:val="20"/>
                <w:szCs w:val="20"/>
              </w:rPr>
              <w:t>.28</w:t>
            </w:r>
          </w:p>
        </w:tc>
        <w:tc>
          <w:tcPr>
            <w:tcW w:w="851" w:type="dxa"/>
            <w:tcMar>
              <w:top w:w="75" w:type="dxa"/>
              <w:left w:w="75" w:type="dxa"/>
              <w:bottom w:w="75" w:type="dxa"/>
              <w:right w:w="75" w:type="dxa"/>
            </w:tcMar>
          </w:tcPr>
          <w:p w14:paraId="7D939958" w14:textId="50512BB2" w:rsidR="00D43674" w:rsidRDefault="00D43674" w:rsidP="00D43674">
            <w:pPr>
              <w:jc w:val="both"/>
              <w:rPr>
                <w:sz w:val="20"/>
                <w:szCs w:val="20"/>
              </w:rPr>
            </w:pPr>
            <w:r>
              <w:rPr>
                <w:sz w:val="20"/>
                <w:szCs w:val="20"/>
              </w:rPr>
              <w:t>.025</w:t>
            </w:r>
          </w:p>
        </w:tc>
      </w:tr>
      <w:tr w:rsidR="00D43674" w:rsidRPr="00CF1DE8" w14:paraId="32008CAE" w14:textId="77777777" w:rsidTr="00376AEA">
        <w:trPr>
          <w:trHeight w:hRule="exact" w:val="312"/>
        </w:trPr>
        <w:tc>
          <w:tcPr>
            <w:tcW w:w="993" w:type="dxa"/>
            <w:vMerge/>
            <w:tcMar>
              <w:top w:w="75" w:type="dxa"/>
              <w:left w:w="75" w:type="dxa"/>
              <w:bottom w:w="75" w:type="dxa"/>
              <w:right w:w="75" w:type="dxa"/>
            </w:tcMar>
          </w:tcPr>
          <w:p w14:paraId="6333B683"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51EDB17B" w14:textId="5B4EFD46" w:rsidR="00D43674" w:rsidRPr="00CF1DE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26BE991F" w14:textId="6782F2DD" w:rsidR="00D43674" w:rsidRDefault="00D43674" w:rsidP="00D43674">
            <w:pPr>
              <w:jc w:val="both"/>
              <w:rPr>
                <w:sz w:val="20"/>
                <w:szCs w:val="20"/>
              </w:rPr>
            </w:pPr>
            <w:r w:rsidRPr="00376AEA">
              <w:rPr>
                <w:sz w:val="20"/>
                <w:szCs w:val="20"/>
              </w:rPr>
              <w:t>1, 46</w:t>
            </w:r>
          </w:p>
        </w:tc>
        <w:tc>
          <w:tcPr>
            <w:tcW w:w="992" w:type="dxa"/>
            <w:tcMar>
              <w:top w:w="75" w:type="dxa"/>
              <w:left w:w="75" w:type="dxa"/>
              <w:bottom w:w="75" w:type="dxa"/>
              <w:right w:w="75" w:type="dxa"/>
            </w:tcMar>
          </w:tcPr>
          <w:p w14:paraId="79050124" w14:textId="1A772914" w:rsidR="00D43674" w:rsidRDefault="00D43674" w:rsidP="00D43674">
            <w:pPr>
              <w:jc w:val="both"/>
              <w:rPr>
                <w:sz w:val="20"/>
                <w:szCs w:val="20"/>
              </w:rPr>
            </w:pPr>
            <w:r>
              <w:rPr>
                <w:sz w:val="20"/>
                <w:szCs w:val="20"/>
              </w:rPr>
              <w:t>.38</w:t>
            </w:r>
          </w:p>
        </w:tc>
        <w:tc>
          <w:tcPr>
            <w:tcW w:w="992" w:type="dxa"/>
            <w:tcMar>
              <w:top w:w="75" w:type="dxa"/>
              <w:left w:w="75" w:type="dxa"/>
              <w:bottom w:w="75" w:type="dxa"/>
              <w:right w:w="75" w:type="dxa"/>
            </w:tcMar>
          </w:tcPr>
          <w:p w14:paraId="5009BBD6" w14:textId="03840477" w:rsidR="00D43674" w:rsidRDefault="00D43674" w:rsidP="00D43674">
            <w:pPr>
              <w:jc w:val="both"/>
              <w:rPr>
                <w:sz w:val="20"/>
                <w:szCs w:val="20"/>
              </w:rPr>
            </w:pPr>
            <w:r>
              <w:rPr>
                <w:sz w:val="20"/>
                <w:szCs w:val="20"/>
              </w:rPr>
              <w:t>.54</w:t>
            </w:r>
          </w:p>
        </w:tc>
        <w:tc>
          <w:tcPr>
            <w:tcW w:w="851" w:type="dxa"/>
            <w:tcMar>
              <w:top w:w="75" w:type="dxa"/>
              <w:left w:w="75" w:type="dxa"/>
              <w:bottom w:w="75" w:type="dxa"/>
              <w:right w:w="75" w:type="dxa"/>
            </w:tcMar>
          </w:tcPr>
          <w:p w14:paraId="2077E107" w14:textId="4EF1C744" w:rsidR="00D43674" w:rsidRDefault="00D43674" w:rsidP="00D43674">
            <w:pPr>
              <w:jc w:val="both"/>
              <w:rPr>
                <w:sz w:val="20"/>
                <w:szCs w:val="20"/>
              </w:rPr>
            </w:pPr>
            <w:r>
              <w:rPr>
                <w:sz w:val="20"/>
                <w:szCs w:val="20"/>
              </w:rPr>
              <w:t>.008</w:t>
            </w:r>
          </w:p>
        </w:tc>
      </w:tr>
      <w:tr w:rsidR="00D43674" w:rsidRPr="00CF1DE8" w14:paraId="124986FA" w14:textId="77777777" w:rsidTr="00376AEA">
        <w:trPr>
          <w:trHeight w:hRule="exact" w:val="312"/>
        </w:trPr>
        <w:tc>
          <w:tcPr>
            <w:tcW w:w="993" w:type="dxa"/>
            <w:vMerge w:val="restart"/>
            <w:tcMar>
              <w:top w:w="75" w:type="dxa"/>
              <w:left w:w="75" w:type="dxa"/>
              <w:bottom w:w="75" w:type="dxa"/>
              <w:right w:w="75" w:type="dxa"/>
            </w:tcMar>
          </w:tcPr>
          <w:p w14:paraId="75F9609E" w14:textId="29CBF0E0" w:rsidR="00D43674" w:rsidRPr="00406ECA" w:rsidRDefault="00D43674" w:rsidP="00D43674">
            <w:pPr>
              <w:jc w:val="both"/>
              <w:rPr>
                <w:b/>
                <w:bCs/>
                <w:sz w:val="20"/>
                <w:szCs w:val="20"/>
              </w:rPr>
            </w:pPr>
            <w:r w:rsidRPr="00406ECA">
              <w:rPr>
                <w:b/>
                <w:bCs/>
                <w:sz w:val="20"/>
                <w:szCs w:val="20"/>
              </w:rPr>
              <w:t>4-Back</w:t>
            </w:r>
          </w:p>
        </w:tc>
        <w:tc>
          <w:tcPr>
            <w:tcW w:w="4389" w:type="dxa"/>
            <w:tcMar>
              <w:top w:w="75" w:type="dxa"/>
              <w:left w:w="75" w:type="dxa"/>
              <w:bottom w:w="75" w:type="dxa"/>
              <w:right w:w="75" w:type="dxa"/>
            </w:tcMar>
          </w:tcPr>
          <w:p w14:paraId="7AFC7B51" w14:textId="2ECDA2CA" w:rsidR="00D43674" w:rsidRPr="00787398" w:rsidRDefault="008B404C" w:rsidP="00D43674">
            <w:pPr>
              <w:jc w:val="both"/>
              <w:rPr>
                <w:sz w:val="20"/>
                <w:szCs w:val="20"/>
              </w:rPr>
            </w:pPr>
            <w:r>
              <w:rPr>
                <w:sz w:val="20"/>
                <w:szCs w:val="20"/>
              </w:rPr>
              <w:t>Arousal conditions</w:t>
            </w:r>
          </w:p>
        </w:tc>
        <w:tc>
          <w:tcPr>
            <w:tcW w:w="1134" w:type="dxa"/>
            <w:tcMar>
              <w:top w:w="75" w:type="dxa"/>
              <w:left w:w="75" w:type="dxa"/>
              <w:bottom w:w="75" w:type="dxa"/>
              <w:right w:w="75" w:type="dxa"/>
            </w:tcMar>
          </w:tcPr>
          <w:p w14:paraId="4313BE3F" w14:textId="0FFF4AAA" w:rsidR="00D43674"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67765F69" w14:textId="35E5DEB3" w:rsidR="00D43674" w:rsidRDefault="00D43674" w:rsidP="00D43674">
            <w:pPr>
              <w:jc w:val="both"/>
              <w:rPr>
                <w:sz w:val="20"/>
                <w:szCs w:val="20"/>
              </w:rPr>
            </w:pPr>
            <w:r>
              <w:rPr>
                <w:sz w:val="20"/>
                <w:szCs w:val="20"/>
              </w:rPr>
              <w:t>.005</w:t>
            </w:r>
          </w:p>
        </w:tc>
        <w:tc>
          <w:tcPr>
            <w:tcW w:w="992" w:type="dxa"/>
            <w:tcMar>
              <w:top w:w="75" w:type="dxa"/>
              <w:left w:w="75" w:type="dxa"/>
              <w:bottom w:w="75" w:type="dxa"/>
              <w:right w:w="75" w:type="dxa"/>
            </w:tcMar>
          </w:tcPr>
          <w:p w14:paraId="433727E5" w14:textId="7D8A21BE" w:rsidR="00D43674" w:rsidRDefault="00D43674" w:rsidP="00D43674">
            <w:pPr>
              <w:jc w:val="both"/>
              <w:rPr>
                <w:sz w:val="20"/>
                <w:szCs w:val="20"/>
              </w:rPr>
            </w:pPr>
            <w:r>
              <w:rPr>
                <w:sz w:val="20"/>
                <w:szCs w:val="20"/>
              </w:rPr>
              <w:t>0.99</w:t>
            </w:r>
          </w:p>
        </w:tc>
        <w:tc>
          <w:tcPr>
            <w:tcW w:w="851" w:type="dxa"/>
            <w:tcMar>
              <w:top w:w="75" w:type="dxa"/>
              <w:left w:w="75" w:type="dxa"/>
              <w:bottom w:w="75" w:type="dxa"/>
              <w:right w:w="75" w:type="dxa"/>
            </w:tcMar>
          </w:tcPr>
          <w:p w14:paraId="3602537C" w14:textId="159A6694" w:rsidR="00D43674" w:rsidRDefault="00D43674" w:rsidP="00D43674">
            <w:pPr>
              <w:jc w:val="both"/>
              <w:rPr>
                <w:sz w:val="20"/>
                <w:szCs w:val="20"/>
              </w:rPr>
            </w:pPr>
            <w:r>
              <w:rPr>
                <w:sz w:val="20"/>
                <w:szCs w:val="20"/>
              </w:rPr>
              <w:t>.001</w:t>
            </w:r>
          </w:p>
        </w:tc>
      </w:tr>
      <w:tr w:rsidR="00D43674" w:rsidRPr="00CF1DE8" w14:paraId="1CC83CB9" w14:textId="77777777" w:rsidTr="00376AEA">
        <w:trPr>
          <w:trHeight w:hRule="exact" w:val="312"/>
        </w:trPr>
        <w:tc>
          <w:tcPr>
            <w:tcW w:w="993" w:type="dxa"/>
            <w:vMerge/>
            <w:tcMar>
              <w:top w:w="75" w:type="dxa"/>
              <w:left w:w="75" w:type="dxa"/>
              <w:bottom w:w="75" w:type="dxa"/>
              <w:right w:w="75" w:type="dxa"/>
            </w:tcMar>
          </w:tcPr>
          <w:p w14:paraId="29DF465D"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759B1814" w14:textId="48CE4D37" w:rsidR="00D43674" w:rsidRPr="00CF1DE8" w:rsidRDefault="00D43674" w:rsidP="00D43674">
            <w:pPr>
              <w:jc w:val="both"/>
              <w:rPr>
                <w:sz w:val="20"/>
                <w:szCs w:val="20"/>
              </w:rPr>
            </w:pPr>
            <w:r w:rsidRPr="00CF1DE8">
              <w:rPr>
                <w:sz w:val="20"/>
                <w:szCs w:val="20"/>
              </w:rPr>
              <w:t>Stimulation Group</w:t>
            </w:r>
          </w:p>
        </w:tc>
        <w:tc>
          <w:tcPr>
            <w:tcW w:w="1134" w:type="dxa"/>
            <w:tcMar>
              <w:top w:w="75" w:type="dxa"/>
              <w:left w:w="75" w:type="dxa"/>
              <w:bottom w:w="75" w:type="dxa"/>
              <w:right w:w="75" w:type="dxa"/>
            </w:tcMar>
          </w:tcPr>
          <w:p w14:paraId="59F79D3E" w14:textId="4FE01F1E" w:rsidR="00D43674" w:rsidRPr="00CF1DE8" w:rsidRDefault="00D43674" w:rsidP="00D43674">
            <w:pPr>
              <w:jc w:val="both"/>
              <w:rPr>
                <w:sz w:val="20"/>
                <w:szCs w:val="20"/>
              </w:rPr>
            </w:pPr>
            <w:r>
              <w:rPr>
                <w:sz w:val="20"/>
                <w:szCs w:val="20"/>
              </w:rPr>
              <w:t>1, 46</w:t>
            </w:r>
          </w:p>
        </w:tc>
        <w:tc>
          <w:tcPr>
            <w:tcW w:w="992" w:type="dxa"/>
            <w:tcMar>
              <w:top w:w="75" w:type="dxa"/>
              <w:left w:w="75" w:type="dxa"/>
              <w:bottom w:w="75" w:type="dxa"/>
              <w:right w:w="75" w:type="dxa"/>
            </w:tcMar>
          </w:tcPr>
          <w:p w14:paraId="0B58359C" w14:textId="4E9D478D" w:rsidR="00D43674" w:rsidRDefault="00D43674" w:rsidP="00D43674">
            <w:pPr>
              <w:jc w:val="both"/>
              <w:rPr>
                <w:sz w:val="20"/>
                <w:szCs w:val="20"/>
              </w:rPr>
            </w:pPr>
            <w:r>
              <w:rPr>
                <w:sz w:val="20"/>
                <w:szCs w:val="20"/>
              </w:rPr>
              <w:t>1</w:t>
            </w:r>
          </w:p>
        </w:tc>
        <w:tc>
          <w:tcPr>
            <w:tcW w:w="992" w:type="dxa"/>
            <w:tcMar>
              <w:top w:w="75" w:type="dxa"/>
              <w:left w:w="75" w:type="dxa"/>
              <w:bottom w:w="75" w:type="dxa"/>
              <w:right w:w="75" w:type="dxa"/>
            </w:tcMar>
          </w:tcPr>
          <w:p w14:paraId="520D4C3B" w14:textId="0AF3FB53" w:rsidR="00D43674" w:rsidRDefault="00D43674" w:rsidP="00D43674">
            <w:pPr>
              <w:jc w:val="both"/>
              <w:rPr>
                <w:sz w:val="20"/>
                <w:szCs w:val="20"/>
              </w:rPr>
            </w:pPr>
            <w:r>
              <w:rPr>
                <w:sz w:val="20"/>
                <w:szCs w:val="20"/>
              </w:rPr>
              <w:t>.32</w:t>
            </w:r>
          </w:p>
        </w:tc>
        <w:tc>
          <w:tcPr>
            <w:tcW w:w="851" w:type="dxa"/>
            <w:tcMar>
              <w:top w:w="75" w:type="dxa"/>
              <w:left w:w="75" w:type="dxa"/>
              <w:bottom w:w="75" w:type="dxa"/>
              <w:right w:w="75" w:type="dxa"/>
            </w:tcMar>
          </w:tcPr>
          <w:p w14:paraId="633253DD" w14:textId="4A2A3B90" w:rsidR="00D43674" w:rsidRDefault="00D43674" w:rsidP="00D43674">
            <w:pPr>
              <w:jc w:val="both"/>
              <w:rPr>
                <w:sz w:val="20"/>
                <w:szCs w:val="20"/>
              </w:rPr>
            </w:pPr>
            <w:r>
              <w:rPr>
                <w:sz w:val="20"/>
                <w:szCs w:val="20"/>
              </w:rPr>
              <w:t>.021</w:t>
            </w:r>
          </w:p>
        </w:tc>
      </w:tr>
      <w:tr w:rsidR="00D43674" w:rsidRPr="00CF1DE8" w14:paraId="76B08C37" w14:textId="77777777" w:rsidTr="00376AEA">
        <w:trPr>
          <w:trHeight w:hRule="exact" w:val="312"/>
        </w:trPr>
        <w:tc>
          <w:tcPr>
            <w:tcW w:w="993" w:type="dxa"/>
            <w:vMerge/>
            <w:tcMar>
              <w:top w:w="75" w:type="dxa"/>
              <w:left w:w="75" w:type="dxa"/>
              <w:bottom w:w="75" w:type="dxa"/>
              <w:right w:w="75" w:type="dxa"/>
            </w:tcMar>
          </w:tcPr>
          <w:p w14:paraId="1FB27A3D" w14:textId="77777777" w:rsidR="00D43674" w:rsidRPr="00406ECA" w:rsidRDefault="00D43674" w:rsidP="00D43674">
            <w:pPr>
              <w:jc w:val="both"/>
              <w:rPr>
                <w:b/>
                <w:bCs/>
                <w:sz w:val="20"/>
                <w:szCs w:val="20"/>
              </w:rPr>
            </w:pPr>
          </w:p>
        </w:tc>
        <w:tc>
          <w:tcPr>
            <w:tcW w:w="4389" w:type="dxa"/>
            <w:tcMar>
              <w:top w:w="75" w:type="dxa"/>
              <w:left w:w="75" w:type="dxa"/>
              <w:bottom w:w="75" w:type="dxa"/>
              <w:right w:w="75" w:type="dxa"/>
            </w:tcMar>
          </w:tcPr>
          <w:p w14:paraId="1D082897" w14:textId="4EACDCA9" w:rsidR="00D43674" w:rsidRPr="00CF1DE8" w:rsidRDefault="008B404C" w:rsidP="00D43674">
            <w:pPr>
              <w:jc w:val="both"/>
              <w:rPr>
                <w:sz w:val="20"/>
                <w:szCs w:val="20"/>
              </w:rPr>
            </w:pPr>
            <w:r>
              <w:rPr>
                <w:sz w:val="20"/>
                <w:szCs w:val="20"/>
              </w:rPr>
              <w:t>Arousal conditions</w:t>
            </w:r>
            <w:r w:rsidR="00D43674" w:rsidRPr="00787398">
              <w:rPr>
                <w:sz w:val="20"/>
                <w:szCs w:val="20"/>
              </w:rPr>
              <w:t xml:space="preserve"> x Stimulation Group</w:t>
            </w:r>
          </w:p>
        </w:tc>
        <w:tc>
          <w:tcPr>
            <w:tcW w:w="1134" w:type="dxa"/>
            <w:tcMar>
              <w:top w:w="75" w:type="dxa"/>
              <w:left w:w="75" w:type="dxa"/>
              <w:bottom w:w="75" w:type="dxa"/>
              <w:right w:w="75" w:type="dxa"/>
            </w:tcMar>
          </w:tcPr>
          <w:p w14:paraId="5D09E5B2" w14:textId="6416A70D" w:rsidR="00D43674" w:rsidRPr="00CF1DE8" w:rsidRDefault="00D43674" w:rsidP="00D43674">
            <w:pPr>
              <w:jc w:val="both"/>
              <w:rPr>
                <w:sz w:val="20"/>
                <w:szCs w:val="20"/>
              </w:rPr>
            </w:pPr>
            <w:r w:rsidRPr="00376AEA">
              <w:rPr>
                <w:sz w:val="20"/>
                <w:szCs w:val="20"/>
              </w:rPr>
              <w:t>1, 46</w:t>
            </w:r>
          </w:p>
        </w:tc>
        <w:tc>
          <w:tcPr>
            <w:tcW w:w="992" w:type="dxa"/>
            <w:tcMar>
              <w:top w:w="75" w:type="dxa"/>
              <w:left w:w="75" w:type="dxa"/>
              <w:bottom w:w="75" w:type="dxa"/>
              <w:right w:w="75" w:type="dxa"/>
            </w:tcMar>
          </w:tcPr>
          <w:p w14:paraId="5FBDCA62" w14:textId="0780FAC3" w:rsidR="00D43674" w:rsidRDefault="00D43674" w:rsidP="00D43674">
            <w:pPr>
              <w:jc w:val="both"/>
              <w:rPr>
                <w:sz w:val="20"/>
                <w:szCs w:val="20"/>
              </w:rPr>
            </w:pPr>
            <w:r>
              <w:rPr>
                <w:sz w:val="20"/>
                <w:szCs w:val="20"/>
              </w:rPr>
              <w:t>.004</w:t>
            </w:r>
          </w:p>
        </w:tc>
        <w:tc>
          <w:tcPr>
            <w:tcW w:w="992" w:type="dxa"/>
            <w:tcMar>
              <w:top w:w="75" w:type="dxa"/>
              <w:left w:w="75" w:type="dxa"/>
              <w:bottom w:w="75" w:type="dxa"/>
              <w:right w:w="75" w:type="dxa"/>
            </w:tcMar>
          </w:tcPr>
          <w:p w14:paraId="0F0A00F3" w14:textId="139B5249" w:rsidR="00D43674" w:rsidRDefault="00D43674" w:rsidP="00D43674">
            <w:pPr>
              <w:jc w:val="both"/>
              <w:rPr>
                <w:sz w:val="20"/>
                <w:szCs w:val="20"/>
              </w:rPr>
            </w:pPr>
            <w:r>
              <w:rPr>
                <w:sz w:val="20"/>
                <w:szCs w:val="20"/>
              </w:rPr>
              <w:t>.95</w:t>
            </w:r>
          </w:p>
        </w:tc>
        <w:tc>
          <w:tcPr>
            <w:tcW w:w="851" w:type="dxa"/>
            <w:tcMar>
              <w:top w:w="75" w:type="dxa"/>
              <w:left w:w="75" w:type="dxa"/>
              <w:bottom w:w="75" w:type="dxa"/>
              <w:right w:w="75" w:type="dxa"/>
            </w:tcMar>
          </w:tcPr>
          <w:p w14:paraId="0DD31A9C" w14:textId="39EB0F68" w:rsidR="00D43674" w:rsidRDefault="00D43674" w:rsidP="00D43674">
            <w:pPr>
              <w:jc w:val="both"/>
              <w:rPr>
                <w:sz w:val="20"/>
                <w:szCs w:val="20"/>
              </w:rPr>
            </w:pPr>
            <w:r>
              <w:rPr>
                <w:sz w:val="20"/>
                <w:szCs w:val="20"/>
              </w:rPr>
              <w:t>.001</w:t>
            </w:r>
          </w:p>
        </w:tc>
      </w:tr>
    </w:tbl>
    <w:p w14:paraId="29BECB5B" w14:textId="37776CBF" w:rsidR="000C6E85" w:rsidRPr="00485B23" w:rsidRDefault="000C6E85" w:rsidP="00485B23">
      <w:pPr>
        <w:pStyle w:val="Heading3"/>
        <w:spacing w:before="240" w:after="120"/>
        <w:rPr>
          <w:b/>
          <w:bCs/>
          <w:color w:val="auto"/>
          <w:sz w:val="24"/>
          <w:szCs w:val="24"/>
          <w:lang w:val="en-US"/>
        </w:rPr>
      </w:pPr>
      <w:r w:rsidRPr="00485B23">
        <w:rPr>
          <w:b/>
          <w:bCs/>
          <w:i/>
          <w:iCs/>
          <w:color w:val="auto"/>
          <w:sz w:val="24"/>
          <w:szCs w:val="24"/>
          <w:lang w:val="en-US"/>
        </w:rPr>
        <w:t>2</w:t>
      </w:r>
      <w:r w:rsidR="004154C2" w:rsidRPr="00485B23">
        <w:rPr>
          <w:b/>
          <w:bCs/>
          <w:color w:val="auto"/>
          <w:sz w:val="24"/>
          <w:szCs w:val="24"/>
          <w:lang w:val="en-US"/>
        </w:rPr>
        <w:t>.4</w:t>
      </w:r>
      <w:r w:rsidR="00485B23" w:rsidRPr="00485B23">
        <w:rPr>
          <w:b/>
          <w:bCs/>
          <w:i/>
          <w:iCs/>
          <w:color w:val="auto"/>
          <w:sz w:val="24"/>
          <w:szCs w:val="24"/>
          <w:lang w:val="en-US"/>
        </w:rPr>
        <w:t xml:space="preserve"> </w:t>
      </w:r>
      <w:r w:rsidR="004154C2" w:rsidRPr="00485B23">
        <w:rPr>
          <w:b/>
          <w:bCs/>
          <w:color w:val="auto"/>
          <w:sz w:val="24"/>
          <w:szCs w:val="24"/>
          <w:lang w:val="en-US"/>
        </w:rPr>
        <w:t>fMRI GLM-based analysis</w:t>
      </w:r>
    </w:p>
    <w:p w14:paraId="49636EFA" w14:textId="2DE7197B" w:rsidR="004154C2" w:rsidRPr="00AB0142" w:rsidRDefault="004154C2" w:rsidP="004154C2">
      <w:pPr>
        <w:jc w:val="both"/>
        <w:rPr>
          <w:lang w:val="en-US"/>
        </w:rPr>
      </w:pPr>
      <w:r w:rsidRPr="00AB0142">
        <w:rPr>
          <w:lang w:val="en-US"/>
        </w:rPr>
        <w:t>Whole-brain exploratory BOLD-based GLM analysis of the n-back task was also performed. We did not find any significant clusters in the 3-back or 4-back load conditions, but did find them in the 2-back load condition. We found no significant clusters for the main effect of arousal conditions or the main effect of stimulation group. Rather, a significant cluster for the interaction between stimulation groups and arousal conditions was observed (peak MNI [6, −70, 20]; T = 4.15; k = 163 voxels; cluster p(unc) = 0.013). The cluster spanned the bilateral cuneal and supracalcarine cortices. To characterize the direction of this interaction and its relationship to behavior, activation betas were extracted from anatomically defined spherical ROIs in the cuneal and supracalcarine cortices. Because these regions were selected from the same whole-brain contrast, the ROI ANOVA is not independent of the imaging result and is reported as descriptive rather than confirmatory</w:t>
      </w:r>
      <w:sdt>
        <w:sdtPr>
          <w:rPr>
            <w:rFonts w:ascii="Aptos" w:hAnsi="Aptos"/>
            <w:color w:val="000000"/>
            <w:vertAlign w:val="superscript"/>
            <w:lang w:val="en-US"/>
          </w:rPr>
          <w:tag w:val="MENDELEY_CITATION_v3_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"/>
          <w:id w:val="2114474993"/>
          <w:placeholder>
            <w:docPart w:val="12976766C67447FF86F8CF17CE991F2D"/>
          </w:placeholder>
        </w:sdtPr>
        <w:sdtContent>
          <w:r w:rsidR="005F1B63" w:rsidRPr="005F1B63">
            <w:rPr>
              <w:rFonts w:ascii="Aptos" w:hAnsi="Aptos"/>
              <w:color w:val="000000"/>
              <w:vertAlign w:val="superscript"/>
              <w:lang w:val="en-US"/>
            </w:rPr>
            <w:t>6</w:t>
          </w:r>
        </w:sdtContent>
      </w:sdt>
      <w:r w:rsidRPr="00AB0142">
        <w:rPr>
          <w:lang w:val="en-US"/>
        </w:rPr>
        <w:t xml:space="preserve">. The interaction pattern is shown in Figure </w:t>
      </w:r>
      <w:r w:rsidR="00757EE1">
        <w:rPr>
          <w:lang w:val="en-US"/>
        </w:rPr>
        <w:t>3</w:t>
      </w:r>
      <w:r w:rsidRPr="00AB0142">
        <w:rPr>
          <w:lang w:val="en-US"/>
        </w:rPr>
        <w:t xml:space="preserve"> and Table </w:t>
      </w:r>
      <w:r w:rsidR="00757EE1">
        <w:rPr>
          <w:lang w:val="en-US"/>
        </w:rPr>
        <w:t>2</w:t>
      </w:r>
      <w:r w:rsidRPr="00AB0142">
        <w:rPr>
          <w:lang w:val="en-US"/>
        </w:rPr>
        <w:t xml:space="preserve">. No significant main effect of stimulation or arousal conditions was observed for any ROI’s (all F’s &lt; 2.3, all p’s&gt; 0.14). </w:t>
      </w:r>
      <w:r w:rsidR="00273867">
        <w:rPr>
          <w:lang w:val="en-US"/>
        </w:rPr>
        <w:t xml:space="preserve">Post hoc analysis of the significant interaction effect showed that, for the </w:t>
      </w:r>
      <w:r w:rsidR="00273867">
        <w:rPr>
          <w:lang w:val="en-US"/>
        </w:rPr>
        <w:lastRenderedPageBreak/>
        <w:t xml:space="preserve">active stimulation group, there was significantly greater activation in the aversive condition than in the neutral condition </w:t>
      </w:r>
      <w:r w:rsidRPr="00AB0142">
        <w:rPr>
          <w:lang w:val="en-US"/>
        </w:rPr>
        <w:t xml:space="preserve">in the right cuneus (p = 0.03), left supracalcarine cortex (p = 0.03), and right supracalcarine cortex (p = 0.002). Additionally, for the right supracalcarine cortex, the sham group showed higher activation than the active group in the neutral condition (p = 0.027), whereas the reverse was observed in the aversive condition (p = 0.036) (see Figure </w:t>
      </w:r>
      <w:r w:rsidR="000C6E85">
        <w:rPr>
          <w:lang w:val="en-US"/>
        </w:rPr>
        <w:t>3</w:t>
      </w:r>
      <w:r w:rsidRPr="00AB0142">
        <w:rPr>
          <w:lang w:val="en-US"/>
        </w:rPr>
        <w:t>).</w:t>
      </w:r>
    </w:p>
    <w:p w14:paraId="06A53A60" w14:textId="136012FB" w:rsidR="004154C2" w:rsidRPr="00AB0142" w:rsidRDefault="004154C2" w:rsidP="004154C2">
      <w:pPr>
        <w:jc w:val="both"/>
        <w:rPr>
          <w:lang w:val="en-US"/>
        </w:rPr>
      </w:pPr>
      <w:r w:rsidRPr="00AB0142">
        <w:rPr>
          <w:lang w:val="en-US"/>
        </w:rPr>
        <w:t xml:space="preserve">Task performance (based on d-prime) was also correlated with the average beta activation across all ROIs. Since there was a significant interaction, we correlated aversive and neutral conditions separately. No significant correlation was </w:t>
      </w:r>
      <w:r w:rsidR="008F68F5">
        <w:rPr>
          <w:lang w:val="en-US"/>
        </w:rPr>
        <w:t xml:space="preserve">observed for the neutral condition, whereas for the aversive condition, activation in the bilateral cuneal and supracalcarine cortices was significantly and positively correlated with d-prime levels (see Table </w:t>
      </w:r>
      <w:r w:rsidR="000C6E85">
        <w:rPr>
          <w:lang w:val="en-US"/>
        </w:rPr>
        <w:t>2</w:t>
      </w:r>
      <w:r w:rsidR="008F68F5">
        <w:rPr>
          <w:lang w:val="en-US"/>
        </w:rPr>
        <w:t>), indicating that higher activation in the bilateral cuneal and supracalcarine cortices</w:t>
      </w:r>
      <w:r w:rsidRPr="00AB0142">
        <w:rPr>
          <w:lang w:val="en-US"/>
        </w:rPr>
        <w:t xml:space="preserve"> was associated with better performance, but only in the aversive condition.</w:t>
      </w:r>
    </w:p>
    <w:p w14:paraId="0BBD2848" w14:textId="740BEA5E" w:rsidR="004154C2" w:rsidRPr="00AB0142" w:rsidRDefault="004154C2" w:rsidP="004154C2">
      <w:pPr>
        <w:pStyle w:val="Caption"/>
        <w:keepNext/>
        <w:jc w:val="both"/>
        <w:rPr>
          <w:lang w:val="en-US"/>
        </w:rPr>
      </w:pPr>
      <w:r w:rsidRPr="00AB0142">
        <w:rPr>
          <w:lang w:val="en-US"/>
        </w:rPr>
        <w:t xml:space="preserve">Table </w:t>
      </w:r>
      <w:r w:rsidR="000C6E85">
        <w:rPr>
          <w:lang w:val="en-US"/>
        </w:rPr>
        <w:t>2</w:t>
      </w:r>
      <w:r w:rsidRPr="00AB0142">
        <w:rPr>
          <w:lang w:val="en-US"/>
        </w:rPr>
        <w:t xml:space="preserve">: Interaction effects of the ANOVAs conducted for different ROIs are shown below. Each ROI underwent a 2-way mixed ANOVA with arousal conditions and stimulation groups as factors. All the ROIs had non-significant main effects, so they are not shown here; only the interaction (arousal conditions x stimulation group) statistical details are shown. </w:t>
      </w:r>
      <w:proofErr w:type="spellStart"/>
      <w:r w:rsidRPr="00AB0142">
        <w:rPr>
          <w:lang w:val="en-US"/>
        </w:rPr>
        <w:t>d.f.</w:t>
      </w:r>
      <w:proofErr w:type="spellEnd"/>
      <w:r w:rsidRPr="00AB0142">
        <w:rPr>
          <w:lang w:val="en-US"/>
        </w:rPr>
        <w:t xml:space="preserve"> = degrees of freedom, ηp2= partial eta squared. The ROI activation values were also correlated with WM performance (d-prime) for both neutral and aversive conditions, where Pearson’s correlation value (r) and the p-values are shown. Significant statistics are marked in bold.</w:t>
      </w:r>
    </w:p>
    <w:tbl>
      <w:tblPr>
        <w:tblW w:w="0" w:type="auto"/>
        <w:tblLayout w:type="fixed"/>
        <w:tblCellMar>
          <w:left w:w="0" w:type="dxa"/>
          <w:right w:w="0" w:type="dxa"/>
        </w:tblCellMar>
        <w:tblLook w:val="04A0" w:firstRow="1" w:lastRow="0" w:firstColumn="1" w:lastColumn="0" w:noHBand="0" w:noVBand="1"/>
      </w:tblPr>
      <w:tblGrid>
        <w:gridCol w:w="2043"/>
        <w:gridCol w:w="3210"/>
        <w:gridCol w:w="1520"/>
        <w:gridCol w:w="1541"/>
      </w:tblGrid>
      <w:tr w:rsidR="004154C2" w:rsidRPr="00AB0142" w14:paraId="729D9ECD" w14:textId="77777777" w:rsidTr="00A07851">
        <w:trPr>
          <w:trHeight w:hRule="exact" w:val="454"/>
        </w:trPr>
        <w:tc>
          <w:tcPr>
            <w:tcW w:w="2043"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72BEF67E" w14:textId="77777777" w:rsidR="004154C2" w:rsidRPr="00AB0142" w:rsidRDefault="004154C2" w:rsidP="00A07851">
            <w:pPr>
              <w:jc w:val="both"/>
              <w:rPr>
                <w:sz w:val="20"/>
                <w:szCs w:val="20"/>
                <w:lang w:val="en-US"/>
              </w:rPr>
            </w:pPr>
            <w:r w:rsidRPr="00AB0142">
              <w:rPr>
                <w:b/>
                <w:bCs/>
                <w:sz w:val="20"/>
                <w:szCs w:val="20"/>
                <w:lang w:val="en-US"/>
              </w:rPr>
              <w:t>ROI</w:t>
            </w:r>
          </w:p>
        </w:tc>
        <w:tc>
          <w:tcPr>
            <w:tcW w:w="3210"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230343A6" w14:textId="77777777" w:rsidR="004154C2" w:rsidRPr="00AB0142" w:rsidRDefault="004154C2" w:rsidP="00A07851">
            <w:pPr>
              <w:jc w:val="both"/>
              <w:rPr>
                <w:sz w:val="20"/>
                <w:szCs w:val="20"/>
                <w:lang w:val="en-US"/>
              </w:rPr>
            </w:pPr>
            <w:r w:rsidRPr="00AB0142">
              <w:rPr>
                <w:b/>
                <w:bCs/>
                <w:sz w:val="20"/>
                <w:szCs w:val="20"/>
                <w:lang w:val="en-US"/>
              </w:rPr>
              <w:t>Interaction (arousal x stimulation group) Statistics</w:t>
            </w:r>
          </w:p>
        </w:tc>
        <w:tc>
          <w:tcPr>
            <w:tcW w:w="3061" w:type="dxa"/>
            <w:gridSpan w:val="2"/>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4F470528" w14:textId="77777777" w:rsidR="004154C2" w:rsidRPr="00AB0142" w:rsidRDefault="004154C2" w:rsidP="00A07851">
            <w:pPr>
              <w:jc w:val="both"/>
              <w:rPr>
                <w:sz w:val="20"/>
                <w:szCs w:val="20"/>
                <w:lang w:val="en-US"/>
              </w:rPr>
            </w:pPr>
            <w:r w:rsidRPr="00AB0142">
              <w:rPr>
                <w:b/>
                <w:bCs/>
                <w:sz w:val="20"/>
                <w:szCs w:val="20"/>
                <w:lang w:val="en-US"/>
              </w:rPr>
              <w:t>Correlation with performance</w:t>
            </w:r>
          </w:p>
        </w:tc>
      </w:tr>
      <w:tr w:rsidR="004154C2" w:rsidRPr="00AB0142" w14:paraId="223EFC6D" w14:textId="77777777" w:rsidTr="00A07851">
        <w:trPr>
          <w:trHeight w:hRule="exact" w:val="454"/>
        </w:trPr>
        <w:tc>
          <w:tcPr>
            <w:tcW w:w="2043" w:type="dxa"/>
            <w:vMerge/>
            <w:tcBorders>
              <w:top w:val="single" w:sz="8" w:space="0" w:color="000000"/>
              <w:left w:val="single" w:sz="8" w:space="0" w:color="000000"/>
              <w:bottom w:val="single" w:sz="8" w:space="0" w:color="000000"/>
              <w:right w:val="single" w:sz="8" w:space="0" w:color="000000"/>
            </w:tcBorders>
            <w:vAlign w:val="center"/>
            <w:hideMark/>
          </w:tcPr>
          <w:p w14:paraId="23E2256C" w14:textId="77777777" w:rsidR="004154C2" w:rsidRPr="00AB0142" w:rsidRDefault="004154C2" w:rsidP="00A07851">
            <w:pPr>
              <w:jc w:val="both"/>
              <w:rPr>
                <w:sz w:val="20"/>
                <w:szCs w:val="20"/>
                <w:lang w:val="en-US"/>
              </w:rPr>
            </w:pPr>
          </w:p>
        </w:tc>
        <w:tc>
          <w:tcPr>
            <w:tcW w:w="3210" w:type="dxa"/>
            <w:vMerge/>
            <w:tcBorders>
              <w:top w:val="single" w:sz="8" w:space="0" w:color="000000"/>
              <w:left w:val="single" w:sz="8" w:space="0" w:color="000000"/>
              <w:bottom w:val="single" w:sz="8" w:space="0" w:color="000000"/>
              <w:right w:val="single" w:sz="8" w:space="0" w:color="000000"/>
            </w:tcBorders>
            <w:vAlign w:val="center"/>
            <w:hideMark/>
          </w:tcPr>
          <w:p w14:paraId="35C258F5" w14:textId="77777777" w:rsidR="004154C2" w:rsidRPr="00AB0142" w:rsidRDefault="004154C2" w:rsidP="00A07851">
            <w:pPr>
              <w:jc w:val="both"/>
              <w:rPr>
                <w:sz w:val="20"/>
                <w:szCs w:val="20"/>
                <w:lang w:val="en-US"/>
              </w:rPr>
            </w:pPr>
          </w:p>
        </w:tc>
        <w:tc>
          <w:tcPr>
            <w:tcW w:w="15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7BDB75BC" w14:textId="77777777" w:rsidR="004154C2" w:rsidRPr="00AB0142" w:rsidRDefault="004154C2" w:rsidP="00A07851">
            <w:pPr>
              <w:jc w:val="both"/>
              <w:rPr>
                <w:sz w:val="20"/>
                <w:szCs w:val="20"/>
                <w:lang w:val="en-US"/>
              </w:rPr>
            </w:pPr>
            <w:r w:rsidRPr="00AB0142">
              <w:rPr>
                <w:b/>
                <w:bCs/>
                <w:sz w:val="20"/>
                <w:szCs w:val="20"/>
                <w:lang w:val="en-US"/>
              </w:rPr>
              <w:t>Neutral</w:t>
            </w:r>
          </w:p>
        </w:tc>
        <w:tc>
          <w:tcPr>
            <w:tcW w:w="154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2D40991F" w14:textId="77777777" w:rsidR="004154C2" w:rsidRPr="00AB0142" w:rsidRDefault="004154C2" w:rsidP="00A07851">
            <w:pPr>
              <w:jc w:val="both"/>
              <w:rPr>
                <w:sz w:val="20"/>
                <w:szCs w:val="20"/>
                <w:lang w:val="en-US"/>
              </w:rPr>
            </w:pPr>
            <w:r w:rsidRPr="00AB0142">
              <w:rPr>
                <w:b/>
                <w:bCs/>
                <w:sz w:val="20"/>
                <w:szCs w:val="20"/>
                <w:lang w:val="en-US"/>
              </w:rPr>
              <w:t>Aversive</w:t>
            </w:r>
          </w:p>
        </w:tc>
      </w:tr>
      <w:tr w:rsidR="004154C2" w:rsidRPr="00AB0142" w14:paraId="49F612A4" w14:textId="77777777" w:rsidTr="00A07851">
        <w:trPr>
          <w:trHeight w:hRule="exact" w:val="510"/>
        </w:trPr>
        <w:tc>
          <w:tcPr>
            <w:tcW w:w="2043"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6566A3FB" w14:textId="77777777" w:rsidR="004154C2" w:rsidRPr="00AB0142" w:rsidRDefault="004154C2" w:rsidP="00A07851">
            <w:pPr>
              <w:jc w:val="both"/>
              <w:rPr>
                <w:sz w:val="20"/>
                <w:szCs w:val="20"/>
                <w:lang w:val="en-US"/>
              </w:rPr>
            </w:pPr>
            <w:r w:rsidRPr="00AB0142">
              <w:rPr>
                <w:b/>
                <w:bCs/>
                <w:sz w:val="20"/>
                <w:szCs w:val="20"/>
                <w:lang w:val="en-US"/>
              </w:rPr>
              <w:t>Cuneus Right</w:t>
            </w:r>
          </w:p>
        </w:tc>
        <w:tc>
          <w:tcPr>
            <w:tcW w:w="321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2DADD1D7"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 xml:space="preserve">F (1,44) = 6.73 p = 0.013, </w:t>
            </w:r>
            <w:r w:rsidRPr="00AB0142">
              <w:rPr>
                <w:rFonts w:hAnsi="Aptos" w:cs="Arial"/>
                <w:b/>
                <w:bCs/>
                <w:color w:val="000000" w:themeColor="text1"/>
                <w:sz w:val="20"/>
                <w:szCs w:val="20"/>
                <w:lang w:val="en-US"/>
              </w:rPr>
              <w:t>η</w:t>
            </w:r>
            <w:r w:rsidRPr="00AB0142">
              <w:rPr>
                <w:rFonts w:hAnsi="Aptos" w:cs="Arial"/>
                <w:b/>
                <w:bCs/>
                <w:color w:val="000000" w:themeColor="text1"/>
                <w:position w:val="-8"/>
                <w:sz w:val="20"/>
                <w:szCs w:val="20"/>
                <w:vertAlign w:val="subscript"/>
                <w:lang w:val="en-US"/>
              </w:rPr>
              <w:t>p</w:t>
            </w:r>
            <w:r w:rsidRPr="00AB0142">
              <w:rPr>
                <w:rFonts w:hAnsi="Aptos" w:cs="Arial"/>
                <w:b/>
                <w:bCs/>
                <w:color w:val="000000" w:themeColor="text1"/>
                <w:position w:val="10"/>
                <w:sz w:val="20"/>
                <w:szCs w:val="20"/>
                <w:vertAlign w:val="superscript"/>
                <w:lang w:val="en-US"/>
              </w:rPr>
              <w:t>2</w:t>
            </w:r>
            <w:r w:rsidRPr="00AB0142">
              <w:rPr>
                <w:rFonts w:hAnsi="Aptos"/>
                <w:b/>
                <w:bCs/>
                <w:color w:val="000000" w:themeColor="text1"/>
                <w:sz w:val="20"/>
                <w:szCs w:val="20"/>
                <w:lang w:val="en-US"/>
              </w:rPr>
              <w:t>= 0.13</w:t>
            </w:r>
          </w:p>
        </w:tc>
        <w:tc>
          <w:tcPr>
            <w:tcW w:w="15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0057F00A" w14:textId="77777777" w:rsidR="004154C2" w:rsidRPr="00AB0142" w:rsidRDefault="004154C2" w:rsidP="00A07851">
            <w:pPr>
              <w:jc w:val="both"/>
              <w:rPr>
                <w:sz w:val="20"/>
                <w:szCs w:val="20"/>
                <w:lang w:val="en-US"/>
              </w:rPr>
            </w:pPr>
            <w:r w:rsidRPr="00AB0142">
              <w:rPr>
                <w:rFonts w:hAnsi="Aptos"/>
                <w:color w:val="000000" w:themeColor="text1"/>
                <w:sz w:val="20"/>
                <w:szCs w:val="20"/>
                <w:lang w:val="en-US"/>
              </w:rPr>
              <w:t>r = -.03, p = .86</w:t>
            </w:r>
          </w:p>
        </w:tc>
        <w:tc>
          <w:tcPr>
            <w:tcW w:w="154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48A05552"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r = .41, p = .005</w:t>
            </w:r>
          </w:p>
        </w:tc>
      </w:tr>
      <w:tr w:rsidR="004154C2" w:rsidRPr="00AB0142" w14:paraId="656EC7B9" w14:textId="77777777" w:rsidTr="00A07851">
        <w:trPr>
          <w:trHeight w:hRule="exact" w:val="510"/>
        </w:trPr>
        <w:tc>
          <w:tcPr>
            <w:tcW w:w="2043"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0035FC5E" w14:textId="77777777" w:rsidR="004154C2" w:rsidRPr="00AB0142" w:rsidRDefault="004154C2" w:rsidP="00A07851">
            <w:pPr>
              <w:jc w:val="both"/>
              <w:rPr>
                <w:sz w:val="20"/>
                <w:szCs w:val="20"/>
                <w:lang w:val="en-US"/>
              </w:rPr>
            </w:pPr>
            <w:r w:rsidRPr="00AB0142">
              <w:rPr>
                <w:b/>
                <w:bCs/>
                <w:sz w:val="20"/>
                <w:szCs w:val="20"/>
                <w:lang w:val="en-US"/>
              </w:rPr>
              <w:t>Cuneus Left</w:t>
            </w:r>
          </w:p>
        </w:tc>
        <w:tc>
          <w:tcPr>
            <w:tcW w:w="321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321F4D02" w14:textId="77777777" w:rsidR="004154C2" w:rsidRPr="00AB0142" w:rsidRDefault="004154C2" w:rsidP="00A07851">
            <w:pPr>
              <w:jc w:val="both"/>
              <w:rPr>
                <w:sz w:val="20"/>
                <w:szCs w:val="20"/>
                <w:lang w:val="en-US"/>
              </w:rPr>
            </w:pPr>
            <w:r w:rsidRPr="00AB0142">
              <w:rPr>
                <w:rFonts w:hAnsi="Aptos"/>
                <w:color w:val="000000" w:themeColor="text1"/>
                <w:sz w:val="20"/>
                <w:szCs w:val="20"/>
                <w:lang w:val="en-US"/>
              </w:rPr>
              <w:t xml:space="preserve">F (1,44) = 3.3, p = 0.07, </w:t>
            </w:r>
            <w:r w:rsidRPr="00AB0142">
              <w:rPr>
                <w:rFonts w:hAnsi="Aptos" w:cs="Arial"/>
                <w:color w:val="000000" w:themeColor="text1"/>
                <w:sz w:val="20"/>
                <w:szCs w:val="20"/>
                <w:lang w:val="en-US"/>
              </w:rPr>
              <w:t>η</w:t>
            </w:r>
            <w:r w:rsidRPr="00AB0142">
              <w:rPr>
                <w:rFonts w:hAnsi="Aptos" w:cs="Arial"/>
                <w:color w:val="000000" w:themeColor="text1"/>
                <w:position w:val="-8"/>
                <w:sz w:val="20"/>
                <w:szCs w:val="20"/>
                <w:vertAlign w:val="subscript"/>
                <w:lang w:val="en-US"/>
              </w:rPr>
              <w:t>p</w:t>
            </w:r>
            <w:r w:rsidRPr="00AB0142">
              <w:rPr>
                <w:rFonts w:hAnsi="Aptos" w:cs="Arial"/>
                <w:color w:val="000000" w:themeColor="text1"/>
                <w:position w:val="10"/>
                <w:sz w:val="20"/>
                <w:szCs w:val="20"/>
                <w:vertAlign w:val="superscript"/>
                <w:lang w:val="en-US"/>
              </w:rPr>
              <w:t>2</w:t>
            </w:r>
            <w:r w:rsidRPr="00AB0142">
              <w:rPr>
                <w:rFonts w:hAnsi="Aptos"/>
                <w:color w:val="000000" w:themeColor="text1"/>
                <w:sz w:val="20"/>
                <w:szCs w:val="20"/>
                <w:lang w:val="en-US"/>
              </w:rPr>
              <w:t>= 0.07</w:t>
            </w:r>
          </w:p>
        </w:tc>
        <w:tc>
          <w:tcPr>
            <w:tcW w:w="15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75DA1BAB" w14:textId="77777777" w:rsidR="004154C2" w:rsidRPr="00AB0142" w:rsidRDefault="004154C2" w:rsidP="00A07851">
            <w:pPr>
              <w:jc w:val="both"/>
              <w:rPr>
                <w:sz w:val="20"/>
                <w:szCs w:val="20"/>
                <w:lang w:val="en-US"/>
              </w:rPr>
            </w:pPr>
            <w:r w:rsidRPr="00AB0142">
              <w:rPr>
                <w:rFonts w:hAnsi="Aptos"/>
                <w:color w:val="000000" w:themeColor="text1"/>
                <w:sz w:val="20"/>
                <w:szCs w:val="20"/>
                <w:lang w:val="en-US"/>
              </w:rPr>
              <w:t>r = -.09, p = .55</w:t>
            </w:r>
          </w:p>
        </w:tc>
        <w:tc>
          <w:tcPr>
            <w:tcW w:w="154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4B646475"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r = .38, p = .009</w:t>
            </w:r>
          </w:p>
        </w:tc>
      </w:tr>
      <w:tr w:rsidR="004154C2" w:rsidRPr="00AB0142" w14:paraId="774006C4" w14:textId="77777777" w:rsidTr="00A07851">
        <w:trPr>
          <w:trHeight w:hRule="exact" w:val="510"/>
        </w:trPr>
        <w:tc>
          <w:tcPr>
            <w:tcW w:w="2043"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65F101A3" w14:textId="77777777" w:rsidR="004154C2" w:rsidRPr="00AB0142" w:rsidRDefault="004154C2" w:rsidP="00A07851">
            <w:pPr>
              <w:jc w:val="both"/>
              <w:rPr>
                <w:sz w:val="20"/>
                <w:szCs w:val="20"/>
                <w:lang w:val="en-US"/>
              </w:rPr>
            </w:pPr>
            <w:r w:rsidRPr="00AB0142">
              <w:rPr>
                <w:b/>
                <w:bCs/>
                <w:sz w:val="20"/>
                <w:szCs w:val="20"/>
                <w:lang w:val="en-US"/>
              </w:rPr>
              <w:t>Supracalcarine Right</w:t>
            </w:r>
          </w:p>
        </w:tc>
        <w:tc>
          <w:tcPr>
            <w:tcW w:w="321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69D8A699"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 xml:space="preserve">F (1,44) = 11.15, p = 0.002, </w:t>
            </w:r>
            <w:r w:rsidRPr="00AB0142">
              <w:rPr>
                <w:rFonts w:hAnsi="Aptos" w:cs="Arial"/>
                <w:b/>
                <w:bCs/>
                <w:color w:val="000000" w:themeColor="text1"/>
                <w:sz w:val="20"/>
                <w:szCs w:val="20"/>
                <w:lang w:val="en-US"/>
              </w:rPr>
              <w:t>η</w:t>
            </w:r>
            <w:r w:rsidRPr="00AB0142">
              <w:rPr>
                <w:rFonts w:hAnsi="Aptos" w:cs="Arial"/>
                <w:b/>
                <w:bCs/>
                <w:color w:val="000000" w:themeColor="text1"/>
                <w:position w:val="-8"/>
                <w:sz w:val="20"/>
                <w:szCs w:val="20"/>
                <w:vertAlign w:val="subscript"/>
                <w:lang w:val="en-US"/>
              </w:rPr>
              <w:t>p</w:t>
            </w:r>
            <w:r w:rsidRPr="00AB0142">
              <w:rPr>
                <w:rFonts w:hAnsi="Aptos" w:cs="Arial"/>
                <w:b/>
                <w:bCs/>
                <w:color w:val="000000" w:themeColor="text1"/>
                <w:position w:val="10"/>
                <w:sz w:val="20"/>
                <w:szCs w:val="20"/>
                <w:vertAlign w:val="superscript"/>
                <w:lang w:val="en-US"/>
              </w:rPr>
              <w:t>2</w:t>
            </w:r>
            <w:r w:rsidRPr="00AB0142">
              <w:rPr>
                <w:rFonts w:hAnsi="Aptos"/>
                <w:b/>
                <w:bCs/>
                <w:color w:val="000000" w:themeColor="text1"/>
                <w:sz w:val="20"/>
                <w:szCs w:val="20"/>
                <w:lang w:val="en-US"/>
              </w:rPr>
              <w:t>= 0.2</w:t>
            </w:r>
          </w:p>
        </w:tc>
        <w:tc>
          <w:tcPr>
            <w:tcW w:w="15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377C3A5D" w14:textId="77777777" w:rsidR="004154C2" w:rsidRPr="00AB0142" w:rsidRDefault="004154C2" w:rsidP="00A07851">
            <w:pPr>
              <w:jc w:val="both"/>
              <w:rPr>
                <w:sz w:val="20"/>
                <w:szCs w:val="20"/>
                <w:lang w:val="en-US"/>
              </w:rPr>
            </w:pPr>
            <w:r w:rsidRPr="00AB0142">
              <w:rPr>
                <w:rFonts w:hAnsi="Aptos"/>
                <w:color w:val="000000" w:themeColor="text1"/>
                <w:sz w:val="20"/>
                <w:szCs w:val="20"/>
                <w:lang w:val="en-US"/>
              </w:rPr>
              <w:t>r = -.003, p = .98</w:t>
            </w:r>
          </w:p>
        </w:tc>
        <w:tc>
          <w:tcPr>
            <w:tcW w:w="154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33D7C226"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r = .36, p = .012</w:t>
            </w:r>
          </w:p>
        </w:tc>
      </w:tr>
      <w:tr w:rsidR="004154C2" w:rsidRPr="00AB0142" w14:paraId="327D0073" w14:textId="77777777" w:rsidTr="00A07851">
        <w:trPr>
          <w:trHeight w:hRule="exact" w:val="510"/>
        </w:trPr>
        <w:tc>
          <w:tcPr>
            <w:tcW w:w="2043"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6E507AAC" w14:textId="77777777" w:rsidR="004154C2" w:rsidRPr="00AB0142" w:rsidRDefault="004154C2" w:rsidP="00A07851">
            <w:pPr>
              <w:jc w:val="both"/>
              <w:rPr>
                <w:sz w:val="20"/>
                <w:szCs w:val="20"/>
                <w:lang w:val="en-US"/>
              </w:rPr>
            </w:pPr>
            <w:r w:rsidRPr="00AB0142">
              <w:rPr>
                <w:b/>
                <w:bCs/>
                <w:sz w:val="20"/>
                <w:szCs w:val="20"/>
                <w:lang w:val="en-US"/>
              </w:rPr>
              <w:t>Supracalcarine Left</w:t>
            </w:r>
          </w:p>
        </w:tc>
        <w:tc>
          <w:tcPr>
            <w:tcW w:w="321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207F00DD"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 xml:space="preserve">F (1,44) = 4.4, p = 0.04, </w:t>
            </w:r>
            <w:r w:rsidRPr="00AB0142">
              <w:rPr>
                <w:rFonts w:hAnsi="Aptos" w:cs="Arial"/>
                <w:b/>
                <w:bCs/>
                <w:color w:val="000000" w:themeColor="text1"/>
                <w:sz w:val="20"/>
                <w:szCs w:val="20"/>
                <w:lang w:val="en-US"/>
              </w:rPr>
              <w:t>η</w:t>
            </w:r>
            <w:r w:rsidRPr="00AB0142">
              <w:rPr>
                <w:rFonts w:hAnsi="Aptos" w:cs="Arial"/>
                <w:b/>
                <w:bCs/>
                <w:color w:val="000000" w:themeColor="text1"/>
                <w:position w:val="-8"/>
                <w:sz w:val="20"/>
                <w:szCs w:val="20"/>
                <w:vertAlign w:val="subscript"/>
                <w:lang w:val="en-US"/>
              </w:rPr>
              <w:t>p</w:t>
            </w:r>
            <w:r w:rsidRPr="00AB0142">
              <w:rPr>
                <w:rFonts w:hAnsi="Aptos" w:cs="Arial"/>
                <w:b/>
                <w:bCs/>
                <w:color w:val="000000" w:themeColor="text1"/>
                <w:position w:val="10"/>
                <w:sz w:val="20"/>
                <w:szCs w:val="20"/>
                <w:vertAlign w:val="superscript"/>
                <w:lang w:val="en-US"/>
              </w:rPr>
              <w:t>2</w:t>
            </w:r>
            <w:r w:rsidRPr="00AB0142">
              <w:rPr>
                <w:rFonts w:hAnsi="Aptos"/>
                <w:b/>
                <w:bCs/>
                <w:color w:val="000000" w:themeColor="text1"/>
                <w:sz w:val="20"/>
                <w:szCs w:val="20"/>
                <w:lang w:val="en-US"/>
              </w:rPr>
              <w:t>= 0.09</w:t>
            </w:r>
          </w:p>
        </w:tc>
        <w:tc>
          <w:tcPr>
            <w:tcW w:w="15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4350D2CF" w14:textId="77777777" w:rsidR="004154C2" w:rsidRPr="00AB0142" w:rsidRDefault="004154C2" w:rsidP="00A07851">
            <w:pPr>
              <w:jc w:val="both"/>
              <w:rPr>
                <w:sz w:val="20"/>
                <w:szCs w:val="20"/>
                <w:lang w:val="en-US"/>
              </w:rPr>
            </w:pPr>
            <w:r w:rsidRPr="00AB0142">
              <w:rPr>
                <w:rFonts w:hAnsi="Aptos"/>
                <w:color w:val="000000" w:themeColor="text1"/>
                <w:sz w:val="20"/>
                <w:szCs w:val="20"/>
                <w:lang w:val="en-US"/>
              </w:rPr>
              <w:t>r = -.17, p = .25</w:t>
            </w:r>
          </w:p>
        </w:tc>
        <w:tc>
          <w:tcPr>
            <w:tcW w:w="1541"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14:paraId="0EB435B4" w14:textId="77777777" w:rsidR="004154C2" w:rsidRPr="00AB0142" w:rsidRDefault="004154C2" w:rsidP="00A07851">
            <w:pPr>
              <w:jc w:val="both"/>
              <w:rPr>
                <w:sz w:val="20"/>
                <w:szCs w:val="20"/>
                <w:lang w:val="en-US"/>
              </w:rPr>
            </w:pPr>
            <w:r w:rsidRPr="00AB0142">
              <w:rPr>
                <w:rFonts w:hAnsi="Aptos"/>
                <w:b/>
                <w:bCs/>
                <w:color w:val="000000" w:themeColor="text1"/>
                <w:sz w:val="20"/>
                <w:szCs w:val="20"/>
                <w:lang w:val="en-US"/>
              </w:rPr>
              <w:t>r = .33, p = .026</w:t>
            </w:r>
          </w:p>
        </w:tc>
      </w:tr>
    </w:tbl>
    <w:p w14:paraId="00870F40" w14:textId="77777777" w:rsidR="004154C2" w:rsidRPr="00AB0142" w:rsidRDefault="004154C2" w:rsidP="004154C2">
      <w:pPr>
        <w:keepNext/>
        <w:jc w:val="both"/>
        <w:rPr>
          <w:lang w:val="en-US"/>
        </w:rPr>
      </w:pPr>
    </w:p>
    <w:p w14:paraId="5860CB10" w14:textId="77777777" w:rsidR="004154C2" w:rsidRPr="00AB0142" w:rsidRDefault="004154C2" w:rsidP="004154C2">
      <w:pPr>
        <w:keepNext/>
        <w:jc w:val="both"/>
        <w:rPr>
          <w:lang w:val="en-US"/>
        </w:rPr>
      </w:pPr>
      <w:r w:rsidRPr="00AB0142">
        <w:rPr>
          <w:noProof/>
          <w:lang w:val="en-US"/>
        </w:rPr>
        <w:drawing>
          <wp:inline distT="0" distB="0" distL="0" distR="0" wp14:anchorId="029781EB" wp14:editId="095FD08B">
            <wp:extent cx="5048250" cy="5938569"/>
            <wp:effectExtent l="0" t="0" r="0" b="5080"/>
            <wp:docPr id="897021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1814" cy="5942761"/>
                    </a:xfrm>
                    <a:prstGeom prst="rect">
                      <a:avLst/>
                    </a:prstGeom>
                    <a:noFill/>
                  </pic:spPr>
                </pic:pic>
              </a:graphicData>
            </a:graphic>
          </wp:inline>
        </w:drawing>
      </w:r>
    </w:p>
    <w:p w14:paraId="3ACBBB94" w14:textId="532D7BEE" w:rsidR="004154C2" w:rsidRPr="004154C2" w:rsidRDefault="004154C2" w:rsidP="004154C2">
      <w:pPr>
        <w:pStyle w:val="Caption"/>
        <w:jc w:val="both"/>
        <w:rPr>
          <w:lang w:val="en-US"/>
        </w:rPr>
      </w:pPr>
      <w:r w:rsidRPr="00AB0142">
        <w:rPr>
          <w:lang w:val="en-US"/>
        </w:rPr>
        <w:t xml:space="preserve">Figure </w:t>
      </w:r>
      <w:r w:rsidR="000C6E85">
        <w:rPr>
          <w:lang w:val="en-US"/>
        </w:rPr>
        <w:t>3</w:t>
      </w:r>
      <w:r w:rsidRPr="00AB0142">
        <w:rPr>
          <w:lang w:val="en-US"/>
        </w:rPr>
        <w:t xml:space="preserve"> GLM-based whole-brain activation and ROI results during the 2-back task performance. a.) A significant cluster across the whole brain is observed for the interaction effect between stimulation group and arousal conditions. The cluster spanned visual processing areas, including the cuneal cortex and supracalcarine cortex. The color bar shows the t-value range. The peak MNI coordinates, shown with a light blue crosshair, were 6, -70, 20. b.) Averaged activation from ROIs chosen from the significant cluster is shown here for the bilateral cuneus and supracalcarine cortex. For each ROI, a line plot shows the mean activation for both arousal conditions and stimulation groups. In this plot, the x-axis represents the Beta activation value, and the y-axis shows the stimulation groups, with the black line representing the active group and the pink line representing the sham group. Asterisk (*) in red shows the significant difference between stimulation groups for respective arousal conditions, and asterisk in black shows the significant difference between arousal conditions for the active group. Error bars denote ±SEM. The x-y plot next to the line plot for each ROI shows the correlation between beta activation and 2-back performance (d-prime scores), with green points denoting the neutral condition and black points denoting the aversive condition. The fitted line, with shaded areas representing the standard error, is shown for both arousal conditions, corresponding to their colors.</w:t>
      </w:r>
    </w:p>
    <w:p w14:paraId="016378FC" w14:textId="200FB4B3" w:rsidR="00905FB0" w:rsidRPr="00A562EC" w:rsidRDefault="00537520" w:rsidP="00A562EC">
      <w:pPr>
        <w:pStyle w:val="Heading3"/>
        <w:rPr>
          <w:b/>
          <w:bCs/>
          <w:color w:val="auto"/>
          <w:sz w:val="24"/>
          <w:szCs w:val="24"/>
        </w:rPr>
      </w:pPr>
      <w:r w:rsidRPr="00A562EC">
        <w:rPr>
          <w:b/>
          <w:bCs/>
          <w:color w:val="auto"/>
          <w:sz w:val="24"/>
          <w:szCs w:val="24"/>
          <w:lang w:val="en-GB"/>
        </w:rPr>
        <w:lastRenderedPageBreak/>
        <w:t>2</w:t>
      </w:r>
      <w:r w:rsidR="00905FB0" w:rsidRPr="00A562EC">
        <w:rPr>
          <w:b/>
          <w:bCs/>
          <w:color w:val="auto"/>
          <w:sz w:val="24"/>
          <w:szCs w:val="24"/>
          <w:lang w:val="en-GB"/>
        </w:rPr>
        <w:t>.</w:t>
      </w:r>
      <w:r w:rsidR="00485B23">
        <w:rPr>
          <w:b/>
          <w:bCs/>
          <w:color w:val="auto"/>
          <w:sz w:val="24"/>
          <w:szCs w:val="24"/>
          <w:lang w:val="en-GB"/>
        </w:rPr>
        <w:t>5</w:t>
      </w:r>
      <w:r w:rsidR="00905FB0" w:rsidRPr="00A562EC">
        <w:rPr>
          <w:b/>
          <w:bCs/>
          <w:color w:val="auto"/>
          <w:sz w:val="24"/>
          <w:szCs w:val="24"/>
          <w:lang w:val="en-GB"/>
        </w:rPr>
        <w:t xml:space="preserve"> Seed to region connectivity</w:t>
      </w:r>
    </w:p>
    <w:p w14:paraId="317A73C2" w14:textId="3705A251" w:rsidR="00905FB0" w:rsidRDefault="00905FB0" w:rsidP="00202B6D">
      <w:pPr>
        <w:spacing w:before="100" w:beforeAutospacing="1"/>
        <w:jc w:val="both"/>
      </w:pPr>
      <w:r>
        <w:t xml:space="preserve">To further assess how vmPFC stimulation led to changes in seed-to-region connectivity, we </w:t>
      </w:r>
      <w:proofErr w:type="spellStart"/>
      <w:r>
        <w:t>analyzed</w:t>
      </w:r>
      <w:proofErr w:type="spellEnd"/>
      <w:r>
        <w:t xml:space="preserve"> seed-to-region connectivity</w:t>
      </w:r>
      <w:r w:rsidR="005820AC">
        <w:t xml:space="preserve">. </w:t>
      </w:r>
      <w:r>
        <w:t xml:space="preserve">The comparisons were done for each n-back load condition, similar to region-to-region connectivity </w:t>
      </w:r>
      <w:r w:rsidRPr="00F42173">
        <w:t>analysis.</w:t>
      </w:r>
      <w:r w:rsidR="009537AD">
        <w:t xml:space="preserve"> </w:t>
      </w:r>
      <w:r w:rsidRPr="00F42173">
        <w:t xml:space="preserve">For the 2-back load, we found </w:t>
      </w:r>
      <w:r w:rsidR="009537AD">
        <w:t>7</w:t>
      </w:r>
      <w:r w:rsidRPr="00F42173">
        <w:t xml:space="preserve"> significant connections after FDR correction for the comparison of </w:t>
      </w:r>
      <w:r w:rsidR="00F42173">
        <w:t>a</w:t>
      </w:r>
      <w:r w:rsidRPr="00F42173">
        <w:t xml:space="preserve">ctive vs </w:t>
      </w:r>
      <w:r w:rsidR="00F42173">
        <w:t>s</w:t>
      </w:r>
      <w:r w:rsidRPr="00F42173">
        <w:t xml:space="preserve">ham across both </w:t>
      </w:r>
      <w:r w:rsidR="008B404C">
        <w:t xml:space="preserve">arousal </w:t>
      </w:r>
      <w:r w:rsidR="00354FC5">
        <w:t>conditions</w:t>
      </w:r>
      <w:r w:rsidRPr="00F42173">
        <w:t xml:space="preserve"> (</w:t>
      </w:r>
      <w:r w:rsidR="006C288C">
        <w:t>neutral</w:t>
      </w:r>
      <w:r w:rsidRPr="00F42173">
        <w:t xml:space="preserve"> and </w:t>
      </w:r>
      <w:r w:rsidR="006C288C">
        <w:t>aversive</w:t>
      </w:r>
      <w:r w:rsidRPr="00F42173">
        <w:t>) averaged (see Figure</w:t>
      </w:r>
      <w:r w:rsidR="00F77330">
        <w:t xml:space="preserve"> </w:t>
      </w:r>
      <w:r w:rsidR="00244C93">
        <w:t>4</w:t>
      </w:r>
      <w:r w:rsidRPr="00F42173">
        <w:t xml:space="preserve"> for representation of the brain regions involved and </w:t>
      </w:r>
      <w:r w:rsidR="00F77330">
        <w:t xml:space="preserve">Table </w:t>
      </w:r>
      <w:r w:rsidR="00244C93">
        <w:t>3</w:t>
      </w:r>
      <w:r w:rsidRPr="00F42173">
        <w:t xml:space="preserve"> for the list of brain regions with significant connections). This result was consistent with our </w:t>
      </w:r>
      <w:proofErr w:type="spellStart"/>
      <w:r w:rsidR="00B62E5D" w:rsidRPr="00F42173">
        <w:t>behavioral</w:t>
      </w:r>
      <w:proofErr w:type="spellEnd"/>
      <w:r w:rsidRPr="00F42173">
        <w:t xml:space="preserve"> findings and the region-to-region fMRI analysis.</w:t>
      </w:r>
      <w:r w:rsidR="009537AD">
        <w:t xml:space="preserve"> We found reduced connectivity between seed regions and auditory and sensory processing regions in the active condition compared with the sham condition</w:t>
      </w:r>
      <w:r w:rsidR="00F42173">
        <w:t>.</w:t>
      </w:r>
      <w:r w:rsidR="00416350">
        <w:t xml:space="preserve"> </w:t>
      </w:r>
      <w:r w:rsidRPr="00F42173">
        <w:t>The significant connections, along with their p-values, are shown in the table below.</w:t>
      </w:r>
      <w:r w:rsidR="009537AD">
        <w:t xml:space="preserve"> We did not find any significant clusters in the 3-back or 4-back load conditions</w:t>
      </w:r>
    </w:p>
    <w:p w14:paraId="3D406782" w14:textId="65AC5142" w:rsidR="00C54E37" w:rsidRDefault="00C54E37" w:rsidP="00C54E37">
      <w:pPr>
        <w:pStyle w:val="Caption"/>
        <w:keepNext/>
        <w:jc w:val="both"/>
      </w:pPr>
      <w:r>
        <w:t>Table</w:t>
      </w:r>
      <w:r w:rsidR="00086732">
        <w:t xml:space="preserve"> 3</w:t>
      </w:r>
      <w:r>
        <w:t>: Seed</w:t>
      </w:r>
      <w:r w:rsidRPr="00A14207">
        <w:t xml:space="preserve">-to-region functional connectivity results from the </w:t>
      </w:r>
      <w:r>
        <w:t>seed</w:t>
      </w:r>
      <w:r w:rsidRPr="00A14207">
        <w:t>-based</w:t>
      </w:r>
      <w:r>
        <w:t xml:space="preserve"> ROI connectivity </w:t>
      </w:r>
      <w:r w:rsidRPr="00A14207">
        <w:t xml:space="preserve">analysis for the 2-back load. Comparisons included </w:t>
      </w:r>
      <w:r w:rsidR="006C288C">
        <w:t>neutral</w:t>
      </w:r>
      <w:r w:rsidRPr="00A14207">
        <w:t xml:space="preserve"> vs. </w:t>
      </w:r>
      <w:r w:rsidR="006C288C">
        <w:t>aversive</w:t>
      </w:r>
      <w:r w:rsidRPr="00A14207">
        <w:t xml:space="preserve"> conditions (averaged across groups and separately for sham and active conditions), and active vs. sham (averaged across conditions and separately for </w:t>
      </w:r>
      <w:r w:rsidR="006C288C">
        <w:t>neutral</w:t>
      </w:r>
      <w:r w:rsidRPr="00A14207">
        <w:t xml:space="preserve"> and </w:t>
      </w:r>
      <w:r w:rsidR="006C288C">
        <w:t>aversive</w:t>
      </w:r>
      <w:r w:rsidRPr="00A14207">
        <w:t xml:space="preserve"> conditions). Significant connections </w:t>
      </w:r>
      <w:r>
        <w:t>after FDR correction are shown</w:t>
      </w:r>
      <w:r w:rsidRPr="00A14207">
        <w:t>, along with ROI labels from the Harvard-Oxford atlas and t-values.</w:t>
      </w:r>
      <w:r>
        <w:t xml:space="preserve"> </w:t>
      </w:r>
      <w:r w:rsidRPr="00A14207">
        <w:t>Regions involved in the clusters were</w:t>
      </w:r>
      <w:r>
        <w:t>:</w:t>
      </w:r>
      <w:r w:rsidRPr="00A14207">
        <w:t xml:space="preserve"> PO = Parietal Operculum; PT = Planum </w:t>
      </w:r>
      <w:proofErr w:type="spellStart"/>
      <w:r w:rsidRPr="00A14207">
        <w:t>Temporale</w:t>
      </w:r>
      <w:proofErr w:type="spellEnd"/>
      <w:r w:rsidRPr="00A14207">
        <w:t xml:space="preserve">; </w:t>
      </w:r>
      <w:proofErr w:type="spellStart"/>
      <w:r w:rsidRPr="00A14207">
        <w:t>aSMG</w:t>
      </w:r>
      <w:proofErr w:type="spellEnd"/>
      <w:r w:rsidRPr="00A14207">
        <w:t xml:space="preserve"> = Supramarginal Gyrus (ant.); </w:t>
      </w:r>
      <w:proofErr w:type="spellStart"/>
      <w:r>
        <w:t>pSTG</w:t>
      </w:r>
      <w:proofErr w:type="spellEnd"/>
      <w:r>
        <w:t xml:space="preserve"> = posterior </w:t>
      </w:r>
      <w:r w:rsidR="009D32D5">
        <w:t>superior temporal</w:t>
      </w:r>
      <w:r>
        <w:t xml:space="preserve"> gyrus; </w:t>
      </w:r>
      <w:proofErr w:type="spellStart"/>
      <w:r w:rsidRPr="00A14207">
        <w:t>PostCG</w:t>
      </w:r>
      <w:proofErr w:type="spellEnd"/>
      <w:r w:rsidRPr="00A14207">
        <w:t xml:space="preserve"> = Postcentral Gyrus</w:t>
      </w:r>
      <w:r>
        <w:t>.</w:t>
      </w:r>
    </w:p>
    <w:tbl>
      <w:tblPr>
        <w:tblW w:w="5000" w:type="pct"/>
        <w:tblCellMar>
          <w:left w:w="0" w:type="dxa"/>
          <w:right w:w="0" w:type="dxa"/>
        </w:tblCellMar>
        <w:tblLook w:val="0600" w:firstRow="0" w:lastRow="0" w:firstColumn="0" w:lastColumn="0" w:noHBand="1" w:noVBand="1"/>
      </w:tblPr>
      <w:tblGrid>
        <w:gridCol w:w="4565"/>
        <w:gridCol w:w="2165"/>
        <w:gridCol w:w="1288"/>
        <w:gridCol w:w="899"/>
        <w:gridCol w:w="809"/>
      </w:tblGrid>
      <w:tr w:rsidR="00905FB0" w:rsidRPr="00157240" w14:paraId="3F139FD9" w14:textId="77777777" w:rsidTr="00B5433A">
        <w:trPr>
          <w:trHeight w:hRule="exact" w:val="288"/>
        </w:trPr>
        <w:tc>
          <w:tcPr>
            <w:tcW w:w="5000" w:type="pct"/>
            <w:gridSpan w:val="5"/>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41B7B125" w14:textId="77777777" w:rsidR="00905FB0" w:rsidRPr="00157240" w:rsidRDefault="00905FB0" w:rsidP="00AE62FD">
            <w:pPr>
              <w:spacing w:before="100" w:beforeAutospacing="1"/>
              <w:jc w:val="center"/>
              <w:rPr>
                <w:sz w:val="20"/>
                <w:szCs w:val="20"/>
              </w:rPr>
            </w:pPr>
            <w:r w:rsidRPr="00157240">
              <w:rPr>
                <w:b/>
                <w:bCs/>
                <w:sz w:val="20"/>
                <w:szCs w:val="20"/>
              </w:rPr>
              <w:t>2-Back Seed to ROI Connectivity</w:t>
            </w:r>
          </w:p>
        </w:tc>
      </w:tr>
      <w:tr w:rsidR="00905FB0" w:rsidRPr="00157240" w14:paraId="125D9B7C" w14:textId="77777777" w:rsidTr="00B5433A">
        <w:trPr>
          <w:trHeight w:hRule="exact" w:val="288"/>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EE825A4" w14:textId="77777777" w:rsidR="00905FB0" w:rsidRPr="00157240" w:rsidRDefault="00905FB0" w:rsidP="00AE62FD">
            <w:pPr>
              <w:spacing w:before="100" w:beforeAutospacing="1"/>
              <w:jc w:val="both"/>
              <w:rPr>
                <w:sz w:val="20"/>
                <w:szCs w:val="20"/>
              </w:rPr>
            </w:pPr>
            <w:r w:rsidRPr="00157240">
              <w:rPr>
                <w:b/>
                <w:bCs/>
                <w:sz w:val="20"/>
                <w:szCs w:val="20"/>
              </w:rPr>
              <w:t>Comparison</w:t>
            </w: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AF8EE4D" w14:textId="77777777" w:rsidR="00905FB0" w:rsidRPr="00157240" w:rsidRDefault="00905FB0" w:rsidP="00AE62FD">
            <w:pPr>
              <w:spacing w:before="100" w:beforeAutospacing="1"/>
              <w:jc w:val="both"/>
              <w:rPr>
                <w:sz w:val="20"/>
                <w:szCs w:val="20"/>
              </w:rPr>
            </w:pPr>
            <w:r w:rsidRPr="00157240">
              <w:rPr>
                <w:b/>
                <w:bCs/>
                <w:sz w:val="20"/>
                <w:szCs w:val="20"/>
              </w:rPr>
              <w:t>Connection Target</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1ADAE534" w14:textId="77777777" w:rsidR="00905FB0" w:rsidRPr="00157240" w:rsidRDefault="00905FB0" w:rsidP="00AE62FD">
            <w:pPr>
              <w:spacing w:before="100" w:beforeAutospacing="1"/>
              <w:jc w:val="both"/>
              <w:rPr>
                <w:sz w:val="20"/>
                <w:szCs w:val="20"/>
              </w:rPr>
            </w:pPr>
            <w:r w:rsidRPr="00157240">
              <w:rPr>
                <w:b/>
                <w:bCs/>
                <w:sz w:val="20"/>
                <w:szCs w:val="20"/>
              </w:rPr>
              <w:t>Beta value</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A97BE93" w14:textId="77777777" w:rsidR="00905FB0" w:rsidRPr="00157240" w:rsidRDefault="00905FB0" w:rsidP="00AE62FD">
            <w:pPr>
              <w:spacing w:before="100" w:beforeAutospacing="1"/>
              <w:jc w:val="both"/>
              <w:rPr>
                <w:sz w:val="20"/>
                <w:szCs w:val="20"/>
              </w:rPr>
            </w:pPr>
            <w:r w:rsidRPr="00157240">
              <w:rPr>
                <w:b/>
                <w:bCs/>
                <w:sz w:val="20"/>
                <w:szCs w:val="20"/>
              </w:rPr>
              <w:t>T value</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A770092" w14:textId="77777777" w:rsidR="00905FB0" w:rsidRPr="00157240" w:rsidRDefault="00905FB0" w:rsidP="00AE62FD">
            <w:pPr>
              <w:spacing w:before="100" w:beforeAutospacing="1"/>
              <w:jc w:val="both"/>
              <w:rPr>
                <w:sz w:val="20"/>
                <w:szCs w:val="20"/>
              </w:rPr>
            </w:pPr>
            <w:r w:rsidRPr="00157240">
              <w:rPr>
                <w:b/>
                <w:bCs/>
                <w:sz w:val="20"/>
                <w:szCs w:val="20"/>
              </w:rPr>
              <w:t>p-FDR</w:t>
            </w:r>
          </w:p>
        </w:tc>
      </w:tr>
      <w:tr w:rsidR="00905FB0" w:rsidRPr="00157240" w14:paraId="198D650A" w14:textId="77777777" w:rsidTr="00B5433A">
        <w:trPr>
          <w:trHeight w:hRule="exact" w:val="288"/>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2C22B199" w14:textId="3FDD5099" w:rsidR="00905FB0" w:rsidRPr="00157240" w:rsidRDefault="006C288C" w:rsidP="00AE62FD">
            <w:pPr>
              <w:spacing w:before="100" w:beforeAutospacing="1"/>
              <w:jc w:val="both"/>
              <w:rPr>
                <w:sz w:val="20"/>
                <w:szCs w:val="20"/>
              </w:rPr>
            </w:pPr>
            <w:r>
              <w:rPr>
                <w:b/>
                <w:bCs/>
                <w:sz w:val="20"/>
                <w:szCs w:val="20"/>
              </w:rPr>
              <w:t>Neutral</w:t>
            </w:r>
            <w:r w:rsidR="00905FB0" w:rsidRPr="00157240">
              <w:rPr>
                <w:b/>
                <w:bCs/>
                <w:sz w:val="20"/>
                <w:szCs w:val="20"/>
              </w:rPr>
              <w:t xml:space="preserve"> vs </w:t>
            </w:r>
            <w:r>
              <w:rPr>
                <w:b/>
                <w:bCs/>
                <w:sz w:val="20"/>
                <w:szCs w:val="20"/>
              </w:rPr>
              <w:t>Aversive</w:t>
            </w:r>
            <w:r w:rsidR="00905FB0" w:rsidRPr="00157240">
              <w:rPr>
                <w:b/>
                <w:bCs/>
                <w:sz w:val="20"/>
                <w:szCs w:val="20"/>
              </w:rPr>
              <w:t xml:space="preserve"> (Active + Sham Group)</w:t>
            </w:r>
          </w:p>
        </w:tc>
        <w:tc>
          <w:tcPr>
            <w:tcW w:w="2653" w:type="pct"/>
            <w:gridSpan w:val="4"/>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4A041459" w14:textId="77777777" w:rsidR="00905FB0" w:rsidRPr="00157240" w:rsidRDefault="00905FB0" w:rsidP="00AE62FD">
            <w:pPr>
              <w:spacing w:before="100" w:beforeAutospacing="1"/>
              <w:jc w:val="both"/>
              <w:rPr>
                <w:color w:val="FF0000"/>
                <w:sz w:val="20"/>
                <w:szCs w:val="20"/>
              </w:rPr>
            </w:pPr>
            <w:r w:rsidRPr="00157240">
              <w:rPr>
                <w:color w:val="FF0000"/>
                <w:sz w:val="20"/>
                <w:szCs w:val="20"/>
              </w:rPr>
              <w:t>No significant cluster</w:t>
            </w:r>
          </w:p>
        </w:tc>
      </w:tr>
      <w:tr w:rsidR="00905FB0" w:rsidRPr="00157240" w14:paraId="0EBF9781" w14:textId="77777777" w:rsidTr="00B5433A">
        <w:trPr>
          <w:trHeight w:hRule="exact" w:val="288"/>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069E7C7" w14:textId="7DE7AE02" w:rsidR="00905FB0" w:rsidRPr="00157240" w:rsidRDefault="006C288C" w:rsidP="00AE62FD">
            <w:pPr>
              <w:spacing w:before="100" w:beforeAutospacing="1"/>
              <w:jc w:val="both"/>
              <w:rPr>
                <w:sz w:val="20"/>
                <w:szCs w:val="20"/>
              </w:rPr>
            </w:pPr>
            <w:r>
              <w:rPr>
                <w:b/>
                <w:bCs/>
                <w:sz w:val="20"/>
                <w:szCs w:val="20"/>
              </w:rPr>
              <w:t>Neutral</w:t>
            </w:r>
            <w:r w:rsidR="00905FB0" w:rsidRPr="00157240">
              <w:rPr>
                <w:b/>
                <w:bCs/>
                <w:sz w:val="20"/>
                <w:szCs w:val="20"/>
              </w:rPr>
              <w:t xml:space="preserve"> vs </w:t>
            </w:r>
            <w:r>
              <w:rPr>
                <w:b/>
                <w:bCs/>
                <w:sz w:val="20"/>
                <w:szCs w:val="20"/>
              </w:rPr>
              <w:t>Aversive</w:t>
            </w:r>
            <w:r w:rsidR="00905FB0" w:rsidRPr="00157240">
              <w:rPr>
                <w:b/>
                <w:bCs/>
                <w:sz w:val="20"/>
                <w:szCs w:val="20"/>
              </w:rPr>
              <w:t>; Sham</w:t>
            </w:r>
          </w:p>
        </w:tc>
        <w:tc>
          <w:tcPr>
            <w:tcW w:w="2653" w:type="pct"/>
            <w:gridSpan w:val="4"/>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9EDB181" w14:textId="77777777" w:rsidR="00905FB0" w:rsidRPr="00157240" w:rsidRDefault="00905FB0" w:rsidP="00AE62FD">
            <w:pPr>
              <w:spacing w:before="100" w:beforeAutospacing="1"/>
              <w:jc w:val="both"/>
              <w:rPr>
                <w:color w:val="FF0000"/>
                <w:sz w:val="20"/>
                <w:szCs w:val="20"/>
              </w:rPr>
            </w:pPr>
            <w:r w:rsidRPr="00157240">
              <w:rPr>
                <w:color w:val="FF0000"/>
                <w:sz w:val="20"/>
                <w:szCs w:val="20"/>
              </w:rPr>
              <w:t>No significant cluster</w:t>
            </w:r>
          </w:p>
        </w:tc>
      </w:tr>
      <w:tr w:rsidR="00905FB0" w:rsidRPr="00157240" w14:paraId="65838157" w14:textId="77777777" w:rsidTr="00B5433A">
        <w:trPr>
          <w:trHeight w:hRule="exact" w:val="288"/>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723EA15" w14:textId="20D2F466" w:rsidR="00905FB0" w:rsidRPr="00157240" w:rsidRDefault="006C288C" w:rsidP="00AE62FD">
            <w:pPr>
              <w:spacing w:before="100" w:beforeAutospacing="1"/>
              <w:jc w:val="both"/>
              <w:rPr>
                <w:sz w:val="20"/>
                <w:szCs w:val="20"/>
              </w:rPr>
            </w:pPr>
            <w:r>
              <w:rPr>
                <w:b/>
                <w:bCs/>
                <w:sz w:val="20"/>
                <w:szCs w:val="20"/>
              </w:rPr>
              <w:t>Neutral</w:t>
            </w:r>
            <w:r w:rsidR="00905FB0" w:rsidRPr="00157240">
              <w:rPr>
                <w:b/>
                <w:bCs/>
                <w:sz w:val="20"/>
                <w:szCs w:val="20"/>
              </w:rPr>
              <w:t xml:space="preserve"> vs </w:t>
            </w:r>
            <w:r>
              <w:rPr>
                <w:b/>
                <w:bCs/>
                <w:sz w:val="20"/>
                <w:szCs w:val="20"/>
              </w:rPr>
              <w:t>Aversive</w:t>
            </w:r>
            <w:r w:rsidR="00905FB0" w:rsidRPr="00157240">
              <w:rPr>
                <w:b/>
                <w:bCs/>
                <w:sz w:val="20"/>
                <w:szCs w:val="20"/>
              </w:rPr>
              <w:t>; Active</w:t>
            </w:r>
          </w:p>
        </w:tc>
        <w:tc>
          <w:tcPr>
            <w:tcW w:w="2653" w:type="pct"/>
            <w:gridSpan w:val="4"/>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7D806A3" w14:textId="77777777" w:rsidR="00905FB0" w:rsidRPr="00157240" w:rsidRDefault="00905FB0" w:rsidP="00AE62FD">
            <w:pPr>
              <w:spacing w:before="100" w:beforeAutospacing="1"/>
              <w:jc w:val="both"/>
              <w:rPr>
                <w:color w:val="FF0000"/>
                <w:sz w:val="20"/>
                <w:szCs w:val="20"/>
              </w:rPr>
            </w:pPr>
            <w:r w:rsidRPr="00157240">
              <w:rPr>
                <w:color w:val="FF0000"/>
                <w:sz w:val="20"/>
                <w:szCs w:val="20"/>
              </w:rPr>
              <w:t>No significant cluster</w:t>
            </w:r>
          </w:p>
        </w:tc>
      </w:tr>
      <w:tr w:rsidR="00905FB0" w:rsidRPr="00157240" w14:paraId="1E6B3938" w14:textId="77777777" w:rsidTr="00B5433A">
        <w:trPr>
          <w:trHeight w:hRule="exact" w:val="288"/>
        </w:trPr>
        <w:tc>
          <w:tcPr>
            <w:tcW w:w="2347" w:type="pct"/>
            <w:vMerge w:val="restar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105D68D" w14:textId="2F4D86FB" w:rsidR="00905FB0" w:rsidRPr="00157240" w:rsidRDefault="00905FB0" w:rsidP="00AE62FD">
            <w:pPr>
              <w:spacing w:before="100" w:beforeAutospacing="1"/>
              <w:jc w:val="both"/>
              <w:rPr>
                <w:sz w:val="20"/>
                <w:szCs w:val="20"/>
              </w:rPr>
            </w:pPr>
            <w:r w:rsidRPr="00157240">
              <w:rPr>
                <w:b/>
                <w:bCs/>
                <w:sz w:val="20"/>
                <w:szCs w:val="20"/>
              </w:rPr>
              <w:t>Active vs Sham (</w:t>
            </w:r>
            <w:r w:rsidR="006C288C">
              <w:rPr>
                <w:b/>
                <w:bCs/>
                <w:sz w:val="20"/>
                <w:szCs w:val="20"/>
              </w:rPr>
              <w:t>Neutral</w:t>
            </w:r>
            <w:r w:rsidRPr="00157240">
              <w:rPr>
                <w:b/>
                <w:bCs/>
                <w:sz w:val="20"/>
                <w:szCs w:val="20"/>
              </w:rPr>
              <w:t xml:space="preserve"> + </w:t>
            </w:r>
            <w:r w:rsidR="006C288C">
              <w:rPr>
                <w:b/>
                <w:bCs/>
                <w:sz w:val="20"/>
                <w:szCs w:val="20"/>
              </w:rPr>
              <w:t>Aversive</w:t>
            </w:r>
            <w:r w:rsidRPr="00157240">
              <w:rPr>
                <w:b/>
                <w:bCs/>
                <w:sz w:val="20"/>
                <w:szCs w:val="20"/>
              </w:rPr>
              <w:t>)</w:t>
            </w: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804A0EF" w14:textId="77777777" w:rsidR="00905FB0" w:rsidRPr="00157240" w:rsidRDefault="00905FB0" w:rsidP="00AE62FD">
            <w:pPr>
              <w:spacing w:before="100" w:beforeAutospacing="1"/>
              <w:jc w:val="both"/>
              <w:rPr>
                <w:sz w:val="20"/>
                <w:szCs w:val="20"/>
              </w:rPr>
            </w:pPr>
            <w:proofErr w:type="spellStart"/>
            <w:r w:rsidRPr="00157240">
              <w:rPr>
                <w:sz w:val="20"/>
                <w:szCs w:val="20"/>
              </w:rPr>
              <w:t>aSMG</w:t>
            </w:r>
            <w:proofErr w:type="spellEnd"/>
            <w:r w:rsidRPr="00157240">
              <w:rPr>
                <w:sz w:val="20"/>
                <w:szCs w:val="20"/>
              </w:rPr>
              <w:t xml:space="preserve"> L</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449ED621" w14:textId="77777777" w:rsidR="00905FB0" w:rsidRPr="00157240" w:rsidRDefault="00905FB0" w:rsidP="00AE62FD">
            <w:pPr>
              <w:spacing w:before="100" w:beforeAutospacing="1"/>
              <w:jc w:val="both"/>
              <w:rPr>
                <w:sz w:val="20"/>
                <w:szCs w:val="20"/>
              </w:rPr>
            </w:pPr>
            <w:r w:rsidRPr="00157240">
              <w:rPr>
                <w:sz w:val="20"/>
                <w:szCs w:val="20"/>
              </w:rPr>
              <w:t>−0.20</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1C89851C" w14:textId="77777777" w:rsidR="00905FB0" w:rsidRPr="00157240" w:rsidRDefault="00905FB0" w:rsidP="00AE62FD">
            <w:pPr>
              <w:spacing w:before="100" w:beforeAutospacing="1"/>
              <w:jc w:val="both"/>
              <w:rPr>
                <w:sz w:val="20"/>
                <w:szCs w:val="20"/>
              </w:rPr>
            </w:pPr>
            <w:r w:rsidRPr="00157240">
              <w:rPr>
                <w:sz w:val="20"/>
                <w:szCs w:val="20"/>
              </w:rPr>
              <w:t>−4.83</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2C443D5" w14:textId="77777777" w:rsidR="00905FB0" w:rsidRPr="00157240" w:rsidRDefault="00905FB0" w:rsidP="00AE62FD">
            <w:pPr>
              <w:spacing w:before="100" w:beforeAutospacing="1"/>
              <w:jc w:val="both"/>
              <w:rPr>
                <w:sz w:val="20"/>
                <w:szCs w:val="20"/>
              </w:rPr>
            </w:pPr>
            <w:r w:rsidRPr="00157240">
              <w:rPr>
                <w:sz w:val="20"/>
                <w:szCs w:val="20"/>
              </w:rPr>
              <w:t>0.002</w:t>
            </w:r>
          </w:p>
        </w:tc>
      </w:tr>
      <w:tr w:rsidR="00905FB0" w:rsidRPr="00157240" w14:paraId="04B2854F"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127ECFF8"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25FD2088" w14:textId="77777777" w:rsidR="00905FB0" w:rsidRPr="00157240" w:rsidRDefault="00905FB0" w:rsidP="00AE62FD">
            <w:pPr>
              <w:spacing w:before="100" w:beforeAutospacing="1"/>
              <w:jc w:val="both"/>
              <w:rPr>
                <w:sz w:val="20"/>
                <w:szCs w:val="20"/>
              </w:rPr>
            </w:pPr>
            <w:proofErr w:type="spellStart"/>
            <w:r w:rsidRPr="00157240">
              <w:rPr>
                <w:sz w:val="20"/>
                <w:szCs w:val="20"/>
              </w:rPr>
              <w:t>aSMG</w:t>
            </w:r>
            <w:proofErr w:type="spellEnd"/>
            <w:r w:rsidRPr="00157240">
              <w:rPr>
                <w:sz w:val="20"/>
                <w:szCs w:val="20"/>
              </w:rPr>
              <w:t xml:space="preserve"> R</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7AD5C729" w14:textId="77777777" w:rsidR="00905FB0" w:rsidRPr="00157240" w:rsidRDefault="00905FB0" w:rsidP="00AE62FD">
            <w:pPr>
              <w:spacing w:before="100" w:beforeAutospacing="1"/>
              <w:jc w:val="both"/>
              <w:rPr>
                <w:sz w:val="20"/>
                <w:szCs w:val="20"/>
              </w:rPr>
            </w:pPr>
            <w:r w:rsidRPr="00157240">
              <w:rPr>
                <w:sz w:val="20"/>
                <w:szCs w:val="20"/>
              </w:rPr>
              <w:t>−0.15</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76467437" w14:textId="77777777" w:rsidR="00905FB0" w:rsidRPr="00157240" w:rsidRDefault="00905FB0" w:rsidP="00AE62FD">
            <w:pPr>
              <w:spacing w:before="100" w:beforeAutospacing="1"/>
              <w:jc w:val="both"/>
              <w:rPr>
                <w:sz w:val="20"/>
                <w:szCs w:val="20"/>
              </w:rPr>
            </w:pPr>
            <w:r w:rsidRPr="00157240">
              <w:rPr>
                <w:sz w:val="20"/>
                <w:szCs w:val="20"/>
              </w:rPr>
              <w:t>−4.48</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7E559CB" w14:textId="77777777" w:rsidR="00905FB0" w:rsidRPr="00157240" w:rsidRDefault="00905FB0" w:rsidP="00AE62FD">
            <w:pPr>
              <w:spacing w:before="100" w:beforeAutospacing="1"/>
              <w:jc w:val="both"/>
              <w:rPr>
                <w:sz w:val="20"/>
                <w:szCs w:val="20"/>
              </w:rPr>
            </w:pPr>
            <w:r w:rsidRPr="00157240">
              <w:rPr>
                <w:sz w:val="20"/>
                <w:szCs w:val="20"/>
              </w:rPr>
              <w:t>0.003</w:t>
            </w:r>
          </w:p>
        </w:tc>
      </w:tr>
      <w:tr w:rsidR="00905FB0" w:rsidRPr="00157240" w14:paraId="0BC6D508"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4FB0E2E4"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4FFD31B3" w14:textId="77777777" w:rsidR="00905FB0" w:rsidRPr="00157240" w:rsidRDefault="00905FB0" w:rsidP="00AE62FD">
            <w:pPr>
              <w:spacing w:before="100" w:beforeAutospacing="1"/>
              <w:jc w:val="both"/>
              <w:rPr>
                <w:sz w:val="20"/>
                <w:szCs w:val="20"/>
              </w:rPr>
            </w:pPr>
            <w:r w:rsidRPr="00157240">
              <w:rPr>
                <w:sz w:val="20"/>
                <w:szCs w:val="20"/>
              </w:rPr>
              <w:t>PO L</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3F6876F2" w14:textId="77777777" w:rsidR="00905FB0" w:rsidRPr="00157240" w:rsidRDefault="00905FB0" w:rsidP="00AE62FD">
            <w:pPr>
              <w:spacing w:before="100" w:beforeAutospacing="1"/>
              <w:jc w:val="both"/>
              <w:rPr>
                <w:sz w:val="20"/>
                <w:szCs w:val="20"/>
              </w:rPr>
            </w:pPr>
            <w:r w:rsidRPr="00157240">
              <w:rPr>
                <w:sz w:val="20"/>
                <w:szCs w:val="20"/>
              </w:rPr>
              <w:t>−0.16</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25A7F05E" w14:textId="77777777" w:rsidR="00905FB0" w:rsidRPr="00157240" w:rsidRDefault="00905FB0" w:rsidP="00AE62FD">
            <w:pPr>
              <w:spacing w:before="100" w:beforeAutospacing="1"/>
              <w:jc w:val="both"/>
              <w:rPr>
                <w:sz w:val="20"/>
                <w:szCs w:val="20"/>
              </w:rPr>
            </w:pPr>
            <w:r w:rsidRPr="00157240">
              <w:rPr>
                <w:sz w:val="20"/>
                <w:szCs w:val="20"/>
              </w:rPr>
              <w:t>−4.18</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36BD0072" w14:textId="77777777" w:rsidR="00905FB0" w:rsidRPr="00157240" w:rsidRDefault="00905FB0" w:rsidP="00AE62FD">
            <w:pPr>
              <w:spacing w:before="100" w:beforeAutospacing="1"/>
              <w:jc w:val="both"/>
              <w:rPr>
                <w:sz w:val="20"/>
                <w:szCs w:val="20"/>
              </w:rPr>
            </w:pPr>
            <w:r w:rsidRPr="00157240">
              <w:rPr>
                <w:sz w:val="20"/>
                <w:szCs w:val="20"/>
              </w:rPr>
              <w:t>0.006</w:t>
            </w:r>
          </w:p>
        </w:tc>
      </w:tr>
      <w:tr w:rsidR="00905FB0" w:rsidRPr="00157240" w14:paraId="23985351"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65E74F8C"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75E39E2D" w14:textId="77777777" w:rsidR="00905FB0" w:rsidRPr="00157240" w:rsidRDefault="00905FB0" w:rsidP="00AE62FD">
            <w:pPr>
              <w:spacing w:before="100" w:beforeAutospacing="1"/>
              <w:jc w:val="both"/>
              <w:rPr>
                <w:sz w:val="20"/>
                <w:szCs w:val="20"/>
              </w:rPr>
            </w:pPr>
            <w:proofErr w:type="spellStart"/>
            <w:r w:rsidRPr="00157240">
              <w:rPr>
                <w:sz w:val="20"/>
                <w:szCs w:val="20"/>
              </w:rPr>
              <w:t>pSTG</w:t>
            </w:r>
            <w:proofErr w:type="spellEnd"/>
            <w:r w:rsidRPr="00157240">
              <w:rPr>
                <w:sz w:val="20"/>
                <w:szCs w:val="20"/>
              </w:rPr>
              <w:t xml:space="preserve"> L</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383808E7" w14:textId="77777777" w:rsidR="00905FB0" w:rsidRPr="00157240" w:rsidRDefault="00905FB0" w:rsidP="00AE62FD">
            <w:pPr>
              <w:spacing w:before="100" w:beforeAutospacing="1"/>
              <w:jc w:val="both"/>
              <w:rPr>
                <w:sz w:val="20"/>
                <w:szCs w:val="20"/>
              </w:rPr>
            </w:pPr>
            <w:r w:rsidRPr="00157240">
              <w:rPr>
                <w:sz w:val="20"/>
                <w:szCs w:val="20"/>
              </w:rPr>
              <w:t>−0.15</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8BA56C4" w14:textId="77777777" w:rsidR="00905FB0" w:rsidRPr="00157240" w:rsidRDefault="00905FB0" w:rsidP="00AE62FD">
            <w:pPr>
              <w:spacing w:before="100" w:beforeAutospacing="1"/>
              <w:jc w:val="both"/>
              <w:rPr>
                <w:sz w:val="20"/>
                <w:szCs w:val="20"/>
              </w:rPr>
            </w:pPr>
            <w:r w:rsidRPr="00157240">
              <w:rPr>
                <w:sz w:val="20"/>
                <w:szCs w:val="20"/>
              </w:rPr>
              <w:t>−4.01</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7F9F76AA" w14:textId="77777777" w:rsidR="00905FB0" w:rsidRPr="00157240" w:rsidRDefault="00905FB0" w:rsidP="00AE62FD">
            <w:pPr>
              <w:spacing w:before="100" w:beforeAutospacing="1"/>
              <w:jc w:val="both"/>
              <w:rPr>
                <w:sz w:val="20"/>
                <w:szCs w:val="20"/>
              </w:rPr>
            </w:pPr>
            <w:r w:rsidRPr="00157240">
              <w:rPr>
                <w:sz w:val="20"/>
                <w:szCs w:val="20"/>
              </w:rPr>
              <w:t>0.007</w:t>
            </w:r>
          </w:p>
        </w:tc>
      </w:tr>
      <w:tr w:rsidR="00905FB0" w:rsidRPr="00157240" w14:paraId="0F9FA2A5"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25C11222"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7AE175AB" w14:textId="77777777" w:rsidR="00905FB0" w:rsidRPr="00157240" w:rsidRDefault="00905FB0" w:rsidP="00AE62FD">
            <w:pPr>
              <w:spacing w:before="100" w:beforeAutospacing="1"/>
              <w:jc w:val="both"/>
              <w:rPr>
                <w:sz w:val="20"/>
                <w:szCs w:val="20"/>
              </w:rPr>
            </w:pPr>
            <w:r w:rsidRPr="00157240">
              <w:rPr>
                <w:sz w:val="20"/>
                <w:szCs w:val="20"/>
              </w:rPr>
              <w:t>PT R</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366C20BA" w14:textId="77777777" w:rsidR="00905FB0" w:rsidRPr="00157240" w:rsidRDefault="00905FB0" w:rsidP="00AE62FD">
            <w:pPr>
              <w:spacing w:before="100" w:beforeAutospacing="1"/>
              <w:jc w:val="both"/>
              <w:rPr>
                <w:sz w:val="20"/>
                <w:szCs w:val="20"/>
              </w:rPr>
            </w:pPr>
            <w:r w:rsidRPr="00157240">
              <w:rPr>
                <w:sz w:val="20"/>
                <w:szCs w:val="20"/>
              </w:rPr>
              <w:t>−0.14</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D303FEE" w14:textId="77777777" w:rsidR="00905FB0" w:rsidRPr="00157240" w:rsidRDefault="00905FB0" w:rsidP="00AE62FD">
            <w:pPr>
              <w:spacing w:before="100" w:beforeAutospacing="1"/>
              <w:jc w:val="both"/>
              <w:rPr>
                <w:sz w:val="20"/>
                <w:szCs w:val="20"/>
              </w:rPr>
            </w:pPr>
            <w:r w:rsidRPr="00157240">
              <w:rPr>
                <w:sz w:val="20"/>
                <w:szCs w:val="20"/>
              </w:rPr>
              <w:t>−3.93</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F118EC9" w14:textId="77777777" w:rsidR="00905FB0" w:rsidRPr="00157240" w:rsidRDefault="00905FB0" w:rsidP="00AE62FD">
            <w:pPr>
              <w:spacing w:before="100" w:beforeAutospacing="1"/>
              <w:jc w:val="both"/>
              <w:rPr>
                <w:sz w:val="20"/>
                <w:szCs w:val="20"/>
              </w:rPr>
            </w:pPr>
            <w:r w:rsidRPr="00157240">
              <w:rPr>
                <w:sz w:val="20"/>
                <w:szCs w:val="20"/>
              </w:rPr>
              <w:t>0.007</w:t>
            </w:r>
          </w:p>
        </w:tc>
      </w:tr>
      <w:tr w:rsidR="00905FB0" w:rsidRPr="00157240" w14:paraId="1CE50402"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7A2F3D86"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158369E" w14:textId="77777777" w:rsidR="00905FB0" w:rsidRPr="00157240" w:rsidRDefault="00905FB0" w:rsidP="00AE62FD">
            <w:pPr>
              <w:spacing w:before="100" w:beforeAutospacing="1"/>
              <w:jc w:val="both"/>
              <w:rPr>
                <w:sz w:val="20"/>
                <w:szCs w:val="20"/>
              </w:rPr>
            </w:pPr>
            <w:proofErr w:type="spellStart"/>
            <w:r w:rsidRPr="00157240">
              <w:rPr>
                <w:sz w:val="20"/>
                <w:szCs w:val="20"/>
              </w:rPr>
              <w:t>PostCG</w:t>
            </w:r>
            <w:proofErr w:type="spellEnd"/>
            <w:r w:rsidRPr="00157240">
              <w:rPr>
                <w:sz w:val="20"/>
                <w:szCs w:val="20"/>
              </w:rPr>
              <w:t xml:space="preserve"> L</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30340578" w14:textId="77777777" w:rsidR="00905FB0" w:rsidRPr="00157240" w:rsidRDefault="00905FB0" w:rsidP="00AE62FD">
            <w:pPr>
              <w:spacing w:before="100" w:beforeAutospacing="1"/>
              <w:jc w:val="both"/>
              <w:rPr>
                <w:sz w:val="20"/>
                <w:szCs w:val="20"/>
              </w:rPr>
            </w:pPr>
            <w:r w:rsidRPr="00157240">
              <w:rPr>
                <w:sz w:val="20"/>
                <w:szCs w:val="20"/>
              </w:rPr>
              <w:t>−0.13</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6C29DAB" w14:textId="77777777" w:rsidR="00905FB0" w:rsidRPr="00157240" w:rsidRDefault="00905FB0" w:rsidP="00AE62FD">
            <w:pPr>
              <w:spacing w:before="100" w:beforeAutospacing="1"/>
              <w:jc w:val="both"/>
              <w:rPr>
                <w:sz w:val="20"/>
                <w:szCs w:val="20"/>
              </w:rPr>
            </w:pPr>
            <w:r w:rsidRPr="00157240">
              <w:rPr>
                <w:sz w:val="20"/>
                <w:szCs w:val="20"/>
              </w:rPr>
              <w:t>−3.80</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3277CA2" w14:textId="77777777" w:rsidR="00905FB0" w:rsidRPr="00157240" w:rsidRDefault="00905FB0" w:rsidP="00AE62FD">
            <w:pPr>
              <w:spacing w:before="100" w:beforeAutospacing="1"/>
              <w:jc w:val="both"/>
              <w:rPr>
                <w:sz w:val="20"/>
                <w:szCs w:val="20"/>
              </w:rPr>
            </w:pPr>
            <w:r w:rsidRPr="00157240">
              <w:rPr>
                <w:sz w:val="20"/>
                <w:szCs w:val="20"/>
              </w:rPr>
              <w:t>0.009</w:t>
            </w:r>
          </w:p>
        </w:tc>
      </w:tr>
      <w:tr w:rsidR="00905FB0" w:rsidRPr="00157240" w14:paraId="5857E7F1" w14:textId="77777777" w:rsidTr="00B5433A">
        <w:trPr>
          <w:trHeight w:hRule="exact" w:val="288"/>
        </w:trPr>
        <w:tc>
          <w:tcPr>
            <w:tcW w:w="2347" w:type="pct"/>
            <w:vMerge/>
            <w:tcBorders>
              <w:top w:val="single" w:sz="8" w:space="0" w:color="000000"/>
              <w:left w:val="single" w:sz="8" w:space="0" w:color="000000"/>
              <w:bottom w:val="single" w:sz="8" w:space="0" w:color="000000"/>
              <w:right w:val="single" w:sz="8" w:space="0" w:color="000000"/>
            </w:tcBorders>
            <w:vAlign w:val="center"/>
            <w:hideMark/>
          </w:tcPr>
          <w:p w14:paraId="18D77A34" w14:textId="77777777" w:rsidR="00905FB0" w:rsidRPr="00157240" w:rsidRDefault="00905FB0" w:rsidP="00AE62FD">
            <w:pPr>
              <w:spacing w:before="100" w:beforeAutospacing="1"/>
              <w:jc w:val="both"/>
              <w:rPr>
                <w:sz w:val="20"/>
                <w:szCs w:val="20"/>
              </w:rPr>
            </w:pPr>
          </w:p>
        </w:tc>
        <w:tc>
          <w:tcPr>
            <w:tcW w:w="1113"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1D77CD39" w14:textId="77777777" w:rsidR="00905FB0" w:rsidRPr="00157240" w:rsidRDefault="00905FB0" w:rsidP="00AE62FD">
            <w:pPr>
              <w:spacing w:before="100" w:beforeAutospacing="1"/>
              <w:jc w:val="both"/>
              <w:rPr>
                <w:sz w:val="20"/>
                <w:szCs w:val="20"/>
              </w:rPr>
            </w:pPr>
            <w:r w:rsidRPr="00157240">
              <w:rPr>
                <w:sz w:val="20"/>
                <w:szCs w:val="20"/>
              </w:rPr>
              <w:t>PO R</w:t>
            </w:r>
          </w:p>
        </w:tc>
        <w:tc>
          <w:tcPr>
            <w:tcW w:w="6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1808BD41" w14:textId="77777777" w:rsidR="00905FB0" w:rsidRPr="00157240" w:rsidRDefault="00905FB0" w:rsidP="00AE62FD">
            <w:pPr>
              <w:spacing w:before="100" w:beforeAutospacing="1"/>
              <w:jc w:val="both"/>
              <w:rPr>
                <w:sz w:val="20"/>
                <w:szCs w:val="20"/>
              </w:rPr>
            </w:pPr>
            <w:r w:rsidRPr="00157240">
              <w:rPr>
                <w:sz w:val="20"/>
                <w:szCs w:val="20"/>
              </w:rPr>
              <w:t>−0.12</w:t>
            </w:r>
          </w:p>
        </w:tc>
        <w:tc>
          <w:tcPr>
            <w:tcW w:w="462"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22512D46" w14:textId="77777777" w:rsidR="00905FB0" w:rsidRPr="00157240" w:rsidRDefault="00905FB0" w:rsidP="00AE62FD">
            <w:pPr>
              <w:spacing w:before="100" w:beforeAutospacing="1"/>
              <w:jc w:val="both"/>
              <w:rPr>
                <w:sz w:val="20"/>
                <w:szCs w:val="20"/>
              </w:rPr>
            </w:pPr>
            <w:r w:rsidRPr="00157240">
              <w:rPr>
                <w:sz w:val="20"/>
                <w:szCs w:val="20"/>
              </w:rPr>
              <w:t>−3.77</w:t>
            </w:r>
          </w:p>
        </w:tc>
        <w:tc>
          <w:tcPr>
            <w:tcW w:w="416"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1F4294EC" w14:textId="77777777" w:rsidR="00905FB0" w:rsidRPr="00157240" w:rsidRDefault="00905FB0" w:rsidP="00AE62FD">
            <w:pPr>
              <w:spacing w:before="100" w:beforeAutospacing="1"/>
              <w:jc w:val="both"/>
              <w:rPr>
                <w:sz w:val="20"/>
                <w:szCs w:val="20"/>
              </w:rPr>
            </w:pPr>
            <w:r w:rsidRPr="00157240">
              <w:rPr>
                <w:sz w:val="20"/>
                <w:szCs w:val="20"/>
              </w:rPr>
              <w:t>0.009</w:t>
            </w:r>
          </w:p>
        </w:tc>
      </w:tr>
      <w:tr w:rsidR="008D3361" w:rsidRPr="00157240" w14:paraId="3176F452" w14:textId="77777777" w:rsidTr="006E3FBC">
        <w:trPr>
          <w:trHeight w:hRule="exact" w:val="406"/>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6B806DAB" w14:textId="187C553A" w:rsidR="008D3361" w:rsidRPr="00157240" w:rsidRDefault="008D3361" w:rsidP="00AE62FD">
            <w:pPr>
              <w:spacing w:before="100" w:beforeAutospacing="1"/>
              <w:jc w:val="both"/>
              <w:rPr>
                <w:sz w:val="20"/>
                <w:szCs w:val="20"/>
              </w:rPr>
            </w:pPr>
            <w:r w:rsidRPr="00157240">
              <w:rPr>
                <w:b/>
                <w:bCs/>
                <w:sz w:val="20"/>
                <w:szCs w:val="20"/>
              </w:rPr>
              <w:t xml:space="preserve">Active vs Sham; </w:t>
            </w:r>
            <w:r w:rsidR="006C288C">
              <w:rPr>
                <w:b/>
                <w:bCs/>
                <w:sz w:val="20"/>
                <w:szCs w:val="20"/>
              </w:rPr>
              <w:t>Neutral</w:t>
            </w:r>
          </w:p>
        </w:tc>
        <w:tc>
          <w:tcPr>
            <w:tcW w:w="2653" w:type="pct"/>
            <w:gridSpan w:val="4"/>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0DD14CAB" w14:textId="05329A75" w:rsidR="008D3361" w:rsidRPr="00157240" w:rsidRDefault="008D3361" w:rsidP="00AE62FD">
            <w:pPr>
              <w:spacing w:before="100" w:beforeAutospacing="1"/>
              <w:jc w:val="both"/>
              <w:rPr>
                <w:sz w:val="20"/>
                <w:szCs w:val="20"/>
              </w:rPr>
            </w:pPr>
            <w:r w:rsidRPr="00157240">
              <w:rPr>
                <w:color w:val="FF0000"/>
                <w:sz w:val="20"/>
                <w:szCs w:val="20"/>
              </w:rPr>
              <w:t>No significant cluster</w:t>
            </w:r>
          </w:p>
        </w:tc>
      </w:tr>
      <w:tr w:rsidR="00F42173" w:rsidRPr="00157240" w14:paraId="46E4578B" w14:textId="77777777" w:rsidTr="006E3FBC">
        <w:trPr>
          <w:trHeight w:hRule="exact" w:val="384"/>
        </w:trPr>
        <w:tc>
          <w:tcPr>
            <w:tcW w:w="2347" w:type="pct"/>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2901BFAB" w14:textId="50277366" w:rsidR="00F42173" w:rsidRPr="00157240" w:rsidRDefault="00F42173" w:rsidP="00F42173">
            <w:pPr>
              <w:spacing w:before="100" w:beforeAutospacing="1"/>
              <w:jc w:val="both"/>
              <w:rPr>
                <w:sz w:val="20"/>
                <w:szCs w:val="20"/>
              </w:rPr>
            </w:pPr>
            <w:r w:rsidRPr="00157240">
              <w:rPr>
                <w:b/>
                <w:bCs/>
                <w:sz w:val="20"/>
                <w:szCs w:val="20"/>
              </w:rPr>
              <w:t xml:space="preserve">Active vs Sham; </w:t>
            </w:r>
            <w:r w:rsidR="006C288C">
              <w:rPr>
                <w:b/>
                <w:bCs/>
                <w:sz w:val="20"/>
                <w:szCs w:val="20"/>
              </w:rPr>
              <w:t>Aversive</w:t>
            </w:r>
          </w:p>
        </w:tc>
        <w:tc>
          <w:tcPr>
            <w:tcW w:w="2653" w:type="pct"/>
            <w:gridSpan w:val="4"/>
            <w:tcBorders>
              <w:top w:val="single" w:sz="8" w:space="0" w:color="000000"/>
              <w:left w:val="single" w:sz="8" w:space="0" w:color="000000"/>
              <w:bottom w:val="single" w:sz="8" w:space="0" w:color="000000"/>
              <w:right w:val="single" w:sz="8" w:space="0" w:color="000000"/>
            </w:tcBorders>
            <w:tcMar>
              <w:top w:w="21" w:type="dxa"/>
              <w:left w:w="43" w:type="dxa"/>
              <w:bottom w:w="21" w:type="dxa"/>
              <w:right w:w="43" w:type="dxa"/>
            </w:tcMar>
            <w:vAlign w:val="center"/>
            <w:hideMark/>
          </w:tcPr>
          <w:p w14:paraId="5F291A57" w14:textId="58CD92F3" w:rsidR="00F42173" w:rsidRPr="00157240" w:rsidRDefault="00F42173" w:rsidP="00F42173">
            <w:pPr>
              <w:spacing w:before="100" w:beforeAutospacing="1"/>
              <w:jc w:val="both"/>
              <w:rPr>
                <w:sz w:val="20"/>
                <w:szCs w:val="20"/>
              </w:rPr>
            </w:pPr>
            <w:r w:rsidRPr="00157240">
              <w:rPr>
                <w:color w:val="FF0000"/>
                <w:sz w:val="20"/>
                <w:szCs w:val="20"/>
              </w:rPr>
              <w:t>No significant cluster</w:t>
            </w:r>
          </w:p>
        </w:tc>
      </w:tr>
    </w:tbl>
    <w:p w14:paraId="5E398896" w14:textId="539443A4" w:rsidR="00E4607A" w:rsidRDefault="00BA3163" w:rsidP="00E4607A">
      <w:pPr>
        <w:keepNext/>
        <w:spacing w:before="100" w:beforeAutospacing="1"/>
        <w:jc w:val="both"/>
      </w:pPr>
      <w:r>
        <w:rPr>
          <w:noProof/>
        </w:rPr>
        <w:lastRenderedPageBreak/>
        <w:drawing>
          <wp:inline distT="0" distB="0" distL="0" distR="0" wp14:anchorId="59775DB7" wp14:editId="7866781B">
            <wp:extent cx="6105525" cy="2874050"/>
            <wp:effectExtent l="0" t="0" r="0" b="2540"/>
            <wp:docPr id="124355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0171" cy="2876237"/>
                    </a:xfrm>
                    <a:prstGeom prst="rect">
                      <a:avLst/>
                    </a:prstGeom>
                    <a:noFill/>
                  </pic:spPr>
                </pic:pic>
              </a:graphicData>
            </a:graphic>
          </wp:inline>
        </w:drawing>
      </w:r>
    </w:p>
    <w:p w14:paraId="7EFEA03A" w14:textId="58643C47" w:rsidR="007F7624" w:rsidRPr="007F7624" w:rsidRDefault="00E4607A" w:rsidP="00E4607A">
      <w:pPr>
        <w:pStyle w:val="Caption"/>
        <w:jc w:val="both"/>
      </w:pPr>
      <w:r>
        <w:t xml:space="preserve">Figure </w:t>
      </w:r>
      <w:r w:rsidR="00086732">
        <w:t>4</w:t>
      </w:r>
      <w:r>
        <w:t xml:space="preserve">: </w:t>
      </w:r>
      <w:r w:rsidR="004B72E9" w:rsidRPr="004B72E9">
        <w:t xml:space="preserve">Significant </w:t>
      </w:r>
      <w:r w:rsidR="004B72E9">
        <w:t>seed</w:t>
      </w:r>
      <w:r w:rsidR="004B72E9" w:rsidRPr="004B72E9">
        <w:t>-to-region functional connectivity differences during the 2-back load</w:t>
      </w:r>
      <w:r w:rsidR="004B72E9">
        <w:t>. a</w:t>
      </w:r>
      <w:r w:rsidR="006D7A90">
        <w:t>) Significant regions for the seed-based connectivity for the active vs sham comparisons across both arousal conditions</w:t>
      </w:r>
      <w:r w:rsidR="004B72E9" w:rsidRPr="004B72E9">
        <w:t xml:space="preserve"> combined</w:t>
      </w:r>
      <w:r w:rsidR="004B72E9">
        <w:t xml:space="preserve">. The significant regions are </w:t>
      </w:r>
      <w:r w:rsidR="004B72E9" w:rsidRPr="004B72E9">
        <w:t>shown on a 3D glass brain in MNI space with left</w:t>
      </w:r>
      <w:r w:rsidR="004B72E9">
        <w:t xml:space="preserve"> and </w:t>
      </w:r>
      <w:r w:rsidR="004B72E9" w:rsidRPr="004B72E9">
        <w:t>right views. Regions were defined based on the Harvard-Oxford atlas.</w:t>
      </w:r>
      <w:r w:rsidR="004B72E9">
        <w:t xml:space="preserve"> The regions in blue are those regions whose seed-based connectivity was lower in </w:t>
      </w:r>
      <w:r w:rsidR="006D7A90">
        <w:t xml:space="preserve">the active group than in </w:t>
      </w:r>
      <w:r w:rsidR="004B72E9">
        <w:t xml:space="preserve">the sham group. The regions shown in green are the </w:t>
      </w:r>
      <w:r w:rsidR="006D7A90">
        <w:t xml:space="preserve">selected seed regions </w:t>
      </w:r>
      <w:r w:rsidR="004B72E9">
        <w:t>(frontal medial cortex + left and right frontal orbital cortex).</w:t>
      </w:r>
    </w:p>
    <w:p w14:paraId="3CCF17AC" w14:textId="7E516B53" w:rsidR="00905FB0" w:rsidRDefault="00A562EC" w:rsidP="00A562EC">
      <w:pPr>
        <w:pStyle w:val="Heading3"/>
        <w:rPr>
          <w:b/>
          <w:bCs/>
          <w:color w:val="auto"/>
          <w:sz w:val="24"/>
          <w:szCs w:val="24"/>
        </w:rPr>
      </w:pPr>
      <w:r w:rsidRPr="00A562EC">
        <w:rPr>
          <w:b/>
          <w:bCs/>
          <w:color w:val="auto"/>
          <w:sz w:val="24"/>
          <w:szCs w:val="24"/>
        </w:rPr>
        <w:t>2.</w:t>
      </w:r>
      <w:r w:rsidR="00485B23">
        <w:rPr>
          <w:b/>
          <w:bCs/>
          <w:color w:val="auto"/>
          <w:sz w:val="24"/>
          <w:szCs w:val="24"/>
        </w:rPr>
        <w:t>6</w:t>
      </w:r>
      <w:r w:rsidRPr="00A562EC">
        <w:rPr>
          <w:b/>
          <w:bCs/>
          <w:color w:val="auto"/>
          <w:sz w:val="24"/>
          <w:szCs w:val="24"/>
        </w:rPr>
        <w:t xml:space="preserve"> Side Effects and Post-Experiment Questionnaire</w:t>
      </w:r>
    </w:p>
    <w:p w14:paraId="29481831" w14:textId="6F384868" w:rsidR="004A0EC0" w:rsidRDefault="0091029B" w:rsidP="0091029B">
      <w:pPr>
        <w:jc w:val="both"/>
      </w:pPr>
      <w:r>
        <w:t>We also assessed the side effects felt during and after stimulation. For side effects during stimulation</w:t>
      </w:r>
      <w:r w:rsidR="002D2E47">
        <w:t>,</w:t>
      </w:r>
      <w:r>
        <w:t xml:space="preserve"> no significant main or interaction </w:t>
      </w:r>
      <w:r w:rsidR="0075753F">
        <w:t xml:space="preserve">effects of </w:t>
      </w:r>
      <w:r w:rsidR="008B404C">
        <w:t>arousal conditions</w:t>
      </w:r>
      <w:r w:rsidR="0075753F">
        <w:t xml:space="preserve"> or stimulation group were observed</w:t>
      </w:r>
      <w:r>
        <w:t xml:space="preserve"> (refer to Table </w:t>
      </w:r>
      <w:r w:rsidR="00D57519">
        <w:t>4</w:t>
      </w:r>
      <w:r>
        <w:t xml:space="preserve"> for ANOVA results). </w:t>
      </w:r>
    </w:p>
    <w:p w14:paraId="3E0D0403" w14:textId="4FCF062A" w:rsidR="004F59F9" w:rsidRDefault="0091029B" w:rsidP="003537B6">
      <w:pPr>
        <w:jc w:val="both"/>
      </w:pPr>
      <w:r>
        <w:t xml:space="preserve">For side effects after stimulation, </w:t>
      </w:r>
      <w:r w:rsidR="00DD1B24" w:rsidRPr="00787398">
        <w:t xml:space="preserve">we found a significant interaction between </w:t>
      </w:r>
      <w:r w:rsidR="008B404C">
        <w:t>arousal conditions</w:t>
      </w:r>
      <w:r w:rsidR="00DD1B24" w:rsidRPr="00787398">
        <w:t xml:space="preserve"> and stimulation group on </w:t>
      </w:r>
      <w:r w:rsidR="003537B6">
        <w:t>h</w:t>
      </w:r>
      <w:r w:rsidR="00DD1B24" w:rsidRPr="00787398">
        <w:t xml:space="preserve">eadache and </w:t>
      </w:r>
      <w:r w:rsidR="003537B6">
        <w:t>f</w:t>
      </w:r>
      <w:r w:rsidR="00DD1B24" w:rsidRPr="00787398">
        <w:t xml:space="preserve">atigue reported after the experiment. Post-hoc analysis </w:t>
      </w:r>
      <w:r w:rsidR="00F77330">
        <w:t xml:space="preserve">of headache revealed that, for the </w:t>
      </w:r>
      <w:r w:rsidR="006C288C">
        <w:t>neutral</w:t>
      </w:r>
      <w:r w:rsidR="00F77330">
        <w:t xml:space="preserve"> condition, the sham stimulation group had higher headache than the active group (p = 0.03), and,</w:t>
      </w:r>
      <w:r w:rsidR="00DD1B24" w:rsidRPr="00787398">
        <w:t xml:space="preserve"> for the sham stimulation condition, the </w:t>
      </w:r>
      <w:r w:rsidR="006C288C">
        <w:t>neutral</w:t>
      </w:r>
      <w:r w:rsidR="00DD1B24" w:rsidRPr="00787398">
        <w:t xml:space="preserve"> session had higher headache than the </w:t>
      </w:r>
      <w:r w:rsidR="006C288C">
        <w:t>aversive</w:t>
      </w:r>
      <w:r w:rsidR="00DD1B24" w:rsidRPr="00787398">
        <w:t xml:space="preserve"> condition (p = 0.037). Post-hoc analysis of fatigue levels showed that, in the sham stimulation condition, the </w:t>
      </w:r>
      <w:r w:rsidR="006C288C">
        <w:t>neutral</w:t>
      </w:r>
      <w:r w:rsidR="00DD1B24" w:rsidRPr="00787398">
        <w:t xml:space="preserve"> session had higher fatigue than the </w:t>
      </w:r>
      <w:r w:rsidR="006C288C">
        <w:t>aversive</w:t>
      </w:r>
      <w:r w:rsidR="00DD1B24" w:rsidRPr="00787398">
        <w:t xml:space="preserve"> session (p = 0.04)</w:t>
      </w:r>
      <w:r w:rsidR="003537B6">
        <w:t>.</w:t>
      </w:r>
      <w:r w:rsidR="00DD1B24" w:rsidRPr="00787398">
        <w:t xml:space="preserve"> A significant main effect of Nervousness was also observed, with the </w:t>
      </w:r>
      <w:r w:rsidR="006C288C">
        <w:t>aversive</w:t>
      </w:r>
      <w:r w:rsidR="00DD1B24" w:rsidRPr="00787398">
        <w:t xml:space="preserve"> condition leading to greater nervousness after the experiment than in the </w:t>
      </w:r>
      <w:r w:rsidR="006C288C">
        <w:t>neutral</w:t>
      </w:r>
      <w:r w:rsidR="00DD1B24" w:rsidRPr="00787398">
        <w:t xml:space="preserve"> session (p = 0.022). </w:t>
      </w:r>
      <w:r w:rsidR="003537B6">
        <w:t xml:space="preserve">Please refer to Table </w:t>
      </w:r>
      <w:r w:rsidR="00D57519">
        <w:t>4</w:t>
      </w:r>
      <w:r w:rsidR="003537B6">
        <w:t xml:space="preserve"> for </w:t>
      </w:r>
      <w:r w:rsidR="00F77330">
        <w:t>the ANOVA results.</w:t>
      </w:r>
    </w:p>
    <w:p w14:paraId="315D1A9F" w14:textId="59770B82" w:rsidR="003537B6" w:rsidRDefault="00AF37E8" w:rsidP="003537B6">
      <w:pPr>
        <w:jc w:val="both"/>
      </w:pPr>
      <w:r w:rsidRPr="00AF37E8">
        <w:t xml:space="preserve">We </w:t>
      </w:r>
      <w:r>
        <w:t xml:space="preserve">also </w:t>
      </w:r>
      <w:r w:rsidRPr="00AF37E8">
        <w:t xml:space="preserve">collected valence-arousal ratings </w:t>
      </w:r>
      <w:r>
        <w:t xml:space="preserve">for the movie clips </w:t>
      </w:r>
      <w:r w:rsidRPr="00AF37E8">
        <w:t xml:space="preserve">using a self-assessment manikin (SAM) questionnaire after the whole experiment for each session to understand the valence-arousal score for each session’s clip (see supplementary figure </w:t>
      </w:r>
      <w:r w:rsidR="00782D7F">
        <w:t>4</w:t>
      </w:r>
      <w:r w:rsidRPr="00AF37E8">
        <w:t xml:space="preserve">). We found </w:t>
      </w:r>
      <w:r>
        <w:t xml:space="preserve">that </w:t>
      </w:r>
      <w:r w:rsidR="006C288C">
        <w:t>aversive</w:t>
      </w:r>
      <w:r>
        <w:t xml:space="preserve"> clip ratings correspond</w:t>
      </w:r>
      <w:r w:rsidR="00BA4D93">
        <w:t>ed</w:t>
      </w:r>
      <w:r>
        <w:t xml:space="preserve"> to high arousal</w:t>
      </w:r>
      <w:r w:rsidR="00BA4D93">
        <w:t xml:space="preserve"> (t = 7.33, p &lt;.001)</w:t>
      </w:r>
      <w:r>
        <w:t xml:space="preserve"> and negative valence</w:t>
      </w:r>
      <w:r w:rsidR="00BA4D93">
        <w:t xml:space="preserve"> (t = 7.93, p&lt;.001) as compared to </w:t>
      </w:r>
      <w:r w:rsidR="006C288C">
        <w:t>neutral</w:t>
      </w:r>
      <w:r w:rsidR="004935C6">
        <w:t xml:space="preserve"> clip</w:t>
      </w:r>
      <w:r w:rsidR="00845AC1">
        <w:t>s</w:t>
      </w:r>
      <w:r>
        <w:t xml:space="preserve">, typical of emotions associated with disgust, fear, and anger, while </w:t>
      </w:r>
      <w:r w:rsidR="006C288C">
        <w:t>neutral</w:t>
      </w:r>
      <w:r>
        <w:t xml:space="preserve"> clip ratings </w:t>
      </w:r>
      <w:r w:rsidR="00F77330">
        <w:t>corresponded</w:t>
      </w:r>
      <w:r>
        <w:t xml:space="preserve"> to low arousal and positive valence, typical of</w:t>
      </w:r>
      <w:r w:rsidRPr="00AF37E8">
        <w:t xml:space="preserve"> emotions like calm, neutral, and relaxed</w:t>
      </w:r>
      <w:sdt>
        <w:sdtPr>
          <w:rPr>
            <w:rFonts w:ascii="Aptos" w:hAnsi="Aptos"/>
            <w:color w:val="000000"/>
            <w:vertAlign w:val="superscript"/>
          </w:rPr>
          <w:tag w:val="MENDELEY_CITATION_v3_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"/>
          <w:id w:val="1149789534"/>
          <w:placeholder>
            <w:docPart w:val="DefaultPlaceholder_-1854013440"/>
          </w:placeholder>
        </w:sdtPr>
        <w:sdtContent>
          <w:r w:rsidR="005F1B63" w:rsidRPr="005F1B63">
            <w:rPr>
              <w:rFonts w:ascii="Aptos" w:hAnsi="Aptos"/>
              <w:color w:val="000000"/>
              <w:vertAlign w:val="superscript"/>
            </w:rPr>
            <w:t>7,8</w:t>
          </w:r>
        </w:sdtContent>
      </w:sdt>
      <w:r w:rsidRPr="00AF37E8">
        <w:t xml:space="preserve">. </w:t>
      </w:r>
    </w:p>
    <w:p w14:paraId="18E2147D" w14:textId="60B12878" w:rsidR="008D70A7" w:rsidRDefault="008D70A7" w:rsidP="008D70A7">
      <w:pPr>
        <w:pStyle w:val="Caption"/>
        <w:keepNext/>
      </w:pPr>
      <w:r>
        <w:lastRenderedPageBreak/>
        <w:t xml:space="preserve">Table </w:t>
      </w:r>
      <w:r w:rsidR="00086732">
        <w:t>4</w:t>
      </w:r>
      <w:r>
        <w:t xml:space="preserve">: </w:t>
      </w:r>
      <w:r w:rsidR="002407DC" w:rsidRPr="002407DC">
        <w:t xml:space="preserve">Main and interaction effects of ANOVAs conducted for self-reported scores of side effects during and after stimulation. Significant p-values are marked in bold. </w:t>
      </w:r>
      <w:proofErr w:type="spellStart"/>
      <w:r w:rsidR="002407DC" w:rsidRPr="002407DC">
        <w:t>d.f.</w:t>
      </w:r>
      <w:proofErr w:type="spellEnd"/>
      <w:r w:rsidR="002407DC" w:rsidRPr="002407DC">
        <w:t xml:space="preserve"> = degrees of freedom, ηp2= partial eta squared.</w:t>
      </w:r>
    </w:p>
    <w:tbl>
      <w:tblPr>
        <w:tblStyle w:val="TableGrid"/>
        <w:tblW w:w="9351" w:type="dxa"/>
        <w:tblLayout w:type="fixed"/>
        <w:tblLook w:val="04A0" w:firstRow="1" w:lastRow="0" w:firstColumn="1" w:lastColumn="0" w:noHBand="0" w:noVBand="1"/>
      </w:tblPr>
      <w:tblGrid>
        <w:gridCol w:w="1271"/>
        <w:gridCol w:w="992"/>
        <w:gridCol w:w="3686"/>
        <w:gridCol w:w="850"/>
        <w:gridCol w:w="851"/>
        <w:gridCol w:w="992"/>
        <w:gridCol w:w="709"/>
      </w:tblGrid>
      <w:tr w:rsidR="004F59F9" w:rsidRPr="001404BF" w14:paraId="19761391" w14:textId="77777777" w:rsidTr="00691F4C">
        <w:tc>
          <w:tcPr>
            <w:tcW w:w="1271" w:type="dxa"/>
          </w:tcPr>
          <w:p w14:paraId="7702039B" w14:textId="77777777" w:rsidR="004F59F9" w:rsidRPr="001404BF" w:rsidRDefault="004F59F9" w:rsidP="00AE62FD">
            <w:pPr>
              <w:spacing w:before="100" w:beforeAutospacing="1" w:after="160"/>
              <w:jc w:val="both"/>
              <w:rPr>
                <w:sz w:val="20"/>
                <w:szCs w:val="20"/>
                <w:lang w:val="en-US"/>
              </w:rPr>
            </w:pPr>
          </w:p>
        </w:tc>
        <w:tc>
          <w:tcPr>
            <w:tcW w:w="992" w:type="dxa"/>
          </w:tcPr>
          <w:p w14:paraId="235147B3" w14:textId="77777777" w:rsidR="004F59F9" w:rsidRPr="001404BF" w:rsidRDefault="004F59F9" w:rsidP="00AE62FD">
            <w:pPr>
              <w:spacing w:before="100" w:beforeAutospacing="1" w:after="160"/>
              <w:jc w:val="both"/>
              <w:rPr>
                <w:sz w:val="20"/>
                <w:szCs w:val="20"/>
                <w:lang w:val="en-US"/>
              </w:rPr>
            </w:pPr>
          </w:p>
        </w:tc>
        <w:tc>
          <w:tcPr>
            <w:tcW w:w="3686" w:type="dxa"/>
            <w:hideMark/>
          </w:tcPr>
          <w:p w14:paraId="00385135"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Factors</w:t>
            </w:r>
          </w:p>
        </w:tc>
        <w:tc>
          <w:tcPr>
            <w:tcW w:w="850" w:type="dxa"/>
            <w:hideMark/>
          </w:tcPr>
          <w:p w14:paraId="0B90140E" w14:textId="77777777" w:rsidR="004F59F9" w:rsidRPr="001404BF" w:rsidRDefault="004F59F9" w:rsidP="00AE62FD">
            <w:pPr>
              <w:spacing w:before="100" w:beforeAutospacing="1" w:after="160"/>
              <w:jc w:val="both"/>
              <w:rPr>
                <w:sz w:val="20"/>
                <w:szCs w:val="20"/>
                <w:lang w:val="en-US"/>
              </w:rPr>
            </w:pPr>
            <w:proofErr w:type="spellStart"/>
            <w:r w:rsidRPr="001404BF">
              <w:rPr>
                <w:sz w:val="20"/>
                <w:szCs w:val="20"/>
                <w:lang w:val="en-US"/>
              </w:rPr>
              <w:t>d.f.</w:t>
            </w:r>
            <w:proofErr w:type="spellEnd"/>
            <w:r w:rsidRPr="001404BF">
              <w:rPr>
                <w:sz w:val="20"/>
                <w:szCs w:val="20"/>
                <w:lang w:val="en-US"/>
              </w:rPr>
              <w:t>, Error</w:t>
            </w:r>
          </w:p>
        </w:tc>
        <w:tc>
          <w:tcPr>
            <w:tcW w:w="851" w:type="dxa"/>
            <w:hideMark/>
          </w:tcPr>
          <w:p w14:paraId="315E209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F Value</w:t>
            </w:r>
          </w:p>
        </w:tc>
        <w:tc>
          <w:tcPr>
            <w:tcW w:w="992" w:type="dxa"/>
            <w:hideMark/>
          </w:tcPr>
          <w:p w14:paraId="031568B1"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P - value</w:t>
            </w:r>
          </w:p>
        </w:tc>
        <w:tc>
          <w:tcPr>
            <w:tcW w:w="709" w:type="dxa"/>
            <w:hideMark/>
          </w:tcPr>
          <w:p w14:paraId="675DEDBB"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η</w:t>
            </w:r>
            <w:r w:rsidRPr="001404BF">
              <w:rPr>
                <w:sz w:val="20"/>
                <w:szCs w:val="20"/>
                <w:vertAlign w:val="subscript"/>
                <w:lang w:val="en-US"/>
              </w:rPr>
              <w:t>p</w:t>
            </w:r>
            <w:r w:rsidRPr="001404BF">
              <w:rPr>
                <w:sz w:val="20"/>
                <w:szCs w:val="20"/>
                <w:vertAlign w:val="superscript"/>
                <w:lang w:val="en-US"/>
              </w:rPr>
              <w:t>2</w:t>
            </w:r>
          </w:p>
        </w:tc>
      </w:tr>
      <w:tr w:rsidR="004F59F9" w:rsidRPr="001404BF" w14:paraId="15FB9A7A" w14:textId="77777777" w:rsidTr="00691F4C">
        <w:tc>
          <w:tcPr>
            <w:tcW w:w="1271" w:type="dxa"/>
            <w:vMerge w:val="restart"/>
            <w:hideMark/>
          </w:tcPr>
          <w:p w14:paraId="61D94E55"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During Stimulation</w:t>
            </w:r>
          </w:p>
        </w:tc>
        <w:tc>
          <w:tcPr>
            <w:tcW w:w="992" w:type="dxa"/>
            <w:vMerge w:val="restart"/>
          </w:tcPr>
          <w:p w14:paraId="689EF69B"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Itching</w:t>
            </w:r>
          </w:p>
        </w:tc>
        <w:tc>
          <w:tcPr>
            <w:tcW w:w="3686" w:type="dxa"/>
          </w:tcPr>
          <w:p w14:paraId="35678F72" w14:textId="48E7BBC0"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60F6DAE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7938F5F5"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w:t>
            </w:r>
            <w:r>
              <w:rPr>
                <w:sz w:val="20"/>
                <w:szCs w:val="20"/>
                <w:lang w:val="en-US"/>
              </w:rPr>
              <w:t>321</w:t>
            </w:r>
          </w:p>
        </w:tc>
        <w:tc>
          <w:tcPr>
            <w:tcW w:w="992" w:type="dxa"/>
          </w:tcPr>
          <w:p w14:paraId="1940A5A0"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w:t>
            </w:r>
            <w:r>
              <w:rPr>
                <w:sz w:val="20"/>
                <w:szCs w:val="20"/>
                <w:lang w:val="en-US"/>
              </w:rPr>
              <w:t>574</w:t>
            </w:r>
          </w:p>
        </w:tc>
        <w:tc>
          <w:tcPr>
            <w:tcW w:w="709" w:type="dxa"/>
          </w:tcPr>
          <w:p w14:paraId="601EBB12"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.0</w:t>
            </w:r>
            <w:r>
              <w:rPr>
                <w:sz w:val="20"/>
                <w:szCs w:val="20"/>
                <w:lang w:val="en-US"/>
              </w:rPr>
              <w:t>07</w:t>
            </w:r>
          </w:p>
        </w:tc>
      </w:tr>
      <w:tr w:rsidR="004F59F9" w:rsidRPr="001404BF" w14:paraId="1A3F91E6" w14:textId="77777777" w:rsidTr="00691F4C">
        <w:tc>
          <w:tcPr>
            <w:tcW w:w="1271" w:type="dxa"/>
            <w:vMerge/>
          </w:tcPr>
          <w:p w14:paraId="7061F43D" w14:textId="77777777" w:rsidR="004F59F9" w:rsidRPr="001404BF" w:rsidRDefault="004F59F9" w:rsidP="00AE62FD">
            <w:pPr>
              <w:spacing w:before="100" w:beforeAutospacing="1" w:after="160"/>
              <w:jc w:val="both"/>
              <w:rPr>
                <w:sz w:val="20"/>
                <w:szCs w:val="20"/>
                <w:lang w:val="en-US"/>
              </w:rPr>
            </w:pPr>
          </w:p>
        </w:tc>
        <w:tc>
          <w:tcPr>
            <w:tcW w:w="992" w:type="dxa"/>
            <w:vMerge/>
          </w:tcPr>
          <w:p w14:paraId="78E3B1A8" w14:textId="77777777" w:rsidR="004F59F9" w:rsidRPr="001404BF" w:rsidRDefault="004F59F9" w:rsidP="00AE62FD">
            <w:pPr>
              <w:spacing w:before="100" w:beforeAutospacing="1" w:after="160"/>
              <w:jc w:val="both"/>
              <w:rPr>
                <w:sz w:val="20"/>
                <w:szCs w:val="20"/>
                <w:lang w:val="en-US"/>
              </w:rPr>
            </w:pPr>
          </w:p>
        </w:tc>
        <w:tc>
          <w:tcPr>
            <w:tcW w:w="3686" w:type="dxa"/>
          </w:tcPr>
          <w:p w14:paraId="522370A4"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34A5321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407FBFD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w:t>
            </w:r>
            <w:r>
              <w:rPr>
                <w:sz w:val="20"/>
                <w:szCs w:val="20"/>
                <w:lang w:val="en-US"/>
              </w:rPr>
              <w:t>268</w:t>
            </w:r>
          </w:p>
        </w:tc>
        <w:tc>
          <w:tcPr>
            <w:tcW w:w="992" w:type="dxa"/>
          </w:tcPr>
          <w:p w14:paraId="7FEFCEB4"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w:t>
            </w:r>
            <w:r>
              <w:rPr>
                <w:sz w:val="20"/>
                <w:szCs w:val="20"/>
                <w:lang w:val="en-US"/>
              </w:rPr>
              <w:t>606</w:t>
            </w:r>
          </w:p>
        </w:tc>
        <w:tc>
          <w:tcPr>
            <w:tcW w:w="709" w:type="dxa"/>
          </w:tcPr>
          <w:p w14:paraId="2DD9DEA8"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.0</w:t>
            </w:r>
            <w:r>
              <w:rPr>
                <w:sz w:val="20"/>
                <w:szCs w:val="20"/>
                <w:lang w:val="en-US"/>
              </w:rPr>
              <w:t>06</w:t>
            </w:r>
          </w:p>
        </w:tc>
      </w:tr>
      <w:tr w:rsidR="004F59F9" w:rsidRPr="001404BF" w14:paraId="01D67D75" w14:textId="77777777" w:rsidTr="00691F4C">
        <w:tc>
          <w:tcPr>
            <w:tcW w:w="1271" w:type="dxa"/>
            <w:vMerge/>
            <w:hideMark/>
          </w:tcPr>
          <w:p w14:paraId="13CCE73E" w14:textId="77777777" w:rsidR="004F59F9" w:rsidRPr="001404BF" w:rsidRDefault="004F59F9" w:rsidP="00AE62FD">
            <w:pPr>
              <w:spacing w:before="100" w:beforeAutospacing="1" w:after="160"/>
              <w:jc w:val="both"/>
              <w:rPr>
                <w:sz w:val="20"/>
                <w:szCs w:val="20"/>
                <w:lang w:val="en-US"/>
              </w:rPr>
            </w:pPr>
          </w:p>
        </w:tc>
        <w:tc>
          <w:tcPr>
            <w:tcW w:w="992" w:type="dxa"/>
            <w:vMerge/>
          </w:tcPr>
          <w:p w14:paraId="36D00253" w14:textId="77777777" w:rsidR="004F59F9" w:rsidRPr="001404BF" w:rsidRDefault="004F59F9" w:rsidP="00AE62FD">
            <w:pPr>
              <w:spacing w:before="100" w:beforeAutospacing="1" w:after="160"/>
              <w:jc w:val="both"/>
              <w:rPr>
                <w:sz w:val="20"/>
                <w:szCs w:val="20"/>
                <w:lang w:val="en-US"/>
              </w:rPr>
            </w:pPr>
          </w:p>
        </w:tc>
        <w:tc>
          <w:tcPr>
            <w:tcW w:w="3686" w:type="dxa"/>
          </w:tcPr>
          <w:p w14:paraId="64F60AF5" w14:textId="0135CD81"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4E0F4CEB"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C06AD23"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w:t>
            </w:r>
            <w:r>
              <w:rPr>
                <w:sz w:val="20"/>
                <w:szCs w:val="20"/>
                <w:lang w:val="en-US"/>
              </w:rPr>
              <w:t>321</w:t>
            </w:r>
          </w:p>
        </w:tc>
        <w:tc>
          <w:tcPr>
            <w:tcW w:w="992" w:type="dxa"/>
          </w:tcPr>
          <w:p w14:paraId="672CE26B" w14:textId="77777777" w:rsidR="004F59F9" w:rsidRPr="001404BF" w:rsidRDefault="004F59F9" w:rsidP="00AE62FD">
            <w:pPr>
              <w:spacing w:before="100" w:beforeAutospacing="1" w:after="160"/>
              <w:jc w:val="both"/>
              <w:rPr>
                <w:sz w:val="20"/>
                <w:szCs w:val="20"/>
                <w:lang w:val="en-US"/>
              </w:rPr>
            </w:pPr>
            <w:r>
              <w:rPr>
                <w:sz w:val="20"/>
                <w:szCs w:val="20"/>
                <w:lang w:val="en-US"/>
              </w:rPr>
              <w:t>.574</w:t>
            </w:r>
          </w:p>
        </w:tc>
        <w:tc>
          <w:tcPr>
            <w:tcW w:w="709" w:type="dxa"/>
          </w:tcPr>
          <w:p w14:paraId="3FF70062"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.00</w:t>
            </w:r>
            <w:r>
              <w:rPr>
                <w:sz w:val="20"/>
                <w:szCs w:val="20"/>
                <w:lang w:val="en-US"/>
              </w:rPr>
              <w:t>7</w:t>
            </w:r>
          </w:p>
        </w:tc>
      </w:tr>
      <w:tr w:rsidR="004F59F9" w:rsidRPr="001404BF" w14:paraId="33B750B0" w14:textId="77777777" w:rsidTr="00691F4C">
        <w:tc>
          <w:tcPr>
            <w:tcW w:w="1271" w:type="dxa"/>
            <w:vMerge/>
            <w:hideMark/>
          </w:tcPr>
          <w:p w14:paraId="1C979A6B"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7F0BB51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Tingling</w:t>
            </w:r>
          </w:p>
        </w:tc>
        <w:tc>
          <w:tcPr>
            <w:tcW w:w="3686" w:type="dxa"/>
          </w:tcPr>
          <w:p w14:paraId="7F2F295D" w14:textId="52DD56CC"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4F52D84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84039F8" w14:textId="77777777" w:rsidR="004F59F9" w:rsidRPr="001404BF" w:rsidRDefault="004F59F9" w:rsidP="00AE62FD">
            <w:pPr>
              <w:spacing w:before="100" w:beforeAutospacing="1" w:after="160"/>
              <w:jc w:val="both"/>
              <w:rPr>
                <w:sz w:val="20"/>
                <w:szCs w:val="20"/>
                <w:lang w:val="en-US"/>
              </w:rPr>
            </w:pPr>
            <w:r>
              <w:rPr>
                <w:sz w:val="20"/>
                <w:szCs w:val="20"/>
                <w:lang w:val="en-US"/>
              </w:rPr>
              <w:t>1.42</w:t>
            </w:r>
          </w:p>
        </w:tc>
        <w:tc>
          <w:tcPr>
            <w:tcW w:w="992" w:type="dxa"/>
          </w:tcPr>
          <w:p w14:paraId="12FCA395" w14:textId="77777777" w:rsidR="004F59F9" w:rsidRPr="001404BF" w:rsidRDefault="004F59F9" w:rsidP="00AE62FD">
            <w:pPr>
              <w:spacing w:before="100" w:beforeAutospacing="1" w:after="160"/>
              <w:jc w:val="both"/>
              <w:rPr>
                <w:sz w:val="20"/>
                <w:szCs w:val="20"/>
                <w:lang w:val="en-US"/>
              </w:rPr>
            </w:pPr>
            <w:r>
              <w:rPr>
                <w:sz w:val="20"/>
                <w:szCs w:val="20"/>
                <w:lang w:val="en-US"/>
              </w:rPr>
              <w:t>.238</w:t>
            </w:r>
          </w:p>
        </w:tc>
        <w:tc>
          <w:tcPr>
            <w:tcW w:w="709" w:type="dxa"/>
          </w:tcPr>
          <w:p w14:paraId="011C3F5C" w14:textId="77777777" w:rsidR="004F59F9" w:rsidRPr="001404BF" w:rsidRDefault="004F59F9" w:rsidP="00AE62FD">
            <w:pPr>
              <w:spacing w:before="100" w:beforeAutospacing="1" w:after="160"/>
              <w:jc w:val="both"/>
              <w:rPr>
                <w:sz w:val="20"/>
                <w:szCs w:val="20"/>
                <w:lang w:val="en-US"/>
              </w:rPr>
            </w:pPr>
            <w:r>
              <w:rPr>
                <w:sz w:val="20"/>
                <w:szCs w:val="20"/>
                <w:lang w:val="en-US"/>
              </w:rPr>
              <w:t>.03</w:t>
            </w:r>
          </w:p>
        </w:tc>
      </w:tr>
      <w:tr w:rsidR="004F59F9" w:rsidRPr="001404BF" w14:paraId="400339A8" w14:textId="77777777" w:rsidTr="00691F4C">
        <w:tc>
          <w:tcPr>
            <w:tcW w:w="1271" w:type="dxa"/>
            <w:vMerge/>
            <w:hideMark/>
          </w:tcPr>
          <w:p w14:paraId="1A9F467C" w14:textId="77777777" w:rsidR="004F59F9" w:rsidRPr="001404BF" w:rsidRDefault="004F59F9" w:rsidP="00AE62FD">
            <w:pPr>
              <w:spacing w:before="100" w:beforeAutospacing="1" w:after="160"/>
              <w:jc w:val="both"/>
              <w:rPr>
                <w:sz w:val="20"/>
                <w:szCs w:val="20"/>
                <w:lang w:val="en-US"/>
              </w:rPr>
            </w:pPr>
          </w:p>
        </w:tc>
        <w:tc>
          <w:tcPr>
            <w:tcW w:w="992" w:type="dxa"/>
            <w:vMerge/>
          </w:tcPr>
          <w:p w14:paraId="6B5FBA28" w14:textId="77777777" w:rsidR="004F59F9" w:rsidRPr="001404BF" w:rsidRDefault="004F59F9" w:rsidP="00AE62FD">
            <w:pPr>
              <w:spacing w:before="100" w:beforeAutospacing="1" w:after="160"/>
              <w:jc w:val="both"/>
              <w:rPr>
                <w:sz w:val="20"/>
                <w:szCs w:val="20"/>
                <w:lang w:val="en-US"/>
              </w:rPr>
            </w:pPr>
          </w:p>
        </w:tc>
        <w:tc>
          <w:tcPr>
            <w:tcW w:w="3686" w:type="dxa"/>
          </w:tcPr>
          <w:p w14:paraId="52756E14"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7E0CD9E4"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4E0FFDDB" w14:textId="77777777" w:rsidR="004F59F9" w:rsidRPr="001404BF" w:rsidRDefault="004F59F9" w:rsidP="00AE62FD">
            <w:pPr>
              <w:spacing w:before="100" w:beforeAutospacing="1" w:after="160"/>
              <w:jc w:val="both"/>
              <w:rPr>
                <w:sz w:val="20"/>
                <w:szCs w:val="20"/>
                <w:lang w:val="en-US"/>
              </w:rPr>
            </w:pPr>
            <w:r>
              <w:rPr>
                <w:sz w:val="20"/>
                <w:szCs w:val="20"/>
                <w:lang w:val="en-US"/>
              </w:rPr>
              <w:t>.004</w:t>
            </w:r>
          </w:p>
        </w:tc>
        <w:tc>
          <w:tcPr>
            <w:tcW w:w="992" w:type="dxa"/>
          </w:tcPr>
          <w:p w14:paraId="568AA87A" w14:textId="77777777" w:rsidR="004F59F9" w:rsidRPr="001404BF" w:rsidRDefault="004F59F9" w:rsidP="00AE62FD">
            <w:pPr>
              <w:spacing w:before="100" w:beforeAutospacing="1" w:after="160"/>
              <w:jc w:val="both"/>
              <w:rPr>
                <w:sz w:val="20"/>
                <w:szCs w:val="20"/>
                <w:lang w:val="en-US"/>
              </w:rPr>
            </w:pPr>
            <w:r>
              <w:rPr>
                <w:sz w:val="20"/>
                <w:szCs w:val="20"/>
                <w:lang w:val="en-US"/>
              </w:rPr>
              <w:t>.95</w:t>
            </w:r>
          </w:p>
        </w:tc>
        <w:tc>
          <w:tcPr>
            <w:tcW w:w="709" w:type="dxa"/>
          </w:tcPr>
          <w:p w14:paraId="206E3C12" w14:textId="77777777" w:rsidR="004F59F9" w:rsidRPr="001404BF" w:rsidRDefault="004F59F9" w:rsidP="00AE62FD">
            <w:pPr>
              <w:spacing w:before="100" w:beforeAutospacing="1" w:after="160"/>
              <w:jc w:val="both"/>
              <w:rPr>
                <w:sz w:val="20"/>
                <w:szCs w:val="20"/>
                <w:lang w:val="en-US"/>
              </w:rPr>
            </w:pPr>
            <w:r>
              <w:rPr>
                <w:sz w:val="20"/>
                <w:szCs w:val="20"/>
                <w:lang w:val="en-US"/>
              </w:rPr>
              <w:t>.0</w:t>
            </w:r>
          </w:p>
        </w:tc>
      </w:tr>
      <w:tr w:rsidR="004F59F9" w:rsidRPr="001404BF" w14:paraId="76A82851" w14:textId="77777777" w:rsidTr="00691F4C">
        <w:tc>
          <w:tcPr>
            <w:tcW w:w="1271" w:type="dxa"/>
            <w:vMerge/>
            <w:hideMark/>
          </w:tcPr>
          <w:p w14:paraId="56C7C7EF" w14:textId="77777777" w:rsidR="004F59F9" w:rsidRPr="001404BF" w:rsidRDefault="004F59F9" w:rsidP="00AE62FD">
            <w:pPr>
              <w:spacing w:before="100" w:beforeAutospacing="1" w:after="160"/>
              <w:jc w:val="both"/>
              <w:rPr>
                <w:sz w:val="20"/>
                <w:szCs w:val="20"/>
                <w:lang w:val="en-US"/>
              </w:rPr>
            </w:pPr>
          </w:p>
        </w:tc>
        <w:tc>
          <w:tcPr>
            <w:tcW w:w="992" w:type="dxa"/>
            <w:vMerge/>
          </w:tcPr>
          <w:p w14:paraId="494DF6DD" w14:textId="77777777" w:rsidR="004F59F9" w:rsidRPr="001404BF" w:rsidRDefault="004F59F9" w:rsidP="00AE62FD">
            <w:pPr>
              <w:spacing w:before="100" w:beforeAutospacing="1" w:after="160"/>
              <w:jc w:val="both"/>
              <w:rPr>
                <w:sz w:val="20"/>
                <w:szCs w:val="20"/>
                <w:lang w:val="en-US"/>
              </w:rPr>
            </w:pPr>
          </w:p>
        </w:tc>
        <w:tc>
          <w:tcPr>
            <w:tcW w:w="3686" w:type="dxa"/>
          </w:tcPr>
          <w:p w14:paraId="4F044A5C" w14:textId="11CD06A3"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72A58F9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5482DB2A" w14:textId="77777777" w:rsidR="004F59F9" w:rsidRPr="001404BF" w:rsidRDefault="004F59F9" w:rsidP="00AE62FD">
            <w:pPr>
              <w:spacing w:before="100" w:beforeAutospacing="1" w:after="160"/>
              <w:jc w:val="both"/>
              <w:rPr>
                <w:sz w:val="20"/>
                <w:szCs w:val="20"/>
                <w:lang w:val="en-US"/>
              </w:rPr>
            </w:pPr>
            <w:r>
              <w:rPr>
                <w:sz w:val="20"/>
                <w:szCs w:val="20"/>
                <w:lang w:val="en-US"/>
              </w:rPr>
              <w:t>2.614</w:t>
            </w:r>
          </w:p>
        </w:tc>
        <w:tc>
          <w:tcPr>
            <w:tcW w:w="992" w:type="dxa"/>
          </w:tcPr>
          <w:p w14:paraId="3B1EBA64" w14:textId="77777777" w:rsidR="004F59F9" w:rsidRPr="00EB204E" w:rsidRDefault="004F59F9" w:rsidP="00AE62FD">
            <w:pPr>
              <w:spacing w:before="100" w:beforeAutospacing="1" w:after="160"/>
              <w:jc w:val="both"/>
              <w:rPr>
                <w:sz w:val="20"/>
                <w:szCs w:val="20"/>
                <w:lang w:val="en-US"/>
              </w:rPr>
            </w:pPr>
            <w:r w:rsidRPr="00EB204E">
              <w:rPr>
                <w:sz w:val="20"/>
                <w:szCs w:val="20"/>
                <w:lang w:val="en-US"/>
              </w:rPr>
              <w:t>.112</w:t>
            </w:r>
          </w:p>
        </w:tc>
        <w:tc>
          <w:tcPr>
            <w:tcW w:w="709" w:type="dxa"/>
          </w:tcPr>
          <w:p w14:paraId="24E169E4" w14:textId="77777777" w:rsidR="004F59F9" w:rsidRPr="001404BF" w:rsidRDefault="004F59F9" w:rsidP="00AE62FD">
            <w:pPr>
              <w:spacing w:before="100" w:beforeAutospacing="1" w:after="160"/>
              <w:jc w:val="both"/>
              <w:rPr>
                <w:sz w:val="20"/>
                <w:szCs w:val="20"/>
                <w:lang w:val="en-US"/>
              </w:rPr>
            </w:pPr>
            <w:r>
              <w:rPr>
                <w:sz w:val="20"/>
                <w:szCs w:val="20"/>
                <w:lang w:val="en-US"/>
              </w:rPr>
              <w:t>.054</w:t>
            </w:r>
          </w:p>
        </w:tc>
      </w:tr>
      <w:tr w:rsidR="004F59F9" w:rsidRPr="001404BF" w14:paraId="6BE0189B" w14:textId="77777777" w:rsidTr="00691F4C">
        <w:tc>
          <w:tcPr>
            <w:tcW w:w="1271" w:type="dxa"/>
            <w:vMerge/>
          </w:tcPr>
          <w:p w14:paraId="2C1F991F"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5342111A"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Burning</w:t>
            </w:r>
          </w:p>
        </w:tc>
        <w:tc>
          <w:tcPr>
            <w:tcW w:w="3686" w:type="dxa"/>
          </w:tcPr>
          <w:p w14:paraId="2897004B" w14:textId="4B3634B2"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43F2FBA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5BAD67FF" w14:textId="77777777" w:rsidR="004F59F9" w:rsidRPr="001404BF" w:rsidRDefault="004F59F9" w:rsidP="00AE62FD">
            <w:pPr>
              <w:spacing w:before="100" w:beforeAutospacing="1" w:after="160"/>
              <w:jc w:val="both"/>
              <w:rPr>
                <w:sz w:val="20"/>
                <w:szCs w:val="20"/>
                <w:lang w:val="en-US"/>
              </w:rPr>
            </w:pPr>
            <w:r>
              <w:rPr>
                <w:sz w:val="20"/>
                <w:szCs w:val="20"/>
                <w:lang w:val="en-US"/>
              </w:rPr>
              <w:t>.066</w:t>
            </w:r>
          </w:p>
        </w:tc>
        <w:tc>
          <w:tcPr>
            <w:tcW w:w="992" w:type="dxa"/>
          </w:tcPr>
          <w:p w14:paraId="267B872B" w14:textId="77777777" w:rsidR="004F59F9" w:rsidRPr="001404BF" w:rsidRDefault="004F59F9" w:rsidP="00AE62FD">
            <w:pPr>
              <w:spacing w:before="100" w:beforeAutospacing="1" w:after="160"/>
              <w:jc w:val="both"/>
              <w:rPr>
                <w:sz w:val="20"/>
                <w:szCs w:val="20"/>
                <w:lang w:val="en-US"/>
              </w:rPr>
            </w:pPr>
            <w:r>
              <w:rPr>
                <w:sz w:val="20"/>
                <w:szCs w:val="20"/>
                <w:lang w:val="en-US"/>
              </w:rPr>
              <w:t>.798</w:t>
            </w:r>
          </w:p>
        </w:tc>
        <w:tc>
          <w:tcPr>
            <w:tcW w:w="709" w:type="dxa"/>
          </w:tcPr>
          <w:p w14:paraId="6BFD34D1" w14:textId="77777777" w:rsidR="004F59F9" w:rsidRPr="001404BF" w:rsidRDefault="004F59F9" w:rsidP="00AE62FD">
            <w:pPr>
              <w:spacing w:before="100" w:beforeAutospacing="1" w:after="160"/>
              <w:jc w:val="both"/>
              <w:rPr>
                <w:sz w:val="20"/>
                <w:szCs w:val="20"/>
                <w:lang w:val="en-US"/>
              </w:rPr>
            </w:pPr>
            <w:r>
              <w:rPr>
                <w:sz w:val="20"/>
                <w:szCs w:val="20"/>
                <w:lang w:val="en-US"/>
              </w:rPr>
              <w:t>.001</w:t>
            </w:r>
          </w:p>
        </w:tc>
      </w:tr>
      <w:tr w:rsidR="004F59F9" w:rsidRPr="001404BF" w14:paraId="0B5C67EA" w14:textId="77777777" w:rsidTr="00691F4C">
        <w:tc>
          <w:tcPr>
            <w:tcW w:w="1271" w:type="dxa"/>
            <w:vMerge/>
          </w:tcPr>
          <w:p w14:paraId="0F1CD4B1" w14:textId="77777777" w:rsidR="004F59F9" w:rsidRPr="001404BF" w:rsidRDefault="004F59F9" w:rsidP="00AE62FD">
            <w:pPr>
              <w:spacing w:before="100" w:beforeAutospacing="1" w:after="160"/>
              <w:jc w:val="both"/>
              <w:rPr>
                <w:sz w:val="20"/>
                <w:szCs w:val="20"/>
                <w:lang w:val="en-US"/>
              </w:rPr>
            </w:pPr>
          </w:p>
        </w:tc>
        <w:tc>
          <w:tcPr>
            <w:tcW w:w="992" w:type="dxa"/>
            <w:vMerge/>
          </w:tcPr>
          <w:p w14:paraId="601850CF" w14:textId="77777777" w:rsidR="004F59F9" w:rsidRPr="001404BF" w:rsidRDefault="004F59F9" w:rsidP="00AE62FD">
            <w:pPr>
              <w:spacing w:before="100" w:beforeAutospacing="1" w:after="160"/>
              <w:jc w:val="both"/>
              <w:rPr>
                <w:sz w:val="20"/>
                <w:szCs w:val="20"/>
                <w:lang w:val="en-US"/>
              </w:rPr>
            </w:pPr>
          </w:p>
        </w:tc>
        <w:tc>
          <w:tcPr>
            <w:tcW w:w="3686" w:type="dxa"/>
          </w:tcPr>
          <w:p w14:paraId="1FE0EC1E"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12CF095A"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2BA67BFE" w14:textId="77777777" w:rsidR="004F59F9" w:rsidRPr="001404BF" w:rsidRDefault="004F59F9" w:rsidP="00AE62FD">
            <w:pPr>
              <w:spacing w:before="100" w:beforeAutospacing="1" w:after="160"/>
              <w:jc w:val="both"/>
              <w:rPr>
                <w:sz w:val="20"/>
                <w:szCs w:val="20"/>
                <w:lang w:val="en-US"/>
              </w:rPr>
            </w:pPr>
            <w:r>
              <w:rPr>
                <w:sz w:val="20"/>
                <w:szCs w:val="20"/>
                <w:lang w:val="en-US"/>
              </w:rPr>
              <w:t>.406</w:t>
            </w:r>
          </w:p>
        </w:tc>
        <w:tc>
          <w:tcPr>
            <w:tcW w:w="992" w:type="dxa"/>
          </w:tcPr>
          <w:p w14:paraId="2CEF7EE4" w14:textId="77777777" w:rsidR="004F59F9" w:rsidRPr="001404BF" w:rsidRDefault="004F59F9" w:rsidP="00AE62FD">
            <w:pPr>
              <w:spacing w:before="100" w:beforeAutospacing="1" w:after="160"/>
              <w:jc w:val="both"/>
              <w:rPr>
                <w:sz w:val="20"/>
                <w:szCs w:val="20"/>
                <w:lang w:val="en-US"/>
              </w:rPr>
            </w:pPr>
            <w:r>
              <w:rPr>
                <w:sz w:val="20"/>
                <w:szCs w:val="20"/>
                <w:lang w:val="en-US"/>
              </w:rPr>
              <w:t>.527</w:t>
            </w:r>
          </w:p>
        </w:tc>
        <w:tc>
          <w:tcPr>
            <w:tcW w:w="709" w:type="dxa"/>
          </w:tcPr>
          <w:p w14:paraId="7AE3AC78" w14:textId="77777777" w:rsidR="004F59F9" w:rsidRPr="001404BF" w:rsidRDefault="004F59F9" w:rsidP="00AE62FD">
            <w:pPr>
              <w:spacing w:before="100" w:beforeAutospacing="1" w:after="160"/>
              <w:jc w:val="both"/>
              <w:rPr>
                <w:sz w:val="20"/>
                <w:szCs w:val="20"/>
                <w:lang w:val="en-US"/>
              </w:rPr>
            </w:pPr>
            <w:r>
              <w:rPr>
                <w:sz w:val="20"/>
                <w:szCs w:val="20"/>
                <w:lang w:val="en-US"/>
              </w:rPr>
              <w:t>.009</w:t>
            </w:r>
          </w:p>
        </w:tc>
      </w:tr>
      <w:tr w:rsidR="004F59F9" w:rsidRPr="001404BF" w14:paraId="21202152" w14:textId="77777777" w:rsidTr="00691F4C">
        <w:tc>
          <w:tcPr>
            <w:tcW w:w="1271" w:type="dxa"/>
            <w:vMerge/>
          </w:tcPr>
          <w:p w14:paraId="730B3A45" w14:textId="77777777" w:rsidR="004F59F9" w:rsidRPr="001404BF" w:rsidRDefault="004F59F9" w:rsidP="00AE62FD">
            <w:pPr>
              <w:spacing w:before="100" w:beforeAutospacing="1" w:after="160"/>
              <w:jc w:val="both"/>
              <w:rPr>
                <w:sz w:val="20"/>
                <w:szCs w:val="20"/>
                <w:lang w:val="en-US"/>
              </w:rPr>
            </w:pPr>
          </w:p>
        </w:tc>
        <w:tc>
          <w:tcPr>
            <w:tcW w:w="992" w:type="dxa"/>
            <w:vMerge/>
          </w:tcPr>
          <w:p w14:paraId="10C76719" w14:textId="77777777" w:rsidR="004F59F9" w:rsidRPr="001404BF" w:rsidRDefault="004F59F9" w:rsidP="00AE62FD">
            <w:pPr>
              <w:spacing w:before="100" w:beforeAutospacing="1" w:after="160"/>
              <w:jc w:val="both"/>
              <w:rPr>
                <w:sz w:val="20"/>
                <w:szCs w:val="20"/>
                <w:lang w:val="en-US"/>
              </w:rPr>
            </w:pPr>
          </w:p>
        </w:tc>
        <w:tc>
          <w:tcPr>
            <w:tcW w:w="3686" w:type="dxa"/>
          </w:tcPr>
          <w:p w14:paraId="4CCAF1A3" w14:textId="379FCDFA"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20A4E5F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7116EFD9" w14:textId="77777777" w:rsidR="004F59F9" w:rsidRPr="001404BF" w:rsidRDefault="004F59F9" w:rsidP="00AE62FD">
            <w:pPr>
              <w:spacing w:before="100" w:beforeAutospacing="1" w:after="160"/>
              <w:jc w:val="both"/>
              <w:rPr>
                <w:sz w:val="20"/>
                <w:szCs w:val="20"/>
                <w:lang w:val="en-US"/>
              </w:rPr>
            </w:pPr>
            <w:r>
              <w:rPr>
                <w:sz w:val="20"/>
                <w:szCs w:val="20"/>
                <w:lang w:val="en-US"/>
              </w:rPr>
              <w:t>.018</w:t>
            </w:r>
          </w:p>
        </w:tc>
        <w:tc>
          <w:tcPr>
            <w:tcW w:w="992" w:type="dxa"/>
          </w:tcPr>
          <w:p w14:paraId="17FC3DBD" w14:textId="77777777" w:rsidR="004F59F9" w:rsidRPr="001404BF" w:rsidRDefault="004F59F9" w:rsidP="00AE62FD">
            <w:pPr>
              <w:spacing w:before="100" w:beforeAutospacing="1" w:after="160"/>
              <w:jc w:val="both"/>
              <w:rPr>
                <w:sz w:val="20"/>
                <w:szCs w:val="20"/>
                <w:lang w:val="en-US"/>
              </w:rPr>
            </w:pPr>
            <w:r>
              <w:rPr>
                <w:sz w:val="20"/>
                <w:szCs w:val="20"/>
                <w:lang w:val="en-US"/>
              </w:rPr>
              <w:t>.895</w:t>
            </w:r>
          </w:p>
        </w:tc>
        <w:tc>
          <w:tcPr>
            <w:tcW w:w="709" w:type="dxa"/>
          </w:tcPr>
          <w:p w14:paraId="42D93056" w14:textId="77777777" w:rsidR="004F59F9" w:rsidRPr="001404BF" w:rsidRDefault="004F59F9" w:rsidP="00AE62FD">
            <w:pPr>
              <w:spacing w:before="100" w:beforeAutospacing="1" w:after="160"/>
              <w:jc w:val="both"/>
              <w:rPr>
                <w:sz w:val="20"/>
                <w:szCs w:val="20"/>
                <w:lang w:val="en-US"/>
              </w:rPr>
            </w:pPr>
            <w:r>
              <w:rPr>
                <w:sz w:val="20"/>
                <w:szCs w:val="20"/>
                <w:lang w:val="en-US"/>
              </w:rPr>
              <w:t>.000</w:t>
            </w:r>
          </w:p>
        </w:tc>
      </w:tr>
      <w:tr w:rsidR="004F59F9" w:rsidRPr="001404BF" w14:paraId="2FA4E860" w14:textId="77777777" w:rsidTr="00691F4C">
        <w:tc>
          <w:tcPr>
            <w:tcW w:w="1271" w:type="dxa"/>
            <w:vMerge/>
          </w:tcPr>
          <w:p w14:paraId="68AB049A"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03DC8288"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Pain</w:t>
            </w:r>
          </w:p>
        </w:tc>
        <w:tc>
          <w:tcPr>
            <w:tcW w:w="3686" w:type="dxa"/>
          </w:tcPr>
          <w:p w14:paraId="3D88552D" w14:textId="0F435CE1"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32387AE9"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BD01523" w14:textId="77777777" w:rsidR="004F59F9" w:rsidRPr="001404BF" w:rsidRDefault="004F59F9" w:rsidP="00AE62FD">
            <w:pPr>
              <w:spacing w:before="100" w:beforeAutospacing="1" w:after="160"/>
              <w:jc w:val="both"/>
              <w:rPr>
                <w:sz w:val="20"/>
                <w:szCs w:val="20"/>
                <w:lang w:val="en-US"/>
              </w:rPr>
            </w:pPr>
            <w:r>
              <w:rPr>
                <w:sz w:val="20"/>
                <w:szCs w:val="20"/>
                <w:lang w:val="en-US"/>
              </w:rPr>
              <w:t>.284</w:t>
            </w:r>
          </w:p>
        </w:tc>
        <w:tc>
          <w:tcPr>
            <w:tcW w:w="992" w:type="dxa"/>
          </w:tcPr>
          <w:p w14:paraId="38C7A70C" w14:textId="77777777" w:rsidR="004F59F9" w:rsidRPr="001404BF" w:rsidRDefault="004F59F9" w:rsidP="00AE62FD">
            <w:pPr>
              <w:spacing w:before="100" w:beforeAutospacing="1" w:after="160"/>
              <w:jc w:val="both"/>
              <w:rPr>
                <w:sz w:val="20"/>
                <w:szCs w:val="20"/>
                <w:lang w:val="en-US"/>
              </w:rPr>
            </w:pPr>
            <w:r>
              <w:rPr>
                <w:sz w:val="20"/>
                <w:szCs w:val="20"/>
                <w:lang w:val="en-US"/>
              </w:rPr>
              <w:t>.597</w:t>
            </w:r>
          </w:p>
        </w:tc>
        <w:tc>
          <w:tcPr>
            <w:tcW w:w="709" w:type="dxa"/>
          </w:tcPr>
          <w:p w14:paraId="5E604E33" w14:textId="77777777" w:rsidR="004F59F9" w:rsidRPr="001404BF" w:rsidRDefault="004F59F9" w:rsidP="00AE62FD">
            <w:pPr>
              <w:spacing w:before="100" w:beforeAutospacing="1" w:after="160"/>
              <w:jc w:val="both"/>
              <w:rPr>
                <w:sz w:val="20"/>
                <w:szCs w:val="20"/>
                <w:lang w:val="en-US"/>
              </w:rPr>
            </w:pPr>
            <w:r>
              <w:rPr>
                <w:sz w:val="20"/>
                <w:szCs w:val="20"/>
                <w:lang w:val="en-US"/>
              </w:rPr>
              <w:t>.006</w:t>
            </w:r>
          </w:p>
        </w:tc>
      </w:tr>
      <w:tr w:rsidR="004F59F9" w:rsidRPr="001404BF" w14:paraId="1E0DEFF8" w14:textId="77777777" w:rsidTr="00691F4C">
        <w:tc>
          <w:tcPr>
            <w:tcW w:w="1271" w:type="dxa"/>
            <w:vMerge/>
          </w:tcPr>
          <w:p w14:paraId="6473694A" w14:textId="77777777" w:rsidR="004F59F9" w:rsidRPr="001404BF" w:rsidRDefault="004F59F9" w:rsidP="00AE62FD">
            <w:pPr>
              <w:spacing w:before="100" w:beforeAutospacing="1" w:after="160"/>
              <w:jc w:val="both"/>
              <w:rPr>
                <w:sz w:val="20"/>
                <w:szCs w:val="20"/>
                <w:lang w:val="en-US"/>
              </w:rPr>
            </w:pPr>
          </w:p>
        </w:tc>
        <w:tc>
          <w:tcPr>
            <w:tcW w:w="992" w:type="dxa"/>
            <w:vMerge/>
          </w:tcPr>
          <w:p w14:paraId="3A9B217C" w14:textId="77777777" w:rsidR="004F59F9" w:rsidRPr="001404BF" w:rsidRDefault="004F59F9" w:rsidP="00AE62FD">
            <w:pPr>
              <w:spacing w:before="100" w:beforeAutospacing="1" w:after="160"/>
              <w:jc w:val="both"/>
              <w:rPr>
                <w:sz w:val="20"/>
                <w:szCs w:val="20"/>
                <w:lang w:val="en-US"/>
              </w:rPr>
            </w:pPr>
          </w:p>
        </w:tc>
        <w:tc>
          <w:tcPr>
            <w:tcW w:w="3686" w:type="dxa"/>
          </w:tcPr>
          <w:p w14:paraId="6C607793"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4BD820F6"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D756033" w14:textId="77777777" w:rsidR="004F59F9" w:rsidRPr="001404BF" w:rsidRDefault="004F59F9" w:rsidP="00AE62FD">
            <w:pPr>
              <w:spacing w:before="100" w:beforeAutospacing="1" w:after="160"/>
              <w:jc w:val="both"/>
              <w:rPr>
                <w:sz w:val="20"/>
                <w:szCs w:val="20"/>
                <w:lang w:val="en-US"/>
              </w:rPr>
            </w:pPr>
            <w:r>
              <w:rPr>
                <w:sz w:val="20"/>
                <w:szCs w:val="20"/>
                <w:lang w:val="en-US"/>
              </w:rPr>
              <w:t>.01</w:t>
            </w:r>
          </w:p>
        </w:tc>
        <w:tc>
          <w:tcPr>
            <w:tcW w:w="992" w:type="dxa"/>
          </w:tcPr>
          <w:p w14:paraId="5AF84E68" w14:textId="77777777" w:rsidR="004F59F9" w:rsidRPr="001404BF" w:rsidRDefault="004F59F9" w:rsidP="00AE62FD">
            <w:pPr>
              <w:spacing w:before="100" w:beforeAutospacing="1" w:after="160"/>
              <w:jc w:val="both"/>
              <w:rPr>
                <w:sz w:val="20"/>
                <w:szCs w:val="20"/>
                <w:lang w:val="en-US"/>
              </w:rPr>
            </w:pPr>
            <w:r>
              <w:rPr>
                <w:sz w:val="20"/>
                <w:szCs w:val="20"/>
                <w:lang w:val="en-US"/>
              </w:rPr>
              <w:t>.922</w:t>
            </w:r>
          </w:p>
        </w:tc>
        <w:tc>
          <w:tcPr>
            <w:tcW w:w="709" w:type="dxa"/>
          </w:tcPr>
          <w:p w14:paraId="02E4C95F" w14:textId="77777777" w:rsidR="004F59F9" w:rsidRPr="001404BF" w:rsidRDefault="004F59F9" w:rsidP="00AE62FD">
            <w:pPr>
              <w:spacing w:before="100" w:beforeAutospacing="1" w:after="160"/>
              <w:jc w:val="both"/>
              <w:rPr>
                <w:sz w:val="20"/>
                <w:szCs w:val="20"/>
                <w:lang w:val="en-US"/>
              </w:rPr>
            </w:pPr>
            <w:r>
              <w:rPr>
                <w:sz w:val="20"/>
                <w:szCs w:val="20"/>
                <w:lang w:val="en-US"/>
              </w:rPr>
              <w:t>.0</w:t>
            </w:r>
          </w:p>
        </w:tc>
      </w:tr>
      <w:tr w:rsidR="004F59F9" w:rsidRPr="001404BF" w14:paraId="240E9A81" w14:textId="77777777" w:rsidTr="00691F4C">
        <w:tc>
          <w:tcPr>
            <w:tcW w:w="1271" w:type="dxa"/>
            <w:vMerge/>
          </w:tcPr>
          <w:p w14:paraId="17BBC841" w14:textId="77777777" w:rsidR="004F59F9" w:rsidRPr="001404BF" w:rsidRDefault="004F59F9" w:rsidP="00AE62FD">
            <w:pPr>
              <w:spacing w:before="100" w:beforeAutospacing="1" w:after="160"/>
              <w:jc w:val="both"/>
              <w:rPr>
                <w:sz w:val="20"/>
                <w:szCs w:val="20"/>
                <w:lang w:val="en-US"/>
              </w:rPr>
            </w:pPr>
          </w:p>
        </w:tc>
        <w:tc>
          <w:tcPr>
            <w:tcW w:w="992" w:type="dxa"/>
            <w:vMerge/>
          </w:tcPr>
          <w:p w14:paraId="19FE10D9" w14:textId="77777777" w:rsidR="004F59F9" w:rsidRPr="001404BF" w:rsidRDefault="004F59F9" w:rsidP="00AE62FD">
            <w:pPr>
              <w:spacing w:before="100" w:beforeAutospacing="1" w:after="160"/>
              <w:jc w:val="both"/>
              <w:rPr>
                <w:sz w:val="20"/>
                <w:szCs w:val="20"/>
                <w:lang w:val="en-US"/>
              </w:rPr>
            </w:pPr>
          </w:p>
        </w:tc>
        <w:tc>
          <w:tcPr>
            <w:tcW w:w="3686" w:type="dxa"/>
          </w:tcPr>
          <w:p w14:paraId="42D92741" w14:textId="39D12895"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1FC3BAF6"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2E83ABF" w14:textId="77777777" w:rsidR="004F59F9" w:rsidRPr="001404BF" w:rsidRDefault="004F59F9" w:rsidP="00AE62FD">
            <w:pPr>
              <w:spacing w:before="100" w:beforeAutospacing="1" w:after="160"/>
              <w:jc w:val="both"/>
              <w:rPr>
                <w:sz w:val="20"/>
                <w:szCs w:val="20"/>
                <w:lang w:val="en-US"/>
              </w:rPr>
            </w:pPr>
            <w:r>
              <w:rPr>
                <w:sz w:val="20"/>
                <w:szCs w:val="20"/>
                <w:lang w:val="en-US"/>
              </w:rPr>
              <w:t>.102</w:t>
            </w:r>
          </w:p>
        </w:tc>
        <w:tc>
          <w:tcPr>
            <w:tcW w:w="992" w:type="dxa"/>
          </w:tcPr>
          <w:p w14:paraId="122280E4" w14:textId="77777777" w:rsidR="004F59F9" w:rsidRPr="001404BF" w:rsidRDefault="004F59F9" w:rsidP="00AE62FD">
            <w:pPr>
              <w:spacing w:before="100" w:beforeAutospacing="1" w:after="160"/>
              <w:jc w:val="both"/>
              <w:rPr>
                <w:sz w:val="20"/>
                <w:szCs w:val="20"/>
                <w:lang w:val="en-US"/>
              </w:rPr>
            </w:pPr>
            <w:r>
              <w:rPr>
                <w:sz w:val="20"/>
                <w:szCs w:val="20"/>
                <w:lang w:val="en-US"/>
              </w:rPr>
              <w:t>.751</w:t>
            </w:r>
          </w:p>
        </w:tc>
        <w:tc>
          <w:tcPr>
            <w:tcW w:w="709" w:type="dxa"/>
          </w:tcPr>
          <w:p w14:paraId="50B75397" w14:textId="77777777" w:rsidR="004F59F9" w:rsidRPr="001404BF" w:rsidRDefault="004F59F9" w:rsidP="00AE62FD">
            <w:pPr>
              <w:spacing w:before="100" w:beforeAutospacing="1" w:after="160"/>
              <w:jc w:val="both"/>
              <w:rPr>
                <w:sz w:val="20"/>
                <w:szCs w:val="20"/>
                <w:lang w:val="en-US"/>
              </w:rPr>
            </w:pPr>
            <w:r>
              <w:rPr>
                <w:sz w:val="20"/>
                <w:szCs w:val="20"/>
                <w:lang w:val="en-US"/>
              </w:rPr>
              <w:t>.002</w:t>
            </w:r>
          </w:p>
        </w:tc>
      </w:tr>
      <w:tr w:rsidR="004F59F9" w:rsidRPr="001404BF" w14:paraId="15BB58A7" w14:textId="77777777" w:rsidTr="00691F4C">
        <w:tc>
          <w:tcPr>
            <w:tcW w:w="1271" w:type="dxa"/>
            <w:vMerge w:val="restart"/>
          </w:tcPr>
          <w:p w14:paraId="5F4A07C0"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After Stimulation</w:t>
            </w:r>
          </w:p>
        </w:tc>
        <w:tc>
          <w:tcPr>
            <w:tcW w:w="992" w:type="dxa"/>
            <w:vMerge w:val="restart"/>
          </w:tcPr>
          <w:p w14:paraId="36183621"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Redness</w:t>
            </w:r>
          </w:p>
        </w:tc>
        <w:tc>
          <w:tcPr>
            <w:tcW w:w="3686" w:type="dxa"/>
          </w:tcPr>
          <w:p w14:paraId="59E1609C" w14:textId="58F46AEB"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36442B98"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704947C6" w14:textId="77777777" w:rsidR="004F59F9" w:rsidRPr="001404BF" w:rsidRDefault="004F59F9" w:rsidP="00AE62FD">
            <w:pPr>
              <w:spacing w:before="100" w:beforeAutospacing="1" w:after="160"/>
              <w:jc w:val="both"/>
              <w:rPr>
                <w:sz w:val="20"/>
                <w:szCs w:val="20"/>
                <w:lang w:val="en-US"/>
              </w:rPr>
            </w:pPr>
            <w:r>
              <w:rPr>
                <w:sz w:val="20"/>
                <w:szCs w:val="20"/>
                <w:lang w:val="en-US"/>
              </w:rPr>
              <w:t>.013</w:t>
            </w:r>
          </w:p>
        </w:tc>
        <w:tc>
          <w:tcPr>
            <w:tcW w:w="992" w:type="dxa"/>
          </w:tcPr>
          <w:p w14:paraId="465363CD" w14:textId="77777777" w:rsidR="004F59F9" w:rsidRPr="001404BF" w:rsidRDefault="004F59F9" w:rsidP="00AE62FD">
            <w:pPr>
              <w:spacing w:before="100" w:beforeAutospacing="1" w:after="160"/>
              <w:jc w:val="both"/>
              <w:rPr>
                <w:sz w:val="20"/>
                <w:szCs w:val="20"/>
                <w:lang w:val="en-US"/>
              </w:rPr>
            </w:pPr>
            <w:r>
              <w:rPr>
                <w:sz w:val="20"/>
                <w:szCs w:val="20"/>
                <w:lang w:val="en-US"/>
              </w:rPr>
              <w:t>.91</w:t>
            </w:r>
          </w:p>
        </w:tc>
        <w:tc>
          <w:tcPr>
            <w:tcW w:w="709" w:type="dxa"/>
          </w:tcPr>
          <w:p w14:paraId="08288678" w14:textId="77777777" w:rsidR="004F59F9" w:rsidRPr="001404BF" w:rsidRDefault="004F59F9" w:rsidP="00AE62FD">
            <w:pPr>
              <w:spacing w:before="100" w:beforeAutospacing="1" w:after="160"/>
              <w:jc w:val="both"/>
              <w:rPr>
                <w:sz w:val="20"/>
                <w:szCs w:val="20"/>
                <w:lang w:val="en-US"/>
              </w:rPr>
            </w:pPr>
            <w:r>
              <w:rPr>
                <w:sz w:val="20"/>
                <w:szCs w:val="20"/>
                <w:lang w:val="en-US"/>
              </w:rPr>
              <w:t>.0</w:t>
            </w:r>
          </w:p>
        </w:tc>
      </w:tr>
      <w:tr w:rsidR="004F59F9" w:rsidRPr="001404BF" w14:paraId="1B4086AD" w14:textId="77777777" w:rsidTr="00691F4C">
        <w:tc>
          <w:tcPr>
            <w:tcW w:w="1271" w:type="dxa"/>
            <w:vMerge/>
          </w:tcPr>
          <w:p w14:paraId="4F44B4D7" w14:textId="77777777" w:rsidR="004F59F9" w:rsidRPr="001404BF" w:rsidRDefault="004F59F9" w:rsidP="00AE62FD">
            <w:pPr>
              <w:spacing w:before="100" w:beforeAutospacing="1" w:after="160"/>
              <w:jc w:val="both"/>
              <w:rPr>
                <w:sz w:val="20"/>
                <w:szCs w:val="20"/>
                <w:lang w:val="en-US"/>
              </w:rPr>
            </w:pPr>
          </w:p>
        </w:tc>
        <w:tc>
          <w:tcPr>
            <w:tcW w:w="992" w:type="dxa"/>
            <w:vMerge/>
          </w:tcPr>
          <w:p w14:paraId="19DA8276" w14:textId="77777777" w:rsidR="004F59F9" w:rsidRPr="001404BF" w:rsidRDefault="004F59F9" w:rsidP="00AE62FD">
            <w:pPr>
              <w:spacing w:before="100" w:beforeAutospacing="1" w:after="160"/>
              <w:jc w:val="both"/>
              <w:rPr>
                <w:sz w:val="20"/>
                <w:szCs w:val="20"/>
                <w:lang w:val="en-US"/>
              </w:rPr>
            </w:pPr>
          </w:p>
        </w:tc>
        <w:tc>
          <w:tcPr>
            <w:tcW w:w="3686" w:type="dxa"/>
          </w:tcPr>
          <w:p w14:paraId="6ECBA0FC"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14EBE5A0"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38D4EB31" w14:textId="77777777" w:rsidR="004F59F9" w:rsidRPr="001404BF" w:rsidRDefault="004F59F9" w:rsidP="00AE62FD">
            <w:pPr>
              <w:spacing w:before="100" w:beforeAutospacing="1" w:after="160"/>
              <w:jc w:val="both"/>
              <w:rPr>
                <w:sz w:val="20"/>
                <w:szCs w:val="20"/>
                <w:lang w:val="en-US"/>
              </w:rPr>
            </w:pPr>
            <w:r>
              <w:rPr>
                <w:sz w:val="20"/>
                <w:szCs w:val="20"/>
                <w:lang w:val="en-US"/>
              </w:rPr>
              <w:t>.498</w:t>
            </w:r>
          </w:p>
        </w:tc>
        <w:tc>
          <w:tcPr>
            <w:tcW w:w="992" w:type="dxa"/>
          </w:tcPr>
          <w:p w14:paraId="5B4F75E4" w14:textId="77777777" w:rsidR="004F59F9" w:rsidRPr="001404BF" w:rsidRDefault="004F59F9" w:rsidP="00AE62FD">
            <w:pPr>
              <w:spacing w:before="100" w:beforeAutospacing="1" w:after="160"/>
              <w:jc w:val="both"/>
              <w:rPr>
                <w:sz w:val="20"/>
                <w:szCs w:val="20"/>
                <w:lang w:val="en-US"/>
              </w:rPr>
            </w:pPr>
            <w:r>
              <w:rPr>
                <w:sz w:val="20"/>
                <w:szCs w:val="20"/>
                <w:lang w:val="en-US"/>
              </w:rPr>
              <w:t>.484</w:t>
            </w:r>
          </w:p>
        </w:tc>
        <w:tc>
          <w:tcPr>
            <w:tcW w:w="709" w:type="dxa"/>
          </w:tcPr>
          <w:p w14:paraId="126A836C" w14:textId="77777777" w:rsidR="004F59F9" w:rsidRPr="001404BF" w:rsidRDefault="004F59F9" w:rsidP="00AE62FD">
            <w:pPr>
              <w:spacing w:before="100" w:beforeAutospacing="1" w:after="160"/>
              <w:jc w:val="both"/>
              <w:rPr>
                <w:sz w:val="20"/>
                <w:szCs w:val="20"/>
                <w:lang w:val="en-US"/>
              </w:rPr>
            </w:pPr>
            <w:r>
              <w:rPr>
                <w:sz w:val="20"/>
                <w:szCs w:val="20"/>
                <w:lang w:val="en-US"/>
              </w:rPr>
              <w:t>.011</w:t>
            </w:r>
          </w:p>
        </w:tc>
      </w:tr>
      <w:tr w:rsidR="004F59F9" w:rsidRPr="001404BF" w14:paraId="379C94CD" w14:textId="77777777" w:rsidTr="00691F4C">
        <w:tc>
          <w:tcPr>
            <w:tcW w:w="1271" w:type="dxa"/>
            <w:vMerge/>
          </w:tcPr>
          <w:p w14:paraId="157B566B" w14:textId="77777777" w:rsidR="004F59F9" w:rsidRPr="001404BF" w:rsidRDefault="004F59F9" w:rsidP="00AE62FD">
            <w:pPr>
              <w:spacing w:before="100" w:beforeAutospacing="1" w:after="160"/>
              <w:jc w:val="both"/>
              <w:rPr>
                <w:sz w:val="20"/>
                <w:szCs w:val="20"/>
                <w:lang w:val="en-US"/>
              </w:rPr>
            </w:pPr>
          </w:p>
        </w:tc>
        <w:tc>
          <w:tcPr>
            <w:tcW w:w="992" w:type="dxa"/>
            <w:vMerge/>
          </w:tcPr>
          <w:p w14:paraId="37AF09DC" w14:textId="77777777" w:rsidR="004F59F9" w:rsidRPr="001404BF" w:rsidRDefault="004F59F9" w:rsidP="00AE62FD">
            <w:pPr>
              <w:spacing w:before="100" w:beforeAutospacing="1" w:after="160"/>
              <w:jc w:val="both"/>
              <w:rPr>
                <w:sz w:val="20"/>
                <w:szCs w:val="20"/>
                <w:lang w:val="en-US"/>
              </w:rPr>
            </w:pPr>
          </w:p>
        </w:tc>
        <w:tc>
          <w:tcPr>
            <w:tcW w:w="3686" w:type="dxa"/>
          </w:tcPr>
          <w:p w14:paraId="5119FF3C" w14:textId="7F2BC56C"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6D61711E"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4E3D814F" w14:textId="77777777" w:rsidR="004F59F9" w:rsidRPr="001404BF" w:rsidRDefault="004F59F9" w:rsidP="00AE62FD">
            <w:pPr>
              <w:spacing w:before="100" w:beforeAutospacing="1" w:after="160"/>
              <w:jc w:val="both"/>
              <w:rPr>
                <w:sz w:val="20"/>
                <w:szCs w:val="20"/>
                <w:lang w:val="en-US"/>
              </w:rPr>
            </w:pPr>
            <w:r>
              <w:rPr>
                <w:sz w:val="20"/>
                <w:szCs w:val="20"/>
                <w:lang w:val="en-US"/>
              </w:rPr>
              <w:t>.322</w:t>
            </w:r>
          </w:p>
        </w:tc>
        <w:tc>
          <w:tcPr>
            <w:tcW w:w="992" w:type="dxa"/>
          </w:tcPr>
          <w:p w14:paraId="2896A5D1" w14:textId="77777777" w:rsidR="004F59F9" w:rsidRPr="001404BF" w:rsidRDefault="004F59F9" w:rsidP="00AE62FD">
            <w:pPr>
              <w:spacing w:before="100" w:beforeAutospacing="1" w:after="160"/>
              <w:jc w:val="both"/>
              <w:rPr>
                <w:sz w:val="20"/>
                <w:szCs w:val="20"/>
                <w:lang w:val="en-US"/>
              </w:rPr>
            </w:pPr>
            <w:r>
              <w:rPr>
                <w:sz w:val="20"/>
                <w:szCs w:val="20"/>
                <w:lang w:val="en-US"/>
              </w:rPr>
              <w:t>.573</w:t>
            </w:r>
          </w:p>
        </w:tc>
        <w:tc>
          <w:tcPr>
            <w:tcW w:w="709" w:type="dxa"/>
          </w:tcPr>
          <w:p w14:paraId="36640EE7" w14:textId="77777777" w:rsidR="004F59F9" w:rsidRPr="001404BF" w:rsidRDefault="004F59F9" w:rsidP="00AE62FD">
            <w:pPr>
              <w:spacing w:before="100" w:beforeAutospacing="1" w:after="160"/>
              <w:jc w:val="both"/>
              <w:rPr>
                <w:sz w:val="20"/>
                <w:szCs w:val="20"/>
                <w:lang w:val="en-US"/>
              </w:rPr>
            </w:pPr>
            <w:r>
              <w:rPr>
                <w:sz w:val="20"/>
                <w:szCs w:val="20"/>
                <w:lang w:val="en-US"/>
              </w:rPr>
              <w:t>.007</w:t>
            </w:r>
          </w:p>
        </w:tc>
      </w:tr>
      <w:tr w:rsidR="004F59F9" w:rsidRPr="001404BF" w14:paraId="37AA136F" w14:textId="77777777" w:rsidTr="00691F4C">
        <w:tc>
          <w:tcPr>
            <w:tcW w:w="1271" w:type="dxa"/>
            <w:vMerge/>
          </w:tcPr>
          <w:p w14:paraId="0D0550FF"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2000F5EB"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Headache</w:t>
            </w:r>
          </w:p>
        </w:tc>
        <w:tc>
          <w:tcPr>
            <w:tcW w:w="3686" w:type="dxa"/>
          </w:tcPr>
          <w:p w14:paraId="5FE70373" w14:textId="6E4C9CC2"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3C7C2CC4"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02CE3AD1" w14:textId="77777777" w:rsidR="004F59F9" w:rsidRPr="001404BF" w:rsidRDefault="004F59F9" w:rsidP="00AE62FD">
            <w:pPr>
              <w:spacing w:before="100" w:beforeAutospacing="1" w:after="160"/>
              <w:jc w:val="both"/>
              <w:rPr>
                <w:sz w:val="20"/>
                <w:szCs w:val="20"/>
                <w:lang w:val="en-US"/>
              </w:rPr>
            </w:pPr>
            <w:r>
              <w:rPr>
                <w:sz w:val="20"/>
                <w:szCs w:val="20"/>
                <w:lang w:val="en-US"/>
              </w:rPr>
              <w:t>.023</w:t>
            </w:r>
          </w:p>
        </w:tc>
        <w:tc>
          <w:tcPr>
            <w:tcW w:w="992" w:type="dxa"/>
          </w:tcPr>
          <w:p w14:paraId="3CB30EB6" w14:textId="77777777" w:rsidR="004F59F9" w:rsidRPr="001404BF" w:rsidRDefault="004F59F9" w:rsidP="00AE62FD">
            <w:pPr>
              <w:spacing w:before="100" w:beforeAutospacing="1" w:after="160"/>
              <w:jc w:val="both"/>
              <w:rPr>
                <w:sz w:val="20"/>
                <w:szCs w:val="20"/>
                <w:lang w:val="en-US"/>
              </w:rPr>
            </w:pPr>
            <w:r>
              <w:rPr>
                <w:sz w:val="20"/>
                <w:szCs w:val="20"/>
                <w:lang w:val="en-US"/>
              </w:rPr>
              <w:t>.88</w:t>
            </w:r>
          </w:p>
        </w:tc>
        <w:tc>
          <w:tcPr>
            <w:tcW w:w="709" w:type="dxa"/>
          </w:tcPr>
          <w:p w14:paraId="3C482B18" w14:textId="77777777" w:rsidR="004F59F9" w:rsidRPr="001404BF" w:rsidRDefault="004F59F9" w:rsidP="00AE62FD">
            <w:pPr>
              <w:spacing w:before="100" w:beforeAutospacing="1" w:after="160"/>
              <w:jc w:val="both"/>
              <w:rPr>
                <w:sz w:val="20"/>
                <w:szCs w:val="20"/>
                <w:lang w:val="en-US"/>
              </w:rPr>
            </w:pPr>
            <w:r>
              <w:rPr>
                <w:sz w:val="20"/>
                <w:szCs w:val="20"/>
                <w:lang w:val="en-US"/>
              </w:rPr>
              <w:t>.001</w:t>
            </w:r>
          </w:p>
        </w:tc>
      </w:tr>
      <w:tr w:rsidR="004F59F9" w:rsidRPr="001404BF" w14:paraId="3B99E84E" w14:textId="77777777" w:rsidTr="00691F4C">
        <w:tc>
          <w:tcPr>
            <w:tcW w:w="1271" w:type="dxa"/>
            <w:vMerge/>
          </w:tcPr>
          <w:p w14:paraId="12B84964" w14:textId="77777777" w:rsidR="004F59F9" w:rsidRPr="001404BF" w:rsidRDefault="004F59F9" w:rsidP="00AE62FD">
            <w:pPr>
              <w:spacing w:before="100" w:beforeAutospacing="1" w:after="160"/>
              <w:jc w:val="both"/>
              <w:rPr>
                <w:sz w:val="20"/>
                <w:szCs w:val="20"/>
                <w:lang w:val="en-US"/>
              </w:rPr>
            </w:pPr>
          </w:p>
        </w:tc>
        <w:tc>
          <w:tcPr>
            <w:tcW w:w="992" w:type="dxa"/>
            <w:vMerge/>
          </w:tcPr>
          <w:p w14:paraId="42E4406B" w14:textId="77777777" w:rsidR="004F59F9" w:rsidRPr="001404BF" w:rsidRDefault="004F59F9" w:rsidP="00AE62FD">
            <w:pPr>
              <w:spacing w:before="100" w:beforeAutospacing="1" w:after="160"/>
              <w:jc w:val="both"/>
              <w:rPr>
                <w:sz w:val="20"/>
                <w:szCs w:val="20"/>
                <w:lang w:val="en-US"/>
              </w:rPr>
            </w:pPr>
          </w:p>
        </w:tc>
        <w:tc>
          <w:tcPr>
            <w:tcW w:w="3686" w:type="dxa"/>
          </w:tcPr>
          <w:p w14:paraId="49882076"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065235AC"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1AE1C30E" w14:textId="77777777" w:rsidR="004F59F9" w:rsidRPr="001404BF" w:rsidRDefault="004F59F9" w:rsidP="00AE62FD">
            <w:pPr>
              <w:spacing w:before="100" w:beforeAutospacing="1" w:after="160"/>
              <w:jc w:val="both"/>
              <w:rPr>
                <w:sz w:val="20"/>
                <w:szCs w:val="20"/>
                <w:lang w:val="en-US"/>
              </w:rPr>
            </w:pPr>
            <w:r>
              <w:rPr>
                <w:sz w:val="20"/>
                <w:szCs w:val="20"/>
                <w:lang w:val="en-US"/>
              </w:rPr>
              <w:t>.483</w:t>
            </w:r>
          </w:p>
        </w:tc>
        <w:tc>
          <w:tcPr>
            <w:tcW w:w="992" w:type="dxa"/>
          </w:tcPr>
          <w:p w14:paraId="6204B312" w14:textId="77777777" w:rsidR="004F59F9" w:rsidRPr="001404BF" w:rsidRDefault="004F59F9" w:rsidP="00AE62FD">
            <w:pPr>
              <w:spacing w:before="100" w:beforeAutospacing="1" w:after="160"/>
              <w:jc w:val="both"/>
              <w:rPr>
                <w:sz w:val="20"/>
                <w:szCs w:val="20"/>
                <w:lang w:val="en-US"/>
              </w:rPr>
            </w:pPr>
            <w:r>
              <w:rPr>
                <w:sz w:val="20"/>
                <w:szCs w:val="20"/>
                <w:lang w:val="en-US"/>
              </w:rPr>
              <w:t>.491</w:t>
            </w:r>
          </w:p>
        </w:tc>
        <w:tc>
          <w:tcPr>
            <w:tcW w:w="709" w:type="dxa"/>
          </w:tcPr>
          <w:p w14:paraId="6956A236" w14:textId="77777777" w:rsidR="004F59F9" w:rsidRPr="001404BF" w:rsidRDefault="004F59F9" w:rsidP="00AE62FD">
            <w:pPr>
              <w:spacing w:before="100" w:beforeAutospacing="1" w:after="160"/>
              <w:jc w:val="both"/>
              <w:rPr>
                <w:sz w:val="20"/>
                <w:szCs w:val="20"/>
                <w:lang w:val="en-US"/>
              </w:rPr>
            </w:pPr>
            <w:r>
              <w:rPr>
                <w:sz w:val="20"/>
                <w:szCs w:val="20"/>
                <w:lang w:val="en-US"/>
              </w:rPr>
              <w:t>.01</w:t>
            </w:r>
          </w:p>
        </w:tc>
      </w:tr>
      <w:tr w:rsidR="004F59F9" w:rsidRPr="001404BF" w14:paraId="37D1093F" w14:textId="77777777" w:rsidTr="00691F4C">
        <w:tc>
          <w:tcPr>
            <w:tcW w:w="1271" w:type="dxa"/>
            <w:vMerge/>
          </w:tcPr>
          <w:p w14:paraId="1A71C763" w14:textId="77777777" w:rsidR="004F59F9" w:rsidRPr="001404BF" w:rsidRDefault="004F59F9" w:rsidP="00AE62FD">
            <w:pPr>
              <w:spacing w:before="100" w:beforeAutospacing="1" w:after="160"/>
              <w:jc w:val="both"/>
              <w:rPr>
                <w:sz w:val="20"/>
                <w:szCs w:val="20"/>
                <w:lang w:val="en-US"/>
              </w:rPr>
            </w:pPr>
          </w:p>
        </w:tc>
        <w:tc>
          <w:tcPr>
            <w:tcW w:w="992" w:type="dxa"/>
            <w:vMerge/>
          </w:tcPr>
          <w:p w14:paraId="19FAECA5" w14:textId="77777777" w:rsidR="004F59F9" w:rsidRPr="001404BF" w:rsidRDefault="004F59F9" w:rsidP="00AE62FD">
            <w:pPr>
              <w:spacing w:before="100" w:beforeAutospacing="1" w:after="160"/>
              <w:jc w:val="both"/>
              <w:rPr>
                <w:sz w:val="20"/>
                <w:szCs w:val="20"/>
                <w:lang w:val="en-US"/>
              </w:rPr>
            </w:pPr>
          </w:p>
        </w:tc>
        <w:tc>
          <w:tcPr>
            <w:tcW w:w="3686" w:type="dxa"/>
          </w:tcPr>
          <w:p w14:paraId="4A553AF3" w14:textId="46064407"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42C36148"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5C77DB4D" w14:textId="77777777" w:rsidR="004F59F9" w:rsidRPr="001404BF" w:rsidRDefault="004F59F9" w:rsidP="00AE62FD">
            <w:pPr>
              <w:spacing w:before="100" w:beforeAutospacing="1" w:after="160"/>
              <w:jc w:val="both"/>
              <w:rPr>
                <w:sz w:val="20"/>
                <w:szCs w:val="20"/>
                <w:lang w:val="en-US"/>
              </w:rPr>
            </w:pPr>
            <w:r>
              <w:rPr>
                <w:sz w:val="20"/>
                <w:szCs w:val="20"/>
                <w:lang w:val="en-US"/>
              </w:rPr>
              <w:t>8.345</w:t>
            </w:r>
          </w:p>
        </w:tc>
        <w:tc>
          <w:tcPr>
            <w:tcW w:w="992" w:type="dxa"/>
          </w:tcPr>
          <w:p w14:paraId="7D24F222" w14:textId="77777777" w:rsidR="004F59F9" w:rsidRPr="001404BF" w:rsidRDefault="004F59F9" w:rsidP="00AE62FD">
            <w:pPr>
              <w:spacing w:before="100" w:beforeAutospacing="1" w:after="160"/>
              <w:jc w:val="both"/>
              <w:rPr>
                <w:b/>
                <w:bCs/>
                <w:sz w:val="20"/>
                <w:szCs w:val="20"/>
                <w:lang w:val="en-US"/>
              </w:rPr>
            </w:pPr>
            <w:r w:rsidRPr="00BF1C14">
              <w:rPr>
                <w:b/>
                <w:bCs/>
                <w:sz w:val="20"/>
                <w:szCs w:val="20"/>
                <w:lang w:val="en-US"/>
              </w:rPr>
              <w:t>.00</w:t>
            </w:r>
            <w:r>
              <w:rPr>
                <w:b/>
                <w:bCs/>
                <w:sz w:val="20"/>
                <w:szCs w:val="20"/>
                <w:lang w:val="en-US"/>
              </w:rPr>
              <w:t>6</w:t>
            </w:r>
          </w:p>
        </w:tc>
        <w:tc>
          <w:tcPr>
            <w:tcW w:w="709" w:type="dxa"/>
          </w:tcPr>
          <w:p w14:paraId="0D6A0867" w14:textId="77777777" w:rsidR="004F59F9" w:rsidRPr="001404BF" w:rsidRDefault="004F59F9" w:rsidP="00AE62FD">
            <w:pPr>
              <w:spacing w:before="100" w:beforeAutospacing="1" w:after="160"/>
              <w:jc w:val="both"/>
              <w:rPr>
                <w:sz w:val="20"/>
                <w:szCs w:val="20"/>
                <w:lang w:val="en-US"/>
              </w:rPr>
            </w:pPr>
            <w:r>
              <w:rPr>
                <w:sz w:val="20"/>
                <w:szCs w:val="20"/>
                <w:lang w:val="en-US"/>
              </w:rPr>
              <w:t>.154</w:t>
            </w:r>
          </w:p>
        </w:tc>
      </w:tr>
      <w:tr w:rsidR="004F59F9" w:rsidRPr="001404BF" w14:paraId="59C78F30" w14:textId="77777777" w:rsidTr="00691F4C">
        <w:tc>
          <w:tcPr>
            <w:tcW w:w="1271" w:type="dxa"/>
            <w:vMerge/>
          </w:tcPr>
          <w:p w14:paraId="695C87B5"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1DCF1215"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Fatigue</w:t>
            </w:r>
          </w:p>
        </w:tc>
        <w:tc>
          <w:tcPr>
            <w:tcW w:w="3686" w:type="dxa"/>
          </w:tcPr>
          <w:p w14:paraId="2BF5759D" w14:textId="581D7FBE"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02ADD48A"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61BF7711" w14:textId="77777777" w:rsidR="004F59F9" w:rsidRPr="001404BF" w:rsidRDefault="004F59F9" w:rsidP="00AE62FD">
            <w:pPr>
              <w:spacing w:before="100" w:beforeAutospacing="1" w:after="160"/>
              <w:jc w:val="both"/>
              <w:rPr>
                <w:sz w:val="20"/>
                <w:szCs w:val="20"/>
                <w:lang w:val="en-US"/>
              </w:rPr>
            </w:pPr>
            <w:r>
              <w:rPr>
                <w:sz w:val="20"/>
                <w:szCs w:val="20"/>
                <w:lang w:val="en-US"/>
              </w:rPr>
              <w:t>.202</w:t>
            </w:r>
          </w:p>
        </w:tc>
        <w:tc>
          <w:tcPr>
            <w:tcW w:w="992" w:type="dxa"/>
          </w:tcPr>
          <w:p w14:paraId="0947A537" w14:textId="77777777" w:rsidR="004F59F9" w:rsidRPr="001404BF" w:rsidRDefault="004F59F9" w:rsidP="00AE62FD">
            <w:pPr>
              <w:spacing w:before="100" w:beforeAutospacing="1" w:after="160"/>
              <w:jc w:val="both"/>
              <w:rPr>
                <w:sz w:val="20"/>
                <w:szCs w:val="20"/>
                <w:lang w:val="en-US"/>
              </w:rPr>
            </w:pPr>
            <w:r>
              <w:rPr>
                <w:sz w:val="20"/>
                <w:szCs w:val="20"/>
                <w:lang w:val="en-US"/>
              </w:rPr>
              <w:t>.656</w:t>
            </w:r>
          </w:p>
        </w:tc>
        <w:tc>
          <w:tcPr>
            <w:tcW w:w="709" w:type="dxa"/>
          </w:tcPr>
          <w:p w14:paraId="1C99F7E3" w14:textId="77777777" w:rsidR="004F59F9" w:rsidRPr="001404BF" w:rsidRDefault="004F59F9" w:rsidP="00AE62FD">
            <w:pPr>
              <w:spacing w:before="100" w:beforeAutospacing="1" w:after="160"/>
              <w:jc w:val="both"/>
              <w:rPr>
                <w:sz w:val="20"/>
                <w:szCs w:val="20"/>
                <w:lang w:val="en-US"/>
              </w:rPr>
            </w:pPr>
            <w:r>
              <w:rPr>
                <w:sz w:val="20"/>
                <w:szCs w:val="20"/>
                <w:lang w:val="en-US"/>
              </w:rPr>
              <w:t>.004</w:t>
            </w:r>
          </w:p>
        </w:tc>
      </w:tr>
      <w:tr w:rsidR="004F59F9" w:rsidRPr="001404BF" w14:paraId="39ADA74B" w14:textId="77777777" w:rsidTr="00691F4C">
        <w:tc>
          <w:tcPr>
            <w:tcW w:w="1271" w:type="dxa"/>
            <w:vMerge/>
          </w:tcPr>
          <w:p w14:paraId="57CD0877" w14:textId="77777777" w:rsidR="004F59F9" w:rsidRPr="001404BF" w:rsidRDefault="004F59F9" w:rsidP="00AE62FD">
            <w:pPr>
              <w:spacing w:before="100" w:beforeAutospacing="1" w:after="160"/>
              <w:jc w:val="both"/>
              <w:rPr>
                <w:sz w:val="20"/>
                <w:szCs w:val="20"/>
                <w:lang w:val="en-US"/>
              </w:rPr>
            </w:pPr>
          </w:p>
        </w:tc>
        <w:tc>
          <w:tcPr>
            <w:tcW w:w="992" w:type="dxa"/>
            <w:vMerge/>
          </w:tcPr>
          <w:p w14:paraId="6FCAA9E0" w14:textId="77777777" w:rsidR="004F59F9" w:rsidRPr="001404BF" w:rsidRDefault="004F59F9" w:rsidP="00AE62FD">
            <w:pPr>
              <w:spacing w:before="100" w:beforeAutospacing="1" w:after="160"/>
              <w:jc w:val="both"/>
              <w:rPr>
                <w:sz w:val="20"/>
                <w:szCs w:val="20"/>
                <w:lang w:val="en-US"/>
              </w:rPr>
            </w:pPr>
          </w:p>
        </w:tc>
        <w:tc>
          <w:tcPr>
            <w:tcW w:w="3686" w:type="dxa"/>
          </w:tcPr>
          <w:p w14:paraId="4CE3DEC0"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5CE546A3"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62D3C1B7" w14:textId="77777777" w:rsidR="004F59F9" w:rsidRPr="001404BF" w:rsidRDefault="004F59F9" w:rsidP="00AE62FD">
            <w:pPr>
              <w:spacing w:before="100" w:beforeAutospacing="1" w:after="160"/>
              <w:jc w:val="both"/>
              <w:rPr>
                <w:sz w:val="20"/>
                <w:szCs w:val="20"/>
                <w:lang w:val="en-US"/>
              </w:rPr>
            </w:pPr>
            <w:r>
              <w:rPr>
                <w:sz w:val="20"/>
                <w:szCs w:val="20"/>
                <w:lang w:val="en-US"/>
              </w:rPr>
              <w:t>.128</w:t>
            </w:r>
          </w:p>
        </w:tc>
        <w:tc>
          <w:tcPr>
            <w:tcW w:w="992" w:type="dxa"/>
          </w:tcPr>
          <w:p w14:paraId="70BB75E6" w14:textId="77777777" w:rsidR="004F59F9" w:rsidRPr="001404BF" w:rsidRDefault="004F59F9" w:rsidP="00AE62FD">
            <w:pPr>
              <w:spacing w:before="100" w:beforeAutospacing="1" w:after="160"/>
              <w:jc w:val="both"/>
              <w:rPr>
                <w:sz w:val="20"/>
                <w:szCs w:val="20"/>
                <w:lang w:val="en-US"/>
              </w:rPr>
            </w:pPr>
            <w:r>
              <w:rPr>
                <w:sz w:val="20"/>
                <w:szCs w:val="20"/>
                <w:lang w:val="en-US"/>
              </w:rPr>
              <w:t>.722</w:t>
            </w:r>
          </w:p>
        </w:tc>
        <w:tc>
          <w:tcPr>
            <w:tcW w:w="709" w:type="dxa"/>
          </w:tcPr>
          <w:p w14:paraId="62A6F263" w14:textId="77777777" w:rsidR="004F59F9" w:rsidRPr="001404BF" w:rsidRDefault="004F59F9" w:rsidP="00AE62FD">
            <w:pPr>
              <w:spacing w:before="100" w:beforeAutospacing="1" w:after="160"/>
              <w:jc w:val="both"/>
              <w:rPr>
                <w:sz w:val="20"/>
                <w:szCs w:val="20"/>
                <w:lang w:val="en-US"/>
              </w:rPr>
            </w:pPr>
            <w:r>
              <w:rPr>
                <w:sz w:val="20"/>
                <w:szCs w:val="20"/>
                <w:lang w:val="en-US"/>
              </w:rPr>
              <w:t>.003</w:t>
            </w:r>
          </w:p>
        </w:tc>
      </w:tr>
      <w:tr w:rsidR="004F59F9" w:rsidRPr="001404BF" w14:paraId="39F0C289" w14:textId="77777777" w:rsidTr="00691F4C">
        <w:tc>
          <w:tcPr>
            <w:tcW w:w="1271" w:type="dxa"/>
            <w:vMerge/>
          </w:tcPr>
          <w:p w14:paraId="55F7AE3A" w14:textId="77777777" w:rsidR="004F59F9" w:rsidRPr="001404BF" w:rsidRDefault="004F59F9" w:rsidP="00AE62FD">
            <w:pPr>
              <w:spacing w:before="100" w:beforeAutospacing="1" w:after="160"/>
              <w:jc w:val="both"/>
              <w:rPr>
                <w:sz w:val="20"/>
                <w:szCs w:val="20"/>
                <w:lang w:val="en-US"/>
              </w:rPr>
            </w:pPr>
          </w:p>
        </w:tc>
        <w:tc>
          <w:tcPr>
            <w:tcW w:w="992" w:type="dxa"/>
            <w:vMerge/>
          </w:tcPr>
          <w:p w14:paraId="19E3D9F0" w14:textId="77777777" w:rsidR="004F59F9" w:rsidRPr="001404BF" w:rsidRDefault="004F59F9" w:rsidP="00AE62FD">
            <w:pPr>
              <w:spacing w:before="100" w:beforeAutospacing="1" w:after="160"/>
              <w:jc w:val="both"/>
              <w:rPr>
                <w:sz w:val="20"/>
                <w:szCs w:val="20"/>
                <w:lang w:val="en-US"/>
              </w:rPr>
            </w:pPr>
          </w:p>
        </w:tc>
        <w:tc>
          <w:tcPr>
            <w:tcW w:w="3686" w:type="dxa"/>
          </w:tcPr>
          <w:p w14:paraId="552C911F" w14:textId="56B4FE00"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29C8304C"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7FF1ABDF" w14:textId="77777777" w:rsidR="004F59F9" w:rsidRPr="001404BF" w:rsidRDefault="004F59F9" w:rsidP="00AE62FD">
            <w:pPr>
              <w:spacing w:before="100" w:beforeAutospacing="1" w:after="160"/>
              <w:jc w:val="both"/>
              <w:rPr>
                <w:sz w:val="20"/>
                <w:szCs w:val="20"/>
                <w:lang w:val="en-US"/>
              </w:rPr>
            </w:pPr>
            <w:r>
              <w:rPr>
                <w:sz w:val="20"/>
                <w:szCs w:val="20"/>
                <w:lang w:val="en-US"/>
              </w:rPr>
              <w:t>6.472</w:t>
            </w:r>
          </w:p>
        </w:tc>
        <w:tc>
          <w:tcPr>
            <w:tcW w:w="992" w:type="dxa"/>
          </w:tcPr>
          <w:p w14:paraId="755B8929" w14:textId="77777777" w:rsidR="004F59F9" w:rsidRPr="001404BF" w:rsidRDefault="004F59F9" w:rsidP="00AE62FD">
            <w:pPr>
              <w:spacing w:before="100" w:beforeAutospacing="1" w:after="160"/>
              <w:jc w:val="both"/>
              <w:rPr>
                <w:b/>
                <w:bCs/>
                <w:sz w:val="20"/>
                <w:szCs w:val="20"/>
                <w:lang w:val="en-US"/>
              </w:rPr>
            </w:pPr>
            <w:r w:rsidRPr="00BF1C14">
              <w:rPr>
                <w:b/>
                <w:bCs/>
                <w:sz w:val="20"/>
                <w:szCs w:val="20"/>
                <w:lang w:val="en-US"/>
              </w:rPr>
              <w:t>.01</w:t>
            </w:r>
            <w:r>
              <w:rPr>
                <w:b/>
                <w:bCs/>
                <w:sz w:val="20"/>
                <w:szCs w:val="20"/>
                <w:lang w:val="en-US"/>
              </w:rPr>
              <w:t>4</w:t>
            </w:r>
          </w:p>
        </w:tc>
        <w:tc>
          <w:tcPr>
            <w:tcW w:w="709" w:type="dxa"/>
          </w:tcPr>
          <w:p w14:paraId="53A9F389" w14:textId="77777777" w:rsidR="004F59F9" w:rsidRPr="001404BF" w:rsidRDefault="004F59F9" w:rsidP="00AE62FD">
            <w:pPr>
              <w:spacing w:before="100" w:beforeAutospacing="1" w:after="160"/>
              <w:jc w:val="both"/>
              <w:rPr>
                <w:sz w:val="20"/>
                <w:szCs w:val="20"/>
                <w:lang w:val="en-US"/>
              </w:rPr>
            </w:pPr>
            <w:r>
              <w:rPr>
                <w:sz w:val="20"/>
                <w:szCs w:val="20"/>
                <w:lang w:val="en-US"/>
              </w:rPr>
              <w:t>.123</w:t>
            </w:r>
          </w:p>
        </w:tc>
      </w:tr>
      <w:tr w:rsidR="004F59F9" w:rsidRPr="001404BF" w14:paraId="5C730495" w14:textId="77777777" w:rsidTr="00691F4C">
        <w:tc>
          <w:tcPr>
            <w:tcW w:w="1271" w:type="dxa"/>
            <w:vMerge/>
          </w:tcPr>
          <w:p w14:paraId="6463CD98"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63D3398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Concentration</w:t>
            </w:r>
          </w:p>
        </w:tc>
        <w:tc>
          <w:tcPr>
            <w:tcW w:w="3686" w:type="dxa"/>
          </w:tcPr>
          <w:p w14:paraId="3952CCCE" w14:textId="1080A0CF"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3887CFBB"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4D390B0E" w14:textId="77777777" w:rsidR="004F59F9" w:rsidRPr="001404BF" w:rsidRDefault="004F59F9" w:rsidP="00AE62FD">
            <w:pPr>
              <w:spacing w:before="100" w:beforeAutospacing="1" w:after="160"/>
              <w:jc w:val="both"/>
              <w:rPr>
                <w:sz w:val="20"/>
                <w:szCs w:val="20"/>
                <w:lang w:val="en-US"/>
              </w:rPr>
            </w:pPr>
            <w:r>
              <w:rPr>
                <w:sz w:val="20"/>
                <w:szCs w:val="20"/>
                <w:lang w:val="en-US"/>
              </w:rPr>
              <w:t>2.779</w:t>
            </w:r>
          </w:p>
        </w:tc>
        <w:tc>
          <w:tcPr>
            <w:tcW w:w="992" w:type="dxa"/>
          </w:tcPr>
          <w:p w14:paraId="2069F4ED" w14:textId="77777777" w:rsidR="004F59F9" w:rsidRPr="00EB204E" w:rsidRDefault="004F59F9" w:rsidP="00AE62FD">
            <w:pPr>
              <w:spacing w:before="100" w:beforeAutospacing="1" w:after="160"/>
              <w:jc w:val="both"/>
              <w:rPr>
                <w:sz w:val="20"/>
                <w:szCs w:val="20"/>
                <w:lang w:val="en-US"/>
              </w:rPr>
            </w:pPr>
            <w:r w:rsidRPr="00EB204E">
              <w:rPr>
                <w:sz w:val="20"/>
                <w:szCs w:val="20"/>
                <w:lang w:val="en-US"/>
              </w:rPr>
              <w:t>.102</w:t>
            </w:r>
          </w:p>
        </w:tc>
        <w:tc>
          <w:tcPr>
            <w:tcW w:w="709" w:type="dxa"/>
          </w:tcPr>
          <w:p w14:paraId="1BE5DD99" w14:textId="77777777" w:rsidR="004F59F9" w:rsidRPr="001404BF" w:rsidRDefault="004F59F9" w:rsidP="00AE62FD">
            <w:pPr>
              <w:spacing w:before="100" w:beforeAutospacing="1" w:after="160"/>
              <w:jc w:val="both"/>
              <w:rPr>
                <w:sz w:val="20"/>
                <w:szCs w:val="20"/>
                <w:lang w:val="en-US"/>
              </w:rPr>
            </w:pPr>
            <w:r>
              <w:rPr>
                <w:sz w:val="20"/>
                <w:szCs w:val="20"/>
                <w:lang w:val="en-US"/>
              </w:rPr>
              <w:t>.057</w:t>
            </w:r>
          </w:p>
        </w:tc>
      </w:tr>
      <w:tr w:rsidR="004F59F9" w:rsidRPr="001404BF" w14:paraId="68796449" w14:textId="77777777" w:rsidTr="00691F4C">
        <w:tc>
          <w:tcPr>
            <w:tcW w:w="1271" w:type="dxa"/>
            <w:vMerge/>
          </w:tcPr>
          <w:p w14:paraId="4383A557" w14:textId="77777777" w:rsidR="004F59F9" w:rsidRPr="001404BF" w:rsidRDefault="004F59F9" w:rsidP="00AE62FD">
            <w:pPr>
              <w:spacing w:before="100" w:beforeAutospacing="1" w:after="160"/>
              <w:jc w:val="both"/>
              <w:rPr>
                <w:sz w:val="20"/>
                <w:szCs w:val="20"/>
                <w:lang w:val="en-US"/>
              </w:rPr>
            </w:pPr>
          </w:p>
        </w:tc>
        <w:tc>
          <w:tcPr>
            <w:tcW w:w="992" w:type="dxa"/>
            <w:vMerge/>
          </w:tcPr>
          <w:p w14:paraId="2C6AD2F3" w14:textId="77777777" w:rsidR="004F59F9" w:rsidRPr="001404BF" w:rsidRDefault="004F59F9" w:rsidP="00AE62FD">
            <w:pPr>
              <w:spacing w:before="100" w:beforeAutospacing="1" w:after="160"/>
              <w:jc w:val="both"/>
              <w:rPr>
                <w:sz w:val="20"/>
                <w:szCs w:val="20"/>
                <w:lang w:val="en-US"/>
              </w:rPr>
            </w:pPr>
          </w:p>
        </w:tc>
        <w:tc>
          <w:tcPr>
            <w:tcW w:w="3686" w:type="dxa"/>
          </w:tcPr>
          <w:p w14:paraId="192B6DAD"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321B3E92"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5A3C2DC5" w14:textId="77777777" w:rsidR="004F59F9" w:rsidRPr="001404BF" w:rsidRDefault="004F59F9" w:rsidP="00AE62FD">
            <w:pPr>
              <w:spacing w:before="100" w:beforeAutospacing="1" w:after="160"/>
              <w:jc w:val="both"/>
              <w:rPr>
                <w:sz w:val="20"/>
                <w:szCs w:val="20"/>
                <w:lang w:val="en-US"/>
              </w:rPr>
            </w:pPr>
            <w:r>
              <w:rPr>
                <w:sz w:val="20"/>
                <w:szCs w:val="20"/>
                <w:lang w:val="en-US"/>
              </w:rPr>
              <w:t>.253</w:t>
            </w:r>
          </w:p>
        </w:tc>
        <w:tc>
          <w:tcPr>
            <w:tcW w:w="992" w:type="dxa"/>
          </w:tcPr>
          <w:p w14:paraId="51B4CA63" w14:textId="77777777" w:rsidR="004F59F9" w:rsidRPr="001404BF" w:rsidRDefault="004F59F9" w:rsidP="00AE62FD">
            <w:pPr>
              <w:spacing w:before="100" w:beforeAutospacing="1" w:after="160"/>
              <w:jc w:val="both"/>
              <w:rPr>
                <w:sz w:val="20"/>
                <w:szCs w:val="20"/>
                <w:lang w:val="en-US"/>
              </w:rPr>
            </w:pPr>
            <w:r>
              <w:rPr>
                <w:sz w:val="20"/>
                <w:szCs w:val="20"/>
                <w:lang w:val="en-US"/>
              </w:rPr>
              <w:t>.617</w:t>
            </w:r>
          </w:p>
        </w:tc>
        <w:tc>
          <w:tcPr>
            <w:tcW w:w="709" w:type="dxa"/>
          </w:tcPr>
          <w:p w14:paraId="1FC5206B" w14:textId="77777777" w:rsidR="004F59F9" w:rsidRPr="001404BF" w:rsidRDefault="004F59F9" w:rsidP="00AE62FD">
            <w:pPr>
              <w:spacing w:before="100" w:beforeAutospacing="1" w:after="160"/>
              <w:jc w:val="both"/>
              <w:rPr>
                <w:sz w:val="20"/>
                <w:szCs w:val="20"/>
                <w:lang w:val="en-US"/>
              </w:rPr>
            </w:pPr>
            <w:r>
              <w:rPr>
                <w:sz w:val="20"/>
                <w:szCs w:val="20"/>
                <w:lang w:val="en-US"/>
              </w:rPr>
              <w:t>.005</w:t>
            </w:r>
          </w:p>
        </w:tc>
      </w:tr>
      <w:tr w:rsidR="004F59F9" w:rsidRPr="001404BF" w14:paraId="00B116F9" w14:textId="77777777" w:rsidTr="00691F4C">
        <w:tc>
          <w:tcPr>
            <w:tcW w:w="1271" w:type="dxa"/>
            <w:vMerge/>
          </w:tcPr>
          <w:p w14:paraId="1409464C" w14:textId="77777777" w:rsidR="004F59F9" w:rsidRPr="001404BF" w:rsidRDefault="004F59F9" w:rsidP="00AE62FD">
            <w:pPr>
              <w:spacing w:before="100" w:beforeAutospacing="1" w:after="160"/>
              <w:jc w:val="both"/>
              <w:rPr>
                <w:sz w:val="20"/>
                <w:szCs w:val="20"/>
                <w:lang w:val="en-US"/>
              </w:rPr>
            </w:pPr>
          </w:p>
        </w:tc>
        <w:tc>
          <w:tcPr>
            <w:tcW w:w="992" w:type="dxa"/>
            <w:vMerge/>
          </w:tcPr>
          <w:p w14:paraId="42DA9C2A" w14:textId="77777777" w:rsidR="004F59F9" w:rsidRPr="001404BF" w:rsidRDefault="004F59F9" w:rsidP="00AE62FD">
            <w:pPr>
              <w:spacing w:before="100" w:beforeAutospacing="1" w:after="160"/>
              <w:jc w:val="both"/>
              <w:rPr>
                <w:sz w:val="20"/>
                <w:szCs w:val="20"/>
                <w:lang w:val="en-US"/>
              </w:rPr>
            </w:pPr>
          </w:p>
        </w:tc>
        <w:tc>
          <w:tcPr>
            <w:tcW w:w="3686" w:type="dxa"/>
          </w:tcPr>
          <w:p w14:paraId="57A5C6D5" w14:textId="4528177B"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0DC9AF7A"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0D5D837C" w14:textId="77777777" w:rsidR="004F59F9" w:rsidRPr="001404BF" w:rsidRDefault="004F59F9" w:rsidP="00AE62FD">
            <w:pPr>
              <w:spacing w:before="100" w:beforeAutospacing="1" w:after="160"/>
              <w:jc w:val="both"/>
              <w:rPr>
                <w:sz w:val="20"/>
                <w:szCs w:val="20"/>
                <w:lang w:val="en-US"/>
              </w:rPr>
            </w:pPr>
            <w:r>
              <w:rPr>
                <w:sz w:val="20"/>
                <w:szCs w:val="20"/>
                <w:lang w:val="en-US"/>
              </w:rPr>
              <w:t>.227</w:t>
            </w:r>
          </w:p>
        </w:tc>
        <w:tc>
          <w:tcPr>
            <w:tcW w:w="992" w:type="dxa"/>
          </w:tcPr>
          <w:p w14:paraId="5789ED4F" w14:textId="77777777" w:rsidR="004F59F9" w:rsidRPr="001404BF" w:rsidRDefault="004F59F9" w:rsidP="00AE62FD">
            <w:pPr>
              <w:spacing w:before="100" w:beforeAutospacing="1" w:after="160"/>
              <w:jc w:val="both"/>
              <w:rPr>
                <w:sz w:val="20"/>
                <w:szCs w:val="20"/>
                <w:lang w:val="en-US"/>
              </w:rPr>
            </w:pPr>
            <w:r>
              <w:rPr>
                <w:sz w:val="20"/>
                <w:szCs w:val="20"/>
                <w:lang w:val="en-US"/>
              </w:rPr>
              <w:t>.636</w:t>
            </w:r>
          </w:p>
        </w:tc>
        <w:tc>
          <w:tcPr>
            <w:tcW w:w="709" w:type="dxa"/>
          </w:tcPr>
          <w:p w14:paraId="6161D18E" w14:textId="77777777" w:rsidR="004F59F9" w:rsidRPr="001404BF" w:rsidRDefault="004F59F9" w:rsidP="00AE62FD">
            <w:pPr>
              <w:spacing w:before="100" w:beforeAutospacing="1" w:after="160"/>
              <w:jc w:val="both"/>
              <w:rPr>
                <w:sz w:val="20"/>
                <w:szCs w:val="20"/>
                <w:lang w:val="en-US"/>
              </w:rPr>
            </w:pPr>
            <w:r>
              <w:rPr>
                <w:sz w:val="20"/>
                <w:szCs w:val="20"/>
                <w:lang w:val="en-US"/>
              </w:rPr>
              <w:t>.005</w:t>
            </w:r>
          </w:p>
        </w:tc>
      </w:tr>
      <w:tr w:rsidR="004F59F9" w:rsidRPr="001404BF" w14:paraId="3B26B201" w14:textId="77777777" w:rsidTr="00691F4C">
        <w:tc>
          <w:tcPr>
            <w:tcW w:w="1271" w:type="dxa"/>
            <w:vMerge/>
          </w:tcPr>
          <w:p w14:paraId="24CAEE87" w14:textId="77777777" w:rsidR="004F59F9" w:rsidRPr="001404BF" w:rsidRDefault="004F59F9" w:rsidP="00AE62FD">
            <w:pPr>
              <w:spacing w:before="100" w:beforeAutospacing="1" w:after="160"/>
              <w:jc w:val="both"/>
              <w:rPr>
                <w:sz w:val="20"/>
                <w:szCs w:val="20"/>
                <w:lang w:val="en-US"/>
              </w:rPr>
            </w:pPr>
          </w:p>
        </w:tc>
        <w:tc>
          <w:tcPr>
            <w:tcW w:w="992" w:type="dxa"/>
            <w:vMerge w:val="restart"/>
          </w:tcPr>
          <w:p w14:paraId="182D80FF"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Nervousness</w:t>
            </w:r>
          </w:p>
        </w:tc>
        <w:tc>
          <w:tcPr>
            <w:tcW w:w="3686" w:type="dxa"/>
          </w:tcPr>
          <w:p w14:paraId="24BA6E59" w14:textId="29D3CFA5" w:rsidR="004F59F9" w:rsidRPr="001404BF" w:rsidRDefault="008B404C" w:rsidP="00AE62FD">
            <w:pPr>
              <w:spacing w:before="100" w:beforeAutospacing="1" w:after="160"/>
              <w:jc w:val="both"/>
              <w:rPr>
                <w:sz w:val="20"/>
                <w:szCs w:val="20"/>
                <w:lang w:val="en-US"/>
              </w:rPr>
            </w:pPr>
            <w:r>
              <w:rPr>
                <w:sz w:val="20"/>
                <w:szCs w:val="20"/>
                <w:lang w:val="en-US"/>
              </w:rPr>
              <w:t>Arousal conditions</w:t>
            </w:r>
          </w:p>
        </w:tc>
        <w:tc>
          <w:tcPr>
            <w:tcW w:w="850" w:type="dxa"/>
          </w:tcPr>
          <w:p w14:paraId="1F2814E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5FB6A577" w14:textId="77777777" w:rsidR="004F59F9" w:rsidRPr="001404BF" w:rsidRDefault="004F59F9" w:rsidP="00AE62FD">
            <w:pPr>
              <w:spacing w:before="100" w:beforeAutospacing="1" w:after="160"/>
              <w:jc w:val="both"/>
              <w:rPr>
                <w:sz w:val="20"/>
                <w:szCs w:val="20"/>
                <w:lang w:val="en-US"/>
              </w:rPr>
            </w:pPr>
            <w:r>
              <w:rPr>
                <w:sz w:val="20"/>
                <w:szCs w:val="20"/>
                <w:lang w:val="en-US"/>
              </w:rPr>
              <w:t>5.595</w:t>
            </w:r>
          </w:p>
        </w:tc>
        <w:tc>
          <w:tcPr>
            <w:tcW w:w="992" w:type="dxa"/>
          </w:tcPr>
          <w:p w14:paraId="7CF6A99F" w14:textId="77777777" w:rsidR="004F59F9" w:rsidRPr="001404BF" w:rsidRDefault="004F59F9" w:rsidP="00AE62FD">
            <w:pPr>
              <w:spacing w:before="100" w:beforeAutospacing="1" w:after="160"/>
              <w:jc w:val="both"/>
              <w:rPr>
                <w:b/>
                <w:bCs/>
                <w:sz w:val="20"/>
                <w:szCs w:val="20"/>
                <w:lang w:val="en-US"/>
              </w:rPr>
            </w:pPr>
            <w:r w:rsidRPr="004B0742">
              <w:rPr>
                <w:b/>
                <w:bCs/>
                <w:sz w:val="20"/>
                <w:szCs w:val="20"/>
                <w:lang w:val="en-US"/>
              </w:rPr>
              <w:t>.0</w:t>
            </w:r>
            <w:r>
              <w:rPr>
                <w:b/>
                <w:bCs/>
                <w:sz w:val="20"/>
                <w:szCs w:val="20"/>
                <w:lang w:val="en-US"/>
              </w:rPr>
              <w:t>22</w:t>
            </w:r>
          </w:p>
        </w:tc>
        <w:tc>
          <w:tcPr>
            <w:tcW w:w="709" w:type="dxa"/>
          </w:tcPr>
          <w:p w14:paraId="1DD623C3" w14:textId="77777777" w:rsidR="004F59F9" w:rsidRPr="001404BF" w:rsidRDefault="004F59F9" w:rsidP="00AE62FD">
            <w:pPr>
              <w:spacing w:before="100" w:beforeAutospacing="1" w:after="160"/>
              <w:jc w:val="both"/>
              <w:rPr>
                <w:sz w:val="20"/>
                <w:szCs w:val="20"/>
                <w:lang w:val="en-US"/>
              </w:rPr>
            </w:pPr>
            <w:r>
              <w:rPr>
                <w:sz w:val="20"/>
                <w:szCs w:val="20"/>
                <w:lang w:val="en-US"/>
              </w:rPr>
              <w:t>.108</w:t>
            </w:r>
          </w:p>
        </w:tc>
      </w:tr>
      <w:tr w:rsidR="004F59F9" w:rsidRPr="001404BF" w14:paraId="786CD120" w14:textId="77777777" w:rsidTr="00691F4C">
        <w:tc>
          <w:tcPr>
            <w:tcW w:w="1271" w:type="dxa"/>
            <w:vMerge/>
          </w:tcPr>
          <w:p w14:paraId="568792C0" w14:textId="77777777" w:rsidR="004F59F9" w:rsidRPr="001404BF" w:rsidRDefault="004F59F9" w:rsidP="00AE62FD">
            <w:pPr>
              <w:spacing w:before="100" w:beforeAutospacing="1" w:after="160"/>
              <w:jc w:val="both"/>
              <w:rPr>
                <w:sz w:val="20"/>
                <w:szCs w:val="20"/>
                <w:lang w:val="en-US"/>
              </w:rPr>
            </w:pPr>
          </w:p>
        </w:tc>
        <w:tc>
          <w:tcPr>
            <w:tcW w:w="992" w:type="dxa"/>
            <w:vMerge/>
          </w:tcPr>
          <w:p w14:paraId="2A15A70B" w14:textId="77777777" w:rsidR="004F59F9" w:rsidRPr="001404BF" w:rsidRDefault="004F59F9" w:rsidP="00AE62FD">
            <w:pPr>
              <w:spacing w:before="100" w:beforeAutospacing="1" w:after="160"/>
              <w:jc w:val="both"/>
              <w:rPr>
                <w:sz w:val="20"/>
                <w:szCs w:val="20"/>
                <w:lang w:val="en-US"/>
              </w:rPr>
            </w:pPr>
          </w:p>
        </w:tc>
        <w:tc>
          <w:tcPr>
            <w:tcW w:w="3686" w:type="dxa"/>
          </w:tcPr>
          <w:p w14:paraId="1BB61BED"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Stimulation group</w:t>
            </w:r>
          </w:p>
        </w:tc>
        <w:tc>
          <w:tcPr>
            <w:tcW w:w="850" w:type="dxa"/>
          </w:tcPr>
          <w:p w14:paraId="345A1F2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0069DCA9" w14:textId="77777777" w:rsidR="004F59F9" w:rsidRPr="001404BF" w:rsidRDefault="004F59F9" w:rsidP="00AE62FD">
            <w:pPr>
              <w:spacing w:before="100" w:beforeAutospacing="1" w:after="160"/>
              <w:jc w:val="both"/>
              <w:rPr>
                <w:sz w:val="20"/>
                <w:szCs w:val="20"/>
                <w:lang w:val="en-US"/>
              </w:rPr>
            </w:pPr>
            <w:r>
              <w:rPr>
                <w:sz w:val="20"/>
                <w:szCs w:val="20"/>
                <w:lang w:val="en-US"/>
              </w:rPr>
              <w:t>.047</w:t>
            </w:r>
          </w:p>
        </w:tc>
        <w:tc>
          <w:tcPr>
            <w:tcW w:w="992" w:type="dxa"/>
          </w:tcPr>
          <w:p w14:paraId="7842E96D" w14:textId="77777777" w:rsidR="004F59F9" w:rsidRPr="001404BF" w:rsidRDefault="004F59F9" w:rsidP="00AE62FD">
            <w:pPr>
              <w:spacing w:before="100" w:beforeAutospacing="1" w:after="160"/>
              <w:jc w:val="both"/>
              <w:rPr>
                <w:sz w:val="20"/>
                <w:szCs w:val="20"/>
                <w:lang w:val="en-US"/>
              </w:rPr>
            </w:pPr>
            <w:r>
              <w:rPr>
                <w:sz w:val="20"/>
                <w:szCs w:val="20"/>
                <w:lang w:val="en-US"/>
              </w:rPr>
              <w:t>.829</w:t>
            </w:r>
          </w:p>
        </w:tc>
        <w:tc>
          <w:tcPr>
            <w:tcW w:w="709" w:type="dxa"/>
          </w:tcPr>
          <w:p w14:paraId="3A01F6FB" w14:textId="77777777" w:rsidR="004F59F9" w:rsidRPr="001404BF" w:rsidRDefault="004F59F9" w:rsidP="00AE62FD">
            <w:pPr>
              <w:spacing w:before="100" w:beforeAutospacing="1" w:after="160"/>
              <w:jc w:val="both"/>
              <w:rPr>
                <w:sz w:val="20"/>
                <w:szCs w:val="20"/>
                <w:lang w:val="en-US"/>
              </w:rPr>
            </w:pPr>
            <w:r>
              <w:rPr>
                <w:sz w:val="20"/>
                <w:szCs w:val="20"/>
                <w:lang w:val="en-US"/>
              </w:rPr>
              <w:t>.001</w:t>
            </w:r>
          </w:p>
        </w:tc>
      </w:tr>
      <w:tr w:rsidR="004F59F9" w:rsidRPr="001404BF" w14:paraId="2F01C15E" w14:textId="77777777" w:rsidTr="00691F4C">
        <w:tc>
          <w:tcPr>
            <w:tcW w:w="1271" w:type="dxa"/>
            <w:vMerge/>
          </w:tcPr>
          <w:p w14:paraId="019F9F95" w14:textId="77777777" w:rsidR="004F59F9" w:rsidRPr="001404BF" w:rsidRDefault="004F59F9" w:rsidP="00AE62FD">
            <w:pPr>
              <w:spacing w:before="100" w:beforeAutospacing="1" w:after="160"/>
              <w:jc w:val="both"/>
              <w:rPr>
                <w:sz w:val="20"/>
                <w:szCs w:val="20"/>
                <w:lang w:val="en-US"/>
              </w:rPr>
            </w:pPr>
          </w:p>
        </w:tc>
        <w:tc>
          <w:tcPr>
            <w:tcW w:w="992" w:type="dxa"/>
            <w:vMerge/>
          </w:tcPr>
          <w:p w14:paraId="63B9BA6B" w14:textId="77777777" w:rsidR="004F59F9" w:rsidRPr="001404BF" w:rsidRDefault="004F59F9" w:rsidP="00AE62FD">
            <w:pPr>
              <w:spacing w:before="100" w:beforeAutospacing="1" w:after="160"/>
              <w:jc w:val="both"/>
              <w:rPr>
                <w:sz w:val="20"/>
                <w:szCs w:val="20"/>
                <w:lang w:val="en-US"/>
              </w:rPr>
            </w:pPr>
          </w:p>
        </w:tc>
        <w:tc>
          <w:tcPr>
            <w:tcW w:w="3686" w:type="dxa"/>
          </w:tcPr>
          <w:p w14:paraId="673189EA" w14:textId="317952B6" w:rsidR="004F59F9" w:rsidRPr="001404BF" w:rsidRDefault="008B404C" w:rsidP="00AE62FD">
            <w:pPr>
              <w:spacing w:before="100" w:beforeAutospacing="1" w:after="160"/>
              <w:jc w:val="both"/>
              <w:rPr>
                <w:sz w:val="20"/>
                <w:szCs w:val="20"/>
                <w:lang w:val="en-US"/>
              </w:rPr>
            </w:pPr>
            <w:r>
              <w:rPr>
                <w:sz w:val="20"/>
                <w:szCs w:val="20"/>
                <w:lang w:val="en-US"/>
              </w:rPr>
              <w:t>Arousal conditions</w:t>
            </w:r>
            <w:r w:rsidR="004F59F9" w:rsidRPr="001404BF">
              <w:rPr>
                <w:sz w:val="20"/>
                <w:szCs w:val="20"/>
                <w:lang w:val="en-US"/>
              </w:rPr>
              <w:t xml:space="preserve"> x Stimulation group</w:t>
            </w:r>
          </w:p>
        </w:tc>
        <w:tc>
          <w:tcPr>
            <w:tcW w:w="850" w:type="dxa"/>
          </w:tcPr>
          <w:p w14:paraId="7284C2A7" w14:textId="77777777" w:rsidR="004F59F9" w:rsidRPr="001404BF" w:rsidRDefault="004F59F9" w:rsidP="00AE62FD">
            <w:pPr>
              <w:spacing w:before="100" w:beforeAutospacing="1" w:after="160"/>
              <w:jc w:val="both"/>
              <w:rPr>
                <w:sz w:val="20"/>
                <w:szCs w:val="20"/>
                <w:lang w:val="en-US"/>
              </w:rPr>
            </w:pPr>
            <w:r w:rsidRPr="001404BF">
              <w:rPr>
                <w:sz w:val="20"/>
                <w:szCs w:val="20"/>
                <w:lang w:val="en-US"/>
              </w:rPr>
              <w:t>1,46</w:t>
            </w:r>
          </w:p>
        </w:tc>
        <w:tc>
          <w:tcPr>
            <w:tcW w:w="851" w:type="dxa"/>
          </w:tcPr>
          <w:p w14:paraId="6A2C690A" w14:textId="77777777" w:rsidR="004F59F9" w:rsidRPr="001404BF" w:rsidRDefault="004F59F9" w:rsidP="00AE62FD">
            <w:pPr>
              <w:spacing w:before="100" w:beforeAutospacing="1" w:after="160"/>
              <w:jc w:val="both"/>
              <w:rPr>
                <w:sz w:val="20"/>
                <w:szCs w:val="20"/>
                <w:lang w:val="en-US"/>
              </w:rPr>
            </w:pPr>
            <w:r>
              <w:rPr>
                <w:sz w:val="20"/>
                <w:szCs w:val="20"/>
                <w:lang w:val="en-US"/>
              </w:rPr>
              <w:t>.622</w:t>
            </w:r>
          </w:p>
        </w:tc>
        <w:tc>
          <w:tcPr>
            <w:tcW w:w="992" w:type="dxa"/>
          </w:tcPr>
          <w:p w14:paraId="44C6A5E2" w14:textId="77777777" w:rsidR="004F59F9" w:rsidRPr="001404BF" w:rsidRDefault="004F59F9" w:rsidP="00AE62FD">
            <w:pPr>
              <w:spacing w:before="100" w:beforeAutospacing="1" w:after="160"/>
              <w:jc w:val="both"/>
              <w:rPr>
                <w:sz w:val="20"/>
                <w:szCs w:val="20"/>
                <w:lang w:val="en-US"/>
              </w:rPr>
            </w:pPr>
            <w:r>
              <w:rPr>
                <w:sz w:val="20"/>
                <w:szCs w:val="20"/>
                <w:lang w:val="en-US"/>
              </w:rPr>
              <w:t>.434</w:t>
            </w:r>
          </w:p>
        </w:tc>
        <w:tc>
          <w:tcPr>
            <w:tcW w:w="709" w:type="dxa"/>
          </w:tcPr>
          <w:p w14:paraId="13D6B59B" w14:textId="77777777" w:rsidR="004F59F9" w:rsidRPr="001404BF" w:rsidRDefault="004F59F9" w:rsidP="00AE62FD">
            <w:pPr>
              <w:spacing w:before="100" w:beforeAutospacing="1" w:after="160"/>
              <w:jc w:val="both"/>
              <w:rPr>
                <w:sz w:val="20"/>
                <w:szCs w:val="20"/>
                <w:lang w:val="en-US"/>
              </w:rPr>
            </w:pPr>
            <w:r>
              <w:rPr>
                <w:sz w:val="20"/>
                <w:szCs w:val="20"/>
                <w:lang w:val="en-US"/>
              </w:rPr>
              <w:t>.013</w:t>
            </w:r>
          </w:p>
        </w:tc>
      </w:tr>
    </w:tbl>
    <w:p w14:paraId="56563A6C" w14:textId="77777777" w:rsidR="008410E6" w:rsidRDefault="00AC1AF2" w:rsidP="008410E6">
      <w:pPr>
        <w:keepNext/>
        <w:spacing w:before="100" w:beforeAutospacing="1"/>
      </w:pPr>
      <w:r>
        <w:rPr>
          <w:noProof/>
        </w:rPr>
        <w:lastRenderedPageBreak/>
        <w:drawing>
          <wp:inline distT="0" distB="0" distL="0" distR="0" wp14:anchorId="3431E94A" wp14:editId="44680378">
            <wp:extent cx="3906982" cy="3257555"/>
            <wp:effectExtent l="0" t="0" r="0" b="0"/>
            <wp:docPr id="51940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889" cy="3304169"/>
                    </a:xfrm>
                    <a:prstGeom prst="rect">
                      <a:avLst/>
                    </a:prstGeom>
                    <a:noFill/>
                    <a:ln>
                      <a:noFill/>
                    </a:ln>
                  </pic:spPr>
                </pic:pic>
              </a:graphicData>
            </a:graphic>
          </wp:inline>
        </w:drawing>
      </w:r>
    </w:p>
    <w:p w14:paraId="363A5600" w14:textId="5B33B66C" w:rsidR="004F59F9" w:rsidRDefault="008410E6" w:rsidP="008410E6">
      <w:pPr>
        <w:pStyle w:val="Caption"/>
      </w:pPr>
      <w:r>
        <w:t xml:space="preserve">Figure </w:t>
      </w:r>
      <w:r w:rsidR="00086732">
        <w:t>5</w:t>
      </w:r>
      <w:r>
        <w:t xml:space="preserve">: The x-y scatterplot shows the valence-arousal ratings for the movie clip in the </w:t>
      </w:r>
      <w:r w:rsidR="006C288C">
        <w:t>neutral</w:t>
      </w:r>
      <w:r>
        <w:t xml:space="preserve"> and </w:t>
      </w:r>
      <w:r w:rsidR="006C288C">
        <w:t>aversive</w:t>
      </w:r>
      <w:r>
        <w:t xml:space="preserve"> sessions,</w:t>
      </w:r>
      <w:r w:rsidRPr="002407DC">
        <w:t xml:space="preserve"> collected using the SAM questionnaire. The x-axis denotes the valence ratings from 10 (negative valence) to 1 (positive valence), while the y-axis represents the arousal ratings from 0 (low arousal) to 10 (high arousal). The </w:t>
      </w:r>
      <w:proofErr w:type="spellStart"/>
      <w:r w:rsidRPr="002407DC">
        <w:t>color</w:t>
      </w:r>
      <w:proofErr w:type="spellEnd"/>
      <w:r w:rsidRPr="002407DC">
        <w:t xml:space="preserve"> of the dots denotes the type of movie clip</w:t>
      </w:r>
      <w:r>
        <w:t>,</w:t>
      </w:r>
      <w:r w:rsidRPr="002407DC">
        <w:t xml:space="preserve"> with red </w:t>
      </w:r>
      <w:r>
        <w:t xml:space="preserve">indicating </w:t>
      </w:r>
      <w:r w:rsidR="006C288C">
        <w:t>aversive</w:t>
      </w:r>
      <w:r>
        <w:t xml:space="preserve"> clips and blue indicating</w:t>
      </w:r>
      <w:r w:rsidRPr="002407DC">
        <w:t xml:space="preserve"> </w:t>
      </w:r>
      <w:r w:rsidR="006C288C">
        <w:t>neutral</w:t>
      </w:r>
      <w:r w:rsidRPr="002407DC">
        <w:t xml:space="preserve"> clips.</w:t>
      </w:r>
    </w:p>
    <w:p w14:paraId="49A54492" w14:textId="2F984BE2" w:rsidR="00C703B5" w:rsidRDefault="00C703B5" w:rsidP="00C703B5">
      <w:pPr>
        <w:pStyle w:val="Heading2"/>
        <w:rPr>
          <w:b/>
          <w:bCs/>
          <w:color w:val="auto"/>
          <w:sz w:val="28"/>
          <w:szCs w:val="28"/>
        </w:rPr>
      </w:pPr>
      <w:r w:rsidRPr="00C703B5">
        <w:rPr>
          <w:b/>
          <w:bCs/>
          <w:color w:val="auto"/>
          <w:sz w:val="28"/>
          <w:szCs w:val="28"/>
        </w:rPr>
        <w:t>3. References</w:t>
      </w:r>
    </w:p>
    <w:sdt>
      <w:sdtPr>
        <w:rPr>
          <w:rFonts w:ascii="Aptos" w:hAnsi="Aptos"/>
          <w:color w:val="000000"/>
          <w:sz w:val="20"/>
        </w:rPr>
        <w:tag w:val="MENDELEY_BIBLIOGRAPHY"/>
        <w:id w:val="486985311"/>
        <w:placeholder>
          <w:docPart w:val="DefaultPlaceholder_-1854013440"/>
        </w:placeholder>
      </w:sdtPr>
      <w:sdtContent>
        <w:p w14:paraId="45C84D05" w14:textId="77777777" w:rsidR="005F1B63" w:rsidRPr="005F1B63" w:rsidRDefault="005F1B63">
          <w:pPr>
            <w:autoSpaceDE w:val="0"/>
            <w:autoSpaceDN w:val="0"/>
            <w:ind w:hanging="640"/>
            <w:divId w:val="590437025"/>
            <w:rPr>
              <w:rFonts w:ascii="Aptos" w:eastAsia="Times New Roman" w:hAnsi="Aptos"/>
              <w:color w:val="000000"/>
              <w:kern w:val="0"/>
              <w:sz w:val="20"/>
              <w14:ligatures w14:val="none"/>
            </w:rPr>
          </w:pPr>
          <w:r w:rsidRPr="005F1B63">
            <w:rPr>
              <w:rFonts w:ascii="Aptos" w:eastAsia="Times New Roman" w:hAnsi="Aptos"/>
              <w:color w:val="000000"/>
              <w:sz w:val="20"/>
            </w:rPr>
            <w:t xml:space="preserve">1 </w:t>
          </w:r>
          <w:r w:rsidRPr="005F1B63">
            <w:rPr>
              <w:rFonts w:ascii="Aptos" w:eastAsia="Times New Roman" w:hAnsi="Aptos"/>
              <w:color w:val="000000"/>
              <w:sz w:val="20"/>
            </w:rPr>
            <w:tab/>
            <w:t xml:space="preserve">Shaffer F, Ginsberg JP. An Overview of Heart Rate Variability Metrics and Norms. </w:t>
          </w:r>
          <w:r w:rsidRPr="005F1B63">
            <w:rPr>
              <w:rFonts w:ascii="Aptos" w:eastAsia="Times New Roman" w:hAnsi="Aptos"/>
              <w:i/>
              <w:iCs/>
              <w:color w:val="000000"/>
              <w:sz w:val="20"/>
            </w:rPr>
            <w:t>Front Public Health</w:t>
          </w:r>
          <w:r w:rsidRPr="005F1B63">
            <w:rPr>
              <w:rFonts w:ascii="Aptos" w:eastAsia="Times New Roman" w:hAnsi="Aptos"/>
              <w:color w:val="000000"/>
              <w:sz w:val="20"/>
            </w:rPr>
            <w:t xml:space="preserve"> 2017; </w:t>
          </w:r>
          <w:r w:rsidRPr="005F1B63">
            <w:rPr>
              <w:rFonts w:ascii="Aptos" w:eastAsia="Times New Roman" w:hAnsi="Aptos"/>
              <w:b/>
              <w:bCs/>
              <w:color w:val="000000"/>
              <w:sz w:val="20"/>
            </w:rPr>
            <w:t>5</w:t>
          </w:r>
          <w:r w:rsidRPr="005F1B63">
            <w:rPr>
              <w:rFonts w:ascii="Aptos" w:eastAsia="Times New Roman" w:hAnsi="Aptos"/>
              <w:color w:val="000000"/>
              <w:sz w:val="20"/>
            </w:rPr>
            <w:t>: 258.</w:t>
          </w:r>
        </w:p>
        <w:p w14:paraId="303F85B2" w14:textId="77777777" w:rsidR="005F1B63" w:rsidRPr="005F1B63" w:rsidRDefault="005F1B63">
          <w:pPr>
            <w:autoSpaceDE w:val="0"/>
            <w:autoSpaceDN w:val="0"/>
            <w:ind w:hanging="640"/>
            <w:divId w:val="1306741522"/>
            <w:rPr>
              <w:rFonts w:ascii="Aptos" w:eastAsia="Times New Roman" w:hAnsi="Aptos"/>
              <w:color w:val="000000"/>
              <w:sz w:val="20"/>
            </w:rPr>
          </w:pPr>
          <w:r w:rsidRPr="005F1B63">
            <w:rPr>
              <w:rFonts w:ascii="Aptos" w:eastAsia="Times New Roman" w:hAnsi="Aptos"/>
              <w:color w:val="000000"/>
              <w:sz w:val="20"/>
            </w:rPr>
            <w:t xml:space="preserve">2 </w:t>
          </w:r>
          <w:r w:rsidRPr="005F1B63">
            <w:rPr>
              <w:rFonts w:ascii="Aptos" w:eastAsia="Times New Roman" w:hAnsi="Aptos"/>
              <w:color w:val="000000"/>
              <w:sz w:val="20"/>
            </w:rPr>
            <w:tab/>
            <w:t xml:space="preserve">Desikan RS, </w:t>
          </w:r>
          <w:proofErr w:type="spellStart"/>
          <w:r w:rsidRPr="005F1B63">
            <w:rPr>
              <w:rFonts w:ascii="Aptos" w:eastAsia="Times New Roman" w:hAnsi="Aptos"/>
              <w:color w:val="000000"/>
              <w:sz w:val="20"/>
            </w:rPr>
            <w:t>Ségonne</w:t>
          </w:r>
          <w:proofErr w:type="spellEnd"/>
          <w:r w:rsidRPr="005F1B63">
            <w:rPr>
              <w:rFonts w:ascii="Aptos" w:eastAsia="Times New Roman" w:hAnsi="Aptos"/>
              <w:color w:val="000000"/>
              <w:sz w:val="20"/>
            </w:rPr>
            <w:t xml:space="preserve"> F, Fischl B, Quinn BT, Dickerson BC, Blacker D </w:t>
          </w:r>
          <w:r w:rsidRPr="005F1B63">
            <w:rPr>
              <w:rFonts w:ascii="Aptos" w:eastAsia="Times New Roman" w:hAnsi="Aptos"/>
              <w:i/>
              <w:iCs/>
              <w:color w:val="000000"/>
              <w:sz w:val="20"/>
            </w:rPr>
            <w:t>et al.</w:t>
          </w:r>
          <w:r w:rsidRPr="005F1B63">
            <w:rPr>
              <w:rFonts w:ascii="Aptos" w:eastAsia="Times New Roman" w:hAnsi="Aptos"/>
              <w:color w:val="000000"/>
              <w:sz w:val="20"/>
            </w:rPr>
            <w:t xml:space="preserve"> An automated </w:t>
          </w:r>
          <w:proofErr w:type="spellStart"/>
          <w:r w:rsidRPr="005F1B63">
            <w:rPr>
              <w:rFonts w:ascii="Aptos" w:eastAsia="Times New Roman" w:hAnsi="Aptos"/>
              <w:color w:val="000000"/>
              <w:sz w:val="20"/>
            </w:rPr>
            <w:t>labeling</w:t>
          </w:r>
          <w:proofErr w:type="spellEnd"/>
          <w:r w:rsidRPr="005F1B63">
            <w:rPr>
              <w:rFonts w:ascii="Aptos" w:eastAsia="Times New Roman" w:hAnsi="Aptos"/>
              <w:color w:val="000000"/>
              <w:sz w:val="20"/>
            </w:rPr>
            <w:t xml:space="preserve"> system for subdividing the human cerebral cortex on MRI scans into </w:t>
          </w:r>
          <w:proofErr w:type="spellStart"/>
          <w:r w:rsidRPr="005F1B63">
            <w:rPr>
              <w:rFonts w:ascii="Aptos" w:eastAsia="Times New Roman" w:hAnsi="Aptos"/>
              <w:color w:val="000000"/>
              <w:sz w:val="20"/>
            </w:rPr>
            <w:t>gyral</w:t>
          </w:r>
          <w:proofErr w:type="spellEnd"/>
          <w:r w:rsidRPr="005F1B63">
            <w:rPr>
              <w:rFonts w:ascii="Aptos" w:eastAsia="Times New Roman" w:hAnsi="Aptos"/>
              <w:color w:val="000000"/>
              <w:sz w:val="20"/>
            </w:rPr>
            <w:t xml:space="preserve"> based regions of interest. </w:t>
          </w:r>
          <w:r w:rsidRPr="005F1B63">
            <w:rPr>
              <w:rFonts w:ascii="Aptos" w:eastAsia="Times New Roman" w:hAnsi="Aptos"/>
              <w:i/>
              <w:iCs/>
              <w:color w:val="000000"/>
              <w:sz w:val="20"/>
            </w:rPr>
            <w:t>Neuroimage</w:t>
          </w:r>
          <w:r w:rsidRPr="005F1B63">
            <w:rPr>
              <w:rFonts w:ascii="Aptos" w:eastAsia="Times New Roman" w:hAnsi="Aptos"/>
              <w:color w:val="000000"/>
              <w:sz w:val="20"/>
            </w:rPr>
            <w:t xml:space="preserve"> 2006; </w:t>
          </w:r>
          <w:r w:rsidRPr="005F1B63">
            <w:rPr>
              <w:rFonts w:ascii="Aptos" w:eastAsia="Times New Roman" w:hAnsi="Aptos"/>
              <w:b/>
              <w:bCs/>
              <w:color w:val="000000"/>
              <w:sz w:val="20"/>
            </w:rPr>
            <w:t>31</w:t>
          </w:r>
          <w:r w:rsidRPr="005F1B63">
            <w:rPr>
              <w:rFonts w:ascii="Aptos" w:eastAsia="Times New Roman" w:hAnsi="Aptos"/>
              <w:color w:val="000000"/>
              <w:sz w:val="20"/>
            </w:rPr>
            <w:t>: 968–980.</w:t>
          </w:r>
        </w:p>
        <w:p w14:paraId="0FF8BF14" w14:textId="77777777" w:rsidR="005F1B63" w:rsidRPr="005F1B63" w:rsidRDefault="005F1B63">
          <w:pPr>
            <w:autoSpaceDE w:val="0"/>
            <w:autoSpaceDN w:val="0"/>
            <w:ind w:hanging="640"/>
            <w:divId w:val="2043094443"/>
            <w:rPr>
              <w:rFonts w:ascii="Aptos" w:eastAsia="Times New Roman" w:hAnsi="Aptos"/>
              <w:color w:val="000000"/>
              <w:sz w:val="20"/>
            </w:rPr>
          </w:pPr>
          <w:r w:rsidRPr="005F1B63">
            <w:rPr>
              <w:rFonts w:ascii="Aptos" w:eastAsia="Times New Roman" w:hAnsi="Aptos"/>
              <w:color w:val="000000"/>
              <w:sz w:val="20"/>
            </w:rPr>
            <w:t xml:space="preserve">3 </w:t>
          </w:r>
          <w:r w:rsidRPr="005F1B63">
            <w:rPr>
              <w:rFonts w:ascii="Aptos" w:eastAsia="Times New Roman" w:hAnsi="Aptos"/>
              <w:color w:val="000000"/>
              <w:sz w:val="20"/>
            </w:rPr>
            <w:tab/>
            <w:t xml:space="preserve">Rolls ET, Huang CC, Lin CP, Feng J, Joliot M. Automated anatomical labelling atlas 3. </w:t>
          </w:r>
          <w:r w:rsidRPr="005F1B63">
            <w:rPr>
              <w:rFonts w:ascii="Aptos" w:eastAsia="Times New Roman" w:hAnsi="Aptos"/>
              <w:i/>
              <w:iCs/>
              <w:color w:val="000000"/>
              <w:sz w:val="20"/>
            </w:rPr>
            <w:t>Neuroimage</w:t>
          </w:r>
          <w:r w:rsidRPr="005F1B63">
            <w:rPr>
              <w:rFonts w:ascii="Aptos" w:eastAsia="Times New Roman" w:hAnsi="Aptos"/>
              <w:color w:val="000000"/>
              <w:sz w:val="20"/>
            </w:rPr>
            <w:t xml:space="preserve"> 2020; </w:t>
          </w:r>
          <w:r w:rsidRPr="005F1B63">
            <w:rPr>
              <w:rFonts w:ascii="Aptos" w:eastAsia="Times New Roman" w:hAnsi="Aptos"/>
              <w:b/>
              <w:bCs/>
              <w:color w:val="000000"/>
              <w:sz w:val="20"/>
            </w:rPr>
            <w:t>206</w:t>
          </w:r>
          <w:r w:rsidRPr="005F1B63">
            <w:rPr>
              <w:rFonts w:ascii="Aptos" w:eastAsia="Times New Roman" w:hAnsi="Aptos"/>
              <w:color w:val="000000"/>
              <w:sz w:val="20"/>
            </w:rPr>
            <w:t>: 116189.</w:t>
          </w:r>
        </w:p>
        <w:p w14:paraId="54C72BB2" w14:textId="77777777" w:rsidR="005F1B63" w:rsidRPr="005F1B63" w:rsidRDefault="005F1B63">
          <w:pPr>
            <w:autoSpaceDE w:val="0"/>
            <w:autoSpaceDN w:val="0"/>
            <w:ind w:hanging="640"/>
            <w:divId w:val="1267344476"/>
            <w:rPr>
              <w:rFonts w:ascii="Aptos" w:eastAsia="Times New Roman" w:hAnsi="Aptos"/>
              <w:color w:val="000000"/>
              <w:sz w:val="20"/>
            </w:rPr>
          </w:pPr>
          <w:r w:rsidRPr="005F1B63">
            <w:rPr>
              <w:rFonts w:ascii="Aptos" w:eastAsia="Times New Roman" w:hAnsi="Aptos"/>
              <w:color w:val="000000"/>
              <w:sz w:val="20"/>
            </w:rPr>
            <w:t xml:space="preserve">4 </w:t>
          </w:r>
          <w:r w:rsidRPr="005F1B63">
            <w:rPr>
              <w:rFonts w:ascii="Aptos" w:eastAsia="Times New Roman" w:hAnsi="Aptos"/>
              <w:color w:val="000000"/>
              <w:sz w:val="20"/>
            </w:rPr>
            <w:tab/>
            <w:t xml:space="preserve">Benjamini Y, Hochberg Y. Controlling the False Discovery Rate: A Practical and Powerful Approach to Multiple Testing. </w:t>
          </w:r>
          <w:r w:rsidRPr="005F1B63">
            <w:rPr>
              <w:rFonts w:ascii="Aptos" w:eastAsia="Times New Roman" w:hAnsi="Aptos"/>
              <w:i/>
              <w:iCs/>
              <w:color w:val="000000"/>
              <w:sz w:val="20"/>
            </w:rPr>
            <w:t>Journal of the Royal Statistical Society: Series B (Methodological)</w:t>
          </w:r>
          <w:r w:rsidRPr="005F1B63">
            <w:rPr>
              <w:rFonts w:ascii="Aptos" w:eastAsia="Times New Roman" w:hAnsi="Aptos"/>
              <w:color w:val="000000"/>
              <w:sz w:val="20"/>
            </w:rPr>
            <w:t xml:space="preserve"> 1995; </w:t>
          </w:r>
          <w:r w:rsidRPr="005F1B63">
            <w:rPr>
              <w:rFonts w:ascii="Aptos" w:eastAsia="Times New Roman" w:hAnsi="Aptos"/>
              <w:b/>
              <w:bCs/>
              <w:color w:val="000000"/>
              <w:sz w:val="20"/>
            </w:rPr>
            <w:t>57</w:t>
          </w:r>
          <w:r w:rsidRPr="005F1B63">
            <w:rPr>
              <w:rFonts w:ascii="Aptos" w:eastAsia="Times New Roman" w:hAnsi="Aptos"/>
              <w:color w:val="000000"/>
              <w:sz w:val="20"/>
            </w:rPr>
            <w:t>: 289–300.</w:t>
          </w:r>
        </w:p>
        <w:p w14:paraId="77E425CD" w14:textId="77777777" w:rsidR="005F1B63" w:rsidRPr="005F1B63" w:rsidRDefault="005F1B63">
          <w:pPr>
            <w:autoSpaceDE w:val="0"/>
            <w:autoSpaceDN w:val="0"/>
            <w:ind w:hanging="640"/>
            <w:divId w:val="1424645327"/>
            <w:rPr>
              <w:rFonts w:ascii="Aptos" w:eastAsia="Times New Roman" w:hAnsi="Aptos"/>
              <w:color w:val="000000"/>
              <w:sz w:val="20"/>
            </w:rPr>
          </w:pPr>
          <w:r w:rsidRPr="005F1B63">
            <w:rPr>
              <w:rFonts w:ascii="Aptos" w:eastAsia="Times New Roman" w:hAnsi="Aptos"/>
              <w:color w:val="000000"/>
              <w:sz w:val="20"/>
            </w:rPr>
            <w:t xml:space="preserve">5 </w:t>
          </w:r>
          <w:r w:rsidRPr="005F1B63">
            <w:rPr>
              <w:rFonts w:ascii="Aptos" w:eastAsia="Times New Roman" w:hAnsi="Aptos"/>
              <w:color w:val="000000"/>
              <w:sz w:val="20"/>
            </w:rPr>
            <w:tab/>
            <w:t xml:space="preserve">Bradley MM, Lang PJ. Measuring emotion: The self-assessment manikin and the semantic differential. </w:t>
          </w:r>
          <w:r w:rsidRPr="005F1B63">
            <w:rPr>
              <w:rFonts w:ascii="Aptos" w:eastAsia="Times New Roman" w:hAnsi="Aptos"/>
              <w:i/>
              <w:iCs/>
              <w:color w:val="000000"/>
              <w:sz w:val="20"/>
            </w:rPr>
            <w:t>J Behav Ther Exp Psychiatry</w:t>
          </w:r>
          <w:r w:rsidRPr="005F1B63">
            <w:rPr>
              <w:rFonts w:ascii="Aptos" w:eastAsia="Times New Roman" w:hAnsi="Aptos"/>
              <w:color w:val="000000"/>
              <w:sz w:val="20"/>
            </w:rPr>
            <w:t xml:space="preserve"> 1994; </w:t>
          </w:r>
          <w:r w:rsidRPr="005F1B63">
            <w:rPr>
              <w:rFonts w:ascii="Aptos" w:eastAsia="Times New Roman" w:hAnsi="Aptos"/>
              <w:b/>
              <w:bCs/>
              <w:color w:val="000000"/>
              <w:sz w:val="20"/>
            </w:rPr>
            <w:t>25</w:t>
          </w:r>
          <w:r w:rsidRPr="005F1B63">
            <w:rPr>
              <w:rFonts w:ascii="Aptos" w:eastAsia="Times New Roman" w:hAnsi="Aptos"/>
              <w:color w:val="000000"/>
              <w:sz w:val="20"/>
            </w:rPr>
            <w:t>: 49–59.</w:t>
          </w:r>
        </w:p>
        <w:p w14:paraId="068B1706" w14:textId="77777777" w:rsidR="005F1B63" w:rsidRPr="005F1B63" w:rsidRDefault="005F1B63">
          <w:pPr>
            <w:autoSpaceDE w:val="0"/>
            <w:autoSpaceDN w:val="0"/>
            <w:ind w:hanging="640"/>
            <w:divId w:val="772283111"/>
            <w:rPr>
              <w:rFonts w:ascii="Aptos" w:eastAsia="Times New Roman" w:hAnsi="Aptos"/>
              <w:color w:val="000000"/>
              <w:sz w:val="20"/>
            </w:rPr>
          </w:pPr>
          <w:r w:rsidRPr="005F1B63">
            <w:rPr>
              <w:rFonts w:ascii="Aptos" w:eastAsia="Times New Roman" w:hAnsi="Aptos"/>
              <w:color w:val="000000"/>
              <w:sz w:val="20"/>
            </w:rPr>
            <w:t xml:space="preserve">6 </w:t>
          </w:r>
          <w:r w:rsidRPr="005F1B63">
            <w:rPr>
              <w:rFonts w:ascii="Aptos" w:eastAsia="Times New Roman" w:hAnsi="Aptos"/>
              <w:color w:val="000000"/>
              <w:sz w:val="20"/>
            </w:rPr>
            <w:tab/>
          </w:r>
          <w:proofErr w:type="spellStart"/>
          <w:r w:rsidRPr="005F1B63">
            <w:rPr>
              <w:rFonts w:ascii="Aptos" w:eastAsia="Times New Roman" w:hAnsi="Aptos"/>
              <w:color w:val="000000"/>
              <w:sz w:val="20"/>
            </w:rPr>
            <w:t>Kriegeskorte</w:t>
          </w:r>
          <w:proofErr w:type="spellEnd"/>
          <w:r w:rsidRPr="005F1B63">
            <w:rPr>
              <w:rFonts w:ascii="Aptos" w:eastAsia="Times New Roman" w:hAnsi="Aptos"/>
              <w:color w:val="000000"/>
              <w:sz w:val="20"/>
            </w:rPr>
            <w:t xml:space="preserve"> N, Simmons WK, </w:t>
          </w:r>
          <w:proofErr w:type="spellStart"/>
          <w:r w:rsidRPr="005F1B63">
            <w:rPr>
              <w:rFonts w:ascii="Aptos" w:eastAsia="Times New Roman" w:hAnsi="Aptos"/>
              <w:color w:val="000000"/>
              <w:sz w:val="20"/>
            </w:rPr>
            <w:t>Bellgowan</w:t>
          </w:r>
          <w:proofErr w:type="spellEnd"/>
          <w:r w:rsidRPr="005F1B63">
            <w:rPr>
              <w:rFonts w:ascii="Aptos" w:eastAsia="Times New Roman" w:hAnsi="Aptos"/>
              <w:color w:val="000000"/>
              <w:sz w:val="20"/>
            </w:rPr>
            <w:t xml:space="preserve"> PS, Baker CI. Circular analysis in systems neuroscience: the dangers of double dipping. </w:t>
          </w:r>
          <w:r w:rsidRPr="005F1B63">
            <w:rPr>
              <w:rFonts w:ascii="Aptos" w:eastAsia="Times New Roman" w:hAnsi="Aptos"/>
              <w:i/>
              <w:iCs/>
              <w:color w:val="000000"/>
              <w:sz w:val="20"/>
            </w:rPr>
            <w:t>Nature Neuroscience 2009 12:5</w:t>
          </w:r>
          <w:r w:rsidRPr="005F1B63">
            <w:rPr>
              <w:rFonts w:ascii="Aptos" w:eastAsia="Times New Roman" w:hAnsi="Aptos"/>
              <w:color w:val="000000"/>
              <w:sz w:val="20"/>
            </w:rPr>
            <w:t xml:space="preserve"> 2009; </w:t>
          </w:r>
          <w:r w:rsidRPr="005F1B63">
            <w:rPr>
              <w:rFonts w:ascii="Aptos" w:eastAsia="Times New Roman" w:hAnsi="Aptos"/>
              <w:b/>
              <w:bCs/>
              <w:color w:val="000000"/>
              <w:sz w:val="20"/>
            </w:rPr>
            <w:t>12</w:t>
          </w:r>
          <w:r w:rsidRPr="005F1B63">
            <w:rPr>
              <w:rFonts w:ascii="Aptos" w:eastAsia="Times New Roman" w:hAnsi="Aptos"/>
              <w:color w:val="000000"/>
              <w:sz w:val="20"/>
            </w:rPr>
            <w:t>: 535–540.</w:t>
          </w:r>
        </w:p>
        <w:p w14:paraId="20FEE3E0" w14:textId="77777777" w:rsidR="005F1B63" w:rsidRPr="005F1B63" w:rsidRDefault="005F1B63">
          <w:pPr>
            <w:autoSpaceDE w:val="0"/>
            <w:autoSpaceDN w:val="0"/>
            <w:ind w:hanging="640"/>
            <w:divId w:val="470172189"/>
            <w:rPr>
              <w:rFonts w:ascii="Aptos" w:eastAsia="Times New Roman" w:hAnsi="Aptos"/>
              <w:color w:val="000000"/>
              <w:sz w:val="20"/>
            </w:rPr>
          </w:pPr>
          <w:r w:rsidRPr="005F1B63">
            <w:rPr>
              <w:rFonts w:ascii="Aptos" w:eastAsia="Times New Roman" w:hAnsi="Aptos"/>
              <w:color w:val="000000"/>
              <w:sz w:val="20"/>
            </w:rPr>
            <w:t xml:space="preserve">7 </w:t>
          </w:r>
          <w:r w:rsidRPr="005F1B63">
            <w:rPr>
              <w:rFonts w:ascii="Aptos" w:eastAsia="Times New Roman" w:hAnsi="Aptos"/>
              <w:color w:val="000000"/>
              <w:sz w:val="20"/>
            </w:rPr>
            <w:tab/>
            <w:t xml:space="preserve">Carvalho S, Leite J, Galdo-Álvarez S, Gonçalves ÓF. The emotional movie database (EMDB): A self-report and psychophysiological study. </w:t>
          </w:r>
          <w:r w:rsidRPr="005F1B63">
            <w:rPr>
              <w:rFonts w:ascii="Aptos" w:eastAsia="Times New Roman" w:hAnsi="Aptos"/>
              <w:i/>
              <w:iCs/>
              <w:color w:val="000000"/>
              <w:sz w:val="20"/>
            </w:rPr>
            <w:t>Applied Psychophysiology Biofeedback</w:t>
          </w:r>
          <w:r w:rsidRPr="005F1B63">
            <w:rPr>
              <w:rFonts w:ascii="Aptos" w:eastAsia="Times New Roman" w:hAnsi="Aptos"/>
              <w:color w:val="000000"/>
              <w:sz w:val="20"/>
            </w:rPr>
            <w:t xml:space="preserve"> 2012; </w:t>
          </w:r>
          <w:r w:rsidRPr="005F1B63">
            <w:rPr>
              <w:rFonts w:ascii="Aptos" w:eastAsia="Times New Roman" w:hAnsi="Aptos"/>
              <w:b/>
              <w:bCs/>
              <w:color w:val="000000"/>
              <w:sz w:val="20"/>
            </w:rPr>
            <w:t>37</w:t>
          </w:r>
          <w:r w:rsidRPr="005F1B63">
            <w:rPr>
              <w:rFonts w:ascii="Aptos" w:eastAsia="Times New Roman" w:hAnsi="Aptos"/>
              <w:color w:val="000000"/>
              <w:sz w:val="20"/>
            </w:rPr>
            <w:t>: 279–294.</w:t>
          </w:r>
        </w:p>
        <w:p w14:paraId="6D78BFAB" w14:textId="77777777" w:rsidR="005F1B63" w:rsidRPr="005F1B63" w:rsidRDefault="005F1B63">
          <w:pPr>
            <w:autoSpaceDE w:val="0"/>
            <w:autoSpaceDN w:val="0"/>
            <w:ind w:hanging="640"/>
            <w:divId w:val="1463384142"/>
            <w:rPr>
              <w:rFonts w:ascii="Aptos" w:eastAsia="Times New Roman" w:hAnsi="Aptos"/>
              <w:color w:val="000000"/>
              <w:sz w:val="20"/>
            </w:rPr>
          </w:pPr>
          <w:r w:rsidRPr="005F1B63">
            <w:rPr>
              <w:rFonts w:ascii="Aptos" w:eastAsia="Times New Roman" w:hAnsi="Aptos"/>
              <w:color w:val="000000"/>
              <w:sz w:val="20"/>
            </w:rPr>
            <w:t xml:space="preserve">8 </w:t>
          </w:r>
          <w:r w:rsidRPr="005F1B63">
            <w:rPr>
              <w:rFonts w:ascii="Aptos" w:eastAsia="Times New Roman" w:hAnsi="Aptos"/>
              <w:color w:val="000000"/>
              <w:sz w:val="20"/>
            </w:rPr>
            <w:tab/>
            <w:t xml:space="preserve">Russell JA. A circumplex model of affect. </w:t>
          </w:r>
          <w:r w:rsidRPr="005F1B63">
            <w:rPr>
              <w:rFonts w:ascii="Aptos" w:eastAsia="Times New Roman" w:hAnsi="Aptos"/>
              <w:i/>
              <w:iCs/>
              <w:color w:val="000000"/>
              <w:sz w:val="20"/>
            </w:rPr>
            <w:t xml:space="preserve">J Pers Soc </w:t>
          </w:r>
          <w:proofErr w:type="spellStart"/>
          <w:r w:rsidRPr="005F1B63">
            <w:rPr>
              <w:rFonts w:ascii="Aptos" w:eastAsia="Times New Roman" w:hAnsi="Aptos"/>
              <w:i/>
              <w:iCs/>
              <w:color w:val="000000"/>
              <w:sz w:val="20"/>
            </w:rPr>
            <w:t>Psychol</w:t>
          </w:r>
          <w:proofErr w:type="spellEnd"/>
          <w:r w:rsidRPr="005F1B63">
            <w:rPr>
              <w:rFonts w:ascii="Aptos" w:eastAsia="Times New Roman" w:hAnsi="Aptos"/>
              <w:color w:val="000000"/>
              <w:sz w:val="20"/>
            </w:rPr>
            <w:t xml:space="preserve"> 1980; </w:t>
          </w:r>
          <w:r w:rsidRPr="005F1B63">
            <w:rPr>
              <w:rFonts w:ascii="Aptos" w:eastAsia="Times New Roman" w:hAnsi="Aptos"/>
              <w:b/>
              <w:bCs/>
              <w:color w:val="000000"/>
              <w:sz w:val="20"/>
            </w:rPr>
            <w:t>39</w:t>
          </w:r>
          <w:r w:rsidRPr="005F1B63">
            <w:rPr>
              <w:rFonts w:ascii="Aptos" w:eastAsia="Times New Roman" w:hAnsi="Aptos"/>
              <w:color w:val="000000"/>
              <w:sz w:val="20"/>
            </w:rPr>
            <w:t>: 1161–1178.</w:t>
          </w:r>
        </w:p>
        <w:p w14:paraId="60EB5FE7" w14:textId="4C5E0545" w:rsidR="00F77330" w:rsidRPr="00F77330" w:rsidRDefault="005F1B63" w:rsidP="00F77330">
          <w:r w:rsidRPr="005F1B63">
            <w:rPr>
              <w:rFonts w:ascii="Aptos" w:eastAsia="Times New Roman" w:hAnsi="Aptos"/>
              <w:color w:val="000000"/>
              <w:sz w:val="20"/>
            </w:rPr>
            <w:t> </w:t>
          </w:r>
        </w:p>
      </w:sdtContent>
    </w:sdt>
    <w:sectPr w:rsidR="00F77330" w:rsidRPr="00F77330" w:rsidSect="00514276">
      <w:pgSz w:w="11906" w:h="16838"/>
      <w:pgMar w:top="1440" w:right="1080" w:bottom="1440" w:left="108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4A"/>
    <w:rsid w:val="00025DAB"/>
    <w:rsid w:val="00027B3F"/>
    <w:rsid w:val="00046DDC"/>
    <w:rsid w:val="00067B52"/>
    <w:rsid w:val="00086732"/>
    <w:rsid w:val="000C6E85"/>
    <w:rsid w:val="000E563F"/>
    <w:rsid w:val="00125E43"/>
    <w:rsid w:val="0013536D"/>
    <w:rsid w:val="001512FE"/>
    <w:rsid w:val="00174895"/>
    <w:rsid w:val="00183011"/>
    <w:rsid w:val="001B1764"/>
    <w:rsid w:val="001B25EA"/>
    <w:rsid w:val="001B2BDB"/>
    <w:rsid w:val="001D79FC"/>
    <w:rsid w:val="001E17F2"/>
    <w:rsid w:val="001F3CBC"/>
    <w:rsid w:val="001F59A5"/>
    <w:rsid w:val="00202B6D"/>
    <w:rsid w:val="002255F0"/>
    <w:rsid w:val="00226948"/>
    <w:rsid w:val="002407DC"/>
    <w:rsid w:val="00244C93"/>
    <w:rsid w:val="00251E65"/>
    <w:rsid w:val="00272F33"/>
    <w:rsid w:val="00273867"/>
    <w:rsid w:val="00287368"/>
    <w:rsid w:val="00293216"/>
    <w:rsid w:val="00296C45"/>
    <w:rsid w:val="002B748C"/>
    <w:rsid w:val="002C1C0D"/>
    <w:rsid w:val="002C3096"/>
    <w:rsid w:val="002D2E47"/>
    <w:rsid w:val="002E274B"/>
    <w:rsid w:val="00324C1E"/>
    <w:rsid w:val="00326CDD"/>
    <w:rsid w:val="003537B6"/>
    <w:rsid w:val="00354FC5"/>
    <w:rsid w:val="00376AEA"/>
    <w:rsid w:val="00382A5F"/>
    <w:rsid w:val="00391EED"/>
    <w:rsid w:val="003C7A03"/>
    <w:rsid w:val="003F0D48"/>
    <w:rsid w:val="004061D4"/>
    <w:rsid w:val="00406589"/>
    <w:rsid w:val="004154C2"/>
    <w:rsid w:val="00416350"/>
    <w:rsid w:val="00420BA6"/>
    <w:rsid w:val="0044092D"/>
    <w:rsid w:val="00474BFB"/>
    <w:rsid w:val="00477C4B"/>
    <w:rsid w:val="00485B23"/>
    <w:rsid w:val="004874EA"/>
    <w:rsid w:val="00490A57"/>
    <w:rsid w:val="004935C6"/>
    <w:rsid w:val="004A0EC0"/>
    <w:rsid w:val="004A1BCF"/>
    <w:rsid w:val="004A778E"/>
    <w:rsid w:val="004B72E9"/>
    <w:rsid w:val="004F12A9"/>
    <w:rsid w:val="004F59F9"/>
    <w:rsid w:val="004F77E7"/>
    <w:rsid w:val="00514276"/>
    <w:rsid w:val="00537520"/>
    <w:rsid w:val="005631D5"/>
    <w:rsid w:val="00566C80"/>
    <w:rsid w:val="0057136E"/>
    <w:rsid w:val="005820AC"/>
    <w:rsid w:val="005B68D7"/>
    <w:rsid w:val="005C4C78"/>
    <w:rsid w:val="005D6788"/>
    <w:rsid w:val="005F1B63"/>
    <w:rsid w:val="00607785"/>
    <w:rsid w:val="00612285"/>
    <w:rsid w:val="006219BE"/>
    <w:rsid w:val="00626937"/>
    <w:rsid w:val="00632319"/>
    <w:rsid w:val="006457B6"/>
    <w:rsid w:val="00664232"/>
    <w:rsid w:val="006A0CFA"/>
    <w:rsid w:val="006C288C"/>
    <w:rsid w:val="006D569D"/>
    <w:rsid w:val="006D7A90"/>
    <w:rsid w:val="006E3FBC"/>
    <w:rsid w:val="006E4C4A"/>
    <w:rsid w:val="006E5CAB"/>
    <w:rsid w:val="00704F52"/>
    <w:rsid w:val="00744DA8"/>
    <w:rsid w:val="007514A9"/>
    <w:rsid w:val="00754C61"/>
    <w:rsid w:val="0075753F"/>
    <w:rsid w:val="00757EE1"/>
    <w:rsid w:val="007672A6"/>
    <w:rsid w:val="00777C5D"/>
    <w:rsid w:val="00782D7F"/>
    <w:rsid w:val="00784637"/>
    <w:rsid w:val="007B0655"/>
    <w:rsid w:val="007D3A14"/>
    <w:rsid w:val="007E033C"/>
    <w:rsid w:val="007F7624"/>
    <w:rsid w:val="007F7748"/>
    <w:rsid w:val="008000F1"/>
    <w:rsid w:val="00814ED1"/>
    <w:rsid w:val="008410E6"/>
    <w:rsid w:val="00845AC1"/>
    <w:rsid w:val="00863B63"/>
    <w:rsid w:val="00866313"/>
    <w:rsid w:val="00870804"/>
    <w:rsid w:val="00873BB9"/>
    <w:rsid w:val="00886E0D"/>
    <w:rsid w:val="00892117"/>
    <w:rsid w:val="00894A4F"/>
    <w:rsid w:val="008A77BE"/>
    <w:rsid w:val="008B2D3F"/>
    <w:rsid w:val="008B404C"/>
    <w:rsid w:val="008D0A9B"/>
    <w:rsid w:val="008D1376"/>
    <w:rsid w:val="008D3361"/>
    <w:rsid w:val="008D6146"/>
    <w:rsid w:val="008D70A7"/>
    <w:rsid w:val="008F68F5"/>
    <w:rsid w:val="00900137"/>
    <w:rsid w:val="009015D2"/>
    <w:rsid w:val="00901E3E"/>
    <w:rsid w:val="00901E5F"/>
    <w:rsid w:val="00903242"/>
    <w:rsid w:val="00905FB0"/>
    <w:rsid w:val="0091029B"/>
    <w:rsid w:val="00932A6B"/>
    <w:rsid w:val="00933156"/>
    <w:rsid w:val="009537AD"/>
    <w:rsid w:val="0095602E"/>
    <w:rsid w:val="009A6F00"/>
    <w:rsid w:val="009B39E4"/>
    <w:rsid w:val="009C570B"/>
    <w:rsid w:val="009D32D5"/>
    <w:rsid w:val="009F05CB"/>
    <w:rsid w:val="00A21BED"/>
    <w:rsid w:val="00A562EC"/>
    <w:rsid w:val="00A801E4"/>
    <w:rsid w:val="00AA69DF"/>
    <w:rsid w:val="00AB5BCD"/>
    <w:rsid w:val="00AC1AF2"/>
    <w:rsid w:val="00AE62FD"/>
    <w:rsid w:val="00AF37E8"/>
    <w:rsid w:val="00AF4852"/>
    <w:rsid w:val="00B01CD5"/>
    <w:rsid w:val="00B048C9"/>
    <w:rsid w:val="00B30A22"/>
    <w:rsid w:val="00B541E3"/>
    <w:rsid w:val="00B603E0"/>
    <w:rsid w:val="00B62E5D"/>
    <w:rsid w:val="00B702D5"/>
    <w:rsid w:val="00BA3163"/>
    <w:rsid w:val="00BA4D93"/>
    <w:rsid w:val="00BC70BB"/>
    <w:rsid w:val="00BD0BA4"/>
    <w:rsid w:val="00BE6DDB"/>
    <w:rsid w:val="00C23C40"/>
    <w:rsid w:val="00C42E84"/>
    <w:rsid w:val="00C54E37"/>
    <w:rsid w:val="00C639DE"/>
    <w:rsid w:val="00C703B5"/>
    <w:rsid w:val="00C77AC5"/>
    <w:rsid w:val="00C87BAB"/>
    <w:rsid w:val="00CF4412"/>
    <w:rsid w:val="00CF6914"/>
    <w:rsid w:val="00D017C7"/>
    <w:rsid w:val="00D051ED"/>
    <w:rsid w:val="00D1609C"/>
    <w:rsid w:val="00D20717"/>
    <w:rsid w:val="00D26063"/>
    <w:rsid w:val="00D269E3"/>
    <w:rsid w:val="00D36ECD"/>
    <w:rsid w:val="00D43674"/>
    <w:rsid w:val="00D57519"/>
    <w:rsid w:val="00D6504F"/>
    <w:rsid w:val="00D705E6"/>
    <w:rsid w:val="00D96215"/>
    <w:rsid w:val="00DA5D23"/>
    <w:rsid w:val="00DA76C0"/>
    <w:rsid w:val="00DD1B24"/>
    <w:rsid w:val="00DE11B9"/>
    <w:rsid w:val="00DE2EE5"/>
    <w:rsid w:val="00E0052B"/>
    <w:rsid w:val="00E0484E"/>
    <w:rsid w:val="00E33164"/>
    <w:rsid w:val="00E4607A"/>
    <w:rsid w:val="00E52617"/>
    <w:rsid w:val="00E54922"/>
    <w:rsid w:val="00E67A1C"/>
    <w:rsid w:val="00E85107"/>
    <w:rsid w:val="00EB0989"/>
    <w:rsid w:val="00EB3667"/>
    <w:rsid w:val="00EB7F91"/>
    <w:rsid w:val="00EE066D"/>
    <w:rsid w:val="00F20B46"/>
    <w:rsid w:val="00F2425A"/>
    <w:rsid w:val="00F35958"/>
    <w:rsid w:val="00F42173"/>
    <w:rsid w:val="00F44909"/>
    <w:rsid w:val="00F44A73"/>
    <w:rsid w:val="00F63937"/>
    <w:rsid w:val="00F77330"/>
    <w:rsid w:val="00F8303C"/>
    <w:rsid w:val="00F90A25"/>
    <w:rsid w:val="00FC4818"/>
    <w:rsid w:val="00FD7546"/>
    <w:rsid w:val="00FE1F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545E"/>
  <w15:chartTrackingRefBased/>
  <w15:docId w15:val="{95781742-2938-4E69-ADE9-DDA1391E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FD"/>
    <w:pPr>
      <w:spacing w:line="278" w:lineRule="auto"/>
    </w:pPr>
    <w:rPr>
      <w:sz w:val="24"/>
      <w:szCs w:val="24"/>
    </w:rPr>
  </w:style>
  <w:style w:type="paragraph" w:styleId="Heading1">
    <w:name w:val="heading 1"/>
    <w:basedOn w:val="Normal"/>
    <w:next w:val="Normal"/>
    <w:link w:val="Heading1Char"/>
    <w:uiPriority w:val="9"/>
    <w:qFormat/>
    <w:rsid w:val="006E4C4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4C4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4C4A"/>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4C4A"/>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6E4C4A"/>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6E4C4A"/>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6E4C4A"/>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6E4C4A"/>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6E4C4A"/>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4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4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4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C4A"/>
    <w:rPr>
      <w:rFonts w:eastAsiaTheme="majorEastAsia" w:cstheme="majorBidi"/>
      <w:color w:val="272727" w:themeColor="text1" w:themeTint="D8"/>
    </w:rPr>
  </w:style>
  <w:style w:type="paragraph" w:styleId="Title">
    <w:name w:val="Title"/>
    <w:basedOn w:val="Normal"/>
    <w:next w:val="Normal"/>
    <w:link w:val="TitleChar"/>
    <w:uiPriority w:val="10"/>
    <w:qFormat/>
    <w:rsid w:val="006E4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C4A"/>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C4A"/>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6E4C4A"/>
    <w:rPr>
      <w:i/>
      <w:iCs/>
      <w:color w:val="404040" w:themeColor="text1" w:themeTint="BF"/>
    </w:rPr>
  </w:style>
  <w:style w:type="paragraph" w:styleId="ListParagraph">
    <w:name w:val="List Paragraph"/>
    <w:basedOn w:val="Normal"/>
    <w:uiPriority w:val="34"/>
    <w:qFormat/>
    <w:rsid w:val="006E4C4A"/>
    <w:pPr>
      <w:spacing w:line="259" w:lineRule="auto"/>
      <w:ind w:left="720"/>
      <w:contextualSpacing/>
    </w:pPr>
    <w:rPr>
      <w:sz w:val="22"/>
      <w:szCs w:val="22"/>
    </w:rPr>
  </w:style>
  <w:style w:type="character" w:styleId="IntenseEmphasis">
    <w:name w:val="Intense Emphasis"/>
    <w:basedOn w:val="DefaultParagraphFont"/>
    <w:uiPriority w:val="21"/>
    <w:qFormat/>
    <w:rsid w:val="006E4C4A"/>
    <w:rPr>
      <w:i/>
      <w:iCs/>
      <w:color w:val="0F4761" w:themeColor="accent1" w:themeShade="BF"/>
    </w:rPr>
  </w:style>
  <w:style w:type="paragraph" w:styleId="IntenseQuote">
    <w:name w:val="Intense Quote"/>
    <w:basedOn w:val="Normal"/>
    <w:next w:val="Normal"/>
    <w:link w:val="IntenseQuoteChar"/>
    <w:uiPriority w:val="30"/>
    <w:qFormat/>
    <w:rsid w:val="006E4C4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6E4C4A"/>
    <w:rPr>
      <w:i/>
      <w:iCs/>
      <w:color w:val="0F4761" w:themeColor="accent1" w:themeShade="BF"/>
    </w:rPr>
  </w:style>
  <w:style w:type="character" w:styleId="IntenseReference">
    <w:name w:val="Intense Reference"/>
    <w:basedOn w:val="DefaultParagraphFont"/>
    <w:uiPriority w:val="32"/>
    <w:qFormat/>
    <w:rsid w:val="006E4C4A"/>
    <w:rPr>
      <w:b/>
      <w:bCs/>
      <w:smallCaps/>
      <w:color w:val="0F4761" w:themeColor="accent1" w:themeShade="BF"/>
      <w:spacing w:val="5"/>
    </w:rPr>
  </w:style>
  <w:style w:type="table" w:styleId="TableGrid">
    <w:name w:val="Table Grid"/>
    <w:basedOn w:val="TableNormal"/>
    <w:uiPriority w:val="39"/>
    <w:rsid w:val="001512FE"/>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AE62FD"/>
    <w:rPr>
      <w:rFonts w:asciiTheme="minorHAnsi" w:hAnsiTheme="minorHAnsi"/>
      <w:b/>
      <w:i/>
      <w:color w:val="808080" w:themeColor="background1" w:themeShade="80"/>
      <w:sz w:val="16"/>
    </w:rPr>
  </w:style>
  <w:style w:type="character" w:styleId="CommentReference">
    <w:name w:val="annotation reference"/>
    <w:basedOn w:val="DefaultParagraphFont"/>
    <w:uiPriority w:val="99"/>
    <w:semiHidden/>
    <w:unhideWhenUsed/>
    <w:rsid w:val="004A0EC0"/>
    <w:rPr>
      <w:sz w:val="16"/>
      <w:szCs w:val="16"/>
    </w:rPr>
  </w:style>
  <w:style w:type="paragraph" w:styleId="CommentText">
    <w:name w:val="annotation text"/>
    <w:basedOn w:val="Normal"/>
    <w:link w:val="CommentTextChar"/>
    <w:uiPriority w:val="99"/>
    <w:unhideWhenUsed/>
    <w:rsid w:val="004A0EC0"/>
    <w:pPr>
      <w:spacing w:line="240" w:lineRule="auto"/>
    </w:pPr>
    <w:rPr>
      <w:sz w:val="20"/>
      <w:szCs w:val="20"/>
    </w:rPr>
  </w:style>
  <w:style w:type="character" w:customStyle="1" w:styleId="CommentTextChar">
    <w:name w:val="Comment Text Char"/>
    <w:basedOn w:val="DefaultParagraphFont"/>
    <w:link w:val="CommentText"/>
    <w:uiPriority w:val="99"/>
    <w:rsid w:val="004A0EC0"/>
    <w:rPr>
      <w:sz w:val="20"/>
      <w:szCs w:val="20"/>
    </w:rPr>
  </w:style>
  <w:style w:type="paragraph" w:styleId="CommentSubject">
    <w:name w:val="annotation subject"/>
    <w:basedOn w:val="CommentText"/>
    <w:next w:val="CommentText"/>
    <w:link w:val="CommentSubjectChar"/>
    <w:uiPriority w:val="99"/>
    <w:semiHidden/>
    <w:unhideWhenUsed/>
    <w:rsid w:val="001E17F2"/>
    <w:rPr>
      <w:b/>
      <w:bCs/>
    </w:rPr>
  </w:style>
  <w:style w:type="character" w:customStyle="1" w:styleId="CommentSubjectChar">
    <w:name w:val="Comment Subject Char"/>
    <w:basedOn w:val="CommentTextChar"/>
    <w:link w:val="CommentSubject"/>
    <w:uiPriority w:val="99"/>
    <w:semiHidden/>
    <w:rsid w:val="001E17F2"/>
    <w:rPr>
      <w:b/>
      <w:bCs/>
      <w:sz w:val="20"/>
      <w:szCs w:val="20"/>
    </w:rPr>
  </w:style>
  <w:style w:type="paragraph" w:styleId="Caption">
    <w:name w:val="caption"/>
    <w:basedOn w:val="Normal"/>
    <w:next w:val="Normal"/>
    <w:uiPriority w:val="35"/>
    <w:unhideWhenUsed/>
    <w:qFormat/>
    <w:rsid w:val="0057136E"/>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2B748C"/>
    <w:rPr>
      <w:color w:val="666666"/>
    </w:rPr>
  </w:style>
  <w:style w:type="paragraph" w:styleId="Revision">
    <w:name w:val="Revision"/>
    <w:hidden/>
    <w:uiPriority w:val="99"/>
    <w:semiHidden/>
    <w:rsid w:val="00F90A2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0988">
      <w:marLeft w:val="640"/>
      <w:marRight w:val="0"/>
      <w:marTop w:val="0"/>
      <w:marBottom w:val="0"/>
      <w:divBdr>
        <w:top w:val="none" w:sz="0" w:space="0" w:color="auto"/>
        <w:left w:val="none" w:sz="0" w:space="0" w:color="auto"/>
        <w:bottom w:val="none" w:sz="0" w:space="0" w:color="auto"/>
        <w:right w:val="none" w:sz="0" w:space="0" w:color="auto"/>
      </w:divBdr>
    </w:div>
    <w:div w:id="25060890">
      <w:marLeft w:val="640"/>
      <w:marRight w:val="0"/>
      <w:marTop w:val="0"/>
      <w:marBottom w:val="0"/>
      <w:divBdr>
        <w:top w:val="none" w:sz="0" w:space="0" w:color="auto"/>
        <w:left w:val="none" w:sz="0" w:space="0" w:color="auto"/>
        <w:bottom w:val="none" w:sz="0" w:space="0" w:color="auto"/>
        <w:right w:val="none" w:sz="0" w:space="0" w:color="auto"/>
      </w:divBdr>
    </w:div>
    <w:div w:id="28653229">
      <w:marLeft w:val="640"/>
      <w:marRight w:val="0"/>
      <w:marTop w:val="0"/>
      <w:marBottom w:val="0"/>
      <w:divBdr>
        <w:top w:val="none" w:sz="0" w:space="0" w:color="auto"/>
        <w:left w:val="none" w:sz="0" w:space="0" w:color="auto"/>
        <w:bottom w:val="none" w:sz="0" w:space="0" w:color="auto"/>
        <w:right w:val="none" w:sz="0" w:space="0" w:color="auto"/>
      </w:divBdr>
    </w:div>
    <w:div w:id="48068352">
      <w:marLeft w:val="640"/>
      <w:marRight w:val="0"/>
      <w:marTop w:val="0"/>
      <w:marBottom w:val="0"/>
      <w:divBdr>
        <w:top w:val="none" w:sz="0" w:space="0" w:color="auto"/>
        <w:left w:val="none" w:sz="0" w:space="0" w:color="auto"/>
        <w:bottom w:val="none" w:sz="0" w:space="0" w:color="auto"/>
        <w:right w:val="none" w:sz="0" w:space="0" w:color="auto"/>
      </w:divBdr>
    </w:div>
    <w:div w:id="50737752">
      <w:marLeft w:val="640"/>
      <w:marRight w:val="0"/>
      <w:marTop w:val="0"/>
      <w:marBottom w:val="0"/>
      <w:divBdr>
        <w:top w:val="none" w:sz="0" w:space="0" w:color="auto"/>
        <w:left w:val="none" w:sz="0" w:space="0" w:color="auto"/>
        <w:bottom w:val="none" w:sz="0" w:space="0" w:color="auto"/>
        <w:right w:val="none" w:sz="0" w:space="0" w:color="auto"/>
      </w:divBdr>
    </w:div>
    <w:div w:id="63570407">
      <w:marLeft w:val="640"/>
      <w:marRight w:val="0"/>
      <w:marTop w:val="0"/>
      <w:marBottom w:val="0"/>
      <w:divBdr>
        <w:top w:val="none" w:sz="0" w:space="0" w:color="auto"/>
        <w:left w:val="none" w:sz="0" w:space="0" w:color="auto"/>
        <w:bottom w:val="none" w:sz="0" w:space="0" w:color="auto"/>
        <w:right w:val="none" w:sz="0" w:space="0" w:color="auto"/>
      </w:divBdr>
    </w:div>
    <w:div w:id="87850262">
      <w:marLeft w:val="640"/>
      <w:marRight w:val="0"/>
      <w:marTop w:val="0"/>
      <w:marBottom w:val="0"/>
      <w:divBdr>
        <w:top w:val="none" w:sz="0" w:space="0" w:color="auto"/>
        <w:left w:val="none" w:sz="0" w:space="0" w:color="auto"/>
        <w:bottom w:val="none" w:sz="0" w:space="0" w:color="auto"/>
        <w:right w:val="none" w:sz="0" w:space="0" w:color="auto"/>
      </w:divBdr>
    </w:div>
    <w:div w:id="119616163">
      <w:marLeft w:val="640"/>
      <w:marRight w:val="0"/>
      <w:marTop w:val="0"/>
      <w:marBottom w:val="0"/>
      <w:divBdr>
        <w:top w:val="none" w:sz="0" w:space="0" w:color="auto"/>
        <w:left w:val="none" w:sz="0" w:space="0" w:color="auto"/>
        <w:bottom w:val="none" w:sz="0" w:space="0" w:color="auto"/>
        <w:right w:val="none" w:sz="0" w:space="0" w:color="auto"/>
      </w:divBdr>
    </w:div>
    <w:div w:id="127819880">
      <w:marLeft w:val="640"/>
      <w:marRight w:val="0"/>
      <w:marTop w:val="0"/>
      <w:marBottom w:val="0"/>
      <w:divBdr>
        <w:top w:val="none" w:sz="0" w:space="0" w:color="auto"/>
        <w:left w:val="none" w:sz="0" w:space="0" w:color="auto"/>
        <w:bottom w:val="none" w:sz="0" w:space="0" w:color="auto"/>
        <w:right w:val="none" w:sz="0" w:space="0" w:color="auto"/>
      </w:divBdr>
    </w:div>
    <w:div w:id="132986049">
      <w:marLeft w:val="640"/>
      <w:marRight w:val="0"/>
      <w:marTop w:val="0"/>
      <w:marBottom w:val="0"/>
      <w:divBdr>
        <w:top w:val="none" w:sz="0" w:space="0" w:color="auto"/>
        <w:left w:val="none" w:sz="0" w:space="0" w:color="auto"/>
        <w:bottom w:val="none" w:sz="0" w:space="0" w:color="auto"/>
        <w:right w:val="none" w:sz="0" w:space="0" w:color="auto"/>
      </w:divBdr>
    </w:div>
    <w:div w:id="135143106">
      <w:marLeft w:val="640"/>
      <w:marRight w:val="0"/>
      <w:marTop w:val="0"/>
      <w:marBottom w:val="0"/>
      <w:divBdr>
        <w:top w:val="none" w:sz="0" w:space="0" w:color="auto"/>
        <w:left w:val="none" w:sz="0" w:space="0" w:color="auto"/>
        <w:bottom w:val="none" w:sz="0" w:space="0" w:color="auto"/>
        <w:right w:val="none" w:sz="0" w:space="0" w:color="auto"/>
      </w:divBdr>
    </w:div>
    <w:div w:id="146676317">
      <w:marLeft w:val="640"/>
      <w:marRight w:val="0"/>
      <w:marTop w:val="0"/>
      <w:marBottom w:val="0"/>
      <w:divBdr>
        <w:top w:val="none" w:sz="0" w:space="0" w:color="auto"/>
        <w:left w:val="none" w:sz="0" w:space="0" w:color="auto"/>
        <w:bottom w:val="none" w:sz="0" w:space="0" w:color="auto"/>
        <w:right w:val="none" w:sz="0" w:space="0" w:color="auto"/>
      </w:divBdr>
    </w:div>
    <w:div w:id="150024156">
      <w:marLeft w:val="640"/>
      <w:marRight w:val="0"/>
      <w:marTop w:val="0"/>
      <w:marBottom w:val="0"/>
      <w:divBdr>
        <w:top w:val="none" w:sz="0" w:space="0" w:color="auto"/>
        <w:left w:val="none" w:sz="0" w:space="0" w:color="auto"/>
        <w:bottom w:val="none" w:sz="0" w:space="0" w:color="auto"/>
        <w:right w:val="none" w:sz="0" w:space="0" w:color="auto"/>
      </w:divBdr>
    </w:div>
    <w:div w:id="158667044">
      <w:marLeft w:val="640"/>
      <w:marRight w:val="0"/>
      <w:marTop w:val="0"/>
      <w:marBottom w:val="0"/>
      <w:divBdr>
        <w:top w:val="none" w:sz="0" w:space="0" w:color="auto"/>
        <w:left w:val="none" w:sz="0" w:space="0" w:color="auto"/>
        <w:bottom w:val="none" w:sz="0" w:space="0" w:color="auto"/>
        <w:right w:val="none" w:sz="0" w:space="0" w:color="auto"/>
      </w:divBdr>
    </w:div>
    <w:div w:id="188683261">
      <w:marLeft w:val="640"/>
      <w:marRight w:val="0"/>
      <w:marTop w:val="0"/>
      <w:marBottom w:val="0"/>
      <w:divBdr>
        <w:top w:val="none" w:sz="0" w:space="0" w:color="auto"/>
        <w:left w:val="none" w:sz="0" w:space="0" w:color="auto"/>
        <w:bottom w:val="none" w:sz="0" w:space="0" w:color="auto"/>
        <w:right w:val="none" w:sz="0" w:space="0" w:color="auto"/>
      </w:divBdr>
    </w:div>
    <w:div w:id="194081790">
      <w:marLeft w:val="640"/>
      <w:marRight w:val="0"/>
      <w:marTop w:val="0"/>
      <w:marBottom w:val="0"/>
      <w:divBdr>
        <w:top w:val="none" w:sz="0" w:space="0" w:color="auto"/>
        <w:left w:val="none" w:sz="0" w:space="0" w:color="auto"/>
        <w:bottom w:val="none" w:sz="0" w:space="0" w:color="auto"/>
        <w:right w:val="none" w:sz="0" w:space="0" w:color="auto"/>
      </w:divBdr>
    </w:div>
    <w:div w:id="202596066">
      <w:marLeft w:val="640"/>
      <w:marRight w:val="0"/>
      <w:marTop w:val="0"/>
      <w:marBottom w:val="0"/>
      <w:divBdr>
        <w:top w:val="none" w:sz="0" w:space="0" w:color="auto"/>
        <w:left w:val="none" w:sz="0" w:space="0" w:color="auto"/>
        <w:bottom w:val="none" w:sz="0" w:space="0" w:color="auto"/>
        <w:right w:val="none" w:sz="0" w:space="0" w:color="auto"/>
      </w:divBdr>
    </w:div>
    <w:div w:id="224604459">
      <w:marLeft w:val="640"/>
      <w:marRight w:val="0"/>
      <w:marTop w:val="0"/>
      <w:marBottom w:val="0"/>
      <w:divBdr>
        <w:top w:val="none" w:sz="0" w:space="0" w:color="auto"/>
        <w:left w:val="none" w:sz="0" w:space="0" w:color="auto"/>
        <w:bottom w:val="none" w:sz="0" w:space="0" w:color="auto"/>
        <w:right w:val="none" w:sz="0" w:space="0" w:color="auto"/>
      </w:divBdr>
    </w:div>
    <w:div w:id="234123953">
      <w:marLeft w:val="640"/>
      <w:marRight w:val="0"/>
      <w:marTop w:val="0"/>
      <w:marBottom w:val="0"/>
      <w:divBdr>
        <w:top w:val="none" w:sz="0" w:space="0" w:color="auto"/>
        <w:left w:val="none" w:sz="0" w:space="0" w:color="auto"/>
        <w:bottom w:val="none" w:sz="0" w:space="0" w:color="auto"/>
        <w:right w:val="none" w:sz="0" w:space="0" w:color="auto"/>
      </w:divBdr>
    </w:div>
    <w:div w:id="262155230">
      <w:marLeft w:val="640"/>
      <w:marRight w:val="0"/>
      <w:marTop w:val="0"/>
      <w:marBottom w:val="0"/>
      <w:divBdr>
        <w:top w:val="none" w:sz="0" w:space="0" w:color="auto"/>
        <w:left w:val="none" w:sz="0" w:space="0" w:color="auto"/>
        <w:bottom w:val="none" w:sz="0" w:space="0" w:color="auto"/>
        <w:right w:val="none" w:sz="0" w:space="0" w:color="auto"/>
      </w:divBdr>
    </w:div>
    <w:div w:id="275866317">
      <w:marLeft w:val="640"/>
      <w:marRight w:val="0"/>
      <w:marTop w:val="0"/>
      <w:marBottom w:val="0"/>
      <w:divBdr>
        <w:top w:val="none" w:sz="0" w:space="0" w:color="auto"/>
        <w:left w:val="none" w:sz="0" w:space="0" w:color="auto"/>
        <w:bottom w:val="none" w:sz="0" w:space="0" w:color="auto"/>
        <w:right w:val="none" w:sz="0" w:space="0" w:color="auto"/>
      </w:divBdr>
    </w:div>
    <w:div w:id="297339335">
      <w:marLeft w:val="640"/>
      <w:marRight w:val="0"/>
      <w:marTop w:val="0"/>
      <w:marBottom w:val="0"/>
      <w:divBdr>
        <w:top w:val="none" w:sz="0" w:space="0" w:color="auto"/>
        <w:left w:val="none" w:sz="0" w:space="0" w:color="auto"/>
        <w:bottom w:val="none" w:sz="0" w:space="0" w:color="auto"/>
        <w:right w:val="none" w:sz="0" w:space="0" w:color="auto"/>
      </w:divBdr>
    </w:div>
    <w:div w:id="297538619">
      <w:marLeft w:val="640"/>
      <w:marRight w:val="0"/>
      <w:marTop w:val="0"/>
      <w:marBottom w:val="0"/>
      <w:divBdr>
        <w:top w:val="none" w:sz="0" w:space="0" w:color="auto"/>
        <w:left w:val="none" w:sz="0" w:space="0" w:color="auto"/>
        <w:bottom w:val="none" w:sz="0" w:space="0" w:color="auto"/>
        <w:right w:val="none" w:sz="0" w:space="0" w:color="auto"/>
      </w:divBdr>
    </w:div>
    <w:div w:id="309360859">
      <w:marLeft w:val="640"/>
      <w:marRight w:val="0"/>
      <w:marTop w:val="0"/>
      <w:marBottom w:val="0"/>
      <w:divBdr>
        <w:top w:val="none" w:sz="0" w:space="0" w:color="auto"/>
        <w:left w:val="none" w:sz="0" w:space="0" w:color="auto"/>
        <w:bottom w:val="none" w:sz="0" w:space="0" w:color="auto"/>
        <w:right w:val="none" w:sz="0" w:space="0" w:color="auto"/>
      </w:divBdr>
    </w:div>
    <w:div w:id="309557686">
      <w:marLeft w:val="640"/>
      <w:marRight w:val="0"/>
      <w:marTop w:val="0"/>
      <w:marBottom w:val="0"/>
      <w:divBdr>
        <w:top w:val="none" w:sz="0" w:space="0" w:color="auto"/>
        <w:left w:val="none" w:sz="0" w:space="0" w:color="auto"/>
        <w:bottom w:val="none" w:sz="0" w:space="0" w:color="auto"/>
        <w:right w:val="none" w:sz="0" w:space="0" w:color="auto"/>
      </w:divBdr>
    </w:div>
    <w:div w:id="313753422">
      <w:marLeft w:val="640"/>
      <w:marRight w:val="0"/>
      <w:marTop w:val="0"/>
      <w:marBottom w:val="0"/>
      <w:divBdr>
        <w:top w:val="none" w:sz="0" w:space="0" w:color="auto"/>
        <w:left w:val="none" w:sz="0" w:space="0" w:color="auto"/>
        <w:bottom w:val="none" w:sz="0" w:space="0" w:color="auto"/>
        <w:right w:val="none" w:sz="0" w:space="0" w:color="auto"/>
      </w:divBdr>
    </w:div>
    <w:div w:id="314526465">
      <w:marLeft w:val="640"/>
      <w:marRight w:val="0"/>
      <w:marTop w:val="0"/>
      <w:marBottom w:val="0"/>
      <w:divBdr>
        <w:top w:val="none" w:sz="0" w:space="0" w:color="auto"/>
        <w:left w:val="none" w:sz="0" w:space="0" w:color="auto"/>
        <w:bottom w:val="none" w:sz="0" w:space="0" w:color="auto"/>
        <w:right w:val="none" w:sz="0" w:space="0" w:color="auto"/>
      </w:divBdr>
    </w:div>
    <w:div w:id="322126306">
      <w:marLeft w:val="640"/>
      <w:marRight w:val="0"/>
      <w:marTop w:val="0"/>
      <w:marBottom w:val="0"/>
      <w:divBdr>
        <w:top w:val="none" w:sz="0" w:space="0" w:color="auto"/>
        <w:left w:val="none" w:sz="0" w:space="0" w:color="auto"/>
        <w:bottom w:val="none" w:sz="0" w:space="0" w:color="auto"/>
        <w:right w:val="none" w:sz="0" w:space="0" w:color="auto"/>
      </w:divBdr>
    </w:div>
    <w:div w:id="344402988">
      <w:marLeft w:val="640"/>
      <w:marRight w:val="0"/>
      <w:marTop w:val="0"/>
      <w:marBottom w:val="0"/>
      <w:divBdr>
        <w:top w:val="none" w:sz="0" w:space="0" w:color="auto"/>
        <w:left w:val="none" w:sz="0" w:space="0" w:color="auto"/>
        <w:bottom w:val="none" w:sz="0" w:space="0" w:color="auto"/>
        <w:right w:val="none" w:sz="0" w:space="0" w:color="auto"/>
      </w:divBdr>
    </w:div>
    <w:div w:id="351733311">
      <w:marLeft w:val="640"/>
      <w:marRight w:val="0"/>
      <w:marTop w:val="0"/>
      <w:marBottom w:val="0"/>
      <w:divBdr>
        <w:top w:val="none" w:sz="0" w:space="0" w:color="auto"/>
        <w:left w:val="none" w:sz="0" w:space="0" w:color="auto"/>
        <w:bottom w:val="none" w:sz="0" w:space="0" w:color="auto"/>
        <w:right w:val="none" w:sz="0" w:space="0" w:color="auto"/>
      </w:divBdr>
    </w:div>
    <w:div w:id="352651043">
      <w:marLeft w:val="640"/>
      <w:marRight w:val="0"/>
      <w:marTop w:val="0"/>
      <w:marBottom w:val="0"/>
      <w:divBdr>
        <w:top w:val="none" w:sz="0" w:space="0" w:color="auto"/>
        <w:left w:val="none" w:sz="0" w:space="0" w:color="auto"/>
        <w:bottom w:val="none" w:sz="0" w:space="0" w:color="auto"/>
        <w:right w:val="none" w:sz="0" w:space="0" w:color="auto"/>
      </w:divBdr>
    </w:div>
    <w:div w:id="393938673">
      <w:marLeft w:val="640"/>
      <w:marRight w:val="0"/>
      <w:marTop w:val="0"/>
      <w:marBottom w:val="0"/>
      <w:divBdr>
        <w:top w:val="none" w:sz="0" w:space="0" w:color="auto"/>
        <w:left w:val="none" w:sz="0" w:space="0" w:color="auto"/>
        <w:bottom w:val="none" w:sz="0" w:space="0" w:color="auto"/>
        <w:right w:val="none" w:sz="0" w:space="0" w:color="auto"/>
      </w:divBdr>
    </w:div>
    <w:div w:id="398943609">
      <w:marLeft w:val="640"/>
      <w:marRight w:val="0"/>
      <w:marTop w:val="0"/>
      <w:marBottom w:val="0"/>
      <w:divBdr>
        <w:top w:val="none" w:sz="0" w:space="0" w:color="auto"/>
        <w:left w:val="none" w:sz="0" w:space="0" w:color="auto"/>
        <w:bottom w:val="none" w:sz="0" w:space="0" w:color="auto"/>
        <w:right w:val="none" w:sz="0" w:space="0" w:color="auto"/>
      </w:divBdr>
    </w:div>
    <w:div w:id="419527861">
      <w:marLeft w:val="640"/>
      <w:marRight w:val="0"/>
      <w:marTop w:val="0"/>
      <w:marBottom w:val="0"/>
      <w:divBdr>
        <w:top w:val="none" w:sz="0" w:space="0" w:color="auto"/>
        <w:left w:val="none" w:sz="0" w:space="0" w:color="auto"/>
        <w:bottom w:val="none" w:sz="0" w:space="0" w:color="auto"/>
        <w:right w:val="none" w:sz="0" w:space="0" w:color="auto"/>
      </w:divBdr>
    </w:div>
    <w:div w:id="426270526">
      <w:marLeft w:val="640"/>
      <w:marRight w:val="0"/>
      <w:marTop w:val="0"/>
      <w:marBottom w:val="0"/>
      <w:divBdr>
        <w:top w:val="none" w:sz="0" w:space="0" w:color="auto"/>
        <w:left w:val="none" w:sz="0" w:space="0" w:color="auto"/>
        <w:bottom w:val="none" w:sz="0" w:space="0" w:color="auto"/>
        <w:right w:val="none" w:sz="0" w:space="0" w:color="auto"/>
      </w:divBdr>
    </w:div>
    <w:div w:id="455680587">
      <w:marLeft w:val="640"/>
      <w:marRight w:val="0"/>
      <w:marTop w:val="0"/>
      <w:marBottom w:val="0"/>
      <w:divBdr>
        <w:top w:val="none" w:sz="0" w:space="0" w:color="auto"/>
        <w:left w:val="none" w:sz="0" w:space="0" w:color="auto"/>
        <w:bottom w:val="none" w:sz="0" w:space="0" w:color="auto"/>
        <w:right w:val="none" w:sz="0" w:space="0" w:color="auto"/>
      </w:divBdr>
    </w:div>
    <w:div w:id="470172189">
      <w:marLeft w:val="640"/>
      <w:marRight w:val="0"/>
      <w:marTop w:val="0"/>
      <w:marBottom w:val="0"/>
      <w:divBdr>
        <w:top w:val="none" w:sz="0" w:space="0" w:color="auto"/>
        <w:left w:val="none" w:sz="0" w:space="0" w:color="auto"/>
        <w:bottom w:val="none" w:sz="0" w:space="0" w:color="auto"/>
        <w:right w:val="none" w:sz="0" w:space="0" w:color="auto"/>
      </w:divBdr>
    </w:div>
    <w:div w:id="491222124">
      <w:marLeft w:val="640"/>
      <w:marRight w:val="0"/>
      <w:marTop w:val="0"/>
      <w:marBottom w:val="0"/>
      <w:divBdr>
        <w:top w:val="none" w:sz="0" w:space="0" w:color="auto"/>
        <w:left w:val="none" w:sz="0" w:space="0" w:color="auto"/>
        <w:bottom w:val="none" w:sz="0" w:space="0" w:color="auto"/>
        <w:right w:val="none" w:sz="0" w:space="0" w:color="auto"/>
      </w:divBdr>
    </w:div>
    <w:div w:id="507253704">
      <w:marLeft w:val="640"/>
      <w:marRight w:val="0"/>
      <w:marTop w:val="0"/>
      <w:marBottom w:val="0"/>
      <w:divBdr>
        <w:top w:val="none" w:sz="0" w:space="0" w:color="auto"/>
        <w:left w:val="none" w:sz="0" w:space="0" w:color="auto"/>
        <w:bottom w:val="none" w:sz="0" w:space="0" w:color="auto"/>
        <w:right w:val="none" w:sz="0" w:space="0" w:color="auto"/>
      </w:divBdr>
    </w:div>
    <w:div w:id="512885510">
      <w:marLeft w:val="640"/>
      <w:marRight w:val="0"/>
      <w:marTop w:val="0"/>
      <w:marBottom w:val="0"/>
      <w:divBdr>
        <w:top w:val="none" w:sz="0" w:space="0" w:color="auto"/>
        <w:left w:val="none" w:sz="0" w:space="0" w:color="auto"/>
        <w:bottom w:val="none" w:sz="0" w:space="0" w:color="auto"/>
        <w:right w:val="none" w:sz="0" w:space="0" w:color="auto"/>
      </w:divBdr>
    </w:div>
    <w:div w:id="517503520">
      <w:marLeft w:val="640"/>
      <w:marRight w:val="0"/>
      <w:marTop w:val="0"/>
      <w:marBottom w:val="0"/>
      <w:divBdr>
        <w:top w:val="none" w:sz="0" w:space="0" w:color="auto"/>
        <w:left w:val="none" w:sz="0" w:space="0" w:color="auto"/>
        <w:bottom w:val="none" w:sz="0" w:space="0" w:color="auto"/>
        <w:right w:val="none" w:sz="0" w:space="0" w:color="auto"/>
      </w:divBdr>
    </w:div>
    <w:div w:id="539055896">
      <w:marLeft w:val="640"/>
      <w:marRight w:val="0"/>
      <w:marTop w:val="0"/>
      <w:marBottom w:val="0"/>
      <w:divBdr>
        <w:top w:val="none" w:sz="0" w:space="0" w:color="auto"/>
        <w:left w:val="none" w:sz="0" w:space="0" w:color="auto"/>
        <w:bottom w:val="none" w:sz="0" w:space="0" w:color="auto"/>
        <w:right w:val="none" w:sz="0" w:space="0" w:color="auto"/>
      </w:divBdr>
    </w:div>
    <w:div w:id="540285970">
      <w:marLeft w:val="640"/>
      <w:marRight w:val="0"/>
      <w:marTop w:val="0"/>
      <w:marBottom w:val="0"/>
      <w:divBdr>
        <w:top w:val="none" w:sz="0" w:space="0" w:color="auto"/>
        <w:left w:val="none" w:sz="0" w:space="0" w:color="auto"/>
        <w:bottom w:val="none" w:sz="0" w:space="0" w:color="auto"/>
        <w:right w:val="none" w:sz="0" w:space="0" w:color="auto"/>
      </w:divBdr>
    </w:div>
    <w:div w:id="547651087">
      <w:marLeft w:val="640"/>
      <w:marRight w:val="0"/>
      <w:marTop w:val="0"/>
      <w:marBottom w:val="0"/>
      <w:divBdr>
        <w:top w:val="none" w:sz="0" w:space="0" w:color="auto"/>
        <w:left w:val="none" w:sz="0" w:space="0" w:color="auto"/>
        <w:bottom w:val="none" w:sz="0" w:space="0" w:color="auto"/>
        <w:right w:val="none" w:sz="0" w:space="0" w:color="auto"/>
      </w:divBdr>
    </w:div>
    <w:div w:id="549802724">
      <w:marLeft w:val="640"/>
      <w:marRight w:val="0"/>
      <w:marTop w:val="0"/>
      <w:marBottom w:val="0"/>
      <w:divBdr>
        <w:top w:val="none" w:sz="0" w:space="0" w:color="auto"/>
        <w:left w:val="none" w:sz="0" w:space="0" w:color="auto"/>
        <w:bottom w:val="none" w:sz="0" w:space="0" w:color="auto"/>
        <w:right w:val="none" w:sz="0" w:space="0" w:color="auto"/>
      </w:divBdr>
    </w:div>
    <w:div w:id="580724633">
      <w:marLeft w:val="640"/>
      <w:marRight w:val="0"/>
      <w:marTop w:val="0"/>
      <w:marBottom w:val="0"/>
      <w:divBdr>
        <w:top w:val="none" w:sz="0" w:space="0" w:color="auto"/>
        <w:left w:val="none" w:sz="0" w:space="0" w:color="auto"/>
        <w:bottom w:val="none" w:sz="0" w:space="0" w:color="auto"/>
        <w:right w:val="none" w:sz="0" w:space="0" w:color="auto"/>
      </w:divBdr>
    </w:div>
    <w:div w:id="585506098">
      <w:marLeft w:val="640"/>
      <w:marRight w:val="0"/>
      <w:marTop w:val="0"/>
      <w:marBottom w:val="0"/>
      <w:divBdr>
        <w:top w:val="none" w:sz="0" w:space="0" w:color="auto"/>
        <w:left w:val="none" w:sz="0" w:space="0" w:color="auto"/>
        <w:bottom w:val="none" w:sz="0" w:space="0" w:color="auto"/>
        <w:right w:val="none" w:sz="0" w:space="0" w:color="auto"/>
      </w:divBdr>
    </w:div>
    <w:div w:id="588544303">
      <w:marLeft w:val="640"/>
      <w:marRight w:val="0"/>
      <w:marTop w:val="0"/>
      <w:marBottom w:val="0"/>
      <w:divBdr>
        <w:top w:val="none" w:sz="0" w:space="0" w:color="auto"/>
        <w:left w:val="none" w:sz="0" w:space="0" w:color="auto"/>
        <w:bottom w:val="none" w:sz="0" w:space="0" w:color="auto"/>
        <w:right w:val="none" w:sz="0" w:space="0" w:color="auto"/>
      </w:divBdr>
    </w:div>
    <w:div w:id="588849396">
      <w:marLeft w:val="640"/>
      <w:marRight w:val="0"/>
      <w:marTop w:val="0"/>
      <w:marBottom w:val="0"/>
      <w:divBdr>
        <w:top w:val="none" w:sz="0" w:space="0" w:color="auto"/>
        <w:left w:val="none" w:sz="0" w:space="0" w:color="auto"/>
        <w:bottom w:val="none" w:sz="0" w:space="0" w:color="auto"/>
        <w:right w:val="none" w:sz="0" w:space="0" w:color="auto"/>
      </w:divBdr>
    </w:div>
    <w:div w:id="590437025">
      <w:marLeft w:val="640"/>
      <w:marRight w:val="0"/>
      <w:marTop w:val="0"/>
      <w:marBottom w:val="0"/>
      <w:divBdr>
        <w:top w:val="none" w:sz="0" w:space="0" w:color="auto"/>
        <w:left w:val="none" w:sz="0" w:space="0" w:color="auto"/>
        <w:bottom w:val="none" w:sz="0" w:space="0" w:color="auto"/>
        <w:right w:val="none" w:sz="0" w:space="0" w:color="auto"/>
      </w:divBdr>
    </w:div>
    <w:div w:id="608436439">
      <w:marLeft w:val="640"/>
      <w:marRight w:val="0"/>
      <w:marTop w:val="0"/>
      <w:marBottom w:val="0"/>
      <w:divBdr>
        <w:top w:val="none" w:sz="0" w:space="0" w:color="auto"/>
        <w:left w:val="none" w:sz="0" w:space="0" w:color="auto"/>
        <w:bottom w:val="none" w:sz="0" w:space="0" w:color="auto"/>
        <w:right w:val="none" w:sz="0" w:space="0" w:color="auto"/>
      </w:divBdr>
    </w:div>
    <w:div w:id="619842907">
      <w:marLeft w:val="640"/>
      <w:marRight w:val="0"/>
      <w:marTop w:val="0"/>
      <w:marBottom w:val="0"/>
      <w:divBdr>
        <w:top w:val="none" w:sz="0" w:space="0" w:color="auto"/>
        <w:left w:val="none" w:sz="0" w:space="0" w:color="auto"/>
        <w:bottom w:val="none" w:sz="0" w:space="0" w:color="auto"/>
        <w:right w:val="none" w:sz="0" w:space="0" w:color="auto"/>
      </w:divBdr>
    </w:div>
    <w:div w:id="642007969">
      <w:marLeft w:val="640"/>
      <w:marRight w:val="0"/>
      <w:marTop w:val="0"/>
      <w:marBottom w:val="0"/>
      <w:divBdr>
        <w:top w:val="none" w:sz="0" w:space="0" w:color="auto"/>
        <w:left w:val="none" w:sz="0" w:space="0" w:color="auto"/>
        <w:bottom w:val="none" w:sz="0" w:space="0" w:color="auto"/>
        <w:right w:val="none" w:sz="0" w:space="0" w:color="auto"/>
      </w:divBdr>
    </w:div>
    <w:div w:id="650402367">
      <w:marLeft w:val="640"/>
      <w:marRight w:val="0"/>
      <w:marTop w:val="0"/>
      <w:marBottom w:val="0"/>
      <w:divBdr>
        <w:top w:val="none" w:sz="0" w:space="0" w:color="auto"/>
        <w:left w:val="none" w:sz="0" w:space="0" w:color="auto"/>
        <w:bottom w:val="none" w:sz="0" w:space="0" w:color="auto"/>
        <w:right w:val="none" w:sz="0" w:space="0" w:color="auto"/>
      </w:divBdr>
    </w:div>
    <w:div w:id="652832869">
      <w:marLeft w:val="640"/>
      <w:marRight w:val="0"/>
      <w:marTop w:val="0"/>
      <w:marBottom w:val="0"/>
      <w:divBdr>
        <w:top w:val="none" w:sz="0" w:space="0" w:color="auto"/>
        <w:left w:val="none" w:sz="0" w:space="0" w:color="auto"/>
        <w:bottom w:val="none" w:sz="0" w:space="0" w:color="auto"/>
        <w:right w:val="none" w:sz="0" w:space="0" w:color="auto"/>
      </w:divBdr>
    </w:div>
    <w:div w:id="652947821">
      <w:marLeft w:val="640"/>
      <w:marRight w:val="0"/>
      <w:marTop w:val="0"/>
      <w:marBottom w:val="0"/>
      <w:divBdr>
        <w:top w:val="none" w:sz="0" w:space="0" w:color="auto"/>
        <w:left w:val="none" w:sz="0" w:space="0" w:color="auto"/>
        <w:bottom w:val="none" w:sz="0" w:space="0" w:color="auto"/>
        <w:right w:val="none" w:sz="0" w:space="0" w:color="auto"/>
      </w:divBdr>
    </w:div>
    <w:div w:id="654839942">
      <w:marLeft w:val="640"/>
      <w:marRight w:val="0"/>
      <w:marTop w:val="0"/>
      <w:marBottom w:val="0"/>
      <w:divBdr>
        <w:top w:val="none" w:sz="0" w:space="0" w:color="auto"/>
        <w:left w:val="none" w:sz="0" w:space="0" w:color="auto"/>
        <w:bottom w:val="none" w:sz="0" w:space="0" w:color="auto"/>
        <w:right w:val="none" w:sz="0" w:space="0" w:color="auto"/>
      </w:divBdr>
    </w:div>
    <w:div w:id="665590388">
      <w:marLeft w:val="640"/>
      <w:marRight w:val="0"/>
      <w:marTop w:val="0"/>
      <w:marBottom w:val="0"/>
      <w:divBdr>
        <w:top w:val="none" w:sz="0" w:space="0" w:color="auto"/>
        <w:left w:val="none" w:sz="0" w:space="0" w:color="auto"/>
        <w:bottom w:val="none" w:sz="0" w:space="0" w:color="auto"/>
        <w:right w:val="none" w:sz="0" w:space="0" w:color="auto"/>
      </w:divBdr>
    </w:div>
    <w:div w:id="682820971">
      <w:marLeft w:val="640"/>
      <w:marRight w:val="0"/>
      <w:marTop w:val="0"/>
      <w:marBottom w:val="0"/>
      <w:divBdr>
        <w:top w:val="none" w:sz="0" w:space="0" w:color="auto"/>
        <w:left w:val="none" w:sz="0" w:space="0" w:color="auto"/>
        <w:bottom w:val="none" w:sz="0" w:space="0" w:color="auto"/>
        <w:right w:val="none" w:sz="0" w:space="0" w:color="auto"/>
      </w:divBdr>
    </w:div>
    <w:div w:id="702291171">
      <w:marLeft w:val="640"/>
      <w:marRight w:val="0"/>
      <w:marTop w:val="0"/>
      <w:marBottom w:val="0"/>
      <w:divBdr>
        <w:top w:val="none" w:sz="0" w:space="0" w:color="auto"/>
        <w:left w:val="none" w:sz="0" w:space="0" w:color="auto"/>
        <w:bottom w:val="none" w:sz="0" w:space="0" w:color="auto"/>
        <w:right w:val="none" w:sz="0" w:space="0" w:color="auto"/>
      </w:divBdr>
    </w:div>
    <w:div w:id="734352285">
      <w:marLeft w:val="640"/>
      <w:marRight w:val="0"/>
      <w:marTop w:val="0"/>
      <w:marBottom w:val="0"/>
      <w:divBdr>
        <w:top w:val="none" w:sz="0" w:space="0" w:color="auto"/>
        <w:left w:val="none" w:sz="0" w:space="0" w:color="auto"/>
        <w:bottom w:val="none" w:sz="0" w:space="0" w:color="auto"/>
        <w:right w:val="none" w:sz="0" w:space="0" w:color="auto"/>
      </w:divBdr>
    </w:div>
    <w:div w:id="735591375">
      <w:marLeft w:val="640"/>
      <w:marRight w:val="0"/>
      <w:marTop w:val="0"/>
      <w:marBottom w:val="0"/>
      <w:divBdr>
        <w:top w:val="none" w:sz="0" w:space="0" w:color="auto"/>
        <w:left w:val="none" w:sz="0" w:space="0" w:color="auto"/>
        <w:bottom w:val="none" w:sz="0" w:space="0" w:color="auto"/>
        <w:right w:val="none" w:sz="0" w:space="0" w:color="auto"/>
      </w:divBdr>
    </w:div>
    <w:div w:id="756440824">
      <w:marLeft w:val="640"/>
      <w:marRight w:val="0"/>
      <w:marTop w:val="0"/>
      <w:marBottom w:val="0"/>
      <w:divBdr>
        <w:top w:val="none" w:sz="0" w:space="0" w:color="auto"/>
        <w:left w:val="none" w:sz="0" w:space="0" w:color="auto"/>
        <w:bottom w:val="none" w:sz="0" w:space="0" w:color="auto"/>
        <w:right w:val="none" w:sz="0" w:space="0" w:color="auto"/>
      </w:divBdr>
    </w:div>
    <w:div w:id="757949624">
      <w:marLeft w:val="640"/>
      <w:marRight w:val="0"/>
      <w:marTop w:val="0"/>
      <w:marBottom w:val="0"/>
      <w:divBdr>
        <w:top w:val="none" w:sz="0" w:space="0" w:color="auto"/>
        <w:left w:val="none" w:sz="0" w:space="0" w:color="auto"/>
        <w:bottom w:val="none" w:sz="0" w:space="0" w:color="auto"/>
        <w:right w:val="none" w:sz="0" w:space="0" w:color="auto"/>
      </w:divBdr>
    </w:div>
    <w:div w:id="768351493">
      <w:marLeft w:val="640"/>
      <w:marRight w:val="0"/>
      <w:marTop w:val="0"/>
      <w:marBottom w:val="0"/>
      <w:divBdr>
        <w:top w:val="none" w:sz="0" w:space="0" w:color="auto"/>
        <w:left w:val="none" w:sz="0" w:space="0" w:color="auto"/>
        <w:bottom w:val="none" w:sz="0" w:space="0" w:color="auto"/>
        <w:right w:val="none" w:sz="0" w:space="0" w:color="auto"/>
      </w:divBdr>
    </w:div>
    <w:div w:id="772283111">
      <w:marLeft w:val="640"/>
      <w:marRight w:val="0"/>
      <w:marTop w:val="0"/>
      <w:marBottom w:val="0"/>
      <w:divBdr>
        <w:top w:val="none" w:sz="0" w:space="0" w:color="auto"/>
        <w:left w:val="none" w:sz="0" w:space="0" w:color="auto"/>
        <w:bottom w:val="none" w:sz="0" w:space="0" w:color="auto"/>
        <w:right w:val="none" w:sz="0" w:space="0" w:color="auto"/>
      </w:divBdr>
    </w:div>
    <w:div w:id="776290550">
      <w:marLeft w:val="640"/>
      <w:marRight w:val="0"/>
      <w:marTop w:val="0"/>
      <w:marBottom w:val="0"/>
      <w:divBdr>
        <w:top w:val="none" w:sz="0" w:space="0" w:color="auto"/>
        <w:left w:val="none" w:sz="0" w:space="0" w:color="auto"/>
        <w:bottom w:val="none" w:sz="0" w:space="0" w:color="auto"/>
        <w:right w:val="none" w:sz="0" w:space="0" w:color="auto"/>
      </w:divBdr>
    </w:div>
    <w:div w:id="807169622">
      <w:marLeft w:val="640"/>
      <w:marRight w:val="0"/>
      <w:marTop w:val="0"/>
      <w:marBottom w:val="0"/>
      <w:divBdr>
        <w:top w:val="none" w:sz="0" w:space="0" w:color="auto"/>
        <w:left w:val="none" w:sz="0" w:space="0" w:color="auto"/>
        <w:bottom w:val="none" w:sz="0" w:space="0" w:color="auto"/>
        <w:right w:val="none" w:sz="0" w:space="0" w:color="auto"/>
      </w:divBdr>
    </w:div>
    <w:div w:id="826671478">
      <w:marLeft w:val="640"/>
      <w:marRight w:val="0"/>
      <w:marTop w:val="0"/>
      <w:marBottom w:val="0"/>
      <w:divBdr>
        <w:top w:val="none" w:sz="0" w:space="0" w:color="auto"/>
        <w:left w:val="none" w:sz="0" w:space="0" w:color="auto"/>
        <w:bottom w:val="none" w:sz="0" w:space="0" w:color="auto"/>
        <w:right w:val="none" w:sz="0" w:space="0" w:color="auto"/>
      </w:divBdr>
    </w:div>
    <w:div w:id="828864123">
      <w:marLeft w:val="640"/>
      <w:marRight w:val="0"/>
      <w:marTop w:val="0"/>
      <w:marBottom w:val="0"/>
      <w:divBdr>
        <w:top w:val="none" w:sz="0" w:space="0" w:color="auto"/>
        <w:left w:val="none" w:sz="0" w:space="0" w:color="auto"/>
        <w:bottom w:val="none" w:sz="0" w:space="0" w:color="auto"/>
        <w:right w:val="none" w:sz="0" w:space="0" w:color="auto"/>
      </w:divBdr>
    </w:div>
    <w:div w:id="835997977">
      <w:marLeft w:val="640"/>
      <w:marRight w:val="0"/>
      <w:marTop w:val="0"/>
      <w:marBottom w:val="0"/>
      <w:divBdr>
        <w:top w:val="none" w:sz="0" w:space="0" w:color="auto"/>
        <w:left w:val="none" w:sz="0" w:space="0" w:color="auto"/>
        <w:bottom w:val="none" w:sz="0" w:space="0" w:color="auto"/>
        <w:right w:val="none" w:sz="0" w:space="0" w:color="auto"/>
      </w:divBdr>
    </w:div>
    <w:div w:id="840508535">
      <w:marLeft w:val="640"/>
      <w:marRight w:val="0"/>
      <w:marTop w:val="0"/>
      <w:marBottom w:val="0"/>
      <w:divBdr>
        <w:top w:val="none" w:sz="0" w:space="0" w:color="auto"/>
        <w:left w:val="none" w:sz="0" w:space="0" w:color="auto"/>
        <w:bottom w:val="none" w:sz="0" w:space="0" w:color="auto"/>
        <w:right w:val="none" w:sz="0" w:space="0" w:color="auto"/>
      </w:divBdr>
    </w:div>
    <w:div w:id="863905949">
      <w:marLeft w:val="640"/>
      <w:marRight w:val="0"/>
      <w:marTop w:val="0"/>
      <w:marBottom w:val="0"/>
      <w:divBdr>
        <w:top w:val="none" w:sz="0" w:space="0" w:color="auto"/>
        <w:left w:val="none" w:sz="0" w:space="0" w:color="auto"/>
        <w:bottom w:val="none" w:sz="0" w:space="0" w:color="auto"/>
        <w:right w:val="none" w:sz="0" w:space="0" w:color="auto"/>
      </w:divBdr>
    </w:div>
    <w:div w:id="888421886">
      <w:marLeft w:val="640"/>
      <w:marRight w:val="0"/>
      <w:marTop w:val="0"/>
      <w:marBottom w:val="0"/>
      <w:divBdr>
        <w:top w:val="none" w:sz="0" w:space="0" w:color="auto"/>
        <w:left w:val="none" w:sz="0" w:space="0" w:color="auto"/>
        <w:bottom w:val="none" w:sz="0" w:space="0" w:color="auto"/>
        <w:right w:val="none" w:sz="0" w:space="0" w:color="auto"/>
      </w:divBdr>
    </w:div>
    <w:div w:id="894047735">
      <w:marLeft w:val="640"/>
      <w:marRight w:val="0"/>
      <w:marTop w:val="0"/>
      <w:marBottom w:val="0"/>
      <w:divBdr>
        <w:top w:val="none" w:sz="0" w:space="0" w:color="auto"/>
        <w:left w:val="none" w:sz="0" w:space="0" w:color="auto"/>
        <w:bottom w:val="none" w:sz="0" w:space="0" w:color="auto"/>
        <w:right w:val="none" w:sz="0" w:space="0" w:color="auto"/>
      </w:divBdr>
    </w:div>
    <w:div w:id="895511630">
      <w:marLeft w:val="640"/>
      <w:marRight w:val="0"/>
      <w:marTop w:val="0"/>
      <w:marBottom w:val="0"/>
      <w:divBdr>
        <w:top w:val="none" w:sz="0" w:space="0" w:color="auto"/>
        <w:left w:val="none" w:sz="0" w:space="0" w:color="auto"/>
        <w:bottom w:val="none" w:sz="0" w:space="0" w:color="auto"/>
        <w:right w:val="none" w:sz="0" w:space="0" w:color="auto"/>
      </w:divBdr>
    </w:div>
    <w:div w:id="896207818">
      <w:marLeft w:val="640"/>
      <w:marRight w:val="0"/>
      <w:marTop w:val="0"/>
      <w:marBottom w:val="0"/>
      <w:divBdr>
        <w:top w:val="none" w:sz="0" w:space="0" w:color="auto"/>
        <w:left w:val="none" w:sz="0" w:space="0" w:color="auto"/>
        <w:bottom w:val="none" w:sz="0" w:space="0" w:color="auto"/>
        <w:right w:val="none" w:sz="0" w:space="0" w:color="auto"/>
      </w:divBdr>
    </w:div>
    <w:div w:id="905921641">
      <w:marLeft w:val="640"/>
      <w:marRight w:val="0"/>
      <w:marTop w:val="0"/>
      <w:marBottom w:val="0"/>
      <w:divBdr>
        <w:top w:val="none" w:sz="0" w:space="0" w:color="auto"/>
        <w:left w:val="none" w:sz="0" w:space="0" w:color="auto"/>
        <w:bottom w:val="none" w:sz="0" w:space="0" w:color="auto"/>
        <w:right w:val="none" w:sz="0" w:space="0" w:color="auto"/>
      </w:divBdr>
    </w:div>
    <w:div w:id="920220680">
      <w:marLeft w:val="640"/>
      <w:marRight w:val="0"/>
      <w:marTop w:val="0"/>
      <w:marBottom w:val="0"/>
      <w:divBdr>
        <w:top w:val="none" w:sz="0" w:space="0" w:color="auto"/>
        <w:left w:val="none" w:sz="0" w:space="0" w:color="auto"/>
        <w:bottom w:val="none" w:sz="0" w:space="0" w:color="auto"/>
        <w:right w:val="none" w:sz="0" w:space="0" w:color="auto"/>
      </w:divBdr>
    </w:div>
    <w:div w:id="934242240">
      <w:marLeft w:val="640"/>
      <w:marRight w:val="0"/>
      <w:marTop w:val="0"/>
      <w:marBottom w:val="0"/>
      <w:divBdr>
        <w:top w:val="none" w:sz="0" w:space="0" w:color="auto"/>
        <w:left w:val="none" w:sz="0" w:space="0" w:color="auto"/>
        <w:bottom w:val="none" w:sz="0" w:space="0" w:color="auto"/>
        <w:right w:val="none" w:sz="0" w:space="0" w:color="auto"/>
      </w:divBdr>
    </w:div>
    <w:div w:id="945381442">
      <w:marLeft w:val="640"/>
      <w:marRight w:val="0"/>
      <w:marTop w:val="0"/>
      <w:marBottom w:val="0"/>
      <w:divBdr>
        <w:top w:val="none" w:sz="0" w:space="0" w:color="auto"/>
        <w:left w:val="none" w:sz="0" w:space="0" w:color="auto"/>
        <w:bottom w:val="none" w:sz="0" w:space="0" w:color="auto"/>
        <w:right w:val="none" w:sz="0" w:space="0" w:color="auto"/>
      </w:divBdr>
    </w:div>
    <w:div w:id="945506120">
      <w:marLeft w:val="640"/>
      <w:marRight w:val="0"/>
      <w:marTop w:val="0"/>
      <w:marBottom w:val="0"/>
      <w:divBdr>
        <w:top w:val="none" w:sz="0" w:space="0" w:color="auto"/>
        <w:left w:val="none" w:sz="0" w:space="0" w:color="auto"/>
        <w:bottom w:val="none" w:sz="0" w:space="0" w:color="auto"/>
        <w:right w:val="none" w:sz="0" w:space="0" w:color="auto"/>
      </w:divBdr>
    </w:div>
    <w:div w:id="966280369">
      <w:marLeft w:val="640"/>
      <w:marRight w:val="0"/>
      <w:marTop w:val="0"/>
      <w:marBottom w:val="0"/>
      <w:divBdr>
        <w:top w:val="none" w:sz="0" w:space="0" w:color="auto"/>
        <w:left w:val="none" w:sz="0" w:space="0" w:color="auto"/>
        <w:bottom w:val="none" w:sz="0" w:space="0" w:color="auto"/>
        <w:right w:val="none" w:sz="0" w:space="0" w:color="auto"/>
      </w:divBdr>
    </w:div>
    <w:div w:id="971642119">
      <w:marLeft w:val="640"/>
      <w:marRight w:val="0"/>
      <w:marTop w:val="0"/>
      <w:marBottom w:val="0"/>
      <w:divBdr>
        <w:top w:val="none" w:sz="0" w:space="0" w:color="auto"/>
        <w:left w:val="none" w:sz="0" w:space="0" w:color="auto"/>
        <w:bottom w:val="none" w:sz="0" w:space="0" w:color="auto"/>
        <w:right w:val="none" w:sz="0" w:space="0" w:color="auto"/>
      </w:divBdr>
    </w:div>
    <w:div w:id="1020007058">
      <w:marLeft w:val="640"/>
      <w:marRight w:val="0"/>
      <w:marTop w:val="0"/>
      <w:marBottom w:val="0"/>
      <w:divBdr>
        <w:top w:val="none" w:sz="0" w:space="0" w:color="auto"/>
        <w:left w:val="none" w:sz="0" w:space="0" w:color="auto"/>
        <w:bottom w:val="none" w:sz="0" w:space="0" w:color="auto"/>
        <w:right w:val="none" w:sz="0" w:space="0" w:color="auto"/>
      </w:divBdr>
    </w:div>
    <w:div w:id="1040088313">
      <w:marLeft w:val="640"/>
      <w:marRight w:val="0"/>
      <w:marTop w:val="0"/>
      <w:marBottom w:val="0"/>
      <w:divBdr>
        <w:top w:val="none" w:sz="0" w:space="0" w:color="auto"/>
        <w:left w:val="none" w:sz="0" w:space="0" w:color="auto"/>
        <w:bottom w:val="none" w:sz="0" w:space="0" w:color="auto"/>
        <w:right w:val="none" w:sz="0" w:space="0" w:color="auto"/>
      </w:divBdr>
    </w:div>
    <w:div w:id="1056199967">
      <w:marLeft w:val="640"/>
      <w:marRight w:val="0"/>
      <w:marTop w:val="0"/>
      <w:marBottom w:val="0"/>
      <w:divBdr>
        <w:top w:val="none" w:sz="0" w:space="0" w:color="auto"/>
        <w:left w:val="none" w:sz="0" w:space="0" w:color="auto"/>
        <w:bottom w:val="none" w:sz="0" w:space="0" w:color="auto"/>
        <w:right w:val="none" w:sz="0" w:space="0" w:color="auto"/>
      </w:divBdr>
    </w:div>
    <w:div w:id="1060862089">
      <w:marLeft w:val="640"/>
      <w:marRight w:val="0"/>
      <w:marTop w:val="0"/>
      <w:marBottom w:val="0"/>
      <w:divBdr>
        <w:top w:val="none" w:sz="0" w:space="0" w:color="auto"/>
        <w:left w:val="none" w:sz="0" w:space="0" w:color="auto"/>
        <w:bottom w:val="none" w:sz="0" w:space="0" w:color="auto"/>
        <w:right w:val="none" w:sz="0" w:space="0" w:color="auto"/>
      </w:divBdr>
    </w:div>
    <w:div w:id="1093673754">
      <w:marLeft w:val="640"/>
      <w:marRight w:val="0"/>
      <w:marTop w:val="0"/>
      <w:marBottom w:val="0"/>
      <w:divBdr>
        <w:top w:val="none" w:sz="0" w:space="0" w:color="auto"/>
        <w:left w:val="none" w:sz="0" w:space="0" w:color="auto"/>
        <w:bottom w:val="none" w:sz="0" w:space="0" w:color="auto"/>
        <w:right w:val="none" w:sz="0" w:space="0" w:color="auto"/>
      </w:divBdr>
    </w:div>
    <w:div w:id="1101880557">
      <w:marLeft w:val="640"/>
      <w:marRight w:val="0"/>
      <w:marTop w:val="0"/>
      <w:marBottom w:val="0"/>
      <w:divBdr>
        <w:top w:val="none" w:sz="0" w:space="0" w:color="auto"/>
        <w:left w:val="none" w:sz="0" w:space="0" w:color="auto"/>
        <w:bottom w:val="none" w:sz="0" w:space="0" w:color="auto"/>
        <w:right w:val="none" w:sz="0" w:space="0" w:color="auto"/>
      </w:divBdr>
    </w:div>
    <w:div w:id="1103956668">
      <w:marLeft w:val="640"/>
      <w:marRight w:val="0"/>
      <w:marTop w:val="0"/>
      <w:marBottom w:val="0"/>
      <w:divBdr>
        <w:top w:val="none" w:sz="0" w:space="0" w:color="auto"/>
        <w:left w:val="none" w:sz="0" w:space="0" w:color="auto"/>
        <w:bottom w:val="none" w:sz="0" w:space="0" w:color="auto"/>
        <w:right w:val="none" w:sz="0" w:space="0" w:color="auto"/>
      </w:divBdr>
    </w:div>
    <w:div w:id="1116146017">
      <w:marLeft w:val="640"/>
      <w:marRight w:val="0"/>
      <w:marTop w:val="0"/>
      <w:marBottom w:val="0"/>
      <w:divBdr>
        <w:top w:val="none" w:sz="0" w:space="0" w:color="auto"/>
        <w:left w:val="none" w:sz="0" w:space="0" w:color="auto"/>
        <w:bottom w:val="none" w:sz="0" w:space="0" w:color="auto"/>
        <w:right w:val="none" w:sz="0" w:space="0" w:color="auto"/>
      </w:divBdr>
    </w:div>
    <w:div w:id="1117138155">
      <w:marLeft w:val="640"/>
      <w:marRight w:val="0"/>
      <w:marTop w:val="0"/>
      <w:marBottom w:val="0"/>
      <w:divBdr>
        <w:top w:val="none" w:sz="0" w:space="0" w:color="auto"/>
        <w:left w:val="none" w:sz="0" w:space="0" w:color="auto"/>
        <w:bottom w:val="none" w:sz="0" w:space="0" w:color="auto"/>
        <w:right w:val="none" w:sz="0" w:space="0" w:color="auto"/>
      </w:divBdr>
    </w:div>
    <w:div w:id="1142192078">
      <w:marLeft w:val="640"/>
      <w:marRight w:val="0"/>
      <w:marTop w:val="0"/>
      <w:marBottom w:val="0"/>
      <w:divBdr>
        <w:top w:val="none" w:sz="0" w:space="0" w:color="auto"/>
        <w:left w:val="none" w:sz="0" w:space="0" w:color="auto"/>
        <w:bottom w:val="none" w:sz="0" w:space="0" w:color="auto"/>
        <w:right w:val="none" w:sz="0" w:space="0" w:color="auto"/>
      </w:divBdr>
    </w:div>
    <w:div w:id="1155956098">
      <w:marLeft w:val="640"/>
      <w:marRight w:val="0"/>
      <w:marTop w:val="0"/>
      <w:marBottom w:val="0"/>
      <w:divBdr>
        <w:top w:val="none" w:sz="0" w:space="0" w:color="auto"/>
        <w:left w:val="none" w:sz="0" w:space="0" w:color="auto"/>
        <w:bottom w:val="none" w:sz="0" w:space="0" w:color="auto"/>
        <w:right w:val="none" w:sz="0" w:space="0" w:color="auto"/>
      </w:divBdr>
    </w:div>
    <w:div w:id="1164665918">
      <w:marLeft w:val="640"/>
      <w:marRight w:val="0"/>
      <w:marTop w:val="0"/>
      <w:marBottom w:val="0"/>
      <w:divBdr>
        <w:top w:val="none" w:sz="0" w:space="0" w:color="auto"/>
        <w:left w:val="none" w:sz="0" w:space="0" w:color="auto"/>
        <w:bottom w:val="none" w:sz="0" w:space="0" w:color="auto"/>
        <w:right w:val="none" w:sz="0" w:space="0" w:color="auto"/>
      </w:divBdr>
    </w:div>
    <w:div w:id="1197428409">
      <w:marLeft w:val="640"/>
      <w:marRight w:val="0"/>
      <w:marTop w:val="0"/>
      <w:marBottom w:val="0"/>
      <w:divBdr>
        <w:top w:val="none" w:sz="0" w:space="0" w:color="auto"/>
        <w:left w:val="none" w:sz="0" w:space="0" w:color="auto"/>
        <w:bottom w:val="none" w:sz="0" w:space="0" w:color="auto"/>
        <w:right w:val="none" w:sz="0" w:space="0" w:color="auto"/>
      </w:divBdr>
    </w:div>
    <w:div w:id="1204755300">
      <w:marLeft w:val="640"/>
      <w:marRight w:val="0"/>
      <w:marTop w:val="0"/>
      <w:marBottom w:val="0"/>
      <w:divBdr>
        <w:top w:val="none" w:sz="0" w:space="0" w:color="auto"/>
        <w:left w:val="none" w:sz="0" w:space="0" w:color="auto"/>
        <w:bottom w:val="none" w:sz="0" w:space="0" w:color="auto"/>
        <w:right w:val="none" w:sz="0" w:space="0" w:color="auto"/>
      </w:divBdr>
    </w:div>
    <w:div w:id="1216431368">
      <w:marLeft w:val="640"/>
      <w:marRight w:val="0"/>
      <w:marTop w:val="0"/>
      <w:marBottom w:val="0"/>
      <w:divBdr>
        <w:top w:val="none" w:sz="0" w:space="0" w:color="auto"/>
        <w:left w:val="none" w:sz="0" w:space="0" w:color="auto"/>
        <w:bottom w:val="none" w:sz="0" w:space="0" w:color="auto"/>
        <w:right w:val="none" w:sz="0" w:space="0" w:color="auto"/>
      </w:divBdr>
    </w:div>
    <w:div w:id="1241869853">
      <w:marLeft w:val="640"/>
      <w:marRight w:val="0"/>
      <w:marTop w:val="0"/>
      <w:marBottom w:val="0"/>
      <w:divBdr>
        <w:top w:val="none" w:sz="0" w:space="0" w:color="auto"/>
        <w:left w:val="none" w:sz="0" w:space="0" w:color="auto"/>
        <w:bottom w:val="none" w:sz="0" w:space="0" w:color="auto"/>
        <w:right w:val="none" w:sz="0" w:space="0" w:color="auto"/>
      </w:divBdr>
    </w:div>
    <w:div w:id="1249340325">
      <w:marLeft w:val="640"/>
      <w:marRight w:val="0"/>
      <w:marTop w:val="0"/>
      <w:marBottom w:val="0"/>
      <w:divBdr>
        <w:top w:val="none" w:sz="0" w:space="0" w:color="auto"/>
        <w:left w:val="none" w:sz="0" w:space="0" w:color="auto"/>
        <w:bottom w:val="none" w:sz="0" w:space="0" w:color="auto"/>
        <w:right w:val="none" w:sz="0" w:space="0" w:color="auto"/>
      </w:divBdr>
    </w:div>
    <w:div w:id="1255939470">
      <w:marLeft w:val="640"/>
      <w:marRight w:val="0"/>
      <w:marTop w:val="0"/>
      <w:marBottom w:val="0"/>
      <w:divBdr>
        <w:top w:val="none" w:sz="0" w:space="0" w:color="auto"/>
        <w:left w:val="none" w:sz="0" w:space="0" w:color="auto"/>
        <w:bottom w:val="none" w:sz="0" w:space="0" w:color="auto"/>
        <w:right w:val="none" w:sz="0" w:space="0" w:color="auto"/>
      </w:divBdr>
    </w:div>
    <w:div w:id="1267344476">
      <w:marLeft w:val="640"/>
      <w:marRight w:val="0"/>
      <w:marTop w:val="0"/>
      <w:marBottom w:val="0"/>
      <w:divBdr>
        <w:top w:val="none" w:sz="0" w:space="0" w:color="auto"/>
        <w:left w:val="none" w:sz="0" w:space="0" w:color="auto"/>
        <w:bottom w:val="none" w:sz="0" w:space="0" w:color="auto"/>
        <w:right w:val="none" w:sz="0" w:space="0" w:color="auto"/>
      </w:divBdr>
    </w:div>
    <w:div w:id="1286623526">
      <w:marLeft w:val="640"/>
      <w:marRight w:val="0"/>
      <w:marTop w:val="0"/>
      <w:marBottom w:val="0"/>
      <w:divBdr>
        <w:top w:val="none" w:sz="0" w:space="0" w:color="auto"/>
        <w:left w:val="none" w:sz="0" w:space="0" w:color="auto"/>
        <w:bottom w:val="none" w:sz="0" w:space="0" w:color="auto"/>
        <w:right w:val="none" w:sz="0" w:space="0" w:color="auto"/>
      </w:divBdr>
    </w:div>
    <w:div w:id="1302349028">
      <w:marLeft w:val="640"/>
      <w:marRight w:val="0"/>
      <w:marTop w:val="0"/>
      <w:marBottom w:val="0"/>
      <w:divBdr>
        <w:top w:val="none" w:sz="0" w:space="0" w:color="auto"/>
        <w:left w:val="none" w:sz="0" w:space="0" w:color="auto"/>
        <w:bottom w:val="none" w:sz="0" w:space="0" w:color="auto"/>
        <w:right w:val="none" w:sz="0" w:space="0" w:color="auto"/>
      </w:divBdr>
    </w:div>
    <w:div w:id="1306741522">
      <w:marLeft w:val="640"/>
      <w:marRight w:val="0"/>
      <w:marTop w:val="0"/>
      <w:marBottom w:val="0"/>
      <w:divBdr>
        <w:top w:val="none" w:sz="0" w:space="0" w:color="auto"/>
        <w:left w:val="none" w:sz="0" w:space="0" w:color="auto"/>
        <w:bottom w:val="none" w:sz="0" w:space="0" w:color="auto"/>
        <w:right w:val="none" w:sz="0" w:space="0" w:color="auto"/>
      </w:divBdr>
    </w:div>
    <w:div w:id="1307396120">
      <w:marLeft w:val="640"/>
      <w:marRight w:val="0"/>
      <w:marTop w:val="0"/>
      <w:marBottom w:val="0"/>
      <w:divBdr>
        <w:top w:val="none" w:sz="0" w:space="0" w:color="auto"/>
        <w:left w:val="none" w:sz="0" w:space="0" w:color="auto"/>
        <w:bottom w:val="none" w:sz="0" w:space="0" w:color="auto"/>
        <w:right w:val="none" w:sz="0" w:space="0" w:color="auto"/>
      </w:divBdr>
    </w:div>
    <w:div w:id="1359282544">
      <w:marLeft w:val="640"/>
      <w:marRight w:val="0"/>
      <w:marTop w:val="0"/>
      <w:marBottom w:val="0"/>
      <w:divBdr>
        <w:top w:val="none" w:sz="0" w:space="0" w:color="auto"/>
        <w:left w:val="none" w:sz="0" w:space="0" w:color="auto"/>
        <w:bottom w:val="none" w:sz="0" w:space="0" w:color="auto"/>
        <w:right w:val="none" w:sz="0" w:space="0" w:color="auto"/>
      </w:divBdr>
    </w:div>
    <w:div w:id="1389263141">
      <w:marLeft w:val="640"/>
      <w:marRight w:val="0"/>
      <w:marTop w:val="0"/>
      <w:marBottom w:val="0"/>
      <w:divBdr>
        <w:top w:val="none" w:sz="0" w:space="0" w:color="auto"/>
        <w:left w:val="none" w:sz="0" w:space="0" w:color="auto"/>
        <w:bottom w:val="none" w:sz="0" w:space="0" w:color="auto"/>
        <w:right w:val="none" w:sz="0" w:space="0" w:color="auto"/>
      </w:divBdr>
    </w:div>
    <w:div w:id="1402606467">
      <w:marLeft w:val="640"/>
      <w:marRight w:val="0"/>
      <w:marTop w:val="0"/>
      <w:marBottom w:val="0"/>
      <w:divBdr>
        <w:top w:val="none" w:sz="0" w:space="0" w:color="auto"/>
        <w:left w:val="none" w:sz="0" w:space="0" w:color="auto"/>
        <w:bottom w:val="none" w:sz="0" w:space="0" w:color="auto"/>
        <w:right w:val="none" w:sz="0" w:space="0" w:color="auto"/>
      </w:divBdr>
    </w:div>
    <w:div w:id="1417551909">
      <w:marLeft w:val="640"/>
      <w:marRight w:val="0"/>
      <w:marTop w:val="0"/>
      <w:marBottom w:val="0"/>
      <w:divBdr>
        <w:top w:val="none" w:sz="0" w:space="0" w:color="auto"/>
        <w:left w:val="none" w:sz="0" w:space="0" w:color="auto"/>
        <w:bottom w:val="none" w:sz="0" w:space="0" w:color="auto"/>
        <w:right w:val="none" w:sz="0" w:space="0" w:color="auto"/>
      </w:divBdr>
    </w:div>
    <w:div w:id="1419716690">
      <w:marLeft w:val="640"/>
      <w:marRight w:val="0"/>
      <w:marTop w:val="0"/>
      <w:marBottom w:val="0"/>
      <w:divBdr>
        <w:top w:val="none" w:sz="0" w:space="0" w:color="auto"/>
        <w:left w:val="none" w:sz="0" w:space="0" w:color="auto"/>
        <w:bottom w:val="none" w:sz="0" w:space="0" w:color="auto"/>
        <w:right w:val="none" w:sz="0" w:space="0" w:color="auto"/>
      </w:divBdr>
    </w:div>
    <w:div w:id="1424645327">
      <w:marLeft w:val="640"/>
      <w:marRight w:val="0"/>
      <w:marTop w:val="0"/>
      <w:marBottom w:val="0"/>
      <w:divBdr>
        <w:top w:val="none" w:sz="0" w:space="0" w:color="auto"/>
        <w:left w:val="none" w:sz="0" w:space="0" w:color="auto"/>
        <w:bottom w:val="none" w:sz="0" w:space="0" w:color="auto"/>
        <w:right w:val="none" w:sz="0" w:space="0" w:color="auto"/>
      </w:divBdr>
    </w:div>
    <w:div w:id="1442800897">
      <w:marLeft w:val="640"/>
      <w:marRight w:val="0"/>
      <w:marTop w:val="0"/>
      <w:marBottom w:val="0"/>
      <w:divBdr>
        <w:top w:val="none" w:sz="0" w:space="0" w:color="auto"/>
        <w:left w:val="none" w:sz="0" w:space="0" w:color="auto"/>
        <w:bottom w:val="none" w:sz="0" w:space="0" w:color="auto"/>
        <w:right w:val="none" w:sz="0" w:space="0" w:color="auto"/>
      </w:divBdr>
    </w:div>
    <w:div w:id="1463384142">
      <w:marLeft w:val="640"/>
      <w:marRight w:val="0"/>
      <w:marTop w:val="0"/>
      <w:marBottom w:val="0"/>
      <w:divBdr>
        <w:top w:val="none" w:sz="0" w:space="0" w:color="auto"/>
        <w:left w:val="none" w:sz="0" w:space="0" w:color="auto"/>
        <w:bottom w:val="none" w:sz="0" w:space="0" w:color="auto"/>
        <w:right w:val="none" w:sz="0" w:space="0" w:color="auto"/>
      </w:divBdr>
    </w:div>
    <w:div w:id="1466774054">
      <w:marLeft w:val="640"/>
      <w:marRight w:val="0"/>
      <w:marTop w:val="0"/>
      <w:marBottom w:val="0"/>
      <w:divBdr>
        <w:top w:val="none" w:sz="0" w:space="0" w:color="auto"/>
        <w:left w:val="none" w:sz="0" w:space="0" w:color="auto"/>
        <w:bottom w:val="none" w:sz="0" w:space="0" w:color="auto"/>
        <w:right w:val="none" w:sz="0" w:space="0" w:color="auto"/>
      </w:divBdr>
    </w:div>
    <w:div w:id="1468280603">
      <w:marLeft w:val="640"/>
      <w:marRight w:val="0"/>
      <w:marTop w:val="0"/>
      <w:marBottom w:val="0"/>
      <w:divBdr>
        <w:top w:val="none" w:sz="0" w:space="0" w:color="auto"/>
        <w:left w:val="none" w:sz="0" w:space="0" w:color="auto"/>
        <w:bottom w:val="none" w:sz="0" w:space="0" w:color="auto"/>
        <w:right w:val="none" w:sz="0" w:space="0" w:color="auto"/>
      </w:divBdr>
    </w:div>
    <w:div w:id="1482236689">
      <w:marLeft w:val="640"/>
      <w:marRight w:val="0"/>
      <w:marTop w:val="0"/>
      <w:marBottom w:val="0"/>
      <w:divBdr>
        <w:top w:val="none" w:sz="0" w:space="0" w:color="auto"/>
        <w:left w:val="none" w:sz="0" w:space="0" w:color="auto"/>
        <w:bottom w:val="none" w:sz="0" w:space="0" w:color="auto"/>
        <w:right w:val="none" w:sz="0" w:space="0" w:color="auto"/>
      </w:divBdr>
    </w:div>
    <w:div w:id="1502625194">
      <w:marLeft w:val="640"/>
      <w:marRight w:val="0"/>
      <w:marTop w:val="0"/>
      <w:marBottom w:val="0"/>
      <w:divBdr>
        <w:top w:val="none" w:sz="0" w:space="0" w:color="auto"/>
        <w:left w:val="none" w:sz="0" w:space="0" w:color="auto"/>
        <w:bottom w:val="none" w:sz="0" w:space="0" w:color="auto"/>
        <w:right w:val="none" w:sz="0" w:space="0" w:color="auto"/>
      </w:divBdr>
    </w:div>
    <w:div w:id="1502819546">
      <w:marLeft w:val="640"/>
      <w:marRight w:val="0"/>
      <w:marTop w:val="0"/>
      <w:marBottom w:val="0"/>
      <w:divBdr>
        <w:top w:val="none" w:sz="0" w:space="0" w:color="auto"/>
        <w:left w:val="none" w:sz="0" w:space="0" w:color="auto"/>
        <w:bottom w:val="none" w:sz="0" w:space="0" w:color="auto"/>
        <w:right w:val="none" w:sz="0" w:space="0" w:color="auto"/>
      </w:divBdr>
    </w:div>
    <w:div w:id="1504734073">
      <w:marLeft w:val="640"/>
      <w:marRight w:val="0"/>
      <w:marTop w:val="0"/>
      <w:marBottom w:val="0"/>
      <w:divBdr>
        <w:top w:val="none" w:sz="0" w:space="0" w:color="auto"/>
        <w:left w:val="none" w:sz="0" w:space="0" w:color="auto"/>
        <w:bottom w:val="none" w:sz="0" w:space="0" w:color="auto"/>
        <w:right w:val="none" w:sz="0" w:space="0" w:color="auto"/>
      </w:divBdr>
    </w:div>
    <w:div w:id="1504857302">
      <w:marLeft w:val="640"/>
      <w:marRight w:val="0"/>
      <w:marTop w:val="0"/>
      <w:marBottom w:val="0"/>
      <w:divBdr>
        <w:top w:val="none" w:sz="0" w:space="0" w:color="auto"/>
        <w:left w:val="none" w:sz="0" w:space="0" w:color="auto"/>
        <w:bottom w:val="none" w:sz="0" w:space="0" w:color="auto"/>
        <w:right w:val="none" w:sz="0" w:space="0" w:color="auto"/>
      </w:divBdr>
    </w:div>
    <w:div w:id="1514418347">
      <w:marLeft w:val="640"/>
      <w:marRight w:val="0"/>
      <w:marTop w:val="0"/>
      <w:marBottom w:val="0"/>
      <w:divBdr>
        <w:top w:val="none" w:sz="0" w:space="0" w:color="auto"/>
        <w:left w:val="none" w:sz="0" w:space="0" w:color="auto"/>
        <w:bottom w:val="none" w:sz="0" w:space="0" w:color="auto"/>
        <w:right w:val="none" w:sz="0" w:space="0" w:color="auto"/>
      </w:divBdr>
    </w:div>
    <w:div w:id="1555122967">
      <w:marLeft w:val="640"/>
      <w:marRight w:val="0"/>
      <w:marTop w:val="0"/>
      <w:marBottom w:val="0"/>
      <w:divBdr>
        <w:top w:val="none" w:sz="0" w:space="0" w:color="auto"/>
        <w:left w:val="none" w:sz="0" w:space="0" w:color="auto"/>
        <w:bottom w:val="none" w:sz="0" w:space="0" w:color="auto"/>
        <w:right w:val="none" w:sz="0" w:space="0" w:color="auto"/>
      </w:divBdr>
    </w:div>
    <w:div w:id="1566841719">
      <w:marLeft w:val="640"/>
      <w:marRight w:val="0"/>
      <w:marTop w:val="0"/>
      <w:marBottom w:val="0"/>
      <w:divBdr>
        <w:top w:val="none" w:sz="0" w:space="0" w:color="auto"/>
        <w:left w:val="none" w:sz="0" w:space="0" w:color="auto"/>
        <w:bottom w:val="none" w:sz="0" w:space="0" w:color="auto"/>
        <w:right w:val="none" w:sz="0" w:space="0" w:color="auto"/>
      </w:divBdr>
    </w:div>
    <w:div w:id="1567180757">
      <w:marLeft w:val="640"/>
      <w:marRight w:val="0"/>
      <w:marTop w:val="0"/>
      <w:marBottom w:val="0"/>
      <w:divBdr>
        <w:top w:val="none" w:sz="0" w:space="0" w:color="auto"/>
        <w:left w:val="none" w:sz="0" w:space="0" w:color="auto"/>
        <w:bottom w:val="none" w:sz="0" w:space="0" w:color="auto"/>
        <w:right w:val="none" w:sz="0" w:space="0" w:color="auto"/>
      </w:divBdr>
    </w:div>
    <w:div w:id="1573538834">
      <w:marLeft w:val="640"/>
      <w:marRight w:val="0"/>
      <w:marTop w:val="0"/>
      <w:marBottom w:val="0"/>
      <w:divBdr>
        <w:top w:val="none" w:sz="0" w:space="0" w:color="auto"/>
        <w:left w:val="none" w:sz="0" w:space="0" w:color="auto"/>
        <w:bottom w:val="none" w:sz="0" w:space="0" w:color="auto"/>
        <w:right w:val="none" w:sz="0" w:space="0" w:color="auto"/>
      </w:divBdr>
    </w:div>
    <w:div w:id="1580139425">
      <w:marLeft w:val="640"/>
      <w:marRight w:val="0"/>
      <w:marTop w:val="0"/>
      <w:marBottom w:val="0"/>
      <w:divBdr>
        <w:top w:val="none" w:sz="0" w:space="0" w:color="auto"/>
        <w:left w:val="none" w:sz="0" w:space="0" w:color="auto"/>
        <w:bottom w:val="none" w:sz="0" w:space="0" w:color="auto"/>
        <w:right w:val="none" w:sz="0" w:space="0" w:color="auto"/>
      </w:divBdr>
    </w:div>
    <w:div w:id="1586306021">
      <w:marLeft w:val="640"/>
      <w:marRight w:val="0"/>
      <w:marTop w:val="0"/>
      <w:marBottom w:val="0"/>
      <w:divBdr>
        <w:top w:val="none" w:sz="0" w:space="0" w:color="auto"/>
        <w:left w:val="none" w:sz="0" w:space="0" w:color="auto"/>
        <w:bottom w:val="none" w:sz="0" w:space="0" w:color="auto"/>
        <w:right w:val="none" w:sz="0" w:space="0" w:color="auto"/>
      </w:divBdr>
    </w:div>
    <w:div w:id="1603604882">
      <w:marLeft w:val="640"/>
      <w:marRight w:val="0"/>
      <w:marTop w:val="0"/>
      <w:marBottom w:val="0"/>
      <w:divBdr>
        <w:top w:val="none" w:sz="0" w:space="0" w:color="auto"/>
        <w:left w:val="none" w:sz="0" w:space="0" w:color="auto"/>
        <w:bottom w:val="none" w:sz="0" w:space="0" w:color="auto"/>
        <w:right w:val="none" w:sz="0" w:space="0" w:color="auto"/>
      </w:divBdr>
    </w:div>
    <w:div w:id="1616525467">
      <w:marLeft w:val="640"/>
      <w:marRight w:val="0"/>
      <w:marTop w:val="0"/>
      <w:marBottom w:val="0"/>
      <w:divBdr>
        <w:top w:val="none" w:sz="0" w:space="0" w:color="auto"/>
        <w:left w:val="none" w:sz="0" w:space="0" w:color="auto"/>
        <w:bottom w:val="none" w:sz="0" w:space="0" w:color="auto"/>
        <w:right w:val="none" w:sz="0" w:space="0" w:color="auto"/>
      </w:divBdr>
    </w:div>
    <w:div w:id="1646741214">
      <w:marLeft w:val="640"/>
      <w:marRight w:val="0"/>
      <w:marTop w:val="0"/>
      <w:marBottom w:val="0"/>
      <w:divBdr>
        <w:top w:val="none" w:sz="0" w:space="0" w:color="auto"/>
        <w:left w:val="none" w:sz="0" w:space="0" w:color="auto"/>
        <w:bottom w:val="none" w:sz="0" w:space="0" w:color="auto"/>
        <w:right w:val="none" w:sz="0" w:space="0" w:color="auto"/>
      </w:divBdr>
    </w:div>
    <w:div w:id="1657951748">
      <w:marLeft w:val="640"/>
      <w:marRight w:val="0"/>
      <w:marTop w:val="0"/>
      <w:marBottom w:val="0"/>
      <w:divBdr>
        <w:top w:val="none" w:sz="0" w:space="0" w:color="auto"/>
        <w:left w:val="none" w:sz="0" w:space="0" w:color="auto"/>
        <w:bottom w:val="none" w:sz="0" w:space="0" w:color="auto"/>
        <w:right w:val="none" w:sz="0" w:space="0" w:color="auto"/>
      </w:divBdr>
    </w:div>
    <w:div w:id="1698390614">
      <w:marLeft w:val="640"/>
      <w:marRight w:val="0"/>
      <w:marTop w:val="0"/>
      <w:marBottom w:val="0"/>
      <w:divBdr>
        <w:top w:val="none" w:sz="0" w:space="0" w:color="auto"/>
        <w:left w:val="none" w:sz="0" w:space="0" w:color="auto"/>
        <w:bottom w:val="none" w:sz="0" w:space="0" w:color="auto"/>
        <w:right w:val="none" w:sz="0" w:space="0" w:color="auto"/>
      </w:divBdr>
    </w:div>
    <w:div w:id="1705785238">
      <w:marLeft w:val="640"/>
      <w:marRight w:val="0"/>
      <w:marTop w:val="0"/>
      <w:marBottom w:val="0"/>
      <w:divBdr>
        <w:top w:val="none" w:sz="0" w:space="0" w:color="auto"/>
        <w:left w:val="none" w:sz="0" w:space="0" w:color="auto"/>
        <w:bottom w:val="none" w:sz="0" w:space="0" w:color="auto"/>
        <w:right w:val="none" w:sz="0" w:space="0" w:color="auto"/>
      </w:divBdr>
    </w:div>
    <w:div w:id="1706175761">
      <w:marLeft w:val="640"/>
      <w:marRight w:val="0"/>
      <w:marTop w:val="0"/>
      <w:marBottom w:val="0"/>
      <w:divBdr>
        <w:top w:val="none" w:sz="0" w:space="0" w:color="auto"/>
        <w:left w:val="none" w:sz="0" w:space="0" w:color="auto"/>
        <w:bottom w:val="none" w:sz="0" w:space="0" w:color="auto"/>
        <w:right w:val="none" w:sz="0" w:space="0" w:color="auto"/>
      </w:divBdr>
    </w:div>
    <w:div w:id="1725787959">
      <w:marLeft w:val="640"/>
      <w:marRight w:val="0"/>
      <w:marTop w:val="0"/>
      <w:marBottom w:val="0"/>
      <w:divBdr>
        <w:top w:val="none" w:sz="0" w:space="0" w:color="auto"/>
        <w:left w:val="none" w:sz="0" w:space="0" w:color="auto"/>
        <w:bottom w:val="none" w:sz="0" w:space="0" w:color="auto"/>
        <w:right w:val="none" w:sz="0" w:space="0" w:color="auto"/>
      </w:divBdr>
    </w:div>
    <w:div w:id="1745763826">
      <w:marLeft w:val="640"/>
      <w:marRight w:val="0"/>
      <w:marTop w:val="0"/>
      <w:marBottom w:val="0"/>
      <w:divBdr>
        <w:top w:val="none" w:sz="0" w:space="0" w:color="auto"/>
        <w:left w:val="none" w:sz="0" w:space="0" w:color="auto"/>
        <w:bottom w:val="none" w:sz="0" w:space="0" w:color="auto"/>
        <w:right w:val="none" w:sz="0" w:space="0" w:color="auto"/>
      </w:divBdr>
    </w:div>
    <w:div w:id="1748650186">
      <w:marLeft w:val="640"/>
      <w:marRight w:val="0"/>
      <w:marTop w:val="0"/>
      <w:marBottom w:val="0"/>
      <w:divBdr>
        <w:top w:val="none" w:sz="0" w:space="0" w:color="auto"/>
        <w:left w:val="none" w:sz="0" w:space="0" w:color="auto"/>
        <w:bottom w:val="none" w:sz="0" w:space="0" w:color="auto"/>
        <w:right w:val="none" w:sz="0" w:space="0" w:color="auto"/>
      </w:divBdr>
    </w:div>
    <w:div w:id="1783457637">
      <w:marLeft w:val="640"/>
      <w:marRight w:val="0"/>
      <w:marTop w:val="0"/>
      <w:marBottom w:val="0"/>
      <w:divBdr>
        <w:top w:val="none" w:sz="0" w:space="0" w:color="auto"/>
        <w:left w:val="none" w:sz="0" w:space="0" w:color="auto"/>
        <w:bottom w:val="none" w:sz="0" w:space="0" w:color="auto"/>
        <w:right w:val="none" w:sz="0" w:space="0" w:color="auto"/>
      </w:divBdr>
    </w:div>
    <w:div w:id="1796170886">
      <w:marLeft w:val="640"/>
      <w:marRight w:val="0"/>
      <w:marTop w:val="0"/>
      <w:marBottom w:val="0"/>
      <w:divBdr>
        <w:top w:val="none" w:sz="0" w:space="0" w:color="auto"/>
        <w:left w:val="none" w:sz="0" w:space="0" w:color="auto"/>
        <w:bottom w:val="none" w:sz="0" w:space="0" w:color="auto"/>
        <w:right w:val="none" w:sz="0" w:space="0" w:color="auto"/>
      </w:divBdr>
    </w:div>
    <w:div w:id="1821848365">
      <w:marLeft w:val="640"/>
      <w:marRight w:val="0"/>
      <w:marTop w:val="0"/>
      <w:marBottom w:val="0"/>
      <w:divBdr>
        <w:top w:val="none" w:sz="0" w:space="0" w:color="auto"/>
        <w:left w:val="none" w:sz="0" w:space="0" w:color="auto"/>
        <w:bottom w:val="none" w:sz="0" w:space="0" w:color="auto"/>
        <w:right w:val="none" w:sz="0" w:space="0" w:color="auto"/>
      </w:divBdr>
    </w:div>
    <w:div w:id="1825582345">
      <w:marLeft w:val="640"/>
      <w:marRight w:val="0"/>
      <w:marTop w:val="0"/>
      <w:marBottom w:val="0"/>
      <w:divBdr>
        <w:top w:val="none" w:sz="0" w:space="0" w:color="auto"/>
        <w:left w:val="none" w:sz="0" w:space="0" w:color="auto"/>
        <w:bottom w:val="none" w:sz="0" w:space="0" w:color="auto"/>
        <w:right w:val="none" w:sz="0" w:space="0" w:color="auto"/>
      </w:divBdr>
    </w:div>
    <w:div w:id="1887179733">
      <w:marLeft w:val="640"/>
      <w:marRight w:val="0"/>
      <w:marTop w:val="0"/>
      <w:marBottom w:val="0"/>
      <w:divBdr>
        <w:top w:val="none" w:sz="0" w:space="0" w:color="auto"/>
        <w:left w:val="none" w:sz="0" w:space="0" w:color="auto"/>
        <w:bottom w:val="none" w:sz="0" w:space="0" w:color="auto"/>
        <w:right w:val="none" w:sz="0" w:space="0" w:color="auto"/>
      </w:divBdr>
    </w:div>
    <w:div w:id="1889027945">
      <w:marLeft w:val="640"/>
      <w:marRight w:val="0"/>
      <w:marTop w:val="0"/>
      <w:marBottom w:val="0"/>
      <w:divBdr>
        <w:top w:val="none" w:sz="0" w:space="0" w:color="auto"/>
        <w:left w:val="none" w:sz="0" w:space="0" w:color="auto"/>
        <w:bottom w:val="none" w:sz="0" w:space="0" w:color="auto"/>
        <w:right w:val="none" w:sz="0" w:space="0" w:color="auto"/>
      </w:divBdr>
    </w:div>
    <w:div w:id="1920214082">
      <w:marLeft w:val="640"/>
      <w:marRight w:val="0"/>
      <w:marTop w:val="0"/>
      <w:marBottom w:val="0"/>
      <w:divBdr>
        <w:top w:val="none" w:sz="0" w:space="0" w:color="auto"/>
        <w:left w:val="none" w:sz="0" w:space="0" w:color="auto"/>
        <w:bottom w:val="none" w:sz="0" w:space="0" w:color="auto"/>
        <w:right w:val="none" w:sz="0" w:space="0" w:color="auto"/>
      </w:divBdr>
    </w:div>
    <w:div w:id="1948735292">
      <w:marLeft w:val="640"/>
      <w:marRight w:val="0"/>
      <w:marTop w:val="0"/>
      <w:marBottom w:val="0"/>
      <w:divBdr>
        <w:top w:val="none" w:sz="0" w:space="0" w:color="auto"/>
        <w:left w:val="none" w:sz="0" w:space="0" w:color="auto"/>
        <w:bottom w:val="none" w:sz="0" w:space="0" w:color="auto"/>
        <w:right w:val="none" w:sz="0" w:space="0" w:color="auto"/>
      </w:divBdr>
    </w:div>
    <w:div w:id="1949238362">
      <w:marLeft w:val="640"/>
      <w:marRight w:val="0"/>
      <w:marTop w:val="0"/>
      <w:marBottom w:val="0"/>
      <w:divBdr>
        <w:top w:val="none" w:sz="0" w:space="0" w:color="auto"/>
        <w:left w:val="none" w:sz="0" w:space="0" w:color="auto"/>
        <w:bottom w:val="none" w:sz="0" w:space="0" w:color="auto"/>
        <w:right w:val="none" w:sz="0" w:space="0" w:color="auto"/>
      </w:divBdr>
    </w:div>
    <w:div w:id="1966235839">
      <w:marLeft w:val="640"/>
      <w:marRight w:val="0"/>
      <w:marTop w:val="0"/>
      <w:marBottom w:val="0"/>
      <w:divBdr>
        <w:top w:val="none" w:sz="0" w:space="0" w:color="auto"/>
        <w:left w:val="none" w:sz="0" w:space="0" w:color="auto"/>
        <w:bottom w:val="none" w:sz="0" w:space="0" w:color="auto"/>
        <w:right w:val="none" w:sz="0" w:space="0" w:color="auto"/>
      </w:divBdr>
    </w:div>
    <w:div w:id="2006979937">
      <w:marLeft w:val="640"/>
      <w:marRight w:val="0"/>
      <w:marTop w:val="0"/>
      <w:marBottom w:val="0"/>
      <w:divBdr>
        <w:top w:val="none" w:sz="0" w:space="0" w:color="auto"/>
        <w:left w:val="none" w:sz="0" w:space="0" w:color="auto"/>
        <w:bottom w:val="none" w:sz="0" w:space="0" w:color="auto"/>
        <w:right w:val="none" w:sz="0" w:space="0" w:color="auto"/>
      </w:divBdr>
    </w:div>
    <w:div w:id="2029676374">
      <w:marLeft w:val="640"/>
      <w:marRight w:val="0"/>
      <w:marTop w:val="0"/>
      <w:marBottom w:val="0"/>
      <w:divBdr>
        <w:top w:val="none" w:sz="0" w:space="0" w:color="auto"/>
        <w:left w:val="none" w:sz="0" w:space="0" w:color="auto"/>
        <w:bottom w:val="none" w:sz="0" w:space="0" w:color="auto"/>
        <w:right w:val="none" w:sz="0" w:space="0" w:color="auto"/>
      </w:divBdr>
    </w:div>
    <w:div w:id="2034961640">
      <w:marLeft w:val="640"/>
      <w:marRight w:val="0"/>
      <w:marTop w:val="0"/>
      <w:marBottom w:val="0"/>
      <w:divBdr>
        <w:top w:val="none" w:sz="0" w:space="0" w:color="auto"/>
        <w:left w:val="none" w:sz="0" w:space="0" w:color="auto"/>
        <w:bottom w:val="none" w:sz="0" w:space="0" w:color="auto"/>
        <w:right w:val="none" w:sz="0" w:space="0" w:color="auto"/>
      </w:divBdr>
    </w:div>
    <w:div w:id="2043094443">
      <w:marLeft w:val="640"/>
      <w:marRight w:val="0"/>
      <w:marTop w:val="0"/>
      <w:marBottom w:val="0"/>
      <w:divBdr>
        <w:top w:val="none" w:sz="0" w:space="0" w:color="auto"/>
        <w:left w:val="none" w:sz="0" w:space="0" w:color="auto"/>
        <w:bottom w:val="none" w:sz="0" w:space="0" w:color="auto"/>
        <w:right w:val="none" w:sz="0" w:space="0" w:color="auto"/>
      </w:divBdr>
    </w:div>
    <w:div w:id="2044865441">
      <w:marLeft w:val="640"/>
      <w:marRight w:val="0"/>
      <w:marTop w:val="0"/>
      <w:marBottom w:val="0"/>
      <w:divBdr>
        <w:top w:val="none" w:sz="0" w:space="0" w:color="auto"/>
        <w:left w:val="none" w:sz="0" w:space="0" w:color="auto"/>
        <w:bottom w:val="none" w:sz="0" w:space="0" w:color="auto"/>
        <w:right w:val="none" w:sz="0" w:space="0" w:color="auto"/>
      </w:divBdr>
    </w:div>
    <w:div w:id="2060132954">
      <w:marLeft w:val="640"/>
      <w:marRight w:val="0"/>
      <w:marTop w:val="0"/>
      <w:marBottom w:val="0"/>
      <w:divBdr>
        <w:top w:val="none" w:sz="0" w:space="0" w:color="auto"/>
        <w:left w:val="none" w:sz="0" w:space="0" w:color="auto"/>
        <w:bottom w:val="none" w:sz="0" w:space="0" w:color="auto"/>
        <w:right w:val="none" w:sz="0" w:space="0" w:color="auto"/>
      </w:divBdr>
    </w:div>
    <w:div w:id="2112780138">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C71294-667E-4526-967D-52B129390E5A}"/>
      </w:docPartPr>
      <w:docPartBody>
        <w:p w:rsidR="00D54216" w:rsidRDefault="00831B9C">
          <w:r w:rsidRPr="00580817">
            <w:rPr>
              <w:rStyle w:val="PlaceholderText"/>
            </w:rPr>
            <w:t>Click or tap here to enter text.</w:t>
          </w:r>
        </w:p>
      </w:docPartBody>
    </w:docPart>
    <w:docPart>
      <w:docPartPr>
        <w:name w:val="AD1DE13434F149D08576C465E30AB8B5"/>
        <w:category>
          <w:name w:val="General"/>
          <w:gallery w:val="placeholder"/>
        </w:category>
        <w:types>
          <w:type w:val="bbPlcHdr"/>
        </w:types>
        <w:behaviors>
          <w:behavior w:val="content"/>
        </w:behaviors>
        <w:guid w:val="{EE2E900D-5312-4800-9E8E-7A8A0C12F07C}"/>
      </w:docPartPr>
      <w:docPartBody>
        <w:p w:rsidR="00D54216" w:rsidRDefault="00831B9C" w:rsidP="00831B9C">
          <w:pPr>
            <w:pStyle w:val="AD1DE13434F149D08576C465E30AB8B5"/>
          </w:pPr>
          <w:r w:rsidRPr="00CE7A77">
            <w:rPr>
              <w:rStyle w:val="PlaceholderText"/>
            </w:rPr>
            <w:t>Click or tap here to enter text.</w:t>
          </w:r>
        </w:p>
      </w:docPartBody>
    </w:docPart>
    <w:docPart>
      <w:docPartPr>
        <w:name w:val="0D62FDFFB8BC4F1499CF6E59152256CA"/>
        <w:category>
          <w:name w:val="General"/>
          <w:gallery w:val="placeholder"/>
        </w:category>
        <w:types>
          <w:type w:val="bbPlcHdr"/>
        </w:types>
        <w:behaviors>
          <w:behavior w:val="content"/>
        </w:behaviors>
        <w:guid w:val="{937ED266-7703-4290-9C30-C3938E09B6B0}"/>
      </w:docPartPr>
      <w:docPartBody>
        <w:p w:rsidR="003C020C" w:rsidRDefault="00A62CB8" w:rsidP="00A62CB8">
          <w:pPr>
            <w:pStyle w:val="0D62FDFFB8BC4F1499CF6E59152256CA"/>
          </w:pPr>
          <w:r w:rsidRPr="00CE7A77">
            <w:rPr>
              <w:rStyle w:val="PlaceholderText"/>
            </w:rPr>
            <w:t>Click or tap here to enter text.</w:t>
          </w:r>
        </w:p>
      </w:docPartBody>
    </w:docPart>
    <w:docPart>
      <w:docPartPr>
        <w:name w:val="12976766C67447FF86F8CF17CE991F2D"/>
        <w:category>
          <w:name w:val="General"/>
          <w:gallery w:val="placeholder"/>
        </w:category>
        <w:types>
          <w:type w:val="bbPlcHdr"/>
        </w:types>
        <w:behaviors>
          <w:behavior w:val="content"/>
        </w:behaviors>
        <w:guid w:val="{53F80592-F0DA-4AC1-A6B0-317477EE1CD3}"/>
      </w:docPartPr>
      <w:docPartBody>
        <w:p w:rsidR="003C020C" w:rsidRDefault="00A62CB8" w:rsidP="00A62CB8">
          <w:pPr>
            <w:pStyle w:val="12976766C67447FF86F8CF17CE991F2D"/>
          </w:pPr>
          <w:r w:rsidRPr="00CE7A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3F"/>
    <w:rsid w:val="00027B3F"/>
    <w:rsid w:val="00067B52"/>
    <w:rsid w:val="00075329"/>
    <w:rsid w:val="000E12E9"/>
    <w:rsid w:val="000E4FD6"/>
    <w:rsid w:val="00183011"/>
    <w:rsid w:val="001D79FC"/>
    <w:rsid w:val="002255F0"/>
    <w:rsid w:val="003056E3"/>
    <w:rsid w:val="00340802"/>
    <w:rsid w:val="003A2438"/>
    <w:rsid w:val="003C020C"/>
    <w:rsid w:val="00474BFB"/>
    <w:rsid w:val="005D2A4B"/>
    <w:rsid w:val="005D33D7"/>
    <w:rsid w:val="00671C77"/>
    <w:rsid w:val="00696698"/>
    <w:rsid w:val="006A0E3F"/>
    <w:rsid w:val="00724A78"/>
    <w:rsid w:val="00726CF3"/>
    <w:rsid w:val="007D3A14"/>
    <w:rsid w:val="007F7748"/>
    <w:rsid w:val="0082452F"/>
    <w:rsid w:val="00831B9C"/>
    <w:rsid w:val="00853A46"/>
    <w:rsid w:val="00894A4F"/>
    <w:rsid w:val="008A4B78"/>
    <w:rsid w:val="00905F71"/>
    <w:rsid w:val="009367ED"/>
    <w:rsid w:val="00A21BED"/>
    <w:rsid w:val="00A62CB8"/>
    <w:rsid w:val="00A75AFD"/>
    <w:rsid w:val="00B603E0"/>
    <w:rsid w:val="00BC70BB"/>
    <w:rsid w:val="00C01AFB"/>
    <w:rsid w:val="00C87BAB"/>
    <w:rsid w:val="00D54216"/>
    <w:rsid w:val="00D6504F"/>
    <w:rsid w:val="00DA76C0"/>
    <w:rsid w:val="00E33164"/>
    <w:rsid w:val="00E85107"/>
    <w:rsid w:val="00EB75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CB8"/>
    <w:rPr>
      <w:color w:val="666666"/>
    </w:rPr>
  </w:style>
  <w:style w:type="paragraph" w:customStyle="1" w:styleId="AD1DE13434F149D08576C465E30AB8B5">
    <w:name w:val="AD1DE13434F149D08576C465E30AB8B5"/>
    <w:rsid w:val="00831B9C"/>
  </w:style>
  <w:style w:type="paragraph" w:customStyle="1" w:styleId="0D62FDFFB8BC4F1499CF6E59152256CA">
    <w:name w:val="0D62FDFFB8BC4F1499CF6E59152256CA"/>
    <w:rsid w:val="00A62CB8"/>
  </w:style>
  <w:style w:type="paragraph" w:customStyle="1" w:styleId="12976766C67447FF86F8CF17CE991F2D">
    <w:name w:val="12976766C67447FF86F8CF17CE991F2D"/>
    <w:rsid w:val="00A62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24AAAA-B519-43D3-A94C-ACE14DC471E2}">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4728421742"/>
    <we:property name="MENDELEY_CITATIONS" value="[{&quot;citationID&quot;:&quot;MENDELEY_CITATION_3f81545c-bff4-4b91-8e4d-fc09459ae27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&quot;,&quot;citationItems&quot;:[{&quot;id&quot;:&quot;e1861d21-1c8e-3afb-9616-ee077983762a&quot;,&quot;itemData&quot;:{&quot;type&quot;:&quot;article-journal&quot;,&quot;id&quot;:&quot;e1861d21-1c8e-3afb-9616-ee077983762a&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iers in Public Health&quot;,&quot;container-title-short&quot;:&quot;Front. Public Health&quot;,&quot;accessed&quot;:{&quot;date-parts&quot;:[[2022,12,14]]},&quot;DOI&quot;:&quot;10.3389/FPUBH.2017.00258&quot;,&quot;ISSN&quot;:&quot;22962565&quot;,&quot;PMID&quot;:&quot;29034226&quot;,&quot;URL&quot;:&quot;/pmc/articles/PMC5624990/&quot;,&quot;issued&quot;:{&quot;date-parts&quot;:[[2017,9,28]]},&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quot;,&quot;publisher&quot;:&quot;Frontiers Media SA&quot;,&quot;volume&quot;:&quot;5&quot;},&quot;isTemporary&quot;:false}]},{&quot;citationID&quot;:&quot;MENDELEY_CITATION_5a89188e-25f8-49da-a2cd-69867976a47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E4OTE4OGUtMjVmOC00OWRhLWEyY2QtNjk4Njc5NzZhNDdlIiwicHJvcGVydGllcyI6eyJub3RlSW5kZXgiOjB9LCJpc0VkaXRlZCI6ZmFsc2UsIm1hbnVhbE92ZXJyaWRlIjp7ImlzTWFudWFsbHlPdmVycmlkZGVuIjpmYWxzZSwiY2l0ZXByb2NUZXh0IjoiPHN1cD4yPC9zdXA+IiwibWFudWFsT3ZlcnJpZGVUZXh0IjoiIn0sImNpdGF0aW9uSXRlbXMiOlt7ImlkIjoiMmNhMWQwMjItZTVhOC0zYzRmLWE2ZDctYjY0MGRhODNhOWU4IiwiaXRlbURhdGEiOnsidHlwZSI6ImFydGljbGUtam91cm5hbCIsImlkIjoiMmNhMWQwMjItZTVhOC0zYzRmLWE2ZDctYjY0MGRhODNhOWU4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&quot;,&quot;citationItems&quot;:[{&quot;id&quot;:&quot;2ca1d022-e5a8-3c4f-a6d7-b640da83a9e8&quot;,&quot;itemData&quot;:{&quot;type&quot;:&quot;article-journal&quot;,&quot;id&quot;:&quot;2ca1d022-e5a8-3c4f-a6d7-b640da83a9e8&quot;,&quot;title&quot;:&quot;An automated labeling system for subdividing the human cerebral cortex on MRI scans into gyral based regions of interest&quot;,&quot;author&quot;:[{&quot;family&quot;:&quot;Desikan&quot;,&quot;given&quot;:&quot;Rahul S.&quot;,&quot;parse-names&quot;:false,&quot;dropping-particle&quot;:&quot;&quot;,&quot;non-dropping-particle&quot;:&quot;&quot;},{&quot;family&quot;:&quot;Ségonne&quot;,&quot;given&quot;:&quot;Florent&quot;,&quot;parse-names&quot;:false,&quot;dropping-particle&quot;:&quot;&quot;,&quot;non-dropping-particle&quot;:&quot;&quot;},{&quot;family&quot;:&quot;Fischl&quot;,&quot;given&quot;:&quot;Bruce&quot;,&quot;parse-names&quot;:false,&quot;dropping-particle&quot;:&quot;&quot;,&quot;non-dropping-particle&quot;:&quot;&quot;},{&quot;family&quot;:&quot;Quinn&quot;,&quot;given&quot;:&quot;Brian T.&quot;,&quot;parse-names&quot;:false,&quot;dropping-particle&quot;:&quot;&quot;,&quot;non-dropping-particle&quot;:&quot;&quot;},{&quot;family&quot;:&quot;Dickerson&quot;,&quot;given&quot;:&quot;Bradford C.&quot;,&quot;parse-names&quot;:false,&quot;dropping-particle&quot;:&quot;&quot;,&quot;non-dropping-particle&quot;:&quot;&quot;},{&quot;family&quot;:&quot;Blacker&quot;,&quot;given&quot;:&quot;Deborah&quot;,&quot;parse-names&quot;:false,&quot;dropping-particle&quot;:&quot;&quot;,&quot;non-dropping-particle&quot;:&quot;&quot;},{&quot;family&quot;:&quot;Buckner&quot;,&quot;given&quot;:&quot;Randy L.&quot;,&quot;parse-names&quot;:false,&quot;dropping-particle&quot;:&quot;&quot;,&quot;non-dropping-particle&quot;:&quot;&quot;},{&quot;family&quot;:&quot;Dale&quot;,&quot;given&quot;:&quot;Anders M.&quot;,&quot;parse-names&quot;:false,&quot;dropping-particle&quot;:&quot;&quot;,&quot;non-dropping-particle&quot;:&quot;&quot;},{&quot;family&quot;:&quot;Maguire&quot;,&quot;given&quot;:&quot;R. Paul&quot;,&quot;parse-names&quot;:false,&quot;dropping-particle&quot;:&quot;&quot;,&quot;non-dropping-particle&quot;:&quot;&quot;},{&quot;family&quot;:&quot;Hyman&quot;,&quot;given&quot;:&quot;Bradley T.&quot;,&quot;parse-names&quot;:false,&quot;dropping-particle&quot;:&quot;&quot;,&quot;non-dropping-particle&quot;:&quot;&quot;},{&quot;family&quot;:&quot;Albert&quot;,&quot;given&quot;:&quot;Marilyn S.&quot;,&quot;parse-names&quot;:false,&quot;dropping-particle&quot;:&quot;&quot;,&quot;non-dropping-particle&quot;:&quot;&quot;},{&quot;family&quot;:&quot;Killiany&quot;,&quot;given&quot;:&quot;Ronald J.&quot;,&quot;parse-names&quot;:false,&quot;dropping-particle&quot;:&quot;&quot;,&quot;non-dropping-particle&quot;:&quot;&quot;}],&quot;container-title&quot;:&quot;NeuroImage&quot;,&quot;accessed&quot;:{&quot;date-parts&quot;:[[2026,4,19]]},&quot;DOI&quot;:&quot;10.1016/J.NEUROIMAGE.2006.01.021&quot;,&quot;ISSN&quot;:&quot;1053-8119&quot;,&quot;PMID&quot;:&quot;16530430&quot;,&quot;URL&quot;:&quot;https://pubmed.ncbi.nlm.nih.gov/16530430/&quot;,&quot;issued&quot;:{&quot;date-parts&quot;:[[2006,7,1]]},&quot;page&quot;:&quot;968-980&quot;,&quot;abstract&quot;:&quo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quot;,&quot;publisher&quot;:&quot;Neuroimage&quot;,&quot;issue&quot;:&quot;3&quot;,&quot;volume&quot;:&quot;31&quot;,&quot;container-title-short&quot;:&quot;Neuroimage&quot;},&quot;isTemporary&quot;:false}]},{&quot;citationID&quot;:&quot;MENDELEY_CITATION_05677203-4135-41b0-9be5-9cdcafa4370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&quot;,&quot;citationItems&quot;:[{&quot;id&quot;:&quot;2ca1d022-e5a8-3c4f-a6d7-b640da83a9e8&quot;,&quot;itemData&quot;:{&quot;type&quot;:&quot;article-journal&quot;,&quot;id&quot;:&quot;2ca1d022-e5a8-3c4f-a6d7-b640da83a9e8&quot;,&quot;title&quot;:&quot;An automated labeling system for subdividing the human cerebral cortex on MRI scans into gyral based regions of interest&quot;,&quot;author&quot;:[{&quot;family&quot;:&quot;Desikan&quot;,&quot;given&quot;:&quot;Rahul S.&quot;,&quot;parse-names&quot;:false,&quot;dropping-particle&quot;:&quot;&quot;,&quot;non-dropping-particle&quot;:&quot;&quot;},{&quot;family&quot;:&quot;Ségonne&quot;,&quot;given&quot;:&quot;Florent&quot;,&quot;parse-names&quot;:false,&quot;dropping-particle&quot;:&quot;&quot;,&quot;non-dropping-particle&quot;:&quot;&quot;},{&quot;family&quot;:&quot;Fischl&quot;,&quot;given&quot;:&quot;Bruce&quot;,&quot;parse-names&quot;:false,&quot;dropping-particle&quot;:&quot;&quot;,&quot;non-dropping-particle&quot;:&quot;&quot;},{&quot;family&quot;:&quot;Quinn&quot;,&quot;given&quot;:&quot;Brian T.&quot;,&quot;parse-names&quot;:false,&quot;dropping-particle&quot;:&quot;&quot;,&quot;non-dropping-particle&quot;:&quot;&quot;},{&quot;family&quot;:&quot;Dickerson&quot;,&quot;given&quot;:&quot;Bradford C.&quot;,&quot;parse-names&quot;:false,&quot;dropping-particle&quot;:&quot;&quot;,&quot;non-dropping-particle&quot;:&quot;&quot;},{&quot;family&quot;:&quot;Blacker&quot;,&quot;given&quot;:&quot;Deborah&quot;,&quot;parse-names&quot;:false,&quot;dropping-particle&quot;:&quot;&quot;,&quot;non-dropping-particle&quot;:&quot;&quot;},{&quot;family&quot;:&quot;Buckner&quot;,&quot;given&quot;:&quot;Randy L.&quot;,&quot;parse-names&quot;:false,&quot;dropping-particle&quot;:&quot;&quot;,&quot;non-dropping-particle&quot;:&quot;&quot;},{&quot;family&quot;:&quot;Dale&quot;,&quot;given&quot;:&quot;Anders M.&quot;,&quot;parse-names&quot;:false,&quot;dropping-particle&quot;:&quot;&quot;,&quot;non-dropping-particle&quot;:&quot;&quot;},{&quot;family&quot;:&quot;Maguire&quot;,&quot;given&quot;:&quot;R. Paul&quot;,&quot;parse-names&quot;:false,&quot;dropping-particle&quot;:&quot;&quot;,&quot;non-dropping-particle&quot;:&quot;&quot;},{&quot;family&quot;:&quot;Hyman&quot;,&quot;given&quot;:&quot;Bradley T.&quot;,&quot;parse-names&quot;:false,&quot;dropping-particle&quot;:&quot;&quot;,&quot;non-dropping-particle&quot;:&quot;&quot;},{&quot;family&quot;:&quot;Albert&quot;,&quot;given&quot;:&quot;Marilyn S.&quot;,&quot;parse-names&quot;:false,&quot;dropping-particle&quot;:&quot;&quot;,&quot;non-dropping-particle&quot;:&quot;&quot;},{&quot;family&quot;:&quot;Killiany&quot;,&quot;given&quot;:&quot;Ronald J.&quot;,&quot;parse-names&quot;:false,&quot;dropping-particle&quot;:&quot;&quot;,&quot;non-dropping-particle&quot;:&quot;&quot;}],&quot;container-title&quot;:&quot;NeuroImage&quot;,&quot;container-title-short&quot;:&quot;Neuroimage&quot;,&quot;accessed&quot;:{&quot;date-parts&quot;:[[2026,4,19]]},&quot;DOI&quot;:&quot;10.1016/J.NEUROIMAGE.2006.01.021&quot;,&quot;ISSN&quot;:&quot;1053-8119&quot;,&quot;PMID&quot;:&quot;16530430&quot;,&quot;URL&quot;:&quot;https://pubmed.ncbi.nlm.nih.gov/16530430/&quot;,&quot;issued&quot;:{&quot;date-parts&quot;:[[2006,7,1]]},&quot;page&quot;:&quot;968-980&quot;,&quot;abstract&quot;:&quo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quot;,&quot;publisher&quot;:&quot;Neuroimage&quot;,&quot;issue&quot;:&quot;3&quot;,&quot;volume&quot;:&quot;31&quot;},&quot;isTemporary&quot;:false}]},{&quot;citationID&quot;:&quot;MENDELEY_CITATION_44994449-7357-461a-a08c-27d9381cd35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&quot;,&quot;citationItems&quot;:[{&quot;id&quot;:&quot;9707603f-0477-3ab0-8995-db3e296d3dce&quot;,&quot;itemData&quot;:{&quot;type&quot;:&quot;article-journal&quot;,&quot;id&quot;:&quot;9707603f-0477-3ab0-8995-db3e296d3dce&quot;,&quot;title&quot;:&quot;Automated anatomical labelling atlas 3&quot;,&quot;author&quot;:[{&quot;family&quot;:&quot;Rolls&quot;,&quot;given&quot;:&quot;Edmund T.&quot;,&quot;parse-names&quot;:false,&quot;dropping-particle&quot;:&quot;&quot;,&quot;non-dropping-particle&quot;:&quot;&quot;},{&quot;family&quot;:&quot;Huang&quot;,&quot;given&quot;:&quot;Chu Chung&quot;,&quot;parse-names&quot;:false,&quot;dropping-particle&quot;:&quot;&quot;,&quot;non-dropping-particle&quot;:&quot;&quot;},{&quot;family&quot;:&quot;Lin&quot;,&quot;given&quot;:&quot;Ching Po&quot;,&quot;parse-names&quot;:false,&quot;dropping-particle&quot;:&quot;&quot;,&quot;non-dropping-particle&quot;:&quot;&quot;},{&quot;family&quot;:&quot;Feng&quot;,&quot;given&quot;:&quot;Jianfeng&quot;,&quot;parse-names&quot;:false,&quot;dropping-particle&quot;:&quot;&quot;,&quot;non-dropping-particle&quot;:&quot;&quot;},{&quot;family&quot;:&quot;Joliot&quot;,&quot;given&quot;:&quot;Marc&quot;,&quot;parse-names&quot;:false,&quot;dropping-particle&quot;:&quot;&quot;,&quot;non-dropping-particle&quot;:&quot;&quot;}],&quot;container-title&quot;:&quot;NeuroImage&quot;,&quot;container-title-short&quot;:&quot;Neuroimage&quot;,&quot;accessed&quot;:{&quot;date-parts&quot;:[[2026,5,11]]},&quot;DOI&quot;:&quot;10.1016/J.NEUROIMAGE.2019.116189&quot;,&quot;ISSN&quot;:&quot;1053-8119&quot;,&quot;PMID&quot;:&quot;31521825&quot;,&quot;issued&quot;:{&quot;date-parts&quot;:[[2020,2,1]]},&quot;page&quot;:&quot;116189&quot;,&quot;abstract&quot;:&quot;Following a first version AAL of the automated anatomical labeling atlas (Tzourio-Mazoyer et al., 2002), a second version (AAL2) (Rolls et al., 2015) was developed that provided an alternative parcellation of the orbitofrontal cortex following the description provided by Chiavaras, Petrides, and colleagues. We now provide a third version, AAL3, which adds a number of brain areas not previously defined, but of interest in many neuroimaging investigations. The 26 new areas in the third version are subdivision of the anterior cingulate cortex into subgenual, pregenual and supracallosal parts; subdivision of the thalamus into 15 parts; the nucleus accumbens, substantia nigra, ventral tegmental area, red nucleus, locus coeruleus, and raphe nuclei. The new atlas is available as a toolbox for SPM, and can be used with MRIcron.&quot;,&quot;publisher&quot;:&quot;Academic Press&quot;,&quot;volume&quot;:&quot;206&quot;},&quot;isTemporary&quot;:false}]},{&quot;citationID&quot;:&quot;MENDELEY_CITATION_5b1fc881-099c-4f6b-a949-429b48da619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&quot;,&quot;citationItems&quot;:[{&quot;id&quot;:&quot;904e4b2e-8b41-3a13-956d-d377ee6ca852&quot;,&quot;itemData&quot;:{&quot;type&quot;:&quot;article-journal&quot;,&quot;id&quot;:&quot;904e4b2e-8b41-3a13-956d-d377ee6ca852&quot;,&quot;title&quot;:&quot;Controlling the False Discovery Rate: A Practical and Powerful Approach to Multiple Testing&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accessed&quot;:{&quot;date-parts&quot;:[[2026,4,19]]},&quot;DOI&quot;:&quot;10.1111/J.2517-6161.1995.TB02031.X&quot;,&quot;ISSN&quot;:&quot;2517-6161&quot;,&quot;URL&quot;:&quot;/doi/pdf/10.1111/j.2517-6161.1995.tb02031.x&quot;,&quot;issued&quot;:{&quot;date-parts&quot;:[[1995,1,1]]},&quot;page&quot;:&quot;289-300&quot;,&quot;abstract&quot;:&quo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quot;,&quot;publisher&quot;:&quot;John Wiley &amp; Sons, Ltd&quot;,&quot;issue&quot;:&quot;1&quot;,&quot;volume&quot;:&quot;57&quot;,&quot;container-title-short&quot;:&quot;&quot;},&quot;isTemporary&quot;:false}]},{&quot;citationID&quot;:&quot;MENDELEY_CITATION_0d304eed-923a-4431-a279-b2379a68e79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&quot;,&quot;citationItems&quot;:[{&quot;id&quot;:&quot;37ae8181-7df3-3c13-ab71-6ddb81b0835f&quot;,&quot;itemData&quot;:{&quot;type&quot;:&quot;article-journal&quot;,&quot;id&quot;:&quot;37ae8181-7df3-3c13-ab71-6ddb81b0835f&quot;,&quot;title&quot;:&quot;Measuring emotion: The self-assessment manikin and the semantic differential&quot;,&quot;author&quot;:[{&quot;family&quot;:&quot;Bradley&quot;,&quot;given&quot;:&quot;Margaret M.&quot;,&quot;parse-names&quot;:false,&quot;dropping-particle&quot;:&quot;&quot;,&quot;non-dropping-particle&quot;:&quot;&quot;},{&quot;family&quot;:&quot;Lang&quot;,&quot;given&quot;:&quot;Peter J.&quot;,&quot;parse-names&quot;:false,&quot;dropping-particle&quot;:&quot;&quot;,&quot;non-dropping-particle&quot;:&quot;&quot;}],&quot;container-title&quot;:&quot;Journal of Behavior Therapy and Experimental Psychiatry&quot;,&quot;container-title-short&quot;:&quot;J. Behav. Ther. Exp. Psychiatry&quot;,&quot;accessed&quot;:{&quot;date-parts&quot;:[[2025,2,17]]},&quot;DOI&quot;:&quot;10.1016/0005-7916(94)90063-9&quot;,&quot;ISSN&quot;:&quot;0005-7916&quot;,&quot;PMID&quot;:&quot;7962581&quot;,&quot;issued&quot;:{&quot;date-parts&quot;:[[1994,3,1]]},&quot;page&quot;:&quot;49-59&quot;,&quot;abstract&quot;:&quot;The Self-Assessment Manikin (SAM) is a non-verbal pictorial assessment technique that directly measures the pleasure, arousal, and dominance associated with a person's affective reaction to a wide variety of stimuli. In this experiment, we compare reports of affective experience obtained using SAM, which requires only three simple judgments, to the Semantic Differential scale devised by Mehrabian and Russell (An approach to environmental psychology, 1974) which requires 18 different ratings. Subjective reports were measured to a series of pictures that varied in both affective valence and intensity. Correlations across the two rating methods were high both for reports of experienced pleasure and felt arousal. Differences obtained in the dominance dimension of the two instruments suggest that SAM may better track the personal response to an affective stimulus. SAM is an inexpensive, easy method for quickly assessing reports of affective response in many contexts. © 1994.&quot;,&quot;publisher&quot;:&quot;Pergamon&quot;,&quot;issue&quot;:&quot;1&quot;,&quot;volume&quot;:&quot;25&quot;},&quot;isTemporary&quot;:false}]},{&quot;citationID&quot;:&quot;MENDELEY_CITATION_66d9fd26-14a1-40e6-bee3-a2b88b22a0ac&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&quot;,&quot;citationItems&quot;:[{&quot;id&quot;:&quot;e4a1db6d-6499-30d0-8d01-752d4bf0f351&quot;,&quot;itemData&quot;:{&quot;type&quot;:&quot;article-journal&quot;,&quot;id&quot;:&quot;e4a1db6d-6499-30d0-8d01-752d4bf0f351&quot;,&quot;title&quot;:&quot;Circular analysis in systems neuroscience: the dangers of double dipping&quot;,&quot;author&quot;:[{&quot;family&quot;:&quot;Kriegeskorte&quot;,&quot;given&quot;:&quot;Nikolaus&quot;,&quot;parse-names&quot;:false,&quot;dropping-particle&quot;:&quot;&quot;,&quot;non-dropping-particle&quot;:&quot;&quot;},{&quot;family&quot;:&quot;Simmons&quot;,&quot;given&quot;:&quot;W. Kyle&quot;,&quot;parse-names&quot;:false,&quot;dropping-particle&quot;:&quot;&quot;,&quot;non-dropping-particle&quot;:&quot;&quot;},{&quot;family&quot;:&quot;Bellgowan&quot;,&quot;given&quot;:&quot;Patrick S.&quot;,&quot;parse-names&quot;:false,&quot;dropping-particle&quot;:&quot;&quot;,&quot;non-dropping-particle&quot;:&quot;&quot;},{&quot;family&quot;:&quot;Baker&quot;,&quot;given&quot;:&quot;Chris I.&quot;,&quot;parse-names&quot;:false,&quot;dropping-particle&quot;:&quot;&quot;,&quot;non-dropping-particle&quot;:&quot;&quot;}],&quot;container-title&quot;:&quot;Nature Neuroscience 2009 12:5&quot;,&quot;accessed&quot;:{&quot;date-parts&quot;:[[2026,6,23]]},&quot;DOI&quot;:&quot;10.1038/nn.2303&quot;,&quot;ISSN&quot;:&quot;1546-1726&quot;,&quot;PMID&quot;:&quot;19396166&quot;,&quot;URL&quot;:&quot;https://www.nature.com/articles/nn.2303&quot;,&quot;issued&quot;:{&quot;date-parts&quot;:[[2009,4,26]]},&quot;page&quot;:&quot;535-540&quot;,&quot;abstract&quot;:&quot;This perspective illustrates some of the problems involved in analyzing the complex data yielded by systems neuroscience techniques, such as brain imaging and electrophysiology. Specifically, when test statistics are not independent of the selection criteria, common analyses can produce spurious results. The authors suggest ways to avoid such errors. A neuroscientific experiment typically generates a large amount of data, of which only a small fraction is analyzed in detail and presented in a publication. However, selection among noisy measurements can render circular an otherwise appropriate analysis and invalidate results. Here we argue that systems neuroscience needs to adjust some widespread practices to avoid the circularity that can arise from selection. In particular, 'double dipping', the use of the same dataset for selection and selective analysis, will give distorted descriptive statistics and invalid statistical inference whenever the results statistics are not inherently independent of the selection criteria under the null hypothesis. To demonstrate the problem, we apply widely used analyses to noise data known to not contain the experimental effects in question. Spurious effects can appear in the context of both univariate activation analysis and multivariate pattern-information analysis. We suggest a policy for avoiding circularity.&quot;,&quot;publisher&quot;:&quot;Nature Publishing Group&quot;,&quot;issue&quot;:&quot;5&quot;,&quot;volume&quot;:&quot;12&quot;,&quot;container-title-short&quot;:&quot;&quot;},&quot;isTemporary&quot;:false}]},{&quot;citationID&quot;:&quot;MENDELEY_CITATION_6b8d8404-aa5e-4b62-95fb-a74d667f4b7f&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&quot;,&quot;citationItems&quot;:[{&quot;id&quot;:&quot;31dcc2b6-8e59-3340-b022-0ac6e2063881&quot;,&quot;itemData&quot;:{&quot;type&quot;:&quot;article-journal&quot;,&quot;id&quot;:&quot;31dcc2b6-8e59-3340-b022-0ac6e2063881&quot;,&quot;title&quot;:&quot;The emotional movie database (EMDB): A self-report and psychophysiological study&quot;,&quot;author&quot;:[{&quot;family&quot;:&quot;Carvalho&quot;,&quot;given&quot;:&quot;Sandra&quot;,&quot;parse-names&quot;:false,&quot;dropping-particle&quot;:&quot;&quot;,&quot;non-dropping-particle&quot;:&quot;&quot;},{&quot;family&quot;:&quot;Leite&quot;,&quot;given&quot;:&quot;Jorge&quot;,&quot;parse-names&quot;:false,&quot;dropping-particle&quot;:&quot;&quot;,&quot;non-dropping-particle&quot;:&quot;&quot;},{&quot;family&quot;:&quot;Galdo-Álvarez&quot;,&quot;given&quot;:&quot;Santiago&quot;,&quot;parse-names&quot;:false,&quot;dropping-particle&quot;:&quot;&quot;,&quot;non-dropping-particle&quot;:&quot;&quot;},{&quot;family&quot;:&quot;Gonçalves&quot;,&quot;given&quot;:&quot;Óscar F.&quot;,&quot;parse-names&quot;:false,&quot;dropping-particle&quot;:&quot;&quot;,&quot;non-dropping-particle&quot;:&quot;&quot;}],&quot;container-title&quot;:&quot;Applied Psychophysiology Biofeedback&quot;,&quot;accessed&quot;:{&quot;date-parts&quot;:[[2025,2,17]]},&quot;DOI&quot;:&quot;10.1007/S10484-012-9201-6/TABLES/3&quot;,&quot;ISSN&quot;:&quot;10900586&quot;,&quot;PMID&quot;:&quot;22767079&quot;,&quot;URL&quot;:&quot;https://link.springer.com/article/10.1007/s10484-012-9201-6&quot;,&quot;issued&quot;:{&quot;date-parts&quot;:[[2012,12,6]]},&quot;page&quot;:&quot;279-294&quot;,&quot;abstract&quot;:&quot;Film clips are an important tool for evoking emotional responses in the laboratory. When compared with other emotionally potent visual stimuli (e.g., pictures), film clips seem to be more effective in eliciting emotions for longer periods of time at both the subjective and physiological levels. The main objective of the present study was to develop a new database of affective film clips without auditory content, based on a dimensional approach to emotional stimuli (valence, arousal and dominance). The study had three different phases: (1) the pre-selection and editing of 52 film clips (2) the self-report rating of these film clips by a sample of 113 participants and (3) psychophysiological assessment [skin conductance level (SCL) and the heart rate (HR)] on 32 volunteers. Film clips from different categories were selected to elicit emotional states from different quadrants of affective space. The results also showed that sustained exposure to the affective film clips resulted in a pattern of a SCL increase and HR deceleration in high arousal conditions (i.e., horror and erotic conditions). The resulting emotional movie database can reliably be used in research requiring the presentation of non-auditory film clips with different ratings of valence, arousal and dominance. © Springer Science+Business Media, LLC 2012.&quot;,&quot;publisher&quot;:&quot;Springer&quot;,&quot;issue&quot;:&quot;4&quot;,&quot;volume&quot;:&quot;37&quot;,&quot;container-title-short&quot;:&quot;&quot;},&quot;isTemporary&quot;:false},{&quot;id&quot;:&quot;ec0360f7-4b1a-3e34-8374-6bf35d34d887&quot;,&quot;itemData&quot;:{&quot;type&quot;:&quot;article-journal&quot;,&quot;id&quot;:&quot;ec0360f7-4b1a-3e34-8374-6bf35d34d887&quot;,&quot;title&quot;:&quot;A circumplex model of affect&quot;,&quot;author&quot;:[{&quot;family&quot;:&quot;Russell&quot;,&quot;given&quot;:&quot;James A.&quot;,&quot;parse-names&quot;:false,&quot;dropping-particle&quot;:&quot;&quot;,&quot;non-dropping-particle&quot;:&quot;&quot;}],&quot;container-title&quot;:&quot;Journal of Personality and Social Psychology&quot;,&quot;container-title-short&quot;:&quot;J. Pers. Soc. Psychol.&quot;,&quot;accessed&quot;:{&quot;date-parts&quot;:[[2025,2,17]]},&quot;DOI&quot;:&quot;10.1037/H0077714&quot;,&quot;ISSN&quot;:&quot;00223514&quot;,&quot;issued&quot;:{&quot;date-parts&quot;:[[1980,12]]},&quot;page&quot;:&quot;1161-1178&quot;,&quot;abstract&quot;:&quot;Factor-analytic evidence has led most psychologists to describe affect as a set of dimensions, such as displeasure, distress, depression, excitement, and so on, with each dimension varying independently of the others. However, there is other evidence that rather than being independent, these affective dimensions are interrelated in a highly systematic fashion. The evidence suggests that these interrelationships can be represented by a spatial model in which affective concepts fall in a circle in the following order: pleasure (0), excitement (45), arousal (90), distress (135), displeasure (180), depression (225), sleepiness (270), and relaxation (315). This model was offered both as a way psychologists can represent the structure of affective experience, as assessed through self-report, and as a representation of the cognitive structure that laymen utilize in conceptualizing affect. Supportive evidence was obtained by scaling 28 emotion-denoting adjectives in 4 different ways: R. T. Ross's (1938) technique for a circular ordering of variables, a multidimensional scaling procedure based on perceived similarity among the terms, a unidimensional scaling on hypothesized pleasure-displeasure and degree-of-arousal dimensions, and a principal-components analysis of 343 Ss' self-reports of their current affective states. (70 ref) (PsycINFO Database Record (c) 2006 APA, all rights reserved). © 1980 American Psychological Association.&quot;,&quot;issue&quot;:&quot;6&quot;,&quot;volume&quot;:&quot;39&quot;},&quot;isTemporary&quot;:false}]}]"/>
    <we:property name="MENDELEY_CITATIONS_LOCALE_CODE" value="&quot;en-GB&quot;"/>
    <we:property name="MENDELEY_CITATIONS_STYLE" value="{&quot;id&quot;:&quot;https://www.zotero.org/styles/translational-psychiatry&quot;,&quot;title&quot;:&quot;Translational Psychiatry&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84AA5-95F0-4BC9-8A97-2AE921BB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3519</Words>
  <Characters>22173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Roy</dc:creator>
  <cp:keywords/>
  <dc:description/>
  <cp:lastModifiedBy>Roy, Sumit</cp:lastModifiedBy>
  <cp:revision>33</cp:revision>
  <dcterms:created xsi:type="dcterms:W3CDTF">2026-06-25T14:32:00Z</dcterms:created>
  <dcterms:modified xsi:type="dcterms:W3CDTF">2026-07-22T14:07:00Z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e6fe5f71-2d54-4fb1-8faa-6631b82bce69</vt:lpwstr>
  </property>
</Properties>
</file>