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E5835C" w14:textId="77777777" w:rsidR="00676EAC" w:rsidRPr="00676EAC" w:rsidRDefault="00676EAC" w:rsidP="00676EA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76EAC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Nicotinamide mononucleotide adenylyltransferase 1 regulates cerebral ischemia-induced blood–brain barrier disruption through </w:t>
      </w:r>
      <w:r w:rsidRPr="00676EAC">
        <w:rPr>
          <w:rFonts w:ascii="Times New Roman" w:hAnsi="Times New Roman" w:cs="Times New Roman"/>
          <w:b/>
          <w:bCs/>
          <w:color w:val="000000"/>
          <w:sz w:val="24"/>
          <w:szCs w:val="24"/>
        </w:rPr>
        <w:t>NAD</w:t>
      </w:r>
      <w:r w:rsidRPr="00676EAC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+</w:t>
      </w:r>
      <w:r w:rsidRPr="00676EAC">
        <w:rPr>
          <w:rFonts w:ascii="Times New Roman" w:hAnsi="Times New Roman" w:cs="Times New Roman"/>
          <w:b/>
          <w:bCs/>
          <w:color w:val="000000"/>
          <w:sz w:val="24"/>
          <w:szCs w:val="24"/>
        </w:rPr>
        <w:t>/SIRT1 signaling pathway</w:t>
      </w:r>
    </w:p>
    <w:p w14:paraId="39ED1D1D" w14:textId="77777777" w:rsidR="00676EAC" w:rsidRPr="00676EAC" w:rsidRDefault="00676EAC" w:rsidP="00676EA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82C052" w14:textId="3E442446" w:rsidR="00676EAC" w:rsidRPr="00676EAC" w:rsidRDefault="00676EAC" w:rsidP="00676EAC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76EAC">
        <w:rPr>
          <w:rFonts w:ascii="Times New Roman" w:hAnsi="Times New Roman" w:cs="Times New Roman"/>
          <w:sz w:val="24"/>
          <w:szCs w:val="24"/>
        </w:rPr>
        <w:t>Yang Zhang</w:t>
      </w:r>
      <w:r w:rsidRPr="00676EAC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Pr="00676EAC">
        <w:rPr>
          <w:rFonts w:ascii="Times New Roman" w:hAnsi="Times New Roman" w:cs="Times New Roman"/>
          <w:sz w:val="24"/>
          <w:szCs w:val="24"/>
        </w:rPr>
        <w:t>, Xun Guo</w:t>
      </w:r>
      <w:r w:rsidRPr="00676EA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76EAC">
        <w:rPr>
          <w:rFonts w:ascii="Times New Roman" w:hAnsi="Times New Roman" w:cs="Times New Roman"/>
          <w:sz w:val="24"/>
          <w:szCs w:val="24"/>
        </w:rPr>
        <w:t>, Zhifeng Peng</w:t>
      </w:r>
      <w:r w:rsidRPr="00676EAC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2</w:t>
      </w:r>
      <w:r w:rsidRPr="00676EAC">
        <w:rPr>
          <w:rFonts w:ascii="Times New Roman" w:hAnsi="Times New Roman" w:cs="Times New Roman"/>
          <w:sz w:val="24"/>
          <w:szCs w:val="24"/>
        </w:rPr>
        <w:t>, Chang Liu</w:t>
      </w:r>
      <w:r w:rsidRPr="00676EAC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1</w:t>
      </w:r>
      <w:r w:rsidRPr="00676EAC">
        <w:rPr>
          <w:rFonts w:ascii="Times New Roman" w:hAnsi="Times New Roman" w:cs="Times New Roman"/>
          <w:sz w:val="24"/>
          <w:szCs w:val="24"/>
        </w:rPr>
        <w:t>, Lili Ren</w:t>
      </w:r>
      <w:r w:rsidRPr="00676EAC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1</w:t>
      </w:r>
      <w:r w:rsidRPr="00676EAC">
        <w:rPr>
          <w:rFonts w:ascii="Times New Roman" w:hAnsi="Times New Roman" w:cs="Times New Roman"/>
          <w:sz w:val="24"/>
          <w:szCs w:val="24"/>
        </w:rPr>
        <w:t>, Jia Liang</w:t>
      </w:r>
      <w:r w:rsidRPr="00676EAC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</w:t>
      </w:r>
      <w:r w:rsidRPr="00676EAC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76EAC">
        <w:rPr>
          <w:rFonts w:ascii="Times New Roman" w:hAnsi="Times New Roman" w:cs="Times New Roman"/>
          <w:sz w:val="24"/>
          <w:szCs w:val="24"/>
        </w:rPr>
        <w:t>, Peng Wang</w:t>
      </w:r>
      <w:bookmarkStart w:id="0" w:name="_Hlk49953809"/>
      <w:r w:rsidRPr="00676EAC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Pr="00676EAC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</w:p>
    <w:p w14:paraId="2B18F204" w14:textId="77777777" w:rsidR="00676EAC" w:rsidRPr="00676EAC" w:rsidRDefault="00676EAC" w:rsidP="00676EAC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7095054" w14:textId="77777777" w:rsidR="00676EAC" w:rsidRPr="00676EAC" w:rsidRDefault="00676EAC" w:rsidP="00676EAC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 w:rsidRPr="00676EAC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1 </w:t>
      </w:r>
      <w:r w:rsidRPr="00676EAC">
        <w:rPr>
          <w:rFonts w:ascii="Times New Roman" w:hAnsi="Times New Roman" w:cs="Times New Roman"/>
          <w:color w:val="000000"/>
          <w:sz w:val="24"/>
          <w:szCs w:val="24"/>
        </w:rPr>
        <w:t>Department of Neurobiology and Key Laboratory of Neurodegenerative Diseases of Liaoning Province, Jinzhou Medical University, Jinzhou 121001, Liaoning, China</w:t>
      </w:r>
    </w:p>
    <w:p w14:paraId="3B5B8E4B" w14:textId="77777777" w:rsidR="00676EAC" w:rsidRPr="00676EAC" w:rsidRDefault="00676EAC" w:rsidP="00676EAC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76EAC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2 </w:t>
      </w:r>
      <w:r w:rsidRPr="00676EAC">
        <w:rPr>
          <w:rFonts w:ascii="Times New Roman" w:hAnsi="Times New Roman" w:cs="Times New Roman"/>
          <w:color w:val="000000"/>
          <w:sz w:val="24"/>
          <w:szCs w:val="24"/>
        </w:rPr>
        <w:t xml:space="preserve">Department of Physiology, Shanxi Datong University, Datong 037009, Shanxi, China </w:t>
      </w:r>
    </w:p>
    <w:p w14:paraId="288052DC" w14:textId="085E32BD" w:rsidR="00676EAC" w:rsidRPr="00676EAC" w:rsidRDefault="00676EAC" w:rsidP="00676EAC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76EAC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676EAC">
        <w:rPr>
          <w:rFonts w:ascii="Times New Roman" w:hAnsi="Times New Roman" w:cs="Times New Roman"/>
          <w:color w:val="000000"/>
          <w:sz w:val="24"/>
          <w:szCs w:val="24"/>
        </w:rPr>
        <w:t xml:space="preserve"> Institute of Life Science, Jinzhou Medical University, Jinzhou 121001, Liaoning, China</w:t>
      </w:r>
    </w:p>
    <w:p w14:paraId="7BB580D3" w14:textId="77777777" w:rsidR="00676EAC" w:rsidRPr="00676EAC" w:rsidRDefault="00676EAC" w:rsidP="00676EAC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D1C1137" w14:textId="77777777" w:rsidR="00676EAC" w:rsidRPr="00676EAC" w:rsidRDefault="00676EAC" w:rsidP="00676EAC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76EAC">
        <w:rPr>
          <w:rFonts w:ascii="Times New Roman" w:hAnsi="Times New Roman" w:cs="Times New Roman"/>
          <w:b/>
          <w:bCs/>
          <w:color w:val="000000"/>
          <w:sz w:val="24"/>
          <w:szCs w:val="24"/>
        </w:rPr>
        <w:t>Corresponding authors:</w:t>
      </w:r>
      <w:r w:rsidRPr="00676EA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Start w:id="1" w:name="_Hlk43299574"/>
    </w:p>
    <w:p w14:paraId="38CD60D8" w14:textId="77777777" w:rsidR="00676EAC" w:rsidRPr="00676EAC" w:rsidRDefault="00676EAC" w:rsidP="00676EAC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76EAC">
        <w:rPr>
          <w:rFonts w:ascii="Times New Roman" w:hAnsi="Times New Roman" w:cs="Times New Roman"/>
          <w:bCs/>
          <w:color w:val="000000"/>
          <w:sz w:val="24"/>
          <w:szCs w:val="24"/>
        </w:rPr>
        <w:t>Peng Wang</w:t>
      </w:r>
      <w:bookmarkStart w:id="2" w:name="_Hlk83482324"/>
      <w:r w:rsidRPr="00676EAC">
        <w:rPr>
          <w:rFonts w:ascii="Times New Roman" w:hAnsi="Times New Roman" w:cs="Times New Roman"/>
          <w:color w:val="000000"/>
          <w:sz w:val="24"/>
          <w:szCs w:val="24"/>
        </w:rPr>
        <w:t>:</w:t>
      </w:r>
      <w:bookmarkEnd w:id="1"/>
      <w:r w:rsidRPr="00676EA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hyperlink r:id="rId7" w:history="1">
        <w:r w:rsidRPr="00676EAC">
          <w:rPr>
            <w:rFonts w:ascii="Times New Roman" w:hAnsi="Times New Roman" w:cs="Times New Roman"/>
            <w:color w:val="000000"/>
            <w:sz w:val="24"/>
            <w:szCs w:val="24"/>
          </w:rPr>
          <w:t>wangpeng@jzmu.edu.cn</w:t>
        </w:r>
      </w:hyperlink>
    </w:p>
    <w:p w14:paraId="3A090DAB" w14:textId="77777777" w:rsidR="00676EAC" w:rsidRPr="00676EAC" w:rsidRDefault="00676EAC" w:rsidP="00676EAC">
      <w:pPr>
        <w:widowControl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76EA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Jia Liang: </w:t>
      </w:r>
      <w:hyperlink r:id="rId8" w:history="1">
        <w:r w:rsidRPr="00676EAC">
          <w:rPr>
            <w:rFonts w:ascii="Times New Roman" w:hAnsi="Times New Roman" w:cs="Times New Roman"/>
            <w:bCs/>
            <w:color w:val="000000"/>
            <w:sz w:val="24"/>
            <w:szCs w:val="24"/>
          </w:rPr>
          <w:t>liangjia@jzmu.edu.cn</w:t>
        </w:r>
      </w:hyperlink>
    </w:p>
    <w:bookmarkEnd w:id="2"/>
    <w:p w14:paraId="13B787E8" w14:textId="77777777" w:rsidR="00676EAC" w:rsidRPr="00676EAC" w:rsidRDefault="00676EAC" w:rsidP="0039772F">
      <w:pPr>
        <w:adjustRightInd w:val="0"/>
        <w:spacing w:line="480" w:lineRule="auto"/>
        <w:jc w:val="center"/>
        <w:rPr>
          <w:rFonts w:ascii="BookAntiqua-Bold" w:hAnsi="BookAntiqua-Bold" w:cs="BookAntiqua-Bold"/>
          <w:b/>
          <w:bCs/>
          <w:kern w:val="0"/>
          <w:sz w:val="24"/>
          <w:szCs w:val="24"/>
        </w:rPr>
      </w:pPr>
    </w:p>
    <w:p w14:paraId="3EBF94B3" w14:textId="4A3FB2E9" w:rsidR="00AE226D" w:rsidRDefault="00323563" w:rsidP="0039772F">
      <w:pPr>
        <w:adjustRightInd w:val="0"/>
        <w:spacing w:line="480" w:lineRule="auto"/>
        <w:jc w:val="center"/>
        <w:rPr>
          <w:rFonts w:ascii="BookAntiqua-Bold" w:hAnsi="BookAntiqua-Bold" w:cs="BookAntiqua-Bold"/>
          <w:b/>
          <w:bCs/>
          <w:kern w:val="0"/>
          <w:sz w:val="24"/>
          <w:szCs w:val="24"/>
        </w:rPr>
      </w:pPr>
      <w:r>
        <w:rPr>
          <w:rFonts w:ascii="BookAntiqua-Bold" w:hAnsi="BookAntiqua-Bold" w:cs="BookAntiqua-Bold"/>
          <w:b/>
          <w:bCs/>
          <w:kern w:val="0"/>
          <w:sz w:val="24"/>
          <w:szCs w:val="24"/>
        </w:rPr>
        <w:t>Supplemental Material</w:t>
      </w:r>
    </w:p>
    <w:p w14:paraId="08BF6233" w14:textId="2395B614" w:rsidR="00323563" w:rsidRDefault="00323563" w:rsidP="006B631D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Supplemental Methods:</w:t>
      </w:r>
    </w:p>
    <w:p w14:paraId="111FD172" w14:textId="496D93F0" w:rsidR="009834DB" w:rsidRDefault="00F120CB" w:rsidP="006B631D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120CB">
        <w:rPr>
          <w:rFonts w:ascii="Times New Roman" w:hAnsi="Times New Roman" w:cs="Times New Roman"/>
          <w:b/>
          <w:sz w:val="24"/>
          <w:szCs w:val="24"/>
        </w:rPr>
        <w:t>Monitoring of CBF</w:t>
      </w:r>
    </w:p>
    <w:p w14:paraId="1232D459" w14:textId="6F95FA2D" w:rsidR="00085362" w:rsidRDefault="006633ED" w:rsidP="006B631D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AdvP4DF60F" w:hAnsi="Times New Roman" w:cs="Times New Roman"/>
          <w:kern w:val="0"/>
          <w:sz w:val="24"/>
          <w:szCs w:val="24"/>
        </w:rPr>
      </w:pPr>
      <w:r w:rsidRPr="00CB47BE">
        <w:rPr>
          <w:rFonts w:ascii="Times New Roman" w:eastAsia="AdvP4DF60F" w:hAnsi="Times New Roman" w:cs="Times New Roman"/>
          <w:kern w:val="0"/>
          <w:sz w:val="24"/>
          <w:szCs w:val="24"/>
        </w:rPr>
        <w:t xml:space="preserve">Regional </w:t>
      </w:r>
      <w:r w:rsidR="00FC5FB9" w:rsidRPr="00CB47BE">
        <w:rPr>
          <w:rFonts w:ascii="Times New Roman" w:eastAsia="AdvP4DF60F" w:hAnsi="Times New Roman" w:cs="Times New Roman"/>
          <w:kern w:val="0"/>
          <w:sz w:val="24"/>
          <w:szCs w:val="24"/>
        </w:rPr>
        <w:t xml:space="preserve">CBF </w:t>
      </w:r>
      <w:r w:rsidRPr="00CB47BE">
        <w:rPr>
          <w:rFonts w:ascii="Times New Roman" w:eastAsia="AdvP4DF60F" w:hAnsi="Times New Roman" w:cs="Times New Roman"/>
          <w:kern w:val="0"/>
          <w:sz w:val="24"/>
          <w:szCs w:val="24"/>
        </w:rPr>
        <w:t>was monitored by</w:t>
      </w:r>
      <w:r w:rsidRPr="00CB47BE">
        <w:rPr>
          <w:rFonts w:ascii="Times New Roman" w:eastAsia="AdvP4DF60F" w:hAnsi="Times New Roman" w:cs="Times New Roman" w:hint="eastAsia"/>
          <w:kern w:val="0"/>
          <w:sz w:val="24"/>
          <w:szCs w:val="24"/>
        </w:rPr>
        <w:t xml:space="preserve"> </w:t>
      </w:r>
      <w:r w:rsidRPr="00CB47BE">
        <w:rPr>
          <w:rFonts w:ascii="Times New Roman" w:eastAsia="AdvP4DF60F" w:hAnsi="Times New Roman" w:cs="Times New Roman"/>
          <w:kern w:val="0"/>
          <w:sz w:val="24"/>
          <w:szCs w:val="24"/>
        </w:rPr>
        <w:t xml:space="preserve">laser </w:t>
      </w:r>
      <w:r w:rsidR="005E5BF3" w:rsidRPr="00CB47BE">
        <w:rPr>
          <w:rFonts w:ascii="Times New Roman" w:eastAsia="AdvP4DF60F" w:hAnsi="Times New Roman" w:cs="Times New Roman" w:hint="eastAsia"/>
          <w:kern w:val="0"/>
          <w:sz w:val="24"/>
          <w:szCs w:val="24"/>
        </w:rPr>
        <w:t>d</w:t>
      </w:r>
      <w:r w:rsidRPr="00CB47BE">
        <w:rPr>
          <w:rFonts w:ascii="Times New Roman" w:eastAsia="AdvP4DF60F" w:hAnsi="Times New Roman" w:cs="Times New Roman"/>
          <w:kern w:val="0"/>
          <w:sz w:val="24"/>
          <w:szCs w:val="24"/>
        </w:rPr>
        <w:t>oppler flowmetry (PeriFlux System 5000; Perimed, Sweden)</w:t>
      </w:r>
      <w:r w:rsidR="0079713D">
        <w:rPr>
          <w:rFonts w:ascii="Times New Roman" w:eastAsia="AdvP4DF60F" w:hAnsi="Times New Roman" w:cs="Times New Roman" w:hint="eastAsia"/>
          <w:kern w:val="0"/>
          <w:sz w:val="24"/>
          <w:szCs w:val="24"/>
          <w:vertAlign w:val="superscript"/>
        </w:rPr>
        <w:t>1</w:t>
      </w:r>
      <w:r w:rsidR="005E5BF3" w:rsidRPr="00CB47BE">
        <w:rPr>
          <w:rFonts w:ascii="Times New Roman" w:eastAsia="AdvP4DF60F" w:hAnsi="Times New Roman" w:cs="Times New Roman" w:hint="eastAsia"/>
          <w:kern w:val="0"/>
          <w:sz w:val="24"/>
          <w:szCs w:val="24"/>
        </w:rPr>
        <w:t>.</w:t>
      </w:r>
      <w:r w:rsidR="00CB47BE" w:rsidRPr="00CB47BE">
        <w:rPr>
          <w:rFonts w:ascii="Times New Roman" w:eastAsia="AdvP4DF60F" w:hAnsi="Times New Roman" w:cs="Times New Roman"/>
          <w:kern w:val="0"/>
          <w:sz w:val="24"/>
          <w:szCs w:val="24"/>
        </w:rPr>
        <w:t xml:space="preserve"> </w:t>
      </w:r>
      <w:r w:rsidR="00463CD1" w:rsidRPr="00463CD1">
        <w:rPr>
          <w:rFonts w:ascii="Times New Roman" w:eastAsia="AdvP4DF60F" w:hAnsi="Times New Roman" w:cs="Times New Roman"/>
          <w:kern w:val="0"/>
          <w:sz w:val="24"/>
          <w:szCs w:val="24"/>
        </w:rPr>
        <w:t xml:space="preserve">After </w:t>
      </w:r>
      <w:r w:rsidR="0079713D">
        <w:rPr>
          <w:rFonts w:ascii="Times New Roman" w:eastAsia="AdvP4DF60F" w:hAnsi="Times New Roman" w:cs="Times New Roman" w:hint="eastAsia"/>
          <w:kern w:val="0"/>
          <w:sz w:val="24"/>
          <w:szCs w:val="24"/>
        </w:rPr>
        <w:t>6</w:t>
      </w:r>
      <w:r w:rsidR="00463CD1" w:rsidRPr="00463CD1">
        <w:rPr>
          <w:rFonts w:ascii="Times New Roman" w:eastAsia="AdvP4DF60F" w:hAnsi="Times New Roman" w:cs="Times New Roman"/>
          <w:kern w:val="0"/>
          <w:sz w:val="24"/>
          <w:szCs w:val="24"/>
        </w:rPr>
        <w:t>0</w:t>
      </w:r>
      <w:r w:rsidR="004D00A1">
        <w:rPr>
          <w:rFonts w:ascii="Times New Roman" w:eastAsia="AdvP4DF60F" w:hAnsi="Times New Roman" w:cs="Times New Roman"/>
          <w:kern w:val="0"/>
          <w:sz w:val="24"/>
          <w:szCs w:val="24"/>
        </w:rPr>
        <w:t xml:space="preserve"> </w:t>
      </w:r>
      <w:r w:rsidR="00463CD1" w:rsidRPr="00463CD1">
        <w:rPr>
          <w:rFonts w:ascii="Times New Roman" w:eastAsia="AdvP4DF60F" w:hAnsi="Times New Roman" w:cs="Times New Roman"/>
          <w:kern w:val="0"/>
          <w:sz w:val="24"/>
          <w:szCs w:val="24"/>
        </w:rPr>
        <w:t>minutes MCA</w:t>
      </w:r>
      <w:r w:rsidR="00A0159B">
        <w:rPr>
          <w:rFonts w:ascii="Times New Roman" w:eastAsia="AdvP4DF60F" w:hAnsi="Times New Roman" w:cs="Times New Roman"/>
          <w:kern w:val="0"/>
          <w:sz w:val="24"/>
          <w:szCs w:val="24"/>
        </w:rPr>
        <w:t>O</w:t>
      </w:r>
      <w:r w:rsidR="00463CD1" w:rsidRPr="00463CD1">
        <w:rPr>
          <w:rFonts w:ascii="Times New Roman" w:eastAsia="AdvP4DF60F" w:hAnsi="Times New Roman" w:cs="Times New Roman"/>
          <w:kern w:val="0"/>
          <w:sz w:val="24"/>
          <w:szCs w:val="24"/>
        </w:rPr>
        <w:t>, the monofilament was gently withdrawn in order to restore blood flow</w:t>
      </w:r>
      <w:r w:rsidR="00961779">
        <w:rPr>
          <w:rFonts w:ascii="Times New Roman" w:eastAsia="AdvP4DF60F" w:hAnsi="Times New Roman" w:cs="Times New Roman"/>
          <w:kern w:val="0"/>
          <w:sz w:val="24"/>
          <w:szCs w:val="24"/>
        </w:rPr>
        <w:t>.</w:t>
      </w:r>
      <w:r w:rsidR="00463CD1" w:rsidRPr="00463CD1">
        <w:rPr>
          <w:rFonts w:ascii="Times New Roman" w:eastAsia="AdvP4DF60F" w:hAnsi="Times New Roman" w:cs="Times New Roman"/>
          <w:kern w:val="0"/>
          <w:sz w:val="24"/>
          <w:szCs w:val="24"/>
        </w:rPr>
        <w:t xml:space="preserve"> </w:t>
      </w:r>
      <w:r w:rsidR="00961779">
        <w:rPr>
          <w:rFonts w:ascii="Times New Roman" w:eastAsia="AdvP4DF60F" w:hAnsi="Times New Roman" w:cs="Times New Roman"/>
          <w:kern w:val="0"/>
          <w:sz w:val="24"/>
          <w:szCs w:val="24"/>
        </w:rPr>
        <w:t>C</w:t>
      </w:r>
      <w:r w:rsidR="00A0159B" w:rsidRPr="00A0159B">
        <w:rPr>
          <w:rFonts w:ascii="Times New Roman" w:eastAsia="AdvP4DF60F" w:hAnsi="Times New Roman" w:cs="Times New Roman"/>
          <w:kern w:val="0"/>
          <w:sz w:val="24"/>
          <w:szCs w:val="24"/>
        </w:rPr>
        <w:t>hanges in CBF</w:t>
      </w:r>
      <w:r w:rsidR="00463CD1" w:rsidRPr="00463CD1">
        <w:rPr>
          <w:rFonts w:ascii="Times New Roman" w:eastAsia="AdvP4DF60F" w:hAnsi="Times New Roman" w:cs="Times New Roman"/>
          <w:kern w:val="0"/>
          <w:sz w:val="24"/>
          <w:szCs w:val="24"/>
        </w:rPr>
        <w:t xml:space="preserve"> were recorded </w:t>
      </w:r>
      <w:r w:rsidR="004D00A1" w:rsidRPr="004D00A1">
        <w:rPr>
          <w:rFonts w:ascii="Times New Roman" w:eastAsia="AdvP4DF60F" w:hAnsi="Times New Roman" w:cs="Times New Roman"/>
          <w:kern w:val="0"/>
          <w:sz w:val="24"/>
          <w:szCs w:val="24"/>
        </w:rPr>
        <w:t>and presented as percent change</w:t>
      </w:r>
      <w:r w:rsidR="004D00A1">
        <w:rPr>
          <w:rFonts w:ascii="Times New Roman" w:eastAsia="AdvP4DF60F" w:hAnsi="Times New Roman" w:cs="Times New Roman" w:hint="eastAsia"/>
          <w:kern w:val="0"/>
          <w:sz w:val="24"/>
          <w:szCs w:val="24"/>
        </w:rPr>
        <w:t xml:space="preserve"> </w:t>
      </w:r>
      <w:r w:rsidR="004D00A1" w:rsidRPr="004D00A1">
        <w:rPr>
          <w:rFonts w:ascii="Times New Roman" w:eastAsia="AdvP4DF60F" w:hAnsi="Times New Roman" w:cs="Times New Roman"/>
          <w:kern w:val="0"/>
          <w:sz w:val="24"/>
          <w:szCs w:val="24"/>
        </w:rPr>
        <w:t xml:space="preserve">compared to before </w:t>
      </w:r>
      <w:r w:rsidR="00961779" w:rsidRPr="00463CD1">
        <w:rPr>
          <w:rFonts w:ascii="Times New Roman" w:eastAsia="AdvP4DF60F" w:hAnsi="Times New Roman" w:cs="Times New Roman"/>
          <w:kern w:val="0"/>
          <w:sz w:val="24"/>
          <w:szCs w:val="24"/>
        </w:rPr>
        <w:t>monofilament</w:t>
      </w:r>
      <w:r w:rsidR="004D00A1" w:rsidRPr="004D00A1">
        <w:rPr>
          <w:rFonts w:ascii="Times New Roman" w:eastAsia="AdvP4DF60F" w:hAnsi="Times New Roman" w:cs="Times New Roman"/>
          <w:kern w:val="0"/>
          <w:sz w:val="24"/>
          <w:szCs w:val="24"/>
        </w:rPr>
        <w:t xml:space="preserve"> insertion</w:t>
      </w:r>
      <w:r w:rsidR="00463CD1" w:rsidRPr="00463CD1">
        <w:rPr>
          <w:rFonts w:ascii="Times New Roman" w:eastAsia="AdvP4DF60F" w:hAnsi="Times New Roman" w:cs="Times New Roman"/>
          <w:kern w:val="0"/>
          <w:sz w:val="24"/>
          <w:szCs w:val="24"/>
        </w:rPr>
        <w:t>.</w:t>
      </w:r>
      <w:r w:rsidR="00463CD1">
        <w:rPr>
          <w:rFonts w:ascii="Times New Roman" w:eastAsia="AdvP4DF60F" w:hAnsi="Times New Roman" w:cs="Times New Roman"/>
          <w:kern w:val="0"/>
          <w:sz w:val="24"/>
          <w:szCs w:val="24"/>
        </w:rPr>
        <w:t xml:space="preserve"> </w:t>
      </w:r>
    </w:p>
    <w:p w14:paraId="751897FC" w14:textId="77777777" w:rsidR="006B631D" w:rsidRPr="00CB47BE" w:rsidRDefault="006B631D" w:rsidP="006B631D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AdvP4DF60F" w:hAnsi="Times New Roman" w:cs="Times New Roman"/>
          <w:kern w:val="0"/>
          <w:sz w:val="24"/>
          <w:szCs w:val="24"/>
        </w:rPr>
      </w:pPr>
    </w:p>
    <w:p w14:paraId="38876D6B" w14:textId="39464107" w:rsidR="00323563" w:rsidRDefault="00323563" w:rsidP="006B631D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References</w:t>
      </w:r>
    </w:p>
    <w:p w14:paraId="482D1E5D" w14:textId="6DDF2C3B" w:rsidR="001F4B5B" w:rsidRPr="001F4B5B" w:rsidRDefault="001F4B5B" w:rsidP="001F4B5B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480" w:lineRule="auto"/>
        <w:ind w:firstLineChars="0"/>
        <w:rPr>
          <w:rFonts w:ascii="Times New Roman" w:hAnsi="Times New Roman" w:cs="Times New Roman"/>
          <w:kern w:val="0"/>
          <w:sz w:val="24"/>
          <w:szCs w:val="24"/>
        </w:rPr>
      </w:pPr>
      <w:r w:rsidRPr="001F4B5B">
        <w:rPr>
          <w:rFonts w:ascii="Times New Roman" w:hAnsi="Times New Roman" w:cs="Times New Roman"/>
          <w:kern w:val="0"/>
          <w:sz w:val="24"/>
          <w:szCs w:val="24"/>
        </w:rPr>
        <w:lastRenderedPageBreak/>
        <w:t xml:space="preserve">Esposito E, Mandeville ET, Hayakawa K, </w:t>
      </w:r>
      <w:r w:rsidRPr="00F964C2">
        <w:rPr>
          <w:rFonts w:ascii="Times New Roman" w:hAnsi="Times New Roman" w:cs="Times New Roman"/>
          <w:kern w:val="0"/>
          <w:sz w:val="24"/>
          <w:szCs w:val="24"/>
        </w:rPr>
        <w:t>et al.</w:t>
      </w:r>
      <w:r w:rsidRPr="001F4B5B">
        <w:rPr>
          <w:rFonts w:ascii="Times New Roman" w:hAnsi="Times New Roman" w:cs="Times New Roman"/>
          <w:kern w:val="0"/>
          <w:sz w:val="24"/>
          <w:szCs w:val="24"/>
        </w:rPr>
        <w:t xml:space="preserve"> Effects of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1F4B5B">
        <w:rPr>
          <w:rFonts w:ascii="Times New Roman" w:hAnsi="Times New Roman" w:cs="Times New Roman"/>
          <w:kern w:val="0"/>
          <w:sz w:val="24"/>
          <w:szCs w:val="24"/>
        </w:rPr>
        <w:t>normobaric oxygen on the progression of focal cerebral ischemia in rats.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1F4B5B">
        <w:rPr>
          <w:rFonts w:ascii="Times New Roman" w:hAnsi="Times New Roman" w:cs="Times New Roman"/>
          <w:i/>
          <w:iCs/>
          <w:kern w:val="0"/>
          <w:sz w:val="24"/>
          <w:szCs w:val="24"/>
        </w:rPr>
        <w:t>Exp Neurol</w:t>
      </w:r>
      <w:r w:rsidRPr="001F4B5B">
        <w:rPr>
          <w:rFonts w:ascii="Times New Roman" w:hAnsi="Times New Roman" w:cs="Times New Roman"/>
          <w:kern w:val="0"/>
          <w:sz w:val="24"/>
          <w:szCs w:val="24"/>
        </w:rPr>
        <w:t xml:space="preserve"> 2013;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1F4B5B">
        <w:rPr>
          <w:rFonts w:ascii="Times New Roman" w:hAnsi="Times New Roman" w:cs="Times New Roman"/>
          <w:kern w:val="0"/>
          <w:sz w:val="24"/>
          <w:szCs w:val="24"/>
        </w:rPr>
        <w:t>249: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1F4B5B">
        <w:rPr>
          <w:rFonts w:ascii="Times New Roman" w:hAnsi="Times New Roman" w:cs="Times New Roman"/>
          <w:kern w:val="0"/>
          <w:sz w:val="24"/>
          <w:szCs w:val="24"/>
        </w:rPr>
        <w:t>33</w:t>
      </w:r>
      <w:r w:rsidRPr="001F4B5B">
        <w:rPr>
          <w:rFonts w:ascii="Times New Roman" w:hAnsi="Times New Roman" w:cs="Times New Roman" w:hint="eastAsia"/>
          <w:kern w:val="0"/>
          <w:sz w:val="24"/>
          <w:szCs w:val="24"/>
        </w:rPr>
        <w:t>–</w:t>
      </w:r>
      <w:r w:rsidRPr="001F4B5B">
        <w:rPr>
          <w:rFonts w:ascii="Times New Roman" w:hAnsi="Times New Roman" w:cs="Times New Roman"/>
          <w:kern w:val="0"/>
          <w:sz w:val="24"/>
          <w:szCs w:val="24"/>
        </w:rPr>
        <w:t>38.</w:t>
      </w:r>
    </w:p>
    <w:p w14:paraId="67D98311" w14:textId="77777777" w:rsidR="001F4B5B" w:rsidRPr="001F4B5B" w:rsidRDefault="001F4B5B" w:rsidP="001F4B5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540A991" w14:textId="70840B4E" w:rsidR="00323563" w:rsidRDefault="00323563" w:rsidP="00AB02B6">
      <w:pPr>
        <w:adjustRightInd w:val="0"/>
        <w:spacing w:line="48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331CC9"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Supplemental Figure</w:t>
      </w:r>
      <w:r w:rsidR="00331CC9" w:rsidRPr="00331CC9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s</w:t>
      </w:r>
    </w:p>
    <w:p w14:paraId="0686F251" w14:textId="0DE3B408" w:rsidR="000B2585" w:rsidRDefault="000B2585" w:rsidP="00853CF3">
      <w:pP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</w:pPr>
    </w:p>
    <w:p w14:paraId="0831A763" w14:textId="3965941D" w:rsidR="00853CF3" w:rsidRDefault="00853CF3" w:rsidP="006A6A3B">
      <w:pPr>
        <w:jc w:val="center"/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kern w:val="0"/>
          <w:sz w:val="24"/>
          <w:szCs w:val="24"/>
        </w:rPr>
        <w:drawing>
          <wp:inline distT="0" distB="0" distL="0" distR="0" wp14:anchorId="08EFEDB0" wp14:editId="079F4FF8">
            <wp:extent cx="2775005" cy="1828849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1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1362" cy="1839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A94FF4" w14:textId="66999C13" w:rsidR="000B2585" w:rsidRDefault="000B2585" w:rsidP="007A404C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331CC9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Figure </w:t>
      </w:r>
      <w:r w:rsidR="0079713D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1</w:t>
      </w:r>
      <w:r w:rsidRPr="00331CC9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Pr="000B2585">
        <w:rPr>
          <w:rFonts w:ascii="HelveticaNeue-Roman" w:eastAsia="HelveticaNeue-Roman" w:cs="HelveticaNeue-Roman"/>
          <w:kern w:val="0"/>
          <w:sz w:val="16"/>
          <w:szCs w:val="16"/>
        </w:rPr>
        <w:t xml:space="preserve"> </w:t>
      </w:r>
      <w:r w:rsidRPr="000B2585">
        <w:rPr>
          <w:rFonts w:ascii="Times New Roman" w:hAnsi="Times New Roman" w:cs="Times New Roman"/>
          <w:sz w:val="24"/>
          <w:szCs w:val="24"/>
        </w:rPr>
        <w:t>C</w:t>
      </w:r>
      <w:r w:rsidR="003B21D0">
        <w:rPr>
          <w:rFonts w:ascii="Times New Roman" w:hAnsi="Times New Roman" w:cs="Times New Roman"/>
          <w:sz w:val="24"/>
          <w:szCs w:val="24"/>
        </w:rPr>
        <w:t>BF</w:t>
      </w:r>
      <w:r w:rsidRPr="000B2585">
        <w:rPr>
          <w:rFonts w:ascii="Times New Roman" w:hAnsi="Times New Roman" w:cs="Times New Roman"/>
          <w:sz w:val="24"/>
          <w:szCs w:val="24"/>
        </w:rPr>
        <w:t xml:space="preserve"> during ischemia</w:t>
      </w:r>
      <w:r w:rsidR="008C5B02">
        <w:rPr>
          <w:rFonts w:ascii="Times New Roman" w:hAnsi="Times New Roman" w:cs="Times New Roman" w:hint="eastAsia"/>
          <w:sz w:val="24"/>
          <w:szCs w:val="24"/>
        </w:rPr>
        <w:t>/</w:t>
      </w:r>
      <w:r w:rsidRPr="000B2585">
        <w:rPr>
          <w:rFonts w:ascii="Times New Roman" w:hAnsi="Times New Roman" w:cs="Times New Roman"/>
          <w:sz w:val="24"/>
          <w:szCs w:val="24"/>
        </w:rPr>
        <w:t>reperfusion</w:t>
      </w:r>
      <w:r w:rsidRPr="000B2585">
        <w:rPr>
          <w:rFonts w:ascii="Times New Roman" w:hAnsi="Times New Roman" w:cs="Times New Roman" w:hint="eastAsia"/>
          <w:sz w:val="24"/>
          <w:szCs w:val="24"/>
        </w:rPr>
        <w:t>.</w:t>
      </w:r>
      <w:r w:rsidRPr="000B2585">
        <w:rPr>
          <w:rFonts w:ascii="Times New Roman" w:hAnsi="Times New Roman" w:cs="Times New Roman"/>
          <w:sz w:val="24"/>
          <w:szCs w:val="24"/>
        </w:rPr>
        <w:t xml:space="preserve"> </w:t>
      </w:r>
      <w:r w:rsidR="00101947">
        <w:rPr>
          <w:rFonts w:ascii="Times New Roman" w:hAnsi="Times New Roman" w:cs="Times New Roman"/>
          <w:kern w:val="0"/>
          <w:sz w:val="24"/>
          <w:szCs w:val="24"/>
        </w:rPr>
        <w:t>R</w:t>
      </w:r>
      <w:r w:rsidR="00101947">
        <w:rPr>
          <w:rFonts w:ascii="Times New Roman" w:hAnsi="Times New Roman" w:cs="Times New Roman" w:hint="eastAsia"/>
          <w:kern w:val="0"/>
          <w:sz w:val="24"/>
          <w:szCs w:val="24"/>
        </w:rPr>
        <w:t>h-</w:t>
      </w:r>
      <w:r w:rsidR="00101947">
        <w:rPr>
          <w:rFonts w:ascii="Times New Roman" w:hAnsi="Times New Roman" w:cs="Times New Roman"/>
          <w:kern w:val="0"/>
          <w:sz w:val="24"/>
          <w:szCs w:val="24"/>
        </w:rPr>
        <w:t>NMNAT1</w:t>
      </w:r>
      <w:r w:rsidRPr="000B2585">
        <w:rPr>
          <w:rFonts w:ascii="Times New Roman" w:hAnsi="Times New Roman" w:cs="Times New Roman"/>
          <w:sz w:val="24"/>
          <w:szCs w:val="24"/>
        </w:rPr>
        <w:t xml:space="preserve"> had no significant effect.</w:t>
      </w:r>
      <w:r w:rsidR="00DB4381" w:rsidRPr="00DB4381">
        <w:rPr>
          <w:rFonts w:ascii="Times New Roman" w:hAnsi="Times New Roman" w:cs="Times New Roman"/>
          <w:sz w:val="24"/>
          <w:szCs w:val="24"/>
        </w:rPr>
        <w:t xml:space="preserve"> </w:t>
      </w:r>
      <w:r w:rsidR="00DB4381">
        <w:rPr>
          <w:rFonts w:ascii="Times New Roman" w:hAnsi="Times New Roman" w:cs="Times New Roman"/>
          <w:sz w:val="24"/>
          <w:szCs w:val="24"/>
        </w:rPr>
        <w:t>n=</w:t>
      </w:r>
      <w:r w:rsidR="00FC0EC6">
        <w:rPr>
          <w:rFonts w:ascii="Times New Roman" w:hAnsi="Times New Roman" w:cs="Times New Roman" w:hint="eastAsia"/>
          <w:sz w:val="24"/>
          <w:szCs w:val="24"/>
        </w:rPr>
        <w:t>6</w:t>
      </w:r>
      <w:r w:rsidR="00DB4381">
        <w:rPr>
          <w:rFonts w:ascii="Times New Roman" w:hAnsi="Times New Roman" w:cs="Times New Roman"/>
          <w:sz w:val="24"/>
          <w:szCs w:val="24"/>
        </w:rPr>
        <w:t>/group</w:t>
      </w:r>
      <w:r w:rsidR="00DB4381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1693E339" w14:textId="77777777" w:rsidR="007A404C" w:rsidRPr="000B2585" w:rsidRDefault="007A404C" w:rsidP="007A404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01E9731" w14:textId="77777777" w:rsidR="007A404C" w:rsidRDefault="0074280D" w:rsidP="007A404C">
      <w:pPr>
        <w:rPr>
          <w:rFonts w:ascii="TimesNewRomanPSMT" w:hAnsi="TimesNewRomanPSMT" w:cs="TimesNewRomanPSMT"/>
          <w:kern w:val="0"/>
          <w:sz w:val="24"/>
          <w:szCs w:val="24"/>
        </w:rPr>
      </w:pPr>
      <w:bookmarkStart w:id="3" w:name="_Hlk36994059"/>
      <w:r w:rsidRPr="0074280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Table </w:t>
      </w:r>
      <w:r w:rsidRPr="0074280D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1</w:t>
      </w:r>
      <w:bookmarkEnd w:id="3"/>
      <w:r w:rsidRPr="0074280D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="006C75C0" w:rsidRPr="006C75C0">
        <w:rPr>
          <w:rFonts w:ascii="TimesNewRomanPSMT" w:hAnsi="TimesNewRomanPSMT" w:cs="TimesNewRomanPSMT"/>
          <w:kern w:val="0"/>
          <w:sz w:val="24"/>
          <w:szCs w:val="24"/>
        </w:rPr>
        <w:t xml:space="preserve"> </w:t>
      </w:r>
      <w:r w:rsidR="00C04144" w:rsidRPr="00C04144">
        <w:rPr>
          <w:rFonts w:ascii="TimesNewRomanPSMT" w:hAnsi="TimesNewRomanPSMT" w:cs="TimesNewRomanPSMT"/>
          <w:kern w:val="0"/>
          <w:sz w:val="24"/>
          <w:szCs w:val="24"/>
        </w:rPr>
        <w:t xml:space="preserve">Physiological </w:t>
      </w:r>
      <w:r w:rsidR="00CF0C06">
        <w:rPr>
          <w:rFonts w:ascii="TimesNewRomanPSMT" w:hAnsi="TimesNewRomanPSMT" w:cs="TimesNewRomanPSMT"/>
          <w:kern w:val="0"/>
          <w:sz w:val="24"/>
          <w:szCs w:val="24"/>
        </w:rPr>
        <w:t>p</w:t>
      </w:r>
      <w:r w:rsidR="00C04144" w:rsidRPr="00C04144">
        <w:rPr>
          <w:rFonts w:ascii="TimesNewRomanPSMT" w:hAnsi="TimesNewRomanPSMT" w:cs="TimesNewRomanPSMT"/>
          <w:kern w:val="0"/>
          <w:sz w:val="24"/>
          <w:szCs w:val="24"/>
        </w:rPr>
        <w:t>arameters (Mean±SD)</w:t>
      </w:r>
    </w:p>
    <w:p w14:paraId="25CC84B3" w14:textId="7B42C3FA" w:rsidR="007A404C" w:rsidRDefault="00853CF3" w:rsidP="00853CF3">
      <w:pPr>
        <w:autoSpaceDE w:val="0"/>
        <w:autoSpaceDN w:val="0"/>
        <w:adjustRightInd w:val="0"/>
        <w:jc w:val="center"/>
        <w:rPr>
          <w:rFonts w:ascii="TimesNewRomanPSMT" w:hAnsi="TimesNewRomanPSMT" w:cs="TimesNewRomanPSMT"/>
          <w:kern w:val="0"/>
          <w:sz w:val="24"/>
          <w:szCs w:val="24"/>
        </w:rPr>
      </w:pPr>
      <w:r>
        <w:rPr>
          <w:rFonts w:ascii="TimesNewRomanPSMT" w:hAnsi="TimesNewRomanPSMT" w:cs="TimesNewRomanPSMT"/>
          <w:noProof/>
          <w:kern w:val="0"/>
          <w:sz w:val="24"/>
          <w:szCs w:val="24"/>
        </w:rPr>
        <w:drawing>
          <wp:inline distT="0" distB="0" distL="0" distR="0" wp14:anchorId="4B6555BD" wp14:editId="152AF992">
            <wp:extent cx="3450866" cy="1245158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2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3056" cy="1263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218E4B" w14:textId="50609F4F" w:rsidR="006C75C0" w:rsidRPr="006C75C0" w:rsidRDefault="008F4FB5" w:rsidP="006C75C0">
      <w:pPr>
        <w:autoSpaceDE w:val="0"/>
        <w:autoSpaceDN w:val="0"/>
        <w:adjustRightInd w:val="0"/>
        <w:rPr>
          <w:rFonts w:ascii="TimesNewRomanPSMT" w:hAnsi="TimesNewRomanPSMT" w:cs="TimesNewRomanPSMT"/>
          <w:kern w:val="0"/>
          <w:sz w:val="24"/>
          <w:szCs w:val="24"/>
        </w:rPr>
      </w:pPr>
      <w:r>
        <w:rPr>
          <w:rFonts w:ascii="TimesNewRomanPSMT" w:hAnsi="TimesNewRomanPSMT" w:cs="TimesNewRomanPSMT"/>
          <w:kern w:val="0"/>
          <w:sz w:val="24"/>
          <w:szCs w:val="24"/>
        </w:rPr>
        <w:t>B</w:t>
      </w:r>
      <w:r w:rsidR="006C75C0">
        <w:rPr>
          <w:rFonts w:ascii="TimesNewRomanPSMT" w:hAnsi="TimesNewRomanPSMT" w:cs="TimesNewRomanPSMT"/>
          <w:kern w:val="0"/>
          <w:sz w:val="24"/>
          <w:szCs w:val="24"/>
        </w:rPr>
        <w:t>lood pressure (BP) was monitored through a femoral artery, blood gas was</w:t>
      </w:r>
      <w:r w:rsidR="006C75C0">
        <w:rPr>
          <w:rFonts w:ascii="TimesNewRomanPSMT" w:hAnsi="TimesNewRomanPSMT" w:cs="TimesNewRomanPSMT" w:hint="eastAsia"/>
          <w:kern w:val="0"/>
          <w:sz w:val="24"/>
          <w:szCs w:val="24"/>
        </w:rPr>
        <w:t xml:space="preserve"> </w:t>
      </w:r>
      <w:r w:rsidR="006C75C0">
        <w:rPr>
          <w:rFonts w:ascii="TimesNewRomanPSMT" w:hAnsi="TimesNewRomanPSMT" w:cs="TimesNewRomanPSMT"/>
          <w:kern w:val="0"/>
          <w:sz w:val="24"/>
          <w:szCs w:val="24"/>
        </w:rPr>
        <w:t xml:space="preserve">analyzed at </w:t>
      </w:r>
      <w:r w:rsidR="003F6AD8">
        <w:rPr>
          <w:rFonts w:ascii="TimesNewRomanPSMT" w:hAnsi="TimesNewRomanPSMT" w:cs="TimesNewRomanPSMT" w:hint="eastAsia"/>
          <w:kern w:val="0"/>
          <w:sz w:val="24"/>
          <w:szCs w:val="24"/>
        </w:rPr>
        <w:t>72</w:t>
      </w:r>
      <w:r w:rsidR="006C75C0">
        <w:rPr>
          <w:rFonts w:ascii="TimesNewRomanPSMT" w:hAnsi="TimesNewRomanPSMT" w:cs="TimesNewRomanPSMT"/>
          <w:kern w:val="0"/>
          <w:sz w:val="24"/>
          <w:szCs w:val="24"/>
        </w:rPr>
        <w:t xml:space="preserve"> h after </w:t>
      </w:r>
      <w:r w:rsidR="004A54B5" w:rsidRPr="001D1DB2">
        <w:rPr>
          <w:rFonts w:ascii="Times New Roman" w:hAnsi="Times New Roman" w:cs="Times New Roman"/>
          <w:sz w:val="24"/>
          <w:szCs w:val="24"/>
        </w:rPr>
        <w:t>reperfusion</w:t>
      </w:r>
      <w:r w:rsidR="006C75C0">
        <w:rPr>
          <w:rFonts w:ascii="TimesNewRomanPSMT" w:hAnsi="TimesNewRomanPSMT" w:cs="TimesNewRomanPSMT"/>
          <w:kern w:val="0"/>
          <w:sz w:val="24"/>
          <w:szCs w:val="24"/>
        </w:rPr>
        <w:t xml:space="preserve">. </w:t>
      </w:r>
      <w:r w:rsidR="00CF0C06">
        <w:rPr>
          <w:rFonts w:ascii="Times New Roman" w:hAnsi="Times New Roman" w:cs="Times New Roman"/>
          <w:sz w:val="24"/>
          <w:szCs w:val="24"/>
        </w:rPr>
        <w:t>n=</w:t>
      </w:r>
      <w:r w:rsidR="00FC0EC6">
        <w:rPr>
          <w:rFonts w:ascii="Times New Roman" w:hAnsi="Times New Roman" w:cs="Times New Roman" w:hint="eastAsia"/>
          <w:sz w:val="24"/>
          <w:szCs w:val="24"/>
        </w:rPr>
        <w:t>6</w:t>
      </w:r>
      <w:r w:rsidR="00CF0C06">
        <w:rPr>
          <w:rFonts w:ascii="Times New Roman" w:hAnsi="Times New Roman" w:cs="Times New Roman"/>
          <w:sz w:val="24"/>
          <w:szCs w:val="24"/>
        </w:rPr>
        <w:t>/group</w:t>
      </w:r>
      <w:r w:rsidR="006C75C0">
        <w:rPr>
          <w:rFonts w:ascii="TimesNewRomanPSMT" w:hAnsi="TimesNewRomanPSMT" w:cs="TimesNewRomanPSMT"/>
          <w:kern w:val="0"/>
          <w:sz w:val="24"/>
          <w:szCs w:val="24"/>
        </w:rPr>
        <w:t xml:space="preserve">. No significant differences were noted between </w:t>
      </w:r>
      <w:r w:rsidR="003640A3">
        <w:rPr>
          <w:rFonts w:ascii="TimesNewRomanPSMT" w:hAnsi="TimesNewRomanPSMT" w:cs="TimesNewRomanPSMT"/>
          <w:kern w:val="0"/>
          <w:sz w:val="24"/>
          <w:szCs w:val="24"/>
        </w:rPr>
        <w:t xml:space="preserve">the two </w:t>
      </w:r>
      <w:r w:rsidR="006C75C0">
        <w:rPr>
          <w:rFonts w:ascii="TimesNewRomanPSMT" w:hAnsi="TimesNewRomanPSMT" w:cs="TimesNewRomanPSMT"/>
          <w:kern w:val="0"/>
          <w:sz w:val="24"/>
          <w:szCs w:val="24"/>
        </w:rPr>
        <w:t>groups.</w:t>
      </w:r>
      <w:bookmarkStart w:id="4" w:name="_GoBack"/>
      <w:bookmarkEnd w:id="4"/>
    </w:p>
    <w:sectPr w:rsidR="006C75C0" w:rsidRPr="006C75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F8EA84" w14:textId="77777777" w:rsidR="004F3ACE" w:rsidRDefault="004F3ACE" w:rsidP="00F34D84">
      <w:r>
        <w:separator/>
      </w:r>
    </w:p>
  </w:endnote>
  <w:endnote w:type="continuationSeparator" w:id="0">
    <w:p w14:paraId="2B7D80B9" w14:textId="77777777" w:rsidR="004F3ACE" w:rsidRDefault="004F3ACE" w:rsidP="00F34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Antiqua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P4DF60F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HelveticaNeue-Roman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9146D2" w14:textId="77777777" w:rsidR="004F3ACE" w:rsidRDefault="004F3ACE" w:rsidP="00F34D84">
      <w:r>
        <w:separator/>
      </w:r>
    </w:p>
  </w:footnote>
  <w:footnote w:type="continuationSeparator" w:id="0">
    <w:p w14:paraId="5E02129B" w14:textId="77777777" w:rsidR="004F3ACE" w:rsidRDefault="004F3ACE" w:rsidP="00F34D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252DBD"/>
    <w:multiLevelType w:val="hybridMultilevel"/>
    <w:tmpl w:val="0BE48FB0"/>
    <w:lvl w:ilvl="0" w:tplc="08F636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D29"/>
    <w:rsid w:val="00001430"/>
    <w:rsid w:val="000277EF"/>
    <w:rsid w:val="00027EC3"/>
    <w:rsid w:val="00043FC6"/>
    <w:rsid w:val="00085362"/>
    <w:rsid w:val="000A0A89"/>
    <w:rsid w:val="000B2585"/>
    <w:rsid w:val="000B7359"/>
    <w:rsid w:val="000C0862"/>
    <w:rsid w:val="00101947"/>
    <w:rsid w:val="00103651"/>
    <w:rsid w:val="0015511B"/>
    <w:rsid w:val="00160AD2"/>
    <w:rsid w:val="00171E86"/>
    <w:rsid w:val="001F4B5B"/>
    <w:rsid w:val="00233284"/>
    <w:rsid w:val="002819C1"/>
    <w:rsid w:val="002872D1"/>
    <w:rsid w:val="002A12B7"/>
    <w:rsid w:val="002A2918"/>
    <w:rsid w:val="002D09EB"/>
    <w:rsid w:val="002D4066"/>
    <w:rsid w:val="002E7C77"/>
    <w:rsid w:val="002E7F9B"/>
    <w:rsid w:val="002F0383"/>
    <w:rsid w:val="002F074A"/>
    <w:rsid w:val="003042E9"/>
    <w:rsid w:val="003101D7"/>
    <w:rsid w:val="003107BE"/>
    <w:rsid w:val="00310AF0"/>
    <w:rsid w:val="00323563"/>
    <w:rsid w:val="00331CC9"/>
    <w:rsid w:val="003356F0"/>
    <w:rsid w:val="00337D98"/>
    <w:rsid w:val="003640A3"/>
    <w:rsid w:val="00375623"/>
    <w:rsid w:val="0039772F"/>
    <w:rsid w:val="003B21D0"/>
    <w:rsid w:val="003F23FB"/>
    <w:rsid w:val="003F5764"/>
    <w:rsid w:val="003F6AD8"/>
    <w:rsid w:val="0040356F"/>
    <w:rsid w:val="00423A91"/>
    <w:rsid w:val="004405DB"/>
    <w:rsid w:val="00463CD1"/>
    <w:rsid w:val="004A54B5"/>
    <w:rsid w:val="004B77AA"/>
    <w:rsid w:val="004D00A1"/>
    <w:rsid w:val="004F3ACE"/>
    <w:rsid w:val="00515FBC"/>
    <w:rsid w:val="005178C0"/>
    <w:rsid w:val="00531ED6"/>
    <w:rsid w:val="00536468"/>
    <w:rsid w:val="00546913"/>
    <w:rsid w:val="00565C85"/>
    <w:rsid w:val="00574C26"/>
    <w:rsid w:val="005A6ACE"/>
    <w:rsid w:val="005C490D"/>
    <w:rsid w:val="005C6FD3"/>
    <w:rsid w:val="005E5BF3"/>
    <w:rsid w:val="00613FCF"/>
    <w:rsid w:val="00626322"/>
    <w:rsid w:val="006430E0"/>
    <w:rsid w:val="006633ED"/>
    <w:rsid w:val="00667FA2"/>
    <w:rsid w:val="006766AA"/>
    <w:rsid w:val="00676EAC"/>
    <w:rsid w:val="00677877"/>
    <w:rsid w:val="0068601C"/>
    <w:rsid w:val="006A6A3B"/>
    <w:rsid w:val="006B631D"/>
    <w:rsid w:val="006C75C0"/>
    <w:rsid w:val="006E6F70"/>
    <w:rsid w:val="0074280D"/>
    <w:rsid w:val="00757312"/>
    <w:rsid w:val="007614E0"/>
    <w:rsid w:val="007672DD"/>
    <w:rsid w:val="0079713D"/>
    <w:rsid w:val="007A404C"/>
    <w:rsid w:val="007B2235"/>
    <w:rsid w:val="007B2BA7"/>
    <w:rsid w:val="007E5183"/>
    <w:rsid w:val="00802F1D"/>
    <w:rsid w:val="0082497C"/>
    <w:rsid w:val="008425A7"/>
    <w:rsid w:val="008456E9"/>
    <w:rsid w:val="00846B19"/>
    <w:rsid w:val="00853CF3"/>
    <w:rsid w:val="00863A55"/>
    <w:rsid w:val="008963CB"/>
    <w:rsid w:val="008A1EEE"/>
    <w:rsid w:val="008A6E98"/>
    <w:rsid w:val="008B28CC"/>
    <w:rsid w:val="008C3F8E"/>
    <w:rsid w:val="008C5B02"/>
    <w:rsid w:val="008E3E41"/>
    <w:rsid w:val="008E6BC3"/>
    <w:rsid w:val="008F4FB5"/>
    <w:rsid w:val="00902F7D"/>
    <w:rsid w:val="00931C83"/>
    <w:rsid w:val="00961779"/>
    <w:rsid w:val="00965B35"/>
    <w:rsid w:val="009834DB"/>
    <w:rsid w:val="00A00B2A"/>
    <w:rsid w:val="00A0159B"/>
    <w:rsid w:val="00A03800"/>
    <w:rsid w:val="00A2058C"/>
    <w:rsid w:val="00A37DF7"/>
    <w:rsid w:val="00A456C1"/>
    <w:rsid w:val="00A512CC"/>
    <w:rsid w:val="00A77217"/>
    <w:rsid w:val="00AB02B6"/>
    <w:rsid w:val="00AB2648"/>
    <w:rsid w:val="00AD624E"/>
    <w:rsid w:val="00AE226D"/>
    <w:rsid w:val="00B04011"/>
    <w:rsid w:val="00B2466C"/>
    <w:rsid w:val="00B51080"/>
    <w:rsid w:val="00B77D29"/>
    <w:rsid w:val="00B93C56"/>
    <w:rsid w:val="00BA2354"/>
    <w:rsid w:val="00BA57B4"/>
    <w:rsid w:val="00BA5F6D"/>
    <w:rsid w:val="00BE265A"/>
    <w:rsid w:val="00C04144"/>
    <w:rsid w:val="00C31F61"/>
    <w:rsid w:val="00C618D7"/>
    <w:rsid w:val="00C87976"/>
    <w:rsid w:val="00C97945"/>
    <w:rsid w:val="00CB47BE"/>
    <w:rsid w:val="00CB4AC7"/>
    <w:rsid w:val="00CC30A3"/>
    <w:rsid w:val="00CD0421"/>
    <w:rsid w:val="00CD1033"/>
    <w:rsid w:val="00CF0241"/>
    <w:rsid w:val="00CF0C06"/>
    <w:rsid w:val="00D03BD5"/>
    <w:rsid w:val="00D04CD3"/>
    <w:rsid w:val="00D31D56"/>
    <w:rsid w:val="00D41171"/>
    <w:rsid w:val="00D71609"/>
    <w:rsid w:val="00D76AB5"/>
    <w:rsid w:val="00D7754D"/>
    <w:rsid w:val="00D809DE"/>
    <w:rsid w:val="00DB4381"/>
    <w:rsid w:val="00E24A1D"/>
    <w:rsid w:val="00E350AB"/>
    <w:rsid w:val="00E351B9"/>
    <w:rsid w:val="00E36B08"/>
    <w:rsid w:val="00E700EA"/>
    <w:rsid w:val="00EB543F"/>
    <w:rsid w:val="00EC0030"/>
    <w:rsid w:val="00ED1716"/>
    <w:rsid w:val="00EF5635"/>
    <w:rsid w:val="00EF699C"/>
    <w:rsid w:val="00F0060D"/>
    <w:rsid w:val="00F120CB"/>
    <w:rsid w:val="00F34D84"/>
    <w:rsid w:val="00F557BF"/>
    <w:rsid w:val="00F7127F"/>
    <w:rsid w:val="00F7191C"/>
    <w:rsid w:val="00F774A8"/>
    <w:rsid w:val="00F8442B"/>
    <w:rsid w:val="00F87A60"/>
    <w:rsid w:val="00F90481"/>
    <w:rsid w:val="00F964C2"/>
    <w:rsid w:val="00FA2586"/>
    <w:rsid w:val="00FB060E"/>
    <w:rsid w:val="00FC0EC6"/>
    <w:rsid w:val="00FC5FB9"/>
    <w:rsid w:val="00FF11C5"/>
    <w:rsid w:val="00FF7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281ED9"/>
  <w15:chartTrackingRefBased/>
  <w15:docId w15:val="{29D31C29-81A1-406B-97ED-FABCFBC87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4D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4D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4D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4D84"/>
    <w:rPr>
      <w:sz w:val="18"/>
      <w:szCs w:val="18"/>
    </w:rPr>
  </w:style>
  <w:style w:type="paragraph" w:styleId="a5">
    <w:name w:val="List Paragraph"/>
    <w:basedOn w:val="a"/>
    <w:uiPriority w:val="34"/>
    <w:qFormat/>
    <w:rsid w:val="00F964C2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qFormat/>
    <w:rsid w:val="008A6E98"/>
    <w:pPr>
      <w:widowControl/>
      <w:spacing w:before="100" w:beforeAutospacing="1" w:after="100" w:afterAutospacing="1" w:line="256" w:lineRule="auto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9834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4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5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7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9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angjia@jzmu.edu.c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wangpeng@jzmu.edu.c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tiff"/><Relationship Id="rId4" Type="http://schemas.openxmlformats.org/officeDocument/2006/relationships/webSettings" Target="web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1973</TotalTime>
  <Pages>2</Pages>
  <Words>247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liangjia</dc:creator>
  <cp:keywords/>
  <dc:description/>
  <cp:lastModifiedBy>liangjia</cp:lastModifiedBy>
  <cp:revision>142</cp:revision>
  <dcterms:created xsi:type="dcterms:W3CDTF">2020-03-12T07:39:00Z</dcterms:created>
  <dcterms:modified xsi:type="dcterms:W3CDTF">2021-11-04T07:17:00Z</dcterms:modified>
</cp:coreProperties>
</file>