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C8D4F" w14:textId="10C8B79B" w:rsidR="00BE581D" w:rsidRDefault="000636D4" w:rsidP="009A7426">
      <w:pPr>
        <w:spacing w:after="0"/>
        <w:jc w:val="center"/>
        <w:rPr>
          <w:rFonts w:ascii="Times New Roman" w:hAnsi="Times New Roman" w:cs="Times New Roman"/>
          <w:b/>
          <w:bCs/>
          <w:sz w:val="24"/>
          <w:szCs w:val="24"/>
        </w:rPr>
      </w:pPr>
      <w:r w:rsidRPr="00D77E68">
        <w:rPr>
          <w:rFonts w:ascii="Times New Roman" w:hAnsi="Times New Roman" w:cs="Times New Roman"/>
          <w:b/>
          <w:bCs/>
          <w:sz w:val="24"/>
          <w:szCs w:val="24"/>
        </w:rPr>
        <w:t xml:space="preserve">Exploring </w:t>
      </w:r>
      <w:r>
        <w:rPr>
          <w:rFonts w:ascii="Times New Roman" w:hAnsi="Times New Roman" w:cs="Times New Roman"/>
          <w:b/>
          <w:bCs/>
          <w:sz w:val="24"/>
          <w:szCs w:val="24"/>
        </w:rPr>
        <w:t>h</w:t>
      </w:r>
      <w:r w:rsidRPr="00D77E68">
        <w:rPr>
          <w:rFonts w:ascii="Times New Roman" w:hAnsi="Times New Roman" w:cs="Times New Roman"/>
          <w:b/>
          <w:bCs/>
          <w:sz w:val="24"/>
          <w:szCs w:val="24"/>
        </w:rPr>
        <w:t xml:space="preserve">uman </w:t>
      </w:r>
      <w:r>
        <w:rPr>
          <w:rFonts w:ascii="Times New Roman" w:hAnsi="Times New Roman" w:cs="Times New Roman"/>
          <w:b/>
          <w:bCs/>
          <w:sz w:val="24"/>
          <w:szCs w:val="24"/>
        </w:rPr>
        <w:t>b</w:t>
      </w:r>
      <w:r w:rsidRPr="00D77E68">
        <w:rPr>
          <w:rFonts w:ascii="Times New Roman" w:hAnsi="Times New Roman" w:cs="Times New Roman"/>
          <w:b/>
          <w:bCs/>
          <w:sz w:val="24"/>
          <w:szCs w:val="24"/>
        </w:rPr>
        <w:t>romodomain-</w:t>
      </w:r>
      <w:r>
        <w:rPr>
          <w:rFonts w:ascii="Times New Roman" w:hAnsi="Times New Roman" w:cs="Times New Roman"/>
          <w:b/>
          <w:bCs/>
          <w:sz w:val="24"/>
          <w:szCs w:val="24"/>
        </w:rPr>
        <w:t>c</w:t>
      </w:r>
      <w:r w:rsidRPr="00D77E68">
        <w:rPr>
          <w:rFonts w:ascii="Times New Roman" w:hAnsi="Times New Roman" w:cs="Times New Roman"/>
          <w:b/>
          <w:bCs/>
          <w:sz w:val="24"/>
          <w:szCs w:val="24"/>
        </w:rPr>
        <w:t xml:space="preserve">ontaining </w:t>
      </w:r>
      <w:r>
        <w:rPr>
          <w:rFonts w:ascii="Times New Roman" w:hAnsi="Times New Roman" w:cs="Times New Roman"/>
          <w:b/>
          <w:bCs/>
          <w:sz w:val="24"/>
          <w:szCs w:val="24"/>
        </w:rPr>
        <w:t>p</w:t>
      </w:r>
      <w:r w:rsidRPr="00D77E68">
        <w:rPr>
          <w:rFonts w:ascii="Times New Roman" w:hAnsi="Times New Roman" w:cs="Times New Roman"/>
          <w:b/>
          <w:bCs/>
          <w:sz w:val="24"/>
          <w:szCs w:val="24"/>
        </w:rPr>
        <w:t xml:space="preserve">rotein 2 (BRD2) </w:t>
      </w:r>
      <w:r>
        <w:rPr>
          <w:rFonts w:ascii="Times New Roman" w:hAnsi="Times New Roman" w:cs="Times New Roman"/>
          <w:b/>
          <w:bCs/>
          <w:sz w:val="24"/>
          <w:szCs w:val="24"/>
        </w:rPr>
        <w:t>g</w:t>
      </w:r>
      <w:r w:rsidRPr="00D77E68">
        <w:rPr>
          <w:rFonts w:ascii="Times New Roman" w:hAnsi="Times New Roman" w:cs="Times New Roman"/>
          <w:b/>
          <w:bCs/>
          <w:sz w:val="24"/>
          <w:szCs w:val="24"/>
        </w:rPr>
        <w:t>ene</w:t>
      </w:r>
      <w:r>
        <w:rPr>
          <w:rFonts w:ascii="Times New Roman" w:hAnsi="Times New Roman" w:cs="Times New Roman"/>
          <w:b/>
          <w:bCs/>
          <w:sz w:val="24"/>
          <w:szCs w:val="24"/>
        </w:rPr>
        <w:t>tic</w:t>
      </w:r>
      <w:r w:rsidRPr="00D77E68">
        <w:rPr>
          <w:rFonts w:ascii="Times New Roman" w:hAnsi="Times New Roman" w:cs="Times New Roman"/>
          <w:b/>
          <w:bCs/>
          <w:sz w:val="24"/>
          <w:szCs w:val="24"/>
        </w:rPr>
        <w:t xml:space="preserve"> </w:t>
      </w:r>
      <w:r>
        <w:rPr>
          <w:rFonts w:ascii="Times New Roman" w:hAnsi="Times New Roman" w:cs="Times New Roman"/>
          <w:b/>
          <w:bCs/>
          <w:sz w:val="24"/>
          <w:szCs w:val="24"/>
        </w:rPr>
        <w:t>v</w:t>
      </w:r>
      <w:r w:rsidRPr="00D77E68">
        <w:rPr>
          <w:rFonts w:ascii="Times New Roman" w:hAnsi="Times New Roman" w:cs="Times New Roman"/>
          <w:b/>
          <w:bCs/>
          <w:sz w:val="24"/>
          <w:szCs w:val="24"/>
        </w:rPr>
        <w:t xml:space="preserve">ariants </w:t>
      </w:r>
      <w:r>
        <w:rPr>
          <w:rFonts w:ascii="Times New Roman" w:hAnsi="Times New Roman" w:cs="Times New Roman"/>
          <w:b/>
          <w:bCs/>
          <w:sz w:val="24"/>
          <w:szCs w:val="24"/>
        </w:rPr>
        <w:t>in j</w:t>
      </w:r>
      <w:r w:rsidRPr="00D77E68">
        <w:rPr>
          <w:rFonts w:ascii="Times New Roman" w:hAnsi="Times New Roman" w:cs="Times New Roman"/>
          <w:b/>
          <w:bCs/>
          <w:sz w:val="24"/>
          <w:szCs w:val="24"/>
        </w:rPr>
        <w:t xml:space="preserve">uvenile </w:t>
      </w:r>
      <w:r>
        <w:rPr>
          <w:rFonts w:ascii="Times New Roman" w:hAnsi="Times New Roman" w:cs="Times New Roman"/>
          <w:b/>
          <w:bCs/>
          <w:sz w:val="24"/>
          <w:szCs w:val="24"/>
        </w:rPr>
        <w:t>m</w:t>
      </w:r>
      <w:r w:rsidRPr="00D77E68">
        <w:rPr>
          <w:rFonts w:ascii="Times New Roman" w:hAnsi="Times New Roman" w:cs="Times New Roman"/>
          <w:b/>
          <w:bCs/>
          <w:sz w:val="24"/>
          <w:szCs w:val="24"/>
        </w:rPr>
        <w:t xml:space="preserve">yoclonic </w:t>
      </w:r>
      <w:r>
        <w:rPr>
          <w:rFonts w:ascii="Times New Roman" w:hAnsi="Times New Roman" w:cs="Times New Roman"/>
          <w:b/>
          <w:bCs/>
          <w:sz w:val="24"/>
          <w:szCs w:val="24"/>
        </w:rPr>
        <w:t>e</w:t>
      </w:r>
      <w:r w:rsidRPr="00D77E68">
        <w:rPr>
          <w:rFonts w:ascii="Times New Roman" w:hAnsi="Times New Roman" w:cs="Times New Roman"/>
          <w:b/>
          <w:bCs/>
          <w:sz w:val="24"/>
          <w:szCs w:val="24"/>
        </w:rPr>
        <w:t>pilepsy</w:t>
      </w:r>
      <w:r>
        <w:rPr>
          <w:rFonts w:ascii="Times New Roman" w:hAnsi="Times New Roman" w:cs="Times New Roman"/>
          <w:b/>
          <w:bCs/>
          <w:sz w:val="24"/>
          <w:szCs w:val="24"/>
        </w:rPr>
        <w:t xml:space="preserve"> (JME)</w:t>
      </w:r>
      <w:r w:rsidRPr="00D77E68">
        <w:rPr>
          <w:rFonts w:ascii="Times New Roman" w:hAnsi="Times New Roman" w:cs="Times New Roman"/>
          <w:b/>
          <w:bCs/>
          <w:sz w:val="24"/>
          <w:szCs w:val="24"/>
        </w:rPr>
        <w:t xml:space="preserve">: Insights from </w:t>
      </w:r>
      <w:r>
        <w:rPr>
          <w:rFonts w:ascii="Times New Roman" w:hAnsi="Times New Roman" w:cs="Times New Roman"/>
          <w:b/>
          <w:bCs/>
          <w:sz w:val="24"/>
          <w:szCs w:val="24"/>
        </w:rPr>
        <w:t>g</w:t>
      </w:r>
      <w:r w:rsidRPr="00D77E68">
        <w:rPr>
          <w:rFonts w:ascii="Times New Roman" w:hAnsi="Times New Roman" w:cs="Times New Roman"/>
          <w:b/>
          <w:bCs/>
          <w:sz w:val="24"/>
          <w:szCs w:val="24"/>
        </w:rPr>
        <w:t xml:space="preserve">enetic and </w:t>
      </w:r>
      <w:r>
        <w:rPr>
          <w:rFonts w:ascii="Times New Roman" w:hAnsi="Times New Roman" w:cs="Times New Roman"/>
          <w:b/>
          <w:bCs/>
          <w:sz w:val="24"/>
          <w:szCs w:val="24"/>
        </w:rPr>
        <w:t>g</w:t>
      </w:r>
      <w:r w:rsidRPr="00D77E68">
        <w:rPr>
          <w:rFonts w:ascii="Times New Roman" w:hAnsi="Times New Roman" w:cs="Times New Roman"/>
          <w:b/>
          <w:bCs/>
          <w:sz w:val="24"/>
          <w:szCs w:val="24"/>
        </w:rPr>
        <w:t xml:space="preserve">ene </w:t>
      </w:r>
      <w:r>
        <w:rPr>
          <w:rFonts w:ascii="Times New Roman" w:hAnsi="Times New Roman" w:cs="Times New Roman"/>
          <w:b/>
          <w:bCs/>
          <w:sz w:val="24"/>
          <w:szCs w:val="24"/>
        </w:rPr>
        <w:t>e</w:t>
      </w:r>
      <w:r w:rsidRPr="00D77E68">
        <w:rPr>
          <w:rFonts w:ascii="Times New Roman" w:hAnsi="Times New Roman" w:cs="Times New Roman"/>
          <w:b/>
          <w:bCs/>
          <w:sz w:val="24"/>
          <w:szCs w:val="24"/>
        </w:rPr>
        <w:t xml:space="preserve">nrichment </w:t>
      </w:r>
      <w:r>
        <w:rPr>
          <w:rFonts w:ascii="Times New Roman" w:hAnsi="Times New Roman" w:cs="Times New Roman"/>
          <w:b/>
          <w:bCs/>
          <w:sz w:val="24"/>
          <w:szCs w:val="24"/>
        </w:rPr>
        <w:t>a</w:t>
      </w:r>
      <w:r w:rsidRPr="00D77E68">
        <w:rPr>
          <w:rFonts w:ascii="Times New Roman" w:hAnsi="Times New Roman" w:cs="Times New Roman"/>
          <w:b/>
          <w:bCs/>
          <w:sz w:val="24"/>
          <w:szCs w:val="24"/>
        </w:rPr>
        <w:t>nalysis</w:t>
      </w:r>
    </w:p>
    <w:p w14:paraId="4A681220" w14:textId="77777777" w:rsidR="000636D4" w:rsidRDefault="000636D4" w:rsidP="009A7426">
      <w:pPr>
        <w:spacing w:after="0"/>
        <w:jc w:val="center"/>
        <w:rPr>
          <w:rFonts w:ascii="Times New Roman" w:hAnsi="Times New Roman" w:cs="Times New Roman"/>
          <w:sz w:val="24"/>
          <w:szCs w:val="24"/>
        </w:rPr>
      </w:pPr>
    </w:p>
    <w:p w14:paraId="4030E458" w14:textId="406FF1D0" w:rsidR="009A7426" w:rsidRPr="00505551" w:rsidRDefault="009A7426" w:rsidP="009A7426">
      <w:pPr>
        <w:spacing w:after="0"/>
        <w:jc w:val="center"/>
        <w:rPr>
          <w:rFonts w:ascii="Times New Roman" w:hAnsi="Times New Roman" w:cs="Times New Roman"/>
          <w:b/>
          <w:bCs/>
          <w:sz w:val="24"/>
          <w:szCs w:val="24"/>
        </w:rPr>
      </w:pPr>
      <w:r w:rsidRPr="00505551">
        <w:rPr>
          <w:rFonts w:ascii="Times New Roman" w:hAnsi="Times New Roman" w:cs="Times New Roman"/>
          <w:b/>
          <w:bCs/>
          <w:sz w:val="24"/>
          <w:szCs w:val="24"/>
        </w:rPr>
        <w:t>Jyothinath Kothapalli</w:t>
      </w:r>
      <w:r w:rsidRPr="00505551">
        <w:rPr>
          <w:rFonts w:ascii="Times New Roman" w:hAnsi="Times New Roman" w:cs="Times New Roman"/>
          <w:b/>
          <w:bCs/>
          <w:sz w:val="24"/>
          <w:szCs w:val="24"/>
          <w:vertAlign w:val="superscript"/>
        </w:rPr>
        <w:t>1*</w:t>
      </w:r>
      <w:r w:rsidRPr="00505551">
        <w:rPr>
          <w:rFonts w:ascii="Times New Roman" w:hAnsi="Times New Roman" w:cs="Times New Roman"/>
          <w:b/>
          <w:bCs/>
          <w:sz w:val="24"/>
          <w:szCs w:val="24"/>
        </w:rPr>
        <w:t>, Manne Munikumar</w:t>
      </w:r>
      <w:r w:rsidRPr="00505551">
        <w:rPr>
          <w:rFonts w:ascii="Times New Roman" w:hAnsi="Times New Roman" w:cs="Times New Roman"/>
          <w:b/>
          <w:bCs/>
          <w:sz w:val="24"/>
          <w:szCs w:val="24"/>
          <w:vertAlign w:val="superscript"/>
        </w:rPr>
        <w:t>2*</w:t>
      </w:r>
      <w:r w:rsidRPr="00505551">
        <w:rPr>
          <w:rFonts w:ascii="Times New Roman" w:hAnsi="Times New Roman" w:cs="Times New Roman"/>
          <w:b/>
          <w:bCs/>
          <w:sz w:val="24"/>
          <w:szCs w:val="24"/>
        </w:rPr>
        <w:t>,</w:t>
      </w:r>
      <w:r w:rsidRPr="00505551">
        <w:rPr>
          <w:rFonts w:ascii="Times New Roman" w:hAnsi="Times New Roman" w:cs="Times New Roman"/>
          <w:b/>
          <w:bCs/>
          <w:sz w:val="24"/>
          <w:szCs w:val="24"/>
          <w:vertAlign w:val="superscript"/>
        </w:rPr>
        <w:t xml:space="preserve"> </w:t>
      </w:r>
      <w:r w:rsidRPr="00505551">
        <w:rPr>
          <w:rFonts w:ascii="Times New Roman" w:hAnsi="Times New Roman" w:cs="Times New Roman"/>
          <w:b/>
          <w:bCs/>
          <w:sz w:val="24"/>
          <w:szCs w:val="24"/>
        </w:rPr>
        <w:t>Venkateswara prasad Uppu</w:t>
      </w:r>
      <w:r w:rsidRPr="00505551">
        <w:rPr>
          <w:rFonts w:ascii="Times New Roman" w:hAnsi="Times New Roman" w:cs="Times New Roman"/>
          <w:b/>
          <w:bCs/>
          <w:sz w:val="24"/>
          <w:szCs w:val="24"/>
          <w:vertAlign w:val="superscript"/>
        </w:rPr>
        <w:t>3</w:t>
      </w:r>
      <w:r w:rsidRPr="00505551">
        <w:rPr>
          <w:rFonts w:ascii="Times New Roman" w:hAnsi="Times New Roman" w:cs="Times New Roman"/>
          <w:b/>
          <w:bCs/>
          <w:sz w:val="24"/>
          <w:szCs w:val="24"/>
        </w:rPr>
        <w:t xml:space="preserve">, </w:t>
      </w:r>
    </w:p>
    <w:p w14:paraId="2EB4D0C6" w14:textId="77777777" w:rsidR="009A7426" w:rsidRPr="00505551" w:rsidRDefault="009A7426" w:rsidP="009A7426">
      <w:pPr>
        <w:spacing w:after="0"/>
        <w:jc w:val="center"/>
        <w:rPr>
          <w:rFonts w:ascii="Times New Roman" w:hAnsi="Times New Roman" w:cs="Times New Roman"/>
          <w:b/>
          <w:bCs/>
          <w:sz w:val="24"/>
          <w:szCs w:val="24"/>
          <w:vertAlign w:val="superscript"/>
        </w:rPr>
      </w:pPr>
      <w:r w:rsidRPr="00505551">
        <w:rPr>
          <w:rFonts w:ascii="Times New Roman" w:hAnsi="Times New Roman" w:cs="Times New Roman"/>
          <w:b/>
          <w:bCs/>
          <w:sz w:val="24"/>
          <w:szCs w:val="24"/>
        </w:rPr>
        <w:t>B Sowjanya</w:t>
      </w:r>
      <w:r w:rsidRPr="00505551">
        <w:rPr>
          <w:rFonts w:ascii="Times New Roman" w:hAnsi="Times New Roman" w:cs="Times New Roman"/>
          <w:b/>
          <w:bCs/>
          <w:sz w:val="24"/>
          <w:szCs w:val="24"/>
          <w:vertAlign w:val="superscript"/>
        </w:rPr>
        <w:t>4</w:t>
      </w:r>
      <w:r w:rsidRPr="00505551">
        <w:rPr>
          <w:rFonts w:ascii="Times New Roman" w:hAnsi="Times New Roman" w:cs="Times New Roman"/>
          <w:b/>
          <w:bCs/>
          <w:sz w:val="24"/>
          <w:szCs w:val="24"/>
        </w:rPr>
        <w:t>, Shaikh Afshan Jabeen</w:t>
      </w:r>
      <w:r w:rsidRPr="00505551">
        <w:rPr>
          <w:rFonts w:ascii="Times New Roman" w:hAnsi="Times New Roman" w:cs="Times New Roman"/>
          <w:b/>
          <w:bCs/>
          <w:sz w:val="24"/>
          <w:szCs w:val="24"/>
          <w:vertAlign w:val="superscript"/>
        </w:rPr>
        <w:t>5</w:t>
      </w:r>
      <w:r w:rsidRPr="00505551">
        <w:rPr>
          <w:rFonts w:ascii="Times New Roman" w:hAnsi="Times New Roman" w:cs="Times New Roman"/>
          <w:b/>
          <w:bCs/>
          <w:sz w:val="24"/>
          <w:szCs w:val="24"/>
        </w:rPr>
        <w:t>, Gopalam Sivanarayana</w:t>
      </w:r>
      <w:r w:rsidRPr="00505551">
        <w:rPr>
          <w:rFonts w:ascii="Times New Roman" w:hAnsi="Times New Roman" w:cs="Times New Roman"/>
          <w:b/>
          <w:bCs/>
          <w:sz w:val="24"/>
          <w:szCs w:val="24"/>
          <w:vertAlign w:val="superscript"/>
        </w:rPr>
        <w:t>6</w:t>
      </w:r>
    </w:p>
    <w:p w14:paraId="69B9F65F" w14:textId="77777777" w:rsidR="009A7426" w:rsidRPr="007601B7" w:rsidRDefault="009A7426" w:rsidP="009A7426">
      <w:pPr>
        <w:spacing w:after="0"/>
        <w:jc w:val="center"/>
        <w:rPr>
          <w:rFonts w:ascii="Times New Roman" w:hAnsi="Times New Roman" w:cs="Times New Roman"/>
          <w:sz w:val="24"/>
          <w:szCs w:val="24"/>
          <w:vertAlign w:val="superscript"/>
        </w:rPr>
      </w:pPr>
    </w:p>
    <w:p w14:paraId="1E2D8E6E" w14:textId="77777777" w:rsidR="009A7426" w:rsidRPr="006E46FB" w:rsidRDefault="009A7426" w:rsidP="009A7426">
      <w:pPr>
        <w:spacing w:after="0"/>
        <w:rPr>
          <w:rFonts w:ascii="Times New Roman" w:hAnsi="Times New Roman" w:cs="Times New Roman"/>
          <w:b/>
          <w:bCs/>
          <w:sz w:val="24"/>
          <w:szCs w:val="24"/>
        </w:rPr>
      </w:pPr>
    </w:p>
    <w:p w14:paraId="54BDC55C" w14:textId="26F3C8EA" w:rsidR="009A7426" w:rsidRPr="00E735B6" w:rsidRDefault="00BE581D" w:rsidP="00BE581D">
      <w:pPr>
        <w:spacing w:after="0"/>
        <w:jc w:val="center"/>
        <w:rPr>
          <w:rStyle w:val="Hyperlink"/>
          <w:rFonts w:ascii="Times New Roman" w:hAnsi="Times New Roman" w:cs="Times New Roman"/>
          <w:sz w:val="24"/>
          <w:szCs w:val="24"/>
        </w:rPr>
      </w:pPr>
      <w:r w:rsidRPr="00E735B6">
        <w:rPr>
          <w:rFonts w:ascii="Times New Roman" w:hAnsi="Times New Roman" w:cs="Times New Roman"/>
          <w:sz w:val="24"/>
          <w:szCs w:val="24"/>
          <w:vertAlign w:val="superscript"/>
        </w:rPr>
        <w:t>1</w:t>
      </w:r>
      <w:r w:rsidRPr="00E735B6">
        <w:rPr>
          <w:rFonts w:ascii="Times New Roman" w:hAnsi="Times New Roman" w:cs="Times New Roman"/>
          <w:sz w:val="24"/>
          <w:szCs w:val="24"/>
        </w:rPr>
        <w:t xml:space="preserve">Department of Anatomy, </w:t>
      </w:r>
      <w:r>
        <w:rPr>
          <w:rFonts w:ascii="Times New Roman" w:hAnsi="Times New Roman" w:cs="Times New Roman"/>
          <w:sz w:val="24"/>
          <w:szCs w:val="24"/>
        </w:rPr>
        <w:t>Sri Venkateswara</w:t>
      </w:r>
      <w:r w:rsidRPr="00E735B6">
        <w:rPr>
          <w:rFonts w:ascii="Times New Roman" w:hAnsi="Times New Roman" w:cs="Times New Roman"/>
          <w:sz w:val="24"/>
          <w:szCs w:val="24"/>
        </w:rPr>
        <w:t xml:space="preserve"> Medical College, </w:t>
      </w:r>
      <w:r>
        <w:rPr>
          <w:rFonts w:ascii="Times New Roman" w:hAnsi="Times New Roman" w:cs="Times New Roman"/>
          <w:sz w:val="24"/>
          <w:szCs w:val="24"/>
        </w:rPr>
        <w:t>Tirupati</w:t>
      </w:r>
      <w:r w:rsidRPr="00E735B6">
        <w:rPr>
          <w:rFonts w:ascii="Times New Roman" w:hAnsi="Times New Roman" w:cs="Times New Roman"/>
          <w:sz w:val="24"/>
          <w:szCs w:val="24"/>
        </w:rPr>
        <w:t xml:space="preserve">, Andhra Pradesh, India. Email: </w:t>
      </w:r>
      <w:hyperlink r:id="rId8" w:history="1">
        <w:r w:rsidRPr="00E735B6">
          <w:rPr>
            <w:rStyle w:val="Hyperlink"/>
            <w:rFonts w:ascii="Times New Roman" w:hAnsi="Times New Roman" w:cs="Times New Roman"/>
            <w:sz w:val="24"/>
            <w:szCs w:val="24"/>
          </w:rPr>
          <w:t>kjyothinath@gmail.com</w:t>
        </w:r>
      </w:hyperlink>
      <w:r w:rsidR="009A7426" w:rsidRPr="00E735B6">
        <w:rPr>
          <w:rStyle w:val="Hyperlink"/>
          <w:rFonts w:ascii="Times New Roman" w:hAnsi="Times New Roman" w:cs="Times New Roman"/>
          <w:sz w:val="24"/>
          <w:szCs w:val="24"/>
        </w:rPr>
        <w:t xml:space="preserve"> </w:t>
      </w:r>
    </w:p>
    <w:p w14:paraId="0F494B7E" w14:textId="77777777" w:rsidR="009A7426" w:rsidRPr="00E735B6" w:rsidRDefault="009A7426" w:rsidP="00BE581D">
      <w:pPr>
        <w:spacing w:after="0"/>
        <w:jc w:val="center"/>
        <w:rPr>
          <w:rFonts w:ascii="Times New Roman" w:hAnsi="Times New Roman" w:cs="Times New Roman"/>
          <w:sz w:val="24"/>
          <w:szCs w:val="24"/>
          <w:vertAlign w:val="superscript"/>
        </w:rPr>
      </w:pPr>
      <w:r w:rsidRPr="00E735B6">
        <w:rPr>
          <w:rFonts w:ascii="Times New Roman" w:hAnsi="Times New Roman" w:cs="Times New Roman"/>
          <w:sz w:val="24"/>
          <w:szCs w:val="24"/>
          <w:vertAlign w:val="superscript"/>
        </w:rPr>
        <w:t>2</w:t>
      </w:r>
      <w:r w:rsidRPr="00E735B6">
        <w:rPr>
          <w:rFonts w:ascii="Times New Roman" w:hAnsi="Times New Roman" w:cs="Times New Roman"/>
          <w:sz w:val="24"/>
          <w:szCs w:val="24"/>
          <w:lang w:val="en-US"/>
        </w:rPr>
        <w:t xml:space="preserve">Clinical Division, ICMR-National Institute of Nutrition, Hyderabad, Telangana, India. Email: </w:t>
      </w:r>
      <w:hyperlink r:id="rId9" w:history="1">
        <w:r w:rsidRPr="00E735B6">
          <w:rPr>
            <w:rStyle w:val="Hyperlink"/>
            <w:rFonts w:ascii="Times New Roman" w:hAnsi="Times New Roman" w:cs="Times New Roman"/>
            <w:sz w:val="24"/>
            <w:szCs w:val="24"/>
          </w:rPr>
          <w:t>mannemunikumar.bioinfo@gmail.com</w:t>
        </w:r>
      </w:hyperlink>
      <w:r w:rsidRPr="00E735B6">
        <w:rPr>
          <w:rFonts w:ascii="Times New Roman" w:hAnsi="Times New Roman" w:cs="Times New Roman"/>
          <w:sz w:val="24"/>
          <w:szCs w:val="24"/>
          <w:vertAlign w:val="superscript"/>
        </w:rPr>
        <w:t xml:space="preserve"> </w:t>
      </w:r>
    </w:p>
    <w:p w14:paraId="09E1D7ED" w14:textId="77777777" w:rsidR="009A7426" w:rsidRDefault="009A7426" w:rsidP="00BE581D">
      <w:pPr>
        <w:spacing w:after="0"/>
        <w:jc w:val="center"/>
        <w:rPr>
          <w:rFonts w:ascii="Times New Roman" w:hAnsi="Times New Roman" w:cs="Times New Roman"/>
          <w:sz w:val="24"/>
          <w:szCs w:val="24"/>
        </w:rPr>
      </w:pPr>
      <w:r w:rsidRPr="00F9038F">
        <w:rPr>
          <w:rFonts w:ascii="Times New Roman" w:hAnsi="Times New Roman" w:cs="Times New Roman"/>
          <w:sz w:val="24"/>
          <w:szCs w:val="24"/>
          <w:vertAlign w:val="superscript"/>
        </w:rPr>
        <w:t>3</w:t>
      </w:r>
      <w:r w:rsidRPr="00004923">
        <w:rPr>
          <w:rFonts w:ascii="Times New Roman" w:hAnsi="Times New Roman" w:cs="Times New Roman"/>
          <w:sz w:val="24"/>
          <w:szCs w:val="24"/>
        </w:rPr>
        <w:t xml:space="preserve">Assistant Professor, School of Life sciences, B S </w:t>
      </w:r>
      <w:proofErr w:type="spellStart"/>
      <w:r w:rsidRPr="00004923">
        <w:rPr>
          <w:rFonts w:ascii="Times New Roman" w:hAnsi="Times New Roman" w:cs="Times New Roman"/>
          <w:sz w:val="24"/>
          <w:szCs w:val="24"/>
        </w:rPr>
        <w:t>Abdhur</w:t>
      </w:r>
      <w:proofErr w:type="spellEnd"/>
      <w:r w:rsidRPr="00004923">
        <w:rPr>
          <w:rFonts w:ascii="Times New Roman" w:hAnsi="Times New Roman" w:cs="Times New Roman"/>
          <w:sz w:val="24"/>
          <w:szCs w:val="24"/>
        </w:rPr>
        <w:t xml:space="preserve"> Rahman Crescent Institute of Science and Technology, Vandalur, Chennai, Tamilnadu,</w:t>
      </w:r>
      <w:r>
        <w:rPr>
          <w:rFonts w:ascii="Times New Roman" w:hAnsi="Times New Roman" w:cs="Times New Roman"/>
          <w:sz w:val="24"/>
          <w:szCs w:val="24"/>
        </w:rPr>
        <w:t xml:space="preserve"> </w:t>
      </w:r>
      <w:r w:rsidRPr="00004923">
        <w:rPr>
          <w:rFonts w:ascii="Times New Roman" w:hAnsi="Times New Roman" w:cs="Times New Roman"/>
          <w:sz w:val="24"/>
          <w:szCs w:val="24"/>
        </w:rPr>
        <w:t xml:space="preserve">India. </w:t>
      </w:r>
    </w:p>
    <w:p w14:paraId="38254696" w14:textId="77777777" w:rsidR="009A7426" w:rsidRPr="00004923" w:rsidRDefault="009A7426" w:rsidP="00BE581D">
      <w:pPr>
        <w:spacing w:after="0"/>
        <w:jc w:val="center"/>
        <w:rPr>
          <w:rFonts w:ascii="Times New Roman" w:hAnsi="Times New Roman" w:cs="Times New Roman"/>
          <w:sz w:val="24"/>
          <w:szCs w:val="24"/>
        </w:rPr>
      </w:pPr>
      <w:r w:rsidRPr="00004923">
        <w:rPr>
          <w:rFonts w:ascii="Times New Roman" w:hAnsi="Times New Roman" w:cs="Times New Roman"/>
          <w:sz w:val="24"/>
          <w:szCs w:val="24"/>
        </w:rPr>
        <w:t xml:space="preserve">Email: </w:t>
      </w:r>
      <w:hyperlink r:id="rId10" w:history="1">
        <w:r w:rsidRPr="005B1D9F">
          <w:rPr>
            <w:rStyle w:val="Hyperlink"/>
            <w:rFonts w:ascii="Times New Roman" w:hAnsi="Times New Roman" w:cs="Times New Roman"/>
            <w:sz w:val="24"/>
            <w:szCs w:val="24"/>
          </w:rPr>
          <w:t>bioprasad.uppu666@gmail.com</w:t>
        </w:r>
      </w:hyperlink>
      <w:r>
        <w:rPr>
          <w:rStyle w:val="Hyperlink"/>
          <w:rFonts w:ascii="Times New Roman" w:hAnsi="Times New Roman" w:cs="Times New Roman"/>
          <w:sz w:val="24"/>
          <w:szCs w:val="24"/>
        </w:rPr>
        <w:t xml:space="preserve"> </w:t>
      </w:r>
    </w:p>
    <w:p w14:paraId="0911B7C5" w14:textId="77777777" w:rsidR="009A7426" w:rsidRPr="00E735B6" w:rsidRDefault="009A7426" w:rsidP="00BE581D">
      <w:pPr>
        <w:spacing w:after="0"/>
        <w:jc w:val="center"/>
        <w:rPr>
          <w:rFonts w:ascii="Times New Roman" w:hAnsi="Times New Roman" w:cs="Times New Roman"/>
          <w:sz w:val="24"/>
          <w:szCs w:val="24"/>
        </w:rPr>
      </w:pPr>
      <w:r w:rsidRPr="00E735B6">
        <w:rPr>
          <w:rFonts w:ascii="Times New Roman" w:hAnsi="Times New Roman" w:cs="Times New Roman"/>
          <w:sz w:val="24"/>
          <w:szCs w:val="24"/>
          <w:vertAlign w:val="superscript"/>
        </w:rPr>
        <w:t>4</w:t>
      </w:r>
      <w:r w:rsidRPr="00E735B6">
        <w:rPr>
          <w:rFonts w:ascii="Times New Roman" w:hAnsi="Times New Roman" w:cs="Times New Roman"/>
          <w:sz w:val="24"/>
          <w:szCs w:val="24"/>
        </w:rPr>
        <w:t xml:space="preserve">Department of Anaesthesia, Tomo Riba Institute of Health and Medical Sciences, Naharlagun, Arunachal Pradesh, India. Email: </w:t>
      </w:r>
      <w:hyperlink r:id="rId11" w:history="1">
        <w:r w:rsidRPr="00E735B6">
          <w:rPr>
            <w:rStyle w:val="Hyperlink"/>
            <w:rFonts w:ascii="Times New Roman" w:hAnsi="Times New Roman" w:cs="Times New Roman"/>
            <w:sz w:val="24"/>
            <w:szCs w:val="24"/>
          </w:rPr>
          <w:t>sowjanyabhagavatula54@gmail.com</w:t>
        </w:r>
      </w:hyperlink>
      <w:r w:rsidRPr="00E735B6">
        <w:rPr>
          <w:rFonts w:ascii="Times New Roman" w:hAnsi="Times New Roman" w:cs="Times New Roman"/>
          <w:sz w:val="24"/>
          <w:szCs w:val="24"/>
        </w:rPr>
        <w:t xml:space="preserve"> </w:t>
      </w:r>
    </w:p>
    <w:p w14:paraId="07C3BACA" w14:textId="77777777" w:rsidR="009A7426" w:rsidRPr="0063065F" w:rsidRDefault="009A7426" w:rsidP="00BE581D">
      <w:pPr>
        <w:spacing w:after="0"/>
        <w:jc w:val="center"/>
        <w:rPr>
          <w:rFonts w:ascii="Times New Roman" w:hAnsi="Times New Roman" w:cs="Times New Roman"/>
          <w:sz w:val="24"/>
          <w:szCs w:val="24"/>
          <w:lang w:val="pt-PT"/>
        </w:rPr>
      </w:pPr>
      <w:r w:rsidRPr="00E735B6">
        <w:rPr>
          <w:rFonts w:ascii="Times New Roman" w:hAnsi="Times New Roman" w:cs="Times New Roman"/>
          <w:sz w:val="24"/>
          <w:szCs w:val="24"/>
          <w:vertAlign w:val="superscript"/>
        </w:rPr>
        <w:t>5</w:t>
      </w:r>
      <w:r w:rsidRPr="00E735B6">
        <w:rPr>
          <w:rFonts w:ascii="Times New Roman" w:hAnsi="Times New Roman" w:cs="Times New Roman"/>
          <w:sz w:val="24"/>
          <w:szCs w:val="24"/>
        </w:rPr>
        <w:t xml:space="preserve">Department of Neurology, </w:t>
      </w:r>
      <w:r>
        <w:rPr>
          <w:rFonts w:ascii="Times New Roman" w:hAnsi="Times New Roman" w:cs="Times New Roman"/>
          <w:sz w:val="24"/>
          <w:szCs w:val="24"/>
        </w:rPr>
        <w:t>N</w:t>
      </w:r>
      <w:r w:rsidRPr="00E735B6">
        <w:rPr>
          <w:rFonts w:ascii="Times New Roman" w:hAnsi="Times New Roman" w:cs="Times New Roman"/>
          <w:sz w:val="24"/>
          <w:szCs w:val="24"/>
        </w:rPr>
        <w:t xml:space="preserve">izam’s Institute of Medical Sciences, Hyderabad, Telangana, India. </w:t>
      </w:r>
      <w:r w:rsidRPr="0063065F">
        <w:rPr>
          <w:rFonts w:ascii="Times New Roman" w:hAnsi="Times New Roman" w:cs="Times New Roman"/>
          <w:sz w:val="24"/>
          <w:szCs w:val="24"/>
          <w:lang w:val="pt-PT"/>
        </w:rPr>
        <w:t xml:space="preserve">Email: </w:t>
      </w:r>
      <w:hyperlink r:id="rId12" w:history="1">
        <w:r w:rsidRPr="0063065F">
          <w:rPr>
            <w:rStyle w:val="Hyperlink"/>
            <w:rFonts w:ascii="Times New Roman" w:hAnsi="Times New Roman" w:cs="Times New Roman"/>
            <w:sz w:val="24"/>
            <w:szCs w:val="24"/>
            <w:lang w:val="pt-PT"/>
          </w:rPr>
          <w:t>drjabeennims@gmail.com</w:t>
        </w:r>
      </w:hyperlink>
      <w:r w:rsidRPr="0063065F">
        <w:rPr>
          <w:rFonts w:ascii="Times New Roman" w:hAnsi="Times New Roman" w:cs="Times New Roman"/>
          <w:sz w:val="24"/>
          <w:szCs w:val="24"/>
          <w:lang w:val="pt-PT"/>
        </w:rPr>
        <w:t xml:space="preserve"> </w:t>
      </w:r>
    </w:p>
    <w:p w14:paraId="7AE19006" w14:textId="77777777" w:rsidR="009A7426" w:rsidRPr="0063065F" w:rsidRDefault="009A7426" w:rsidP="00BE581D">
      <w:pPr>
        <w:spacing w:after="0"/>
        <w:jc w:val="center"/>
        <w:rPr>
          <w:rFonts w:ascii="Times New Roman" w:hAnsi="Times New Roman" w:cs="Times New Roman"/>
          <w:sz w:val="24"/>
          <w:szCs w:val="24"/>
          <w:lang w:val="pt-PT"/>
        </w:rPr>
      </w:pPr>
      <w:r w:rsidRPr="0063065F">
        <w:rPr>
          <w:rFonts w:ascii="Times New Roman" w:hAnsi="Times New Roman" w:cs="Times New Roman"/>
          <w:sz w:val="24"/>
          <w:szCs w:val="24"/>
          <w:vertAlign w:val="superscript"/>
          <w:lang w:val="pt-PT"/>
        </w:rPr>
        <w:t>6</w:t>
      </w:r>
      <w:r w:rsidRPr="0063065F">
        <w:rPr>
          <w:rFonts w:ascii="Times New Roman" w:hAnsi="Times New Roman" w:cs="Times New Roman"/>
          <w:sz w:val="24"/>
          <w:szCs w:val="24"/>
          <w:lang w:val="pt-PT"/>
        </w:rPr>
        <w:t xml:space="preserve">Girija Neuro Centre, Vijayawada, Andhra Pradesh, India. </w:t>
      </w:r>
    </w:p>
    <w:p w14:paraId="3A5F42AC" w14:textId="77777777" w:rsidR="009A7426" w:rsidRPr="00E735B6" w:rsidRDefault="009A7426" w:rsidP="00BE581D">
      <w:pPr>
        <w:spacing w:after="0"/>
        <w:jc w:val="center"/>
        <w:rPr>
          <w:rFonts w:ascii="Times New Roman" w:hAnsi="Times New Roman" w:cs="Times New Roman"/>
          <w:sz w:val="24"/>
          <w:szCs w:val="24"/>
        </w:rPr>
      </w:pPr>
      <w:r w:rsidRPr="00E735B6">
        <w:rPr>
          <w:rFonts w:ascii="Times New Roman" w:hAnsi="Times New Roman" w:cs="Times New Roman"/>
          <w:sz w:val="24"/>
          <w:szCs w:val="24"/>
        </w:rPr>
        <w:t xml:space="preserve">Email: </w:t>
      </w:r>
      <w:hyperlink r:id="rId13" w:history="1">
        <w:r w:rsidRPr="00E735B6">
          <w:rPr>
            <w:rStyle w:val="Hyperlink"/>
            <w:rFonts w:ascii="Times New Roman" w:hAnsi="Times New Roman" w:cs="Times New Roman"/>
            <w:sz w:val="24"/>
            <w:szCs w:val="24"/>
          </w:rPr>
          <w:t>drgopalamsivannarayana@gmail.com</w:t>
        </w:r>
      </w:hyperlink>
    </w:p>
    <w:p w14:paraId="738D8A23" w14:textId="77777777" w:rsidR="009A7426" w:rsidRDefault="009A7426" w:rsidP="009A7426">
      <w:pPr>
        <w:spacing w:line="480" w:lineRule="auto"/>
        <w:jc w:val="both"/>
        <w:rPr>
          <w:rFonts w:ascii="Times New Roman" w:hAnsi="Times New Roman" w:cs="Times New Roman"/>
          <w:sz w:val="24"/>
          <w:szCs w:val="24"/>
        </w:rPr>
      </w:pPr>
    </w:p>
    <w:p w14:paraId="17F94FC3" w14:textId="77777777" w:rsidR="009A7426" w:rsidRDefault="009A7426" w:rsidP="009A7426">
      <w:pPr>
        <w:spacing w:after="0" w:line="240" w:lineRule="auto"/>
        <w:jc w:val="both"/>
        <w:rPr>
          <w:rFonts w:ascii="Times New Roman" w:hAnsi="Times New Roman" w:cs="Times New Roman"/>
          <w:b/>
          <w:bCs/>
          <w:sz w:val="24"/>
          <w:szCs w:val="24"/>
          <w:u w:val="single"/>
        </w:rPr>
      </w:pPr>
    </w:p>
    <w:p w14:paraId="5275A6CF" w14:textId="77777777" w:rsidR="009A7426" w:rsidRDefault="009A7426" w:rsidP="009A7426">
      <w:pPr>
        <w:spacing w:after="0" w:line="240" w:lineRule="auto"/>
        <w:jc w:val="both"/>
        <w:rPr>
          <w:rFonts w:ascii="Times New Roman" w:hAnsi="Times New Roman" w:cs="Times New Roman"/>
          <w:b/>
          <w:bCs/>
          <w:sz w:val="24"/>
          <w:szCs w:val="24"/>
          <w:u w:val="single"/>
        </w:rPr>
      </w:pPr>
    </w:p>
    <w:p w14:paraId="068D2B2B" w14:textId="77777777" w:rsidR="009A7426" w:rsidRDefault="009A7426" w:rsidP="009A7426">
      <w:pPr>
        <w:spacing w:after="0" w:line="240" w:lineRule="auto"/>
        <w:jc w:val="both"/>
        <w:rPr>
          <w:rFonts w:ascii="Times New Roman" w:hAnsi="Times New Roman" w:cs="Times New Roman"/>
          <w:b/>
          <w:bCs/>
          <w:sz w:val="24"/>
          <w:szCs w:val="24"/>
          <w:u w:val="single"/>
        </w:rPr>
      </w:pPr>
    </w:p>
    <w:p w14:paraId="70BDCD89" w14:textId="77777777" w:rsidR="009A7426" w:rsidRDefault="009A7426" w:rsidP="009A7426">
      <w:pPr>
        <w:spacing w:after="0" w:line="240" w:lineRule="auto"/>
        <w:jc w:val="both"/>
        <w:rPr>
          <w:rFonts w:ascii="Times New Roman" w:hAnsi="Times New Roman" w:cs="Times New Roman"/>
          <w:b/>
          <w:bCs/>
          <w:sz w:val="24"/>
          <w:szCs w:val="24"/>
          <w:u w:val="single"/>
        </w:rPr>
      </w:pPr>
    </w:p>
    <w:p w14:paraId="3C82F476" w14:textId="77777777" w:rsidR="009A7426" w:rsidRDefault="009A7426" w:rsidP="009A7426">
      <w:pPr>
        <w:spacing w:after="0" w:line="240" w:lineRule="auto"/>
        <w:jc w:val="both"/>
        <w:rPr>
          <w:rFonts w:ascii="Times New Roman" w:hAnsi="Times New Roman" w:cs="Times New Roman"/>
          <w:b/>
          <w:bCs/>
          <w:sz w:val="24"/>
          <w:szCs w:val="24"/>
          <w:u w:val="single"/>
        </w:rPr>
      </w:pPr>
    </w:p>
    <w:p w14:paraId="06E917BB" w14:textId="77777777" w:rsidR="009A7426" w:rsidRDefault="009A7426" w:rsidP="009A7426">
      <w:pPr>
        <w:spacing w:after="0" w:line="240" w:lineRule="auto"/>
        <w:jc w:val="both"/>
        <w:rPr>
          <w:rFonts w:ascii="Times New Roman" w:hAnsi="Times New Roman" w:cs="Times New Roman"/>
          <w:b/>
          <w:bCs/>
          <w:sz w:val="24"/>
          <w:szCs w:val="24"/>
          <w:u w:val="single"/>
        </w:rPr>
      </w:pPr>
    </w:p>
    <w:p w14:paraId="374011A3" w14:textId="77777777" w:rsidR="009A7426" w:rsidRDefault="009A7426" w:rsidP="009A7426">
      <w:pPr>
        <w:spacing w:after="0" w:line="240" w:lineRule="auto"/>
        <w:jc w:val="both"/>
        <w:rPr>
          <w:rFonts w:ascii="Times New Roman" w:hAnsi="Times New Roman" w:cs="Times New Roman"/>
          <w:b/>
          <w:bCs/>
          <w:sz w:val="24"/>
          <w:szCs w:val="24"/>
          <w:u w:val="single"/>
        </w:rPr>
      </w:pPr>
    </w:p>
    <w:p w14:paraId="3EE31226" w14:textId="77777777" w:rsidR="009A7426" w:rsidRDefault="009A7426" w:rsidP="009A7426">
      <w:pPr>
        <w:spacing w:after="0" w:line="240" w:lineRule="auto"/>
        <w:jc w:val="both"/>
        <w:rPr>
          <w:rFonts w:ascii="Times New Roman" w:hAnsi="Times New Roman" w:cs="Times New Roman"/>
          <w:b/>
          <w:bCs/>
          <w:sz w:val="24"/>
          <w:szCs w:val="24"/>
          <w:u w:val="single"/>
        </w:rPr>
      </w:pPr>
    </w:p>
    <w:p w14:paraId="283C16C5" w14:textId="77777777" w:rsidR="009A7426" w:rsidRDefault="009A7426" w:rsidP="009A7426">
      <w:pPr>
        <w:spacing w:after="0" w:line="240" w:lineRule="auto"/>
        <w:jc w:val="both"/>
        <w:rPr>
          <w:rFonts w:ascii="Times New Roman" w:hAnsi="Times New Roman" w:cs="Times New Roman"/>
          <w:b/>
          <w:bCs/>
          <w:sz w:val="24"/>
          <w:szCs w:val="24"/>
          <w:u w:val="single"/>
        </w:rPr>
      </w:pPr>
    </w:p>
    <w:p w14:paraId="1E3790C9" w14:textId="77777777" w:rsidR="009A7426" w:rsidRDefault="009A7426" w:rsidP="009A7426">
      <w:pPr>
        <w:spacing w:after="0" w:line="240" w:lineRule="auto"/>
        <w:jc w:val="both"/>
        <w:rPr>
          <w:rFonts w:ascii="Times New Roman" w:hAnsi="Times New Roman" w:cs="Times New Roman"/>
          <w:b/>
          <w:bCs/>
          <w:sz w:val="24"/>
          <w:szCs w:val="24"/>
          <w:u w:val="single"/>
        </w:rPr>
      </w:pPr>
    </w:p>
    <w:p w14:paraId="54BA42DD" w14:textId="77777777" w:rsidR="009A7426" w:rsidRDefault="009A7426" w:rsidP="009A7426">
      <w:pPr>
        <w:spacing w:after="0" w:line="240" w:lineRule="auto"/>
        <w:jc w:val="both"/>
        <w:rPr>
          <w:rFonts w:ascii="Times New Roman" w:hAnsi="Times New Roman" w:cs="Times New Roman"/>
          <w:b/>
          <w:bCs/>
          <w:sz w:val="24"/>
          <w:szCs w:val="24"/>
          <w:u w:val="single"/>
        </w:rPr>
      </w:pPr>
    </w:p>
    <w:p w14:paraId="08A3FBF2" w14:textId="77777777" w:rsidR="009A7426" w:rsidRDefault="009A7426" w:rsidP="009A7426">
      <w:pPr>
        <w:spacing w:after="0" w:line="240" w:lineRule="auto"/>
        <w:jc w:val="both"/>
        <w:rPr>
          <w:rFonts w:ascii="Times New Roman" w:hAnsi="Times New Roman" w:cs="Times New Roman"/>
          <w:b/>
          <w:bCs/>
          <w:sz w:val="24"/>
          <w:szCs w:val="24"/>
          <w:u w:val="single"/>
        </w:rPr>
      </w:pPr>
    </w:p>
    <w:p w14:paraId="1605165C" w14:textId="77777777" w:rsidR="009A7426" w:rsidRDefault="009A7426" w:rsidP="009A7426">
      <w:pPr>
        <w:spacing w:after="0" w:line="240" w:lineRule="auto"/>
        <w:jc w:val="both"/>
        <w:rPr>
          <w:rFonts w:ascii="Times New Roman" w:hAnsi="Times New Roman" w:cs="Times New Roman"/>
          <w:b/>
          <w:bCs/>
          <w:sz w:val="24"/>
          <w:szCs w:val="24"/>
          <w:u w:val="single"/>
        </w:rPr>
      </w:pPr>
    </w:p>
    <w:p w14:paraId="5C3777AD" w14:textId="77777777" w:rsidR="009A7426" w:rsidRDefault="009A7426" w:rsidP="009A7426">
      <w:pPr>
        <w:spacing w:after="0" w:line="240" w:lineRule="auto"/>
        <w:jc w:val="both"/>
        <w:rPr>
          <w:rFonts w:ascii="Times New Roman" w:hAnsi="Times New Roman" w:cs="Times New Roman"/>
          <w:b/>
          <w:bCs/>
          <w:sz w:val="24"/>
          <w:szCs w:val="24"/>
          <w:u w:val="single"/>
        </w:rPr>
      </w:pPr>
    </w:p>
    <w:p w14:paraId="56F700C9" w14:textId="77777777" w:rsidR="009A7426" w:rsidRDefault="009A7426" w:rsidP="009A7426">
      <w:pPr>
        <w:spacing w:after="0" w:line="240" w:lineRule="auto"/>
        <w:jc w:val="both"/>
        <w:rPr>
          <w:rFonts w:ascii="Times New Roman" w:hAnsi="Times New Roman" w:cs="Times New Roman"/>
          <w:b/>
          <w:bCs/>
          <w:sz w:val="24"/>
          <w:szCs w:val="24"/>
          <w:u w:val="single"/>
        </w:rPr>
      </w:pPr>
      <w:r w:rsidRPr="00924311">
        <w:rPr>
          <w:rFonts w:ascii="Times New Roman" w:hAnsi="Times New Roman" w:cs="Times New Roman"/>
          <w:b/>
          <w:bCs/>
          <w:sz w:val="24"/>
          <w:szCs w:val="24"/>
          <w:u w:val="single"/>
        </w:rPr>
        <w:t>Corresponding authors</w:t>
      </w:r>
    </w:p>
    <w:p w14:paraId="5CE61029" w14:textId="77777777" w:rsidR="009A7426" w:rsidRPr="00924311" w:rsidRDefault="009A7426" w:rsidP="009A7426">
      <w:pPr>
        <w:spacing w:after="0" w:line="240" w:lineRule="auto"/>
        <w:jc w:val="both"/>
        <w:rPr>
          <w:rFonts w:ascii="Times New Roman" w:hAnsi="Times New Roman" w:cs="Times New Roman"/>
          <w:b/>
          <w:bCs/>
          <w:sz w:val="24"/>
          <w:szCs w:val="24"/>
          <w:u w:val="single"/>
        </w:rPr>
      </w:pPr>
    </w:p>
    <w:p w14:paraId="0106D961" w14:textId="15DC1745" w:rsidR="009A7426" w:rsidRPr="00924311" w:rsidRDefault="009A7426" w:rsidP="009A7426">
      <w:pPr>
        <w:pStyle w:val="ListParagraph"/>
        <w:numPr>
          <w:ilvl w:val="0"/>
          <w:numId w:val="1"/>
        </w:numPr>
        <w:spacing w:after="0" w:line="360" w:lineRule="auto"/>
        <w:rPr>
          <w:rStyle w:val="Hyperlink"/>
          <w:rFonts w:ascii="Times New Roman" w:hAnsi="Times New Roman" w:cs="Times New Roman"/>
          <w:b w:val="0"/>
          <w:bCs w:val="0"/>
          <w:sz w:val="24"/>
          <w:szCs w:val="24"/>
        </w:rPr>
      </w:pPr>
      <w:r w:rsidRPr="00924311">
        <w:rPr>
          <w:rFonts w:ascii="Times New Roman" w:hAnsi="Times New Roman" w:cs="Times New Roman"/>
          <w:b w:val="0"/>
          <w:bCs w:val="0"/>
          <w:sz w:val="24"/>
          <w:szCs w:val="24"/>
          <w:lang w:val="en-IN"/>
        </w:rPr>
        <w:t xml:space="preserve">Dr. Jyothinath Kothapalli, </w:t>
      </w:r>
      <w:r>
        <w:rPr>
          <w:rFonts w:ascii="Times New Roman" w:hAnsi="Times New Roman" w:cs="Times New Roman"/>
          <w:b w:val="0"/>
          <w:bCs w:val="0"/>
          <w:sz w:val="24"/>
          <w:szCs w:val="24"/>
          <w:lang w:val="en-IN"/>
        </w:rPr>
        <w:t>Assistant Professor</w:t>
      </w:r>
      <w:r w:rsidRPr="00924311">
        <w:rPr>
          <w:rFonts w:ascii="Times New Roman" w:hAnsi="Times New Roman" w:cs="Times New Roman"/>
          <w:b w:val="0"/>
          <w:bCs w:val="0"/>
          <w:sz w:val="24"/>
          <w:szCs w:val="24"/>
          <w:lang w:val="en-IN"/>
        </w:rPr>
        <w:t xml:space="preserve">, </w:t>
      </w:r>
      <w:r w:rsidRPr="00924311">
        <w:rPr>
          <w:rFonts w:ascii="Times New Roman" w:hAnsi="Times New Roman" w:cs="Times New Roman"/>
          <w:b w:val="0"/>
          <w:bCs w:val="0"/>
          <w:sz w:val="24"/>
          <w:szCs w:val="24"/>
        </w:rPr>
        <w:t xml:space="preserve">Department of Anatomy, </w:t>
      </w:r>
      <w:r w:rsidR="00BE581D" w:rsidRPr="00BE581D">
        <w:rPr>
          <w:rFonts w:ascii="Times New Roman" w:hAnsi="Times New Roman" w:cs="Times New Roman"/>
          <w:b w:val="0"/>
          <w:bCs w:val="0"/>
          <w:sz w:val="24"/>
          <w:szCs w:val="24"/>
        </w:rPr>
        <w:t>Sri Venkateswara Medical College, Tirupati</w:t>
      </w:r>
      <w:r w:rsidRPr="00BE581D">
        <w:rPr>
          <w:rFonts w:ascii="Times New Roman" w:hAnsi="Times New Roman" w:cs="Times New Roman"/>
          <w:b w:val="0"/>
          <w:bCs w:val="0"/>
          <w:sz w:val="24"/>
          <w:szCs w:val="24"/>
        </w:rPr>
        <w:t>,</w:t>
      </w:r>
      <w:r w:rsidRPr="00924311">
        <w:rPr>
          <w:rFonts w:ascii="Times New Roman" w:hAnsi="Times New Roman" w:cs="Times New Roman"/>
          <w:b w:val="0"/>
          <w:bCs w:val="0"/>
          <w:sz w:val="24"/>
          <w:szCs w:val="24"/>
        </w:rPr>
        <w:t xml:space="preserve"> Andhra Pradesh, India. Email: </w:t>
      </w:r>
      <w:hyperlink r:id="rId14" w:history="1">
        <w:r w:rsidRPr="00924311">
          <w:rPr>
            <w:rStyle w:val="Hyperlink"/>
            <w:rFonts w:ascii="Times New Roman" w:hAnsi="Times New Roman" w:cs="Times New Roman"/>
            <w:b w:val="0"/>
            <w:bCs w:val="0"/>
            <w:sz w:val="24"/>
            <w:szCs w:val="24"/>
          </w:rPr>
          <w:t>kjyothinath@gmail.com</w:t>
        </w:r>
      </w:hyperlink>
      <w:r w:rsidRPr="00924311">
        <w:rPr>
          <w:rStyle w:val="Hyperlink"/>
          <w:rFonts w:ascii="Times New Roman" w:hAnsi="Times New Roman" w:cs="Times New Roman"/>
          <w:b w:val="0"/>
          <w:bCs w:val="0"/>
          <w:sz w:val="24"/>
          <w:szCs w:val="24"/>
        </w:rPr>
        <w:t xml:space="preserve"> </w:t>
      </w:r>
    </w:p>
    <w:p w14:paraId="7ECE019A" w14:textId="77777777" w:rsidR="009A7426" w:rsidRPr="00097F70" w:rsidRDefault="009A7426" w:rsidP="009A7426">
      <w:pPr>
        <w:pStyle w:val="ListParagraph"/>
        <w:numPr>
          <w:ilvl w:val="0"/>
          <w:numId w:val="1"/>
        </w:numPr>
        <w:spacing w:after="0" w:line="360" w:lineRule="auto"/>
        <w:rPr>
          <w:rFonts w:ascii="Times New Roman" w:hAnsi="Times New Roman" w:cs="Times New Roman"/>
          <w:b w:val="0"/>
          <w:bCs w:val="0"/>
          <w:sz w:val="24"/>
          <w:szCs w:val="24"/>
        </w:rPr>
      </w:pPr>
      <w:r w:rsidRPr="00924311">
        <w:rPr>
          <w:rFonts w:ascii="Times New Roman" w:hAnsi="Times New Roman" w:cs="Times New Roman"/>
          <w:b w:val="0"/>
          <w:bCs w:val="0"/>
          <w:sz w:val="24"/>
          <w:szCs w:val="24"/>
        </w:rPr>
        <w:t>Dr. Manne Munikumar, Data Manager,</w:t>
      </w:r>
      <w:r>
        <w:rPr>
          <w:rFonts w:ascii="Times New Roman" w:hAnsi="Times New Roman" w:cs="Times New Roman"/>
          <w:b w:val="0"/>
          <w:bCs w:val="0"/>
          <w:sz w:val="24"/>
          <w:szCs w:val="24"/>
        </w:rPr>
        <w:t xml:space="preserve"> </w:t>
      </w:r>
      <w:r w:rsidRPr="00924311">
        <w:rPr>
          <w:rFonts w:ascii="Times New Roman" w:hAnsi="Times New Roman" w:cs="Times New Roman"/>
          <w:b w:val="0"/>
          <w:bCs w:val="0"/>
          <w:sz w:val="24"/>
          <w:szCs w:val="24"/>
        </w:rPr>
        <w:t xml:space="preserve">Clinical Division, ICMR-National Institute of Nutrition, Hyderabad, Telangana, India. Email: </w:t>
      </w:r>
      <w:hyperlink r:id="rId15" w:history="1">
        <w:r w:rsidRPr="00924311">
          <w:rPr>
            <w:rStyle w:val="Hyperlink"/>
            <w:rFonts w:ascii="Times New Roman" w:hAnsi="Times New Roman" w:cs="Times New Roman"/>
            <w:b w:val="0"/>
            <w:bCs w:val="0"/>
            <w:sz w:val="24"/>
            <w:szCs w:val="24"/>
          </w:rPr>
          <w:t>mannemunikumar.bioinfo@gmail.com</w:t>
        </w:r>
      </w:hyperlink>
      <w:r w:rsidRPr="00924311">
        <w:rPr>
          <w:rFonts w:ascii="Times New Roman" w:hAnsi="Times New Roman" w:cs="Times New Roman"/>
          <w:b w:val="0"/>
          <w:bCs w:val="0"/>
          <w:sz w:val="24"/>
          <w:szCs w:val="24"/>
          <w:vertAlign w:val="superscript"/>
        </w:rPr>
        <w:t xml:space="preserve"> </w:t>
      </w:r>
    </w:p>
    <w:p w14:paraId="440F7615" w14:textId="77777777" w:rsidR="001C5E60" w:rsidRDefault="001C5E60" w:rsidP="00360299">
      <w:pPr>
        <w:spacing w:after="0" w:line="480" w:lineRule="auto"/>
        <w:rPr>
          <w:rFonts w:ascii="Times New Roman" w:hAnsi="Times New Roman" w:cs="Times New Roman"/>
          <w:b/>
          <w:bCs/>
          <w:sz w:val="24"/>
          <w:szCs w:val="24"/>
        </w:rPr>
      </w:pPr>
    </w:p>
    <w:p w14:paraId="1EA59BAB" w14:textId="5A853A03" w:rsidR="002A71AC" w:rsidRDefault="002A71AC" w:rsidP="003602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data </w:t>
      </w:r>
    </w:p>
    <w:p w14:paraId="4D934739" w14:textId="77777777" w:rsidR="002A71AC" w:rsidRDefault="002A71AC" w:rsidP="002A71AC">
      <w:pPr>
        <w:spacing w:after="0" w:line="480" w:lineRule="auto"/>
        <w:ind w:firstLine="567"/>
        <w:jc w:val="both"/>
        <w:rPr>
          <w:rFonts w:ascii="Times New Roman" w:hAnsi="Times New Roman" w:cs="Times New Roman"/>
          <w:sz w:val="24"/>
          <w:szCs w:val="24"/>
        </w:rPr>
      </w:pPr>
      <w:r w:rsidRPr="002A71AC">
        <w:rPr>
          <w:rFonts w:ascii="Times New Roman" w:hAnsi="Times New Roman" w:cs="Times New Roman"/>
          <w:sz w:val="24"/>
          <w:szCs w:val="24"/>
        </w:rPr>
        <w:t>The data provides an in-depth analysis of BRD2 protein-protein interactions, highlighting how BRD2 interacts with various proteins and identifying key hub genes. These hub genes are functionally related to BRD2 and are involved in essential biological processes, as well as contributing to certain disease pathways. The functional annotation of BRD2 and its hub genes offers insights into their roles in cellular functions and their potential involvement in specific diseases.</w:t>
      </w:r>
    </w:p>
    <w:p w14:paraId="28650650" w14:textId="3AE06519" w:rsidR="00360299" w:rsidRDefault="00D742B5" w:rsidP="002A71AC">
      <w:pPr>
        <w:spacing w:after="0" w:line="480" w:lineRule="auto"/>
        <w:jc w:val="both"/>
        <w:rPr>
          <w:rFonts w:ascii="Times New Roman" w:hAnsi="Times New Roman" w:cs="Times New Roman"/>
          <w:b/>
          <w:bCs/>
          <w:sz w:val="24"/>
          <w:szCs w:val="24"/>
        </w:rPr>
      </w:pPr>
      <w:bookmarkStart w:id="0" w:name="_Hlk184112033"/>
      <w:r w:rsidRPr="001E69AD">
        <w:rPr>
          <w:rFonts w:ascii="Times New Roman" w:hAnsi="Times New Roman" w:cs="Times New Roman"/>
          <w:b/>
          <w:bCs/>
          <w:sz w:val="24"/>
          <w:szCs w:val="24"/>
        </w:rPr>
        <w:t>Protein-protein interaction analysis</w:t>
      </w:r>
    </w:p>
    <w:p w14:paraId="3B39E10C" w14:textId="2A80D82D"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While construction and functional analysis of the PPI Network for the BRD2 Gene encodes a member of the bromodomain and </w:t>
      </w:r>
      <w:proofErr w:type="spellStart"/>
      <w:r w:rsidRPr="001E69AD">
        <w:rPr>
          <w:rFonts w:ascii="Times New Roman" w:hAnsi="Times New Roman" w:cs="Times New Roman"/>
          <w:sz w:val="24"/>
          <w:szCs w:val="24"/>
        </w:rPr>
        <w:t>extraterminal</w:t>
      </w:r>
      <w:proofErr w:type="spellEnd"/>
      <w:r w:rsidRPr="001E69AD">
        <w:rPr>
          <w:rFonts w:ascii="Times New Roman" w:hAnsi="Times New Roman" w:cs="Times New Roman"/>
          <w:sz w:val="24"/>
          <w:szCs w:val="24"/>
        </w:rPr>
        <w:t xml:space="preserve"> (BET) protein family, which plays a significant role in transcriptional regulation through its interaction with acetylated histones </w:t>
      </w:r>
      <w:sdt>
        <w:sdtPr>
          <w:rPr>
            <w:color w:val="000000"/>
          </w:rPr>
          <w:tag w:val="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"/>
          <w:id w:val="-1855487916"/>
          <w:placeholder>
            <w:docPart w:val="01DA532E73C2408485B39A8F80933ABF"/>
          </w:placeholder>
        </w:sdtPr>
        <w:sdtContent>
          <w:r w:rsidR="0063065F" w:rsidRPr="0063065F">
            <w:rPr>
              <w:rFonts w:ascii="Times New Roman" w:hAnsi="Times New Roman" w:cs="Times New Roman"/>
              <w:color w:val="000000"/>
              <w:sz w:val="24"/>
              <w:szCs w:val="24"/>
            </w:rPr>
            <w:t>(Trivedi et al., 2020; Xie et al., 2022)</w:t>
          </w:r>
        </w:sdtContent>
      </w:sdt>
      <w:r w:rsidRPr="001E69AD">
        <w:rPr>
          <w:rFonts w:ascii="Times New Roman" w:hAnsi="Times New Roman" w:cs="Times New Roman"/>
          <w:sz w:val="24"/>
          <w:szCs w:val="24"/>
        </w:rPr>
        <w:t>. To better understand the molecular interactions and biological pathways involving BRD2, we constructed a PPI network centered on BRD2 and its closely associated proteins. This network provides critical insights into how BRD2 modulates gene expression, chromatin dynamics, and cellular processes such as cell cycle control. Underneath is a detailed analysis of the most functionally relevant proteins in this network and their roles in cellular pathways.</w:t>
      </w:r>
    </w:p>
    <w:p w14:paraId="260C13D7" w14:textId="729A287D"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BRD3 and BRD4 are the closest homologs of BRD2, sharing the conserved bromodomain structure that binds acetylated lysine residues on histone tails. Both BRD3 and BRD4 are essential transcriptional regulators involved in chromatin remodeling and transcriptional elongation </w:t>
      </w:r>
      <w:sdt>
        <w:sdtPr>
          <w:rPr>
            <w:color w:val="000000"/>
          </w:rPr>
          <w:tag w:val="MENDELEY_CITATION_v3_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"/>
          <w:id w:val="-1464343575"/>
          <w:placeholder>
            <w:docPart w:val="01DA532E73C2408485B39A8F80933ABF"/>
          </w:placeholder>
        </w:sdtPr>
        <w:sdtContent>
          <w:r w:rsidR="0063065F" w:rsidRPr="0063065F">
            <w:rPr>
              <w:rFonts w:ascii="Times New Roman" w:hAnsi="Times New Roman" w:cs="Times New Roman"/>
              <w:color w:val="000000"/>
              <w:sz w:val="24"/>
              <w:szCs w:val="24"/>
            </w:rPr>
            <w:t>(Trivedi et al., 2020)</w:t>
          </w:r>
        </w:sdtContent>
      </w:sdt>
      <w:r w:rsidRPr="001E69AD">
        <w:rPr>
          <w:rFonts w:ascii="Times New Roman" w:hAnsi="Times New Roman" w:cs="Times New Roman"/>
          <w:sz w:val="24"/>
          <w:szCs w:val="24"/>
        </w:rPr>
        <w:t>. BRD4, in particular, plays a pivotal role in recruiting the positive transcription elongation factor b (P-</w:t>
      </w:r>
      <w:proofErr w:type="spellStart"/>
      <w:r w:rsidRPr="001E69AD">
        <w:rPr>
          <w:rFonts w:ascii="Times New Roman" w:hAnsi="Times New Roman" w:cs="Times New Roman"/>
          <w:sz w:val="24"/>
          <w:szCs w:val="24"/>
        </w:rPr>
        <w:t>TEFb</w:t>
      </w:r>
      <w:proofErr w:type="spellEnd"/>
      <w:r w:rsidRPr="001E69AD">
        <w:rPr>
          <w:rFonts w:ascii="Times New Roman" w:hAnsi="Times New Roman" w:cs="Times New Roman"/>
          <w:sz w:val="24"/>
          <w:szCs w:val="24"/>
        </w:rPr>
        <w:t xml:space="preserve">) to phosphorylate RNA polymerase II, thereby facilitating transcription elongation </w:t>
      </w:r>
      <w:sdt>
        <w:sdtPr>
          <w:rPr>
            <w:color w:val="000000"/>
          </w:rPr>
          <w:tag w:val="MENDELEY_CITATION_v3_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"/>
          <w:id w:val="-1165778383"/>
          <w:placeholder>
            <w:docPart w:val="01DA532E73C2408485B39A8F80933ABF"/>
          </w:placeholder>
        </w:sdtPr>
        <w:sdtContent>
          <w:r w:rsidR="0063065F" w:rsidRPr="0063065F">
            <w:rPr>
              <w:rFonts w:ascii="Times New Roman" w:hAnsi="Times New Roman" w:cs="Times New Roman"/>
              <w:color w:val="000000"/>
              <w:sz w:val="24"/>
              <w:szCs w:val="24"/>
            </w:rPr>
            <w:t>(Itzen et al., 2014)</w:t>
          </w:r>
        </w:sdtContent>
      </w:sdt>
      <w:r w:rsidRPr="001E69AD">
        <w:rPr>
          <w:rFonts w:ascii="Times New Roman" w:hAnsi="Times New Roman" w:cs="Times New Roman"/>
          <w:sz w:val="24"/>
          <w:szCs w:val="24"/>
        </w:rPr>
        <w:t xml:space="preserve">. BRD3, although less studied than BRD4, performs similar functions by maintaining chromatin accessibility and regulating gene expression. Their high connectivity in the PPI network with BRD2 reflects their shared biological functions, particularly in gene regulation, cell proliferation, and tumorigenesis </w:t>
      </w:r>
      <w:sdt>
        <w:sdtPr>
          <w:rPr>
            <w:color w:val="000000"/>
          </w:rPr>
          <w:tag w:val="MENDELEY_CITATION_v3_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"/>
          <w:id w:val="-1935194681"/>
          <w:placeholder>
            <w:docPart w:val="01DA532E73C2408485B39A8F80933ABF"/>
          </w:placeholder>
        </w:sdtPr>
        <w:sdtContent>
          <w:r w:rsidR="0063065F" w:rsidRPr="0063065F">
            <w:rPr>
              <w:rFonts w:ascii="Times New Roman" w:hAnsi="Times New Roman" w:cs="Times New Roman"/>
              <w:color w:val="000000"/>
              <w:sz w:val="24"/>
              <w:szCs w:val="24"/>
            </w:rPr>
            <w:t>(Deeney et al., 2016; Gao et al., 2022)</w:t>
          </w:r>
        </w:sdtContent>
      </w:sdt>
      <w:r w:rsidRPr="001E69AD">
        <w:rPr>
          <w:rFonts w:ascii="Times New Roman" w:hAnsi="Times New Roman" w:cs="Times New Roman"/>
          <w:sz w:val="24"/>
          <w:szCs w:val="24"/>
        </w:rPr>
        <w:t xml:space="preserve">. </w:t>
      </w:r>
    </w:p>
    <w:p w14:paraId="3F82550F" w14:textId="686E02AC"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NSD3, also known as WHSC1L1, is a histone methyltransferase that adds methyl groups to histone H3 at lysine 36 (H3K36), a modification associated with transcriptional activation. NSD3 interacts directly with BRD2, forming a complex that regulates the transcription of genes involved in cell cycle progression and oncogenesis </w:t>
      </w:r>
      <w:sdt>
        <w:sdtPr>
          <w:rPr>
            <w:color w:val="000000"/>
          </w:rPr>
          <w:tag w:val="MENDELEY_CITATION_v3_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"/>
          <w:id w:val="1939483083"/>
          <w:placeholder>
            <w:docPart w:val="01DA532E73C2408485B39A8F80933ABF"/>
          </w:placeholder>
        </w:sdtPr>
        <w:sdtContent>
          <w:r w:rsidR="0063065F" w:rsidRPr="0063065F">
            <w:rPr>
              <w:rFonts w:ascii="Times New Roman" w:hAnsi="Times New Roman" w:cs="Times New Roman"/>
              <w:color w:val="000000"/>
              <w:sz w:val="24"/>
              <w:szCs w:val="24"/>
            </w:rPr>
            <w:t xml:space="preserve">(Nuñez et al., 2024; </w:t>
          </w:r>
          <w:proofErr w:type="spellStart"/>
          <w:r w:rsidR="0063065F" w:rsidRPr="0063065F">
            <w:rPr>
              <w:rFonts w:ascii="Times New Roman" w:hAnsi="Times New Roman" w:cs="Times New Roman"/>
              <w:color w:val="000000"/>
              <w:sz w:val="24"/>
              <w:szCs w:val="24"/>
            </w:rPr>
            <w:t>Topchu</w:t>
          </w:r>
          <w:proofErr w:type="spellEnd"/>
          <w:r w:rsidR="0063065F" w:rsidRPr="0063065F">
            <w:rPr>
              <w:rFonts w:ascii="Times New Roman" w:hAnsi="Times New Roman" w:cs="Times New Roman"/>
              <w:color w:val="000000"/>
              <w:sz w:val="24"/>
              <w:szCs w:val="24"/>
            </w:rPr>
            <w:t xml:space="preserve"> et al., 2022)</w:t>
          </w:r>
        </w:sdtContent>
      </w:sdt>
      <w:r w:rsidRPr="001E69AD">
        <w:rPr>
          <w:rFonts w:ascii="Times New Roman" w:hAnsi="Times New Roman" w:cs="Times New Roman"/>
          <w:sz w:val="24"/>
          <w:szCs w:val="24"/>
        </w:rPr>
        <w:t xml:space="preserve">. The functional role of NSD3 in chromatin modification is critical for BRD2-mediated transcriptional regulation, as NSD3 can modify the chromatin landscape, making it more permissive for transcriptional activation. This interaction between NSD3 and BRD2 is particularly relevant in cancer biology, where dysregulation of both proteins has been implicated in tumorigenesis </w:t>
      </w:r>
      <w:sdt>
        <w:sdtPr>
          <w:rPr>
            <w:color w:val="000000"/>
          </w:rPr>
          <w:tag w:val="MENDELEY_CITATION_v3_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"/>
          <w:id w:val="1236902437"/>
          <w:placeholder>
            <w:docPart w:val="01DA532E73C2408485B39A8F80933ABF"/>
          </w:placeholder>
        </w:sdtPr>
        <w:sdtContent>
          <w:r w:rsidR="0063065F" w:rsidRPr="0063065F">
            <w:rPr>
              <w:rFonts w:ascii="Times New Roman" w:hAnsi="Times New Roman" w:cs="Times New Roman"/>
              <w:color w:val="000000"/>
              <w:sz w:val="24"/>
              <w:szCs w:val="24"/>
            </w:rPr>
            <w:t>(Talukdar and Chatterji, 2023)</w:t>
          </w:r>
        </w:sdtContent>
      </w:sdt>
      <w:r w:rsidRPr="001E69AD">
        <w:rPr>
          <w:rFonts w:ascii="Times New Roman" w:hAnsi="Times New Roman" w:cs="Times New Roman"/>
          <w:sz w:val="24"/>
          <w:szCs w:val="24"/>
        </w:rPr>
        <w:t>.</w:t>
      </w:r>
    </w:p>
    <w:p w14:paraId="5DE0A8D1" w14:textId="2F10F19F"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E2F1 is a transcription factor that regulates the expression of genes required for the G1/S phase transition during the cell cycle. It controls the transcription of a wide array of genes involved in DNA replication, cell cycle control, and apoptosis. BRD2 has been shown to interact with E2F1, thereby influencing the transcriptional output of E2F1-regulated genes </w:t>
      </w:r>
      <w:sdt>
        <w:sdtPr>
          <w:rPr>
            <w:color w:val="000000"/>
          </w:rPr>
          <w:tag w:val="MENDELEY_CITATION_v3_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"/>
          <w:id w:val="-939607396"/>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Dubrez</w:t>
          </w:r>
          <w:proofErr w:type="spellEnd"/>
          <w:r w:rsidR="0063065F" w:rsidRPr="0063065F">
            <w:rPr>
              <w:rFonts w:ascii="Times New Roman" w:hAnsi="Times New Roman" w:cs="Times New Roman"/>
              <w:color w:val="000000"/>
              <w:sz w:val="24"/>
              <w:szCs w:val="24"/>
            </w:rPr>
            <w:t>, 2017)</w:t>
          </w:r>
        </w:sdtContent>
      </w:sdt>
      <w:r w:rsidRPr="001E69AD">
        <w:rPr>
          <w:rFonts w:ascii="Times New Roman" w:hAnsi="Times New Roman" w:cs="Times New Roman"/>
          <w:sz w:val="24"/>
          <w:szCs w:val="24"/>
        </w:rPr>
        <w:t xml:space="preserve">. This interaction highlights BRD2’s role in cell cycle regulation and underscores its importance in cellular proliferation. Given E2F1’s central role in driving cell division, its association with BRD2 is particularly relevant in the context of cancer, where overexpression or dysregulation of these proteins can lead to uncontrolled cell growth </w:t>
      </w:r>
      <w:sdt>
        <w:sdtPr>
          <w:rPr>
            <w:color w:val="000000"/>
          </w:rPr>
          <w:tag w:val="MENDELEY_CITATION_v3_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"/>
          <w:id w:val="590441273"/>
          <w:placeholder>
            <w:docPart w:val="01DA532E73C2408485B39A8F80933ABF"/>
          </w:placeholder>
        </w:sdtPr>
        <w:sdtContent>
          <w:r w:rsidR="0063065F" w:rsidRPr="0063065F">
            <w:rPr>
              <w:rFonts w:ascii="Times New Roman" w:hAnsi="Times New Roman" w:cs="Times New Roman"/>
              <w:color w:val="000000"/>
              <w:sz w:val="24"/>
              <w:szCs w:val="24"/>
            </w:rPr>
            <w:t>(Wu et al., 2024)</w:t>
          </w:r>
        </w:sdtContent>
      </w:sdt>
      <w:r w:rsidRPr="001E69AD">
        <w:rPr>
          <w:rFonts w:ascii="Times New Roman" w:hAnsi="Times New Roman" w:cs="Times New Roman"/>
          <w:sz w:val="24"/>
          <w:szCs w:val="24"/>
        </w:rPr>
        <w:t>.</w:t>
      </w:r>
    </w:p>
    <w:p w14:paraId="51C25A5A" w14:textId="7FE971B2"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Histones (H4C3, H4C6, H4C11, etc.), particularly histone H4, are core components of chromatin and are critical for packaging DNA into nucleosomes. BRD2’s ability to bind acetylated histones, particularly acetylated lysine residues on histone H4, underscores its role in modulating chromatin structure and regulating gene expression </w:t>
      </w:r>
      <w:sdt>
        <w:sdtPr>
          <w:rPr>
            <w:color w:val="000000"/>
          </w:rPr>
          <w:tag w:val="MENDELEY_CITATION_v3_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"/>
          <w:id w:val="-1847860975"/>
          <w:placeholder>
            <w:docPart w:val="01DA532E73C2408485B39A8F80933ABF"/>
          </w:placeholder>
        </w:sdtPr>
        <w:sdtContent>
          <w:r w:rsidR="0063065F" w:rsidRPr="0063065F">
            <w:rPr>
              <w:rFonts w:ascii="Times New Roman" w:hAnsi="Times New Roman" w:cs="Times New Roman"/>
              <w:color w:val="000000"/>
              <w:sz w:val="24"/>
              <w:szCs w:val="24"/>
            </w:rPr>
            <w:t>(Hyland et al., 2005)</w:t>
          </w:r>
        </w:sdtContent>
      </w:sdt>
      <w:r w:rsidRPr="001E69AD">
        <w:rPr>
          <w:rFonts w:ascii="Times New Roman" w:hAnsi="Times New Roman" w:cs="Times New Roman"/>
          <w:sz w:val="24"/>
          <w:szCs w:val="24"/>
        </w:rPr>
        <w:t xml:space="preserve">. The interaction between BRD2 and acetylated histones allows BRD2 to recruit transcriptional machinery to specific regions of chromatin, thereby facilitating gene transcription. The tight association of BRD2 with various histone H4 isoforms in the PPI network indicates its significant involvement in chromatin remodeling processes and transcriptional activation </w:t>
      </w:r>
      <w:sdt>
        <w:sdtPr>
          <w:rPr>
            <w:color w:val="000000"/>
          </w:rPr>
          <w:tag w:val="MENDELEY_CITATION_v3_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"/>
          <w:id w:val="-2052057231"/>
          <w:placeholder>
            <w:docPart w:val="01DA532E73C2408485B39A8F80933ABF"/>
          </w:placeholder>
        </w:sdtPr>
        <w:sdtContent>
          <w:r w:rsidR="0063065F" w:rsidRPr="0063065F">
            <w:rPr>
              <w:rFonts w:ascii="Times New Roman" w:hAnsi="Times New Roman" w:cs="Times New Roman"/>
              <w:color w:val="000000"/>
              <w:sz w:val="24"/>
              <w:szCs w:val="24"/>
            </w:rPr>
            <w:t>(LeRoy et al., 2008)</w:t>
          </w:r>
        </w:sdtContent>
      </w:sdt>
      <w:r w:rsidRPr="001E69AD">
        <w:rPr>
          <w:rFonts w:ascii="Times New Roman" w:hAnsi="Times New Roman" w:cs="Times New Roman"/>
          <w:sz w:val="24"/>
          <w:szCs w:val="24"/>
        </w:rPr>
        <w:t>.</w:t>
      </w:r>
    </w:p>
    <w:p w14:paraId="3A4BB321" w14:textId="5D0E120A"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BRDT is a testis-specific bromodomain-containing protein that shares structural similarities with BRD2 and is involved in the regulation of chromatin dynamics during spermatogenesis. Although BRDT is primarily expressed in the testes, it shares functional properties with BRD2 in recognizing acetylated histones and influencing transcriptional activity </w:t>
      </w:r>
      <w:sdt>
        <w:sdtPr>
          <w:rPr>
            <w:color w:val="000000"/>
          </w:rPr>
          <w:tag w:val="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"/>
          <w:id w:val="-1783870193"/>
          <w:placeholder>
            <w:docPart w:val="01DA532E73C2408485B39A8F80933ABF"/>
          </w:placeholder>
        </w:sdtPr>
        <w:sdtContent>
          <w:r w:rsidR="0063065F" w:rsidRPr="0063065F">
            <w:rPr>
              <w:rFonts w:ascii="Times New Roman" w:hAnsi="Times New Roman" w:cs="Times New Roman"/>
              <w:color w:val="000000"/>
              <w:sz w:val="24"/>
              <w:szCs w:val="24"/>
            </w:rPr>
            <w:t>(Manterola et al., 2018; Wang et al., 2023)</w:t>
          </w:r>
        </w:sdtContent>
      </w:sdt>
      <w:r w:rsidRPr="001E69AD">
        <w:rPr>
          <w:rFonts w:ascii="Times New Roman" w:hAnsi="Times New Roman" w:cs="Times New Roman"/>
          <w:sz w:val="24"/>
          <w:szCs w:val="24"/>
        </w:rPr>
        <w:t xml:space="preserve">. BRDT’s role in chromatin remodeling during germ cell development emphasizes the evolutionary conservation of bromodomain proteins in regulating chromatin accessibility and gene expression. Its close association with BRD2 in the network further highlights the functional redundancy and specialization of bromodomain-containing proteins in different biological contexts </w:t>
      </w:r>
      <w:sdt>
        <w:sdtPr>
          <w:rPr>
            <w:color w:val="000000"/>
          </w:rPr>
          <w:tag w:val="MENDELEY_CITATION_v3_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"/>
          <w:id w:val="-1986691507"/>
          <w:placeholder>
            <w:docPart w:val="01DA532E73C2408485B39A8F80933ABF"/>
          </w:placeholder>
        </w:sdtPr>
        <w:sdtContent>
          <w:r w:rsidR="0063065F" w:rsidRPr="0063065F">
            <w:rPr>
              <w:rFonts w:ascii="Times New Roman" w:hAnsi="Times New Roman" w:cs="Times New Roman"/>
              <w:color w:val="000000"/>
              <w:sz w:val="24"/>
              <w:szCs w:val="24"/>
            </w:rPr>
            <w:t>(Josling et al., 2012)</w:t>
          </w:r>
        </w:sdtContent>
      </w:sdt>
      <w:r w:rsidRPr="001E69AD">
        <w:rPr>
          <w:rFonts w:ascii="Times New Roman" w:hAnsi="Times New Roman" w:cs="Times New Roman"/>
          <w:sz w:val="24"/>
          <w:szCs w:val="24"/>
        </w:rPr>
        <w:t>.</w:t>
      </w:r>
    </w:p>
    <w:p w14:paraId="0B780A73" w14:textId="2BEAC6A2"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ATAD2 is an ATP-dependent chromatin remodeler that facilitates the opening of chromatin to allow transcriptional machinery access to DNA. ATAD2 contains a bromodomain that interacts with acetylated histones, similar to BRD2 </w:t>
      </w:r>
      <w:sdt>
        <w:sdtPr>
          <w:rPr>
            <w:color w:val="000000"/>
          </w:rPr>
          <w:tag w:val="MENDELEY_CITATION_v3_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"/>
          <w:id w:val="-1414307714"/>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Morozumi</w:t>
          </w:r>
          <w:proofErr w:type="spellEnd"/>
          <w:r w:rsidR="0063065F" w:rsidRPr="0063065F">
            <w:rPr>
              <w:rFonts w:ascii="Times New Roman" w:hAnsi="Times New Roman" w:cs="Times New Roman"/>
              <w:color w:val="000000"/>
              <w:sz w:val="24"/>
              <w:szCs w:val="24"/>
            </w:rPr>
            <w:t xml:space="preserve"> et al., 2016)</w:t>
          </w:r>
        </w:sdtContent>
      </w:sdt>
      <w:r w:rsidRPr="001E69AD">
        <w:rPr>
          <w:rFonts w:ascii="Times New Roman" w:hAnsi="Times New Roman" w:cs="Times New Roman"/>
          <w:sz w:val="24"/>
          <w:szCs w:val="24"/>
        </w:rPr>
        <w:t xml:space="preserve">. It is highly expressed in proliferating cells, particularly in cancer cells, where it promotes the transcription of genes involved in cell proliferation and survival. The interaction between ATAD2 and BRD2 suggests a cooperative role in transcriptional regulation, particularly in the context of cancer, where both proteins are frequently upregulated. ATAD2’s high connectivity in the PPI network underscores its involvement in various cellular processes related to chromatin remodeling and transcriptional activation </w:t>
      </w:r>
      <w:sdt>
        <w:sdtPr>
          <w:rPr>
            <w:color w:val="000000"/>
          </w:rPr>
          <w:tag w:val="MENDELEY_CITATION_v3_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"/>
          <w:id w:val="254098288"/>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Czerwinska</w:t>
          </w:r>
          <w:proofErr w:type="spellEnd"/>
          <w:r w:rsidR="0063065F" w:rsidRPr="0063065F">
            <w:rPr>
              <w:rFonts w:ascii="Times New Roman" w:hAnsi="Times New Roman" w:cs="Times New Roman"/>
              <w:color w:val="000000"/>
              <w:sz w:val="24"/>
              <w:szCs w:val="24"/>
            </w:rPr>
            <w:t xml:space="preserve"> et al., 2022)</w:t>
          </w:r>
        </w:sdtContent>
      </w:sdt>
      <w:r w:rsidRPr="001E69AD">
        <w:rPr>
          <w:rFonts w:ascii="Times New Roman" w:hAnsi="Times New Roman" w:cs="Times New Roman"/>
          <w:sz w:val="24"/>
          <w:szCs w:val="24"/>
        </w:rPr>
        <w:t>.</w:t>
      </w:r>
    </w:p>
    <w:p w14:paraId="14DC8FB3" w14:textId="4A25FABF"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The MYC is a proto-oncogene that functions as a transcriptional activator for a wide array of genes involved in cell growth, metabolism, and proliferation. Although MYC does not directly bind to BRD2, its transcriptional activity is often influenced by chromatin remodelers such as BRD2 </w:t>
      </w:r>
      <w:sdt>
        <w:sdtPr>
          <w:rPr>
            <w:color w:val="000000"/>
          </w:rPr>
          <w:tag w:val="MENDELEY_CITATION_v3_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"/>
          <w:id w:val="-1694845204"/>
          <w:placeholder>
            <w:docPart w:val="01DA532E73C2408485B39A8F80933ABF"/>
          </w:placeholder>
        </w:sdtPr>
        <w:sdtContent>
          <w:r w:rsidR="0063065F" w:rsidRPr="0063065F">
            <w:rPr>
              <w:rFonts w:ascii="Times New Roman" w:hAnsi="Times New Roman" w:cs="Times New Roman"/>
              <w:color w:val="000000"/>
              <w:sz w:val="24"/>
              <w:szCs w:val="24"/>
            </w:rPr>
            <w:t>(McAnulty and Difeo, 2020)</w:t>
          </w:r>
        </w:sdtContent>
      </w:sdt>
      <w:r w:rsidRPr="001E69AD">
        <w:rPr>
          <w:rFonts w:ascii="Times New Roman" w:hAnsi="Times New Roman" w:cs="Times New Roman"/>
          <w:sz w:val="24"/>
          <w:szCs w:val="24"/>
        </w:rPr>
        <w:t xml:space="preserve">. MYC is a central player in oncogenesis, and its upregulation is a hallmark of many cancers. The interaction between BRD2 and MYC-related pathways is critical for understanding how BRD2 influences gene expression programs that drive cell proliferation and tumorigenesis. MYC’s high degree of connectivity in the PPI network reflects its role as a master regulator of cell proliferation </w:t>
      </w:r>
      <w:sdt>
        <w:sdtPr>
          <w:rPr>
            <w:color w:val="000000"/>
          </w:rPr>
          <w:tag w:val="MENDELEY_CITATION_v3_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"/>
          <w:id w:val="106009660"/>
          <w:placeholder>
            <w:docPart w:val="01DA532E73C2408485B39A8F80933ABF"/>
          </w:placeholder>
        </w:sdtPr>
        <w:sdtContent>
          <w:r w:rsidR="0063065F" w:rsidRPr="0063065F">
            <w:rPr>
              <w:rFonts w:ascii="Times New Roman" w:hAnsi="Times New Roman" w:cs="Times New Roman"/>
              <w:color w:val="000000"/>
              <w:sz w:val="24"/>
              <w:szCs w:val="24"/>
            </w:rPr>
            <w:t>(Gabay et al., 2014)</w:t>
          </w:r>
        </w:sdtContent>
      </w:sdt>
      <w:r w:rsidRPr="001E69AD">
        <w:rPr>
          <w:rFonts w:ascii="Times New Roman" w:hAnsi="Times New Roman" w:cs="Times New Roman"/>
          <w:sz w:val="24"/>
          <w:szCs w:val="24"/>
        </w:rPr>
        <w:t>.</w:t>
      </w:r>
    </w:p>
    <w:p w14:paraId="08105BAF" w14:textId="4A368283"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SMARCA4, also known as BRG1, is a key ATPase subunit of the SWI/SNF chromatin-remodeling complex. SMARCA4 facilitates the restructuring of chromatin to allow transcription factors access to DNA </w:t>
      </w:r>
      <w:sdt>
        <w:sdtPr>
          <w:rPr>
            <w:color w:val="000000"/>
          </w:rPr>
          <w:tag w:val="MENDELEY_CITATION_v3_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"/>
          <w:id w:val="1721938618"/>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Mardinian</w:t>
          </w:r>
          <w:proofErr w:type="spellEnd"/>
          <w:r w:rsidR="0063065F" w:rsidRPr="0063065F">
            <w:rPr>
              <w:rFonts w:ascii="Times New Roman" w:hAnsi="Times New Roman" w:cs="Times New Roman"/>
              <w:color w:val="000000"/>
              <w:sz w:val="24"/>
              <w:szCs w:val="24"/>
            </w:rPr>
            <w:t xml:space="preserve"> et al., 2021)</w:t>
          </w:r>
        </w:sdtContent>
      </w:sdt>
      <w:r w:rsidRPr="001E69AD">
        <w:rPr>
          <w:rFonts w:ascii="Times New Roman" w:hAnsi="Times New Roman" w:cs="Times New Roman"/>
          <w:sz w:val="24"/>
          <w:szCs w:val="24"/>
        </w:rPr>
        <w:t xml:space="preserve">. The interaction between SMARCA4 and BRD2 suggests that these proteins cooperate in regulating gene expression by altering chromatin architecture. SMARCA4 is involved in the regulation of a variety of cellular processes, including differentiation and tumor suppression. Its high connectivity in the PPI network with BRD2 highlights its importance in chromatin dynamics and transcriptional regulation </w:t>
      </w:r>
      <w:sdt>
        <w:sdtPr>
          <w:rPr>
            <w:color w:val="000000"/>
          </w:rPr>
          <w:tag w:val="MENDELEY_CITATION_v3_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"/>
          <w:id w:val="-271631704"/>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Mardinian</w:t>
          </w:r>
          <w:proofErr w:type="spellEnd"/>
          <w:r w:rsidR="0063065F" w:rsidRPr="0063065F">
            <w:rPr>
              <w:rFonts w:ascii="Times New Roman" w:hAnsi="Times New Roman" w:cs="Times New Roman"/>
              <w:color w:val="000000"/>
              <w:sz w:val="24"/>
              <w:szCs w:val="24"/>
            </w:rPr>
            <w:t xml:space="preserve"> et al., 2021)</w:t>
          </w:r>
        </w:sdtContent>
      </w:sdt>
      <w:r w:rsidRPr="001E69AD">
        <w:rPr>
          <w:rFonts w:ascii="Times New Roman" w:hAnsi="Times New Roman" w:cs="Times New Roman"/>
          <w:sz w:val="24"/>
          <w:szCs w:val="24"/>
        </w:rPr>
        <w:t>.</w:t>
      </w:r>
    </w:p>
    <w:p w14:paraId="663E1B33" w14:textId="742B6DE1"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CREBBP, or CBP, is a histone acetyltransferase (HAT) that acetylates histones and transcription factors, facilitating chromatin accessibility and transcriptional activation </w:t>
      </w:r>
      <w:sdt>
        <w:sdtPr>
          <w:rPr>
            <w:color w:val="000000"/>
          </w:rPr>
          <w:tag w:val="MENDELEY_CITATION_v3_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"/>
          <w:id w:val="1057364758"/>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Korzus</w:t>
          </w:r>
          <w:proofErr w:type="spellEnd"/>
          <w:r w:rsidR="0063065F" w:rsidRPr="0063065F">
            <w:rPr>
              <w:rFonts w:ascii="Times New Roman" w:hAnsi="Times New Roman" w:cs="Times New Roman"/>
              <w:color w:val="000000"/>
              <w:sz w:val="24"/>
              <w:szCs w:val="24"/>
            </w:rPr>
            <w:t xml:space="preserve"> et al., 2004)</w:t>
          </w:r>
        </w:sdtContent>
      </w:sdt>
      <w:r w:rsidRPr="001E69AD">
        <w:rPr>
          <w:rFonts w:ascii="Times New Roman" w:hAnsi="Times New Roman" w:cs="Times New Roman"/>
          <w:sz w:val="24"/>
          <w:szCs w:val="24"/>
        </w:rPr>
        <w:t>. BRD2 recognizes these acetylated histones through its bromodomains, promoting the recruitment of transcriptional machinery to acetylated chromatin regions. CREBBP’s function in acetylating histones and non-histone proteins places it at a central position in regulating gene expression. Its interaction with BRD2 underscores the critical role of acetylation in transcriptional regulation and epigenetic control. CREBBP is highly connected in the PPI network due to its involvement in multiple transcriptional pathways and cellular processes</w:t>
      </w:r>
      <w:sdt>
        <w:sdtPr>
          <w:rPr>
            <w:color w:val="000000"/>
          </w:rPr>
          <w:tag w:val="MENDELEY_CITATION_v3_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"/>
          <w:id w:val="1082568546"/>
          <w:placeholder>
            <w:docPart w:val="01DA532E73C2408485B39A8F80933ABF"/>
          </w:placeholder>
        </w:sdtPr>
        <w:sdtContent>
          <w:r w:rsidR="0063065F" w:rsidRPr="0063065F">
            <w:rPr>
              <w:rFonts w:ascii="Times New Roman" w:hAnsi="Times New Roman" w:cs="Times New Roman"/>
              <w:color w:val="000000"/>
              <w:sz w:val="24"/>
              <w:szCs w:val="24"/>
            </w:rPr>
            <w:t xml:space="preserve">(Chen et al., 2001; </w:t>
          </w:r>
          <w:proofErr w:type="spellStart"/>
          <w:r w:rsidR="0063065F" w:rsidRPr="0063065F">
            <w:rPr>
              <w:rFonts w:ascii="Times New Roman" w:hAnsi="Times New Roman" w:cs="Times New Roman"/>
              <w:color w:val="000000"/>
              <w:sz w:val="24"/>
              <w:szCs w:val="24"/>
            </w:rPr>
            <w:t>Korzus</w:t>
          </w:r>
          <w:proofErr w:type="spellEnd"/>
          <w:r w:rsidR="0063065F" w:rsidRPr="0063065F">
            <w:rPr>
              <w:rFonts w:ascii="Times New Roman" w:hAnsi="Times New Roman" w:cs="Times New Roman"/>
              <w:color w:val="000000"/>
              <w:sz w:val="24"/>
              <w:szCs w:val="24"/>
            </w:rPr>
            <w:t xml:space="preserve"> et al., 2004)</w:t>
          </w:r>
        </w:sdtContent>
      </w:sdt>
      <w:r w:rsidRPr="001E69AD">
        <w:rPr>
          <w:rFonts w:ascii="Times New Roman" w:hAnsi="Times New Roman" w:cs="Times New Roman"/>
          <w:sz w:val="24"/>
          <w:szCs w:val="24"/>
        </w:rPr>
        <w:t>.</w:t>
      </w:r>
    </w:p>
    <w:p w14:paraId="3CB1844F" w14:textId="4730E7C9"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MED1 is a key component of the Mediator complex, which bridges transcription factors such as BRD2 with RNA polymerase II, facilitating the initiation of transcription. MED1’s interaction with BRD2 highlights its role in assembling the transcriptional machinery necessary for gene expression </w:t>
      </w:r>
      <w:sdt>
        <w:sdtPr>
          <w:rPr>
            <w:color w:val="000000"/>
          </w:rPr>
          <w:tag w:val="MENDELEY_CITATION_v3_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"/>
          <w:id w:val="1930996384"/>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Belakavadi</w:t>
          </w:r>
          <w:proofErr w:type="spellEnd"/>
          <w:r w:rsidR="0063065F" w:rsidRPr="0063065F">
            <w:rPr>
              <w:rFonts w:ascii="Times New Roman" w:hAnsi="Times New Roman" w:cs="Times New Roman"/>
              <w:color w:val="000000"/>
              <w:sz w:val="24"/>
              <w:szCs w:val="24"/>
            </w:rPr>
            <w:t xml:space="preserve"> et al., 2008)</w:t>
          </w:r>
        </w:sdtContent>
      </w:sdt>
      <w:r w:rsidRPr="001E69AD">
        <w:rPr>
          <w:rFonts w:ascii="Times New Roman" w:hAnsi="Times New Roman" w:cs="Times New Roman"/>
          <w:sz w:val="24"/>
          <w:szCs w:val="24"/>
        </w:rPr>
        <w:t xml:space="preserve">. As part of the Mediator complex, MED1 plays a central role in transcriptional regulation by integrating signals from multiple transcription factors and chromatin remodelers. MED1’s high connectivity in the PPI network reflects its involvement in the regulation of a broad spectrum of genes, making it a critical hub in transcriptional networks </w:t>
      </w:r>
      <w:sdt>
        <w:sdtPr>
          <w:rPr>
            <w:color w:val="000000"/>
          </w:rPr>
          <w:tag w:val="MENDELEY_CITATION_v3_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"/>
          <w:id w:val="1614941799"/>
          <w:placeholder>
            <w:docPart w:val="01DA532E73C2408485B39A8F80933ABF"/>
          </w:placeholder>
        </w:sdtPr>
        <w:sdtContent>
          <w:r w:rsidR="0063065F" w:rsidRPr="0063065F">
            <w:rPr>
              <w:rFonts w:ascii="Times New Roman" w:hAnsi="Times New Roman" w:cs="Times New Roman"/>
              <w:color w:val="000000"/>
              <w:sz w:val="24"/>
              <w:szCs w:val="24"/>
            </w:rPr>
            <w:t>(</w:t>
          </w:r>
          <w:proofErr w:type="spellStart"/>
          <w:r w:rsidR="0063065F" w:rsidRPr="0063065F">
            <w:rPr>
              <w:rFonts w:ascii="Times New Roman" w:hAnsi="Times New Roman" w:cs="Times New Roman"/>
              <w:color w:val="000000"/>
              <w:sz w:val="24"/>
              <w:szCs w:val="24"/>
            </w:rPr>
            <w:t>Belakavadi</w:t>
          </w:r>
          <w:proofErr w:type="spellEnd"/>
          <w:r w:rsidR="0063065F" w:rsidRPr="0063065F">
            <w:rPr>
              <w:rFonts w:ascii="Times New Roman" w:hAnsi="Times New Roman" w:cs="Times New Roman"/>
              <w:color w:val="000000"/>
              <w:sz w:val="24"/>
              <w:szCs w:val="24"/>
            </w:rPr>
            <w:t xml:space="preserve"> et al., 2008)</w:t>
          </w:r>
        </w:sdtContent>
      </w:sdt>
      <w:r w:rsidRPr="001E69AD">
        <w:rPr>
          <w:rFonts w:ascii="Times New Roman" w:hAnsi="Times New Roman" w:cs="Times New Roman"/>
          <w:sz w:val="24"/>
          <w:szCs w:val="24"/>
        </w:rPr>
        <w:t>.</w:t>
      </w:r>
    </w:p>
    <w:p w14:paraId="369686C0" w14:textId="77777777"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In summary, the PPI network of the BRD2 gene reveals a complex web of interactions involving proteins that regulate chromatin structure, transcriptional activation, and cell cycle progression. Proteins such as BRD3, BRD4, NSD3, E2F1, and histones (H4) are highly connected to BRD2, underscoring their critical roles in transcriptional regulation and epigenetic modification. These interactions are central to understanding BRD2’s function in normal cellular processes and its dysregulation in diseases such as cancer. Further exploration of the BRD2 PPI network could provide new insights into therapeutic targets, particularly in the context of cancer and other diseases characterized by aberrant gene expression and chromatin </w:t>
      </w:r>
      <w:proofErr w:type="spellStart"/>
      <w:r w:rsidRPr="001E69AD">
        <w:rPr>
          <w:rFonts w:ascii="Times New Roman" w:hAnsi="Times New Roman" w:cs="Times New Roman"/>
          <w:sz w:val="24"/>
          <w:szCs w:val="24"/>
        </w:rPr>
        <w:t>remodeling</w:t>
      </w:r>
      <w:proofErr w:type="spellEnd"/>
      <w:r w:rsidRPr="001E69AD">
        <w:rPr>
          <w:rFonts w:ascii="Times New Roman" w:hAnsi="Times New Roman" w:cs="Times New Roman"/>
          <w:sz w:val="24"/>
          <w:szCs w:val="24"/>
        </w:rPr>
        <w:t>.</w:t>
      </w:r>
    </w:p>
    <w:p w14:paraId="0CD6153A" w14:textId="77777777" w:rsidR="00360299" w:rsidRDefault="00D742B5" w:rsidP="00360299">
      <w:pPr>
        <w:spacing w:after="0" w:line="480" w:lineRule="auto"/>
        <w:jc w:val="both"/>
        <w:rPr>
          <w:rFonts w:ascii="Times New Roman" w:hAnsi="Times New Roman" w:cs="Times New Roman"/>
          <w:b/>
          <w:bCs/>
          <w:sz w:val="24"/>
          <w:szCs w:val="24"/>
        </w:rPr>
      </w:pPr>
      <w:r w:rsidRPr="00360299">
        <w:rPr>
          <w:rFonts w:ascii="Times New Roman" w:hAnsi="Times New Roman" w:cs="Times New Roman"/>
          <w:b/>
          <w:bCs/>
          <w:sz w:val="24"/>
          <w:szCs w:val="24"/>
        </w:rPr>
        <w:t>Protein functional interactomes</w:t>
      </w:r>
    </w:p>
    <w:p w14:paraId="40C1C0A8" w14:textId="6125F1B9" w:rsidR="00360299" w:rsidRDefault="00A04B9A" w:rsidP="00360299">
      <w:pPr>
        <w:spacing w:after="0" w:line="480" w:lineRule="auto"/>
        <w:ind w:firstLine="567"/>
        <w:jc w:val="both"/>
        <w:rPr>
          <w:rFonts w:ascii="Times New Roman" w:hAnsi="Times New Roman" w:cs="Times New Roman"/>
          <w:b/>
          <w:bCs/>
          <w:sz w:val="24"/>
          <w:szCs w:val="24"/>
        </w:rPr>
      </w:pPr>
      <w:r>
        <w:rPr>
          <w:rFonts w:ascii="Times New Roman" w:hAnsi="Times New Roman" w:cs="Times New Roman"/>
          <w:sz w:val="24"/>
          <w:szCs w:val="24"/>
        </w:rPr>
        <w:t>T</w:t>
      </w:r>
      <w:r w:rsidR="00D742B5" w:rsidRPr="001E69AD">
        <w:rPr>
          <w:rFonts w:ascii="Times New Roman" w:hAnsi="Times New Roman" w:cs="Times New Roman"/>
          <w:sz w:val="24"/>
          <w:szCs w:val="24"/>
        </w:rPr>
        <w:t>he functional interactome of the BRD-2 protein, representing a complex network of interactions that BRD-2 maintains with various other significant proteins in the cellular environment. These often referred to as a PPI network, serves to delineate both physical associations, where proteins directly bind to each other, and functional relationships, where proteins participate in the same biological processes. The green nodes in this graph symbolize individual proteins, while the gray lines (edges) that interconnect these nodes signify the interactions or relationships between them. The extensive web of connections suggests that BRD-2 plays a central or "hub" role in this network, implying its critical influence over numerous cellular processes.</w:t>
      </w:r>
    </w:p>
    <w:p w14:paraId="519628F3" w14:textId="7072BE13"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BRD-2 is primarily involved in regulating gene expression which recognizing and binding to acetylated lysine residues on histone tails. This bromodomain-mediated interaction alters chromatin structure, thereby facilitating or repressing transcription. The connections illustrated in the network are likely reflective of BRD-2's involvement in several vital biological pathways, particularly those related to transcriptional regulation, cellular proliferation, and potentially immune response mechanisms </w:t>
      </w:r>
      <w:sdt>
        <w:sdtPr>
          <w:rPr>
            <w:color w:val="000000"/>
          </w:rPr>
          <w:tag w:val="MENDELEY_CITATION_v3_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"/>
          <w:id w:val="1202135804"/>
          <w:placeholder>
            <w:docPart w:val="01DA532E73C2408485B39A8F80933ABF"/>
          </w:placeholder>
        </w:sdtPr>
        <w:sdtContent>
          <w:r w:rsidR="0063065F" w:rsidRPr="0063065F">
            <w:rPr>
              <w:rFonts w:ascii="Times New Roman" w:hAnsi="Times New Roman" w:cs="Times New Roman"/>
              <w:color w:val="000000"/>
              <w:sz w:val="24"/>
              <w:szCs w:val="24"/>
            </w:rPr>
            <w:t>(Josling et al., 2012)</w:t>
          </w:r>
        </w:sdtContent>
      </w:sdt>
      <w:r w:rsidRPr="001E69AD">
        <w:rPr>
          <w:rFonts w:ascii="Times New Roman" w:hAnsi="Times New Roman" w:cs="Times New Roman"/>
          <w:sz w:val="24"/>
          <w:szCs w:val="24"/>
        </w:rPr>
        <w:t>. The proteins directly connected to BRD-2 may either be physically associated with it in complexes or play a role in complementary biological functions, suggesting that BRD-2 operates as a central regulator in cellular homeostasis.</w:t>
      </w:r>
    </w:p>
    <w:p w14:paraId="0B1C96E1" w14:textId="4276B0DB" w:rsidR="00360299" w:rsidRDefault="00D742B5" w:rsidP="00360299">
      <w:pPr>
        <w:spacing w:after="0" w:line="480" w:lineRule="auto"/>
        <w:ind w:firstLine="567"/>
        <w:jc w:val="both"/>
        <w:rPr>
          <w:rFonts w:ascii="Times New Roman" w:hAnsi="Times New Roman" w:cs="Times New Roman"/>
          <w:b/>
          <w:bCs/>
          <w:sz w:val="24"/>
          <w:szCs w:val="24"/>
        </w:rPr>
      </w:pPr>
      <w:r w:rsidRPr="001E69AD">
        <w:rPr>
          <w:rFonts w:ascii="Times New Roman" w:hAnsi="Times New Roman" w:cs="Times New Roman"/>
          <w:sz w:val="24"/>
          <w:szCs w:val="24"/>
        </w:rPr>
        <w:t xml:space="preserve">A feature of the interactome is the apparent clustering or modular organization of proteins, which indicates that BRD-2 is not acting in isolation but rather as part of a highly interconnected system. These clusters of proteins may represent specific functional groups or pathways, such as chromatin remodeling complexes, transcription factors, or components involved in cell cycle regulation. The prominence of BRD-2 as a central node in this network highlights its potential as a critical mediator of gene expression programs, with implications for cellular differentiation, proliferation, and programmed cell death </w:t>
      </w:r>
      <w:sdt>
        <w:sdtPr>
          <w:rPr>
            <w:color w:val="000000"/>
          </w:rPr>
          <w:tag w:val="MENDELEY_CITATION_v3_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"/>
          <w:id w:val="496079618"/>
          <w:placeholder>
            <w:docPart w:val="01DA532E73C2408485B39A8F80933ABF"/>
          </w:placeholder>
        </w:sdtPr>
        <w:sdtContent>
          <w:r w:rsidR="0063065F" w:rsidRPr="0063065F">
            <w:rPr>
              <w:rFonts w:ascii="Times New Roman" w:hAnsi="Times New Roman" w:cs="Times New Roman"/>
              <w:color w:val="000000"/>
              <w:sz w:val="24"/>
              <w:szCs w:val="24"/>
            </w:rPr>
            <w:t>(Wang et al., 2023)</w:t>
          </w:r>
        </w:sdtContent>
      </w:sdt>
      <w:r w:rsidRPr="001E69AD">
        <w:rPr>
          <w:rFonts w:ascii="Times New Roman" w:hAnsi="Times New Roman" w:cs="Times New Roman"/>
          <w:sz w:val="24"/>
          <w:szCs w:val="24"/>
        </w:rPr>
        <w:t xml:space="preserve">. Moreover, the association of BRD-2 with proteins involved in these </w:t>
      </w:r>
      <w:proofErr w:type="gramStart"/>
      <w:r w:rsidRPr="001E69AD">
        <w:rPr>
          <w:rFonts w:ascii="Times New Roman" w:hAnsi="Times New Roman" w:cs="Times New Roman"/>
          <w:sz w:val="24"/>
          <w:szCs w:val="24"/>
        </w:rPr>
        <w:t>processes</w:t>
      </w:r>
      <w:proofErr w:type="gramEnd"/>
      <w:r w:rsidRPr="001E69AD">
        <w:rPr>
          <w:rFonts w:ascii="Times New Roman" w:hAnsi="Times New Roman" w:cs="Times New Roman"/>
          <w:sz w:val="24"/>
          <w:szCs w:val="24"/>
        </w:rPr>
        <w:t xml:space="preserve"> hints at its potential role in oncogenic pathways, as dysregulation of these processes is a hallmark of cancer.</w:t>
      </w:r>
    </w:p>
    <w:p w14:paraId="314FE529" w14:textId="16CADB57" w:rsidR="00D742B5" w:rsidRDefault="00D742B5" w:rsidP="00360299">
      <w:pPr>
        <w:spacing w:after="0" w:line="480" w:lineRule="auto"/>
        <w:ind w:firstLine="567"/>
        <w:jc w:val="both"/>
        <w:rPr>
          <w:rFonts w:ascii="Times New Roman" w:hAnsi="Times New Roman" w:cs="Times New Roman"/>
          <w:sz w:val="24"/>
          <w:szCs w:val="24"/>
        </w:rPr>
      </w:pPr>
      <w:r w:rsidRPr="001E69AD">
        <w:rPr>
          <w:rFonts w:ascii="Times New Roman" w:hAnsi="Times New Roman" w:cs="Times New Roman"/>
          <w:sz w:val="24"/>
          <w:szCs w:val="24"/>
        </w:rPr>
        <w:t xml:space="preserve">The interactome also sheds light on the methods by which these protein-protein associations are likely to have been identified. High-throughput experimental techniques such as yeast two-hybrid screening, co-immunoprecipitation (Co-IP), and mass spectrometry-based proteomics are commonly employed to systematically map protein interactions. These approaches allow for the identification of direct physical interactions, such as those where BRD-2 may form part of a larger transcriptional regulatory complex, as well as functional associations, where proteins work in concert to control specific cellular outcomes. The depth of this network, with its multiple points of connection, not only provides insight into BRD-2's biological roles but also suggests potential targets for therapeutic intervention, particularly in diseases where BRD-2's regulatory functions are disrupted, such as cancer and inflammation </w:t>
      </w:r>
      <w:sdt>
        <w:sdtPr>
          <w:rPr>
            <w:color w:val="000000"/>
          </w:rPr>
          <w:tag w:val="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"/>
          <w:id w:val="-1592306057"/>
          <w:placeholder>
            <w:docPart w:val="01DA532E73C2408485B39A8F80933ABF"/>
          </w:placeholder>
        </w:sdtPr>
        <w:sdtContent>
          <w:r w:rsidR="0063065F" w:rsidRPr="0063065F">
            <w:rPr>
              <w:rFonts w:ascii="Times New Roman" w:hAnsi="Times New Roman" w:cs="Times New Roman"/>
              <w:color w:val="000000"/>
              <w:sz w:val="24"/>
              <w:szCs w:val="24"/>
            </w:rPr>
            <w:t>(Baig et al., 2016; Boyson et al., 2021)</w:t>
          </w:r>
        </w:sdtContent>
      </w:sdt>
      <w:r w:rsidRPr="001E69AD">
        <w:rPr>
          <w:rFonts w:ascii="Times New Roman" w:hAnsi="Times New Roman" w:cs="Times New Roman"/>
          <w:sz w:val="24"/>
          <w:szCs w:val="24"/>
        </w:rPr>
        <w:t>.</w:t>
      </w:r>
    </w:p>
    <w:bookmarkEnd w:id="0"/>
    <w:p w14:paraId="4D531E0B" w14:textId="61DC5C76" w:rsidR="00360299" w:rsidRDefault="00360299" w:rsidP="00523F8C">
      <w:pPr>
        <w:spacing w:after="0" w:line="480" w:lineRule="auto"/>
        <w:jc w:val="both"/>
        <w:rPr>
          <w:rFonts w:ascii="Times New Roman" w:hAnsi="Times New Roman" w:cs="Times New Roman"/>
          <w:b/>
          <w:bCs/>
          <w:sz w:val="24"/>
          <w:szCs w:val="24"/>
        </w:rPr>
      </w:pPr>
      <w:r w:rsidRPr="00360299">
        <w:rPr>
          <w:rFonts w:ascii="Times New Roman" w:hAnsi="Times New Roman" w:cs="Times New Roman"/>
          <w:b/>
          <w:bCs/>
          <w:sz w:val="24"/>
          <w:szCs w:val="24"/>
        </w:rPr>
        <w:t>References</w:t>
      </w:r>
    </w:p>
    <w:sdt>
      <w:sdtPr>
        <w:rPr>
          <w:rFonts w:ascii="Times New Roman" w:hAnsi="Times New Roman" w:cs="Times New Roman"/>
          <w:bCs/>
          <w:color w:val="000000"/>
          <w:sz w:val="24"/>
          <w:szCs w:val="24"/>
        </w:rPr>
        <w:tag w:val="MENDELEY_BIBLIOGRAPHY"/>
        <w:id w:val="-1882847571"/>
        <w:placeholder>
          <w:docPart w:val="DefaultPlaceholder_-1854013440"/>
        </w:placeholder>
      </w:sdtPr>
      <w:sdtContent>
        <w:p w14:paraId="54B11F6C" w14:textId="77777777" w:rsidR="0063065F" w:rsidRDefault="0063065F">
          <w:pPr>
            <w:autoSpaceDE w:val="0"/>
            <w:autoSpaceDN w:val="0"/>
            <w:ind w:hanging="480"/>
            <w:divId w:val="252512714"/>
            <w:rPr>
              <w:rFonts w:eastAsia="Times New Roman"/>
              <w:sz w:val="24"/>
              <w:szCs w:val="24"/>
            </w:rPr>
          </w:pPr>
          <w:r>
            <w:rPr>
              <w:rFonts w:eastAsia="Times New Roman"/>
            </w:rPr>
            <w:t xml:space="preserve">Baig, S., </w:t>
          </w:r>
          <w:proofErr w:type="spellStart"/>
          <w:r>
            <w:rPr>
              <w:rFonts w:eastAsia="Times New Roman"/>
            </w:rPr>
            <w:t>Seevasant</w:t>
          </w:r>
          <w:proofErr w:type="spellEnd"/>
          <w:r>
            <w:rPr>
              <w:rFonts w:eastAsia="Times New Roman"/>
            </w:rPr>
            <w:t>, I., Mohamad, J., Mukheem, A., Huri, H.Z., Kamarul, T., 2016. Potential of apoptotic pathway-targeted cancer therapeutic research: Where do we stand? Cell Death Dis 7, e2058. https://doi.org/10.1038/CDDIS.2015.275</w:t>
          </w:r>
        </w:p>
        <w:p w14:paraId="2A0F5A16" w14:textId="77777777" w:rsidR="0063065F" w:rsidRDefault="0063065F">
          <w:pPr>
            <w:autoSpaceDE w:val="0"/>
            <w:autoSpaceDN w:val="0"/>
            <w:ind w:hanging="480"/>
            <w:divId w:val="1640844865"/>
            <w:rPr>
              <w:rFonts w:eastAsia="Times New Roman"/>
            </w:rPr>
          </w:pPr>
          <w:proofErr w:type="spellStart"/>
          <w:r>
            <w:rPr>
              <w:rFonts w:eastAsia="Times New Roman"/>
            </w:rPr>
            <w:t>Belakavadi</w:t>
          </w:r>
          <w:proofErr w:type="spellEnd"/>
          <w:r>
            <w:rPr>
              <w:rFonts w:eastAsia="Times New Roman"/>
            </w:rPr>
            <w:t xml:space="preserve">, M., Pandey, P.K., </w:t>
          </w:r>
          <w:proofErr w:type="spellStart"/>
          <w:r>
            <w:rPr>
              <w:rFonts w:eastAsia="Times New Roman"/>
            </w:rPr>
            <w:t>Vijayvargia</w:t>
          </w:r>
          <w:proofErr w:type="spellEnd"/>
          <w:r>
            <w:rPr>
              <w:rFonts w:eastAsia="Times New Roman"/>
            </w:rPr>
            <w:t xml:space="preserve">, R., Fondell, J.D., 2008. MED1 Phosphorylation Promotes Its Association with Mediator: Implications for Nuclear Receptor </w:t>
          </w:r>
          <w:proofErr w:type="spellStart"/>
          <w:r>
            <w:rPr>
              <w:rFonts w:eastAsia="Times New Roman"/>
            </w:rPr>
            <w:t>Signaling</w:t>
          </w:r>
          <w:proofErr w:type="spellEnd"/>
          <w:r>
            <w:rPr>
              <w:rFonts w:eastAsia="Times New Roman"/>
            </w:rPr>
            <w:t xml:space="preserve">. Mol Cell </w:t>
          </w:r>
          <w:proofErr w:type="spellStart"/>
          <w:r>
            <w:rPr>
              <w:rFonts w:eastAsia="Times New Roman"/>
            </w:rPr>
            <w:t>Biol</w:t>
          </w:r>
          <w:proofErr w:type="spellEnd"/>
          <w:r>
            <w:rPr>
              <w:rFonts w:eastAsia="Times New Roman"/>
            </w:rPr>
            <w:t xml:space="preserve"> 28, 3932. https://doi.org/10.1128/MCB.02191-07</w:t>
          </w:r>
        </w:p>
        <w:p w14:paraId="29FFCE64" w14:textId="77777777" w:rsidR="0063065F" w:rsidRDefault="0063065F">
          <w:pPr>
            <w:autoSpaceDE w:val="0"/>
            <w:autoSpaceDN w:val="0"/>
            <w:ind w:hanging="480"/>
            <w:divId w:val="1259875305"/>
            <w:rPr>
              <w:rFonts w:eastAsia="Times New Roman"/>
            </w:rPr>
          </w:pPr>
          <w:r>
            <w:rPr>
              <w:rFonts w:eastAsia="Times New Roman"/>
            </w:rPr>
            <w:t xml:space="preserve">Boyson, S.P., Gao, C., Quinn, K., Boyd, J., </w:t>
          </w:r>
          <w:proofErr w:type="spellStart"/>
          <w:r>
            <w:rPr>
              <w:rFonts w:eastAsia="Times New Roman"/>
            </w:rPr>
            <w:t>Paculova</w:t>
          </w:r>
          <w:proofErr w:type="spellEnd"/>
          <w:r>
            <w:rPr>
              <w:rFonts w:eastAsia="Times New Roman"/>
            </w:rPr>
            <w:t>, H., Frietze, S., Glass, K.C., 2021. Functional roles of bromodomain proteins in cancer. Cancers (Basel) 13, 3606. https://doi.org/10.3390/CANCERS13143606/S1</w:t>
          </w:r>
        </w:p>
        <w:p w14:paraId="559DA858" w14:textId="77777777" w:rsidR="0063065F" w:rsidRDefault="0063065F">
          <w:pPr>
            <w:autoSpaceDE w:val="0"/>
            <w:autoSpaceDN w:val="0"/>
            <w:ind w:hanging="480"/>
            <w:divId w:val="492646612"/>
            <w:rPr>
              <w:rFonts w:eastAsia="Times New Roman"/>
            </w:rPr>
          </w:pPr>
          <w:r w:rsidRPr="0063065F">
            <w:rPr>
              <w:rFonts w:eastAsia="Times New Roman"/>
              <w:lang w:val="de-DE"/>
            </w:rPr>
            <w:t xml:space="preserve">Chen, C.-J., Deng, Z., Kim, A.Y., Blobel, G.A., Lieberman, P.M., 2001. </w:t>
          </w:r>
          <w:r>
            <w:rPr>
              <w:rFonts w:eastAsia="Times New Roman"/>
            </w:rPr>
            <w:t xml:space="preserve">Stimulation of CREB Binding Protein </w:t>
          </w:r>
          <w:proofErr w:type="spellStart"/>
          <w:r>
            <w:rPr>
              <w:rFonts w:eastAsia="Times New Roman"/>
            </w:rPr>
            <w:t>Nucleosomal</w:t>
          </w:r>
          <w:proofErr w:type="spellEnd"/>
          <w:r>
            <w:rPr>
              <w:rFonts w:eastAsia="Times New Roman"/>
            </w:rPr>
            <w:t xml:space="preserve"> Histone Acetyltransferase Activity by a Class of Transcriptional Activators. Mol Cell </w:t>
          </w:r>
          <w:proofErr w:type="spellStart"/>
          <w:r>
            <w:rPr>
              <w:rFonts w:eastAsia="Times New Roman"/>
            </w:rPr>
            <w:t>Biol</w:t>
          </w:r>
          <w:proofErr w:type="spellEnd"/>
          <w:r>
            <w:rPr>
              <w:rFonts w:eastAsia="Times New Roman"/>
            </w:rPr>
            <w:t xml:space="preserve"> 21, 476. https://doi.org/10.1128/MCB.21.2.476-487.2001</w:t>
          </w:r>
        </w:p>
        <w:p w14:paraId="1C5025E4" w14:textId="77777777" w:rsidR="0063065F" w:rsidRDefault="0063065F">
          <w:pPr>
            <w:autoSpaceDE w:val="0"/>
            <w:autoSpaceDN w:val="0"/>
            <w:ind w:hanging="480"/>
            <w:divId w:val="1573857129"/>
            <w:rPr>
              <w:rFonts w:eastAsia="Times New Roman"/>
            </w:rPr>
          </w:pPr>
          <w:proofErr w:type="spellStart"/>
          <w:r>
            <w:rPr>
              <w:rFonts w:eastAsia="Times New Roman"/>
            </w:rPr>
            <w:t>Czerwinska</w:t>
          </w:r>
          <w:proofErr w:type="spellEnd"/>
          <w:r>
            <w:rPr>
              <w:rFonts w:eastAsia="Times New Roman"/>
            </w:rPr>
            <w:t>, P., Jaworska, A.M., Wlodarczyk, N.A., Cisek, M., Karwacka, M., Lipowicz, J., Ostapowicz, J., Rosochowicz, M., Mackiewicz, A.A., 2022. The association between bromodomain proteins and cancer stemness in different solid tumor types. Int J Cancer 150, 1838. https://doi.org/10.1002/IJC.33937</w:t>
          </w:r>
        </w:p>
        <w:p w14:paraId="49CA6136" w14:textId="77777777" w:rsidR="0063065F" w:rsidRDefault="0063065F">
          <w:pPr>
            <w:autoSpaceDE w:val="0"/>
            <w:autoSpaceDN w:val="0"/>
            <w:ind w:hanging="480"/>
            <w:divId w:val="503398662"/>
            <w:rPr>
              <w:rFonts w:eastAsia="Times New Roman"/>
            </w:rPr>
          </w:pPr>
          <w:r>
            <w:rPr>
              <w:rFonts w:eastAsia="Times New Roman"/>
            </w:rPr>
            <w:t xml:space="preserve">Deeney, J.T., Belkina, A.C., </w:t>
          </w:r>
          <w:proofErr w:type="spellStart"/>
          <w:r>
            <w:rPr>
              <w:rFonts w:eastAsia="Times New Roman"/>
            </w:rPr>
            <w:t>Shirihai</w:t>
          </w:r>
          <w:proofErr w:type="spellEnd"/>
          <w:r>
            <w:rPr>
              <w:rFonts w:eastAsia="Times New Roman"/>
            </w:rPr>
            <w:t xml:space="preserve">, O.S., Corkey, B.E., Denis, G. V., 2016. BET Bromodomain Proteins Brd2, Brd3 and Brd4 Selectively Regulate Metabolic Pathways in the Pancreatic β-Cell. </w:t>
          </w:r>
          <w:proofErr w:type="spellStart"/>
          <w:r>
            <w:rPr>
              <w:rFonts w:eastAsia="Times New Roman"/>
            </w:rPr>
            <w:t>PLoS</w:t>
          </w:r>
          <w:proofErr w:type="spellEnd"/>
          <w:r>
            <w:rPr>
              <w:rFonts w:eastAsia="Times New Roman"/>
            </w:rPr>
            <w:t xml:space="preserve"> One 11. https://doi.org/10.1371/JOURNAL.PONE.0151329</w:t>
          </w:r>
        </w:p>
        <w:p w14:paraId="74003619" w14:textId="77777777" w:rsidR="0063065F" w:rsidRDefault="0063065F">
          <w:pPr>
            <w:autoSpaceDE w:val="0"/>
            <w:autoSpaceDN w:val="0"/>
            <w:ind w:hanging="480"/>
            <w:divId w:val="1657689350"/>
            <w:rPr>
              <w:rFonts w:eastAsia="Times New Roman"/>
            </w:rPr>
          </w:pPr>
          <w:proofErr w:type="spellStart"/>
          <w:r>
            <w:rPr>
              <w:rFonts w:eastAsia="Times New Roman"/>
            </w:rPr>
            <w:t>Dubrez</w:t>
          </w:r>
          <w:proofErr w:type="spellEnd"/>
          <w:r>
            <w:rPr>
              <w:rFonts w:eastAsia="Times New Roman"/>
            </w:rPr>
            <w:t>, L., 2017. Regulation of E2F1 Transcription Factor by Ubiquitin Conjugation. Int J Mol Sci 18. https://doi.org/10.3390/IJMS18102188</w:t>
          </w:r>
        </w:p>
        <w:p w14:paraId="472842FC" w14:textId="77777777" w:rsidR="0063065F" w:rsidRDefault="0063065F">
          <w:pPr>
            <w:autoSpaceDE w:val="0"/>
            <w:autoSpaceDN w:val="0"/>
            <w:ind w:hanging="480"/>
            <w:divId w:val="604339815"/>
            <w:rPr>
              <w:rFonts w:eastAsia="Times New Roman"/>
            </w:rPr>
          </w:pPr>
          <w:r>
            <w:rPr>
              <w:rFonts w:eastAsia="Times New Roman"/>
            </w:rPr>
            <w:t xml:space="preserve">Gabay, M., Li, Y., Felsher, D.W., 2014. MYC Activation Is a Hallmark of Cancer Initiation and Maintenance. Cold Spring Harb </w:t>
          </w:r>
          <w:proofErr w:type="spellStart"/>
          <w:r>
            <w:rPr>
              <w:rFonts w:eastAsia="Times New Roman"/>
            </w:rPr>
            <w:t>Perspect</w:t>
          </w:r>
          <w:proofErr w:type="spellEnd"/>
          <w:r>
            <w:rPr>
              <w:rFonts w:eastAsia="Times New Roman"/>
            </w:rPr>
            <w:t xml:space="preserve"> Med 4. https://doi.org/10.1101/CSHPERSPECT.A014241</w:t>
          </w:r>
        </w:p>
        <w:p w14:paraId="6E9E9895" w14:textId="77777777" w:rsidR="0063065F" w:rsidRDefault="0063065F">
          <w:pPr>
            <w:autoSpaceDE w:val="0"/>
            <w:autoSpaceDN w:val="0"/>
            <w:ind w:hanging="480"/>
            <w:divId w:val="1283999377"/>
            <w:rPr>
              <w:rFonts w:eastAsia="Times New Roman"/>
            </w:rPr>
          </w:pPr>
          <w:r>
            <w:rPr>
              <w:rFonts w:eastAsia="Times New Roman"/>
            </w:rPr>
            <w:t>Gao, C., Glass, K.C., Frietze, S., 2022. Functional networks of the human bromodomain-containing proteins. Frontiers in Bioinformatics 2. https://doi.org/10.3389/FBINF.2022.835892/FULL</w:t>
          </w:r>
        </w:p>
        <w:p w14:paraId="55508091" w14:textId="77777777" w:rsidR="0063065F" w:rsidRPr="0063065F" w:rsidRDefault="0063065F">
          <w:pPr>
            <w:autoSpaceDE w:val="0"/>
            <w:autoSpaceDN w:val="0"/>
            <w:ind w:hanging="480"/>
            <w:divId w:val="389616321"/>
            <w:rPr>
              <w:rFonts w:eastAsia="Times New Roman"/>
              <w:lang w:val="de-DE"/>
            </w:rPr>
          </w:pPr>
          <w:r>
            <w:rPr>
              <w:rFonts w:eastAsia="Times New Roman"/>
            </w:rPr>
            <w:t xml:space="preserve">Hyland, E.M., Cosgrove, M.S., Molina, H., Wang, D., Pandey, A., Cottee, R.J., Boeke, J.D., 2005. Insights into the Role of Histone H3 and Histone H4 Core Modifiable Residues in Saccharomyces cerevisiae. </w:t>
          </w:r>
          <w:r w:rsidRPr="0063065F">
            <w:rPr>
              <w:rFonts w:eastAsia="Times New Roman"/>
              <w:lang w:val="de-DE"/>
            </w:rPr>
            <w:t>Mol Cell Biol 25, 10060. https://doi.org/10.1128/MCB.25.22.10060-10070.2005</w:t>
          </w:r>
        </w:p>
        <w:p w14:paraId="0C611F02" w14:textId="77777777" w:rsidR="0063065F" w:rsidRDefault="0063065F">
          <w:pPr>
            <w:autoSpaceDE w:val="0"/>
            <w:autoSpaceDN w:val="0"/>
            <w:ind w:hanging="480"/>
            <w:divId w:val="1285039435"/>
            <w:rPr>
              <w:rFonts w:eastAsia="Times New Roman"/>
            </w:rPr>
          </w:pPr>
          <w:r w:rsidRPr="0063065F">
            <w:rPr>
              <w:rFonts w:eastAsia="Times New Roman"/>
              <w:lang w:val="de-DE"/>
            </w:rPr>
            <w:t xml:space="preserve">Itzen, F., Greifenberg, A.K., Bösken, C.A., Geyer, M., 2014. </w:t>
          </w:r>
          <w:r>
            <w:rPr>
              <w:rFonts w:eastAsia="Times New Roman"/>
            </w:rPr>
            <w:t>Brd4 activates P-</w:t>
          </w:r>
          <w:proofErr w:type="spellStart"/>
          <w:r>
            <w:rPr>
              <w:rFonts w:eastAsia="Times New Roman"/>
            </w:rPr>
            <w:t>TEFb</w:t>
          </w:r>
          <w:proofErr w:type="spellEnd"/>
          <w:r>
            <w:rPr>
              <w:rFonts w:eastAsia="Times New Roman"/>
            </w:rPr>
            <w:t xml:space="preserve"> for RNA polymerase II CTD phosphorylation. Nucleic Acids Res 42, 7577. https://doi.org/10.1093/NAR/GKU449</w:t>
          </w:r>
        </w:p>
        <w:p w14:paraId="04EF4B86" w14:textId="77777777" w:rsidR="0063065F" w:rsidRDefault="0063065F">
          <w:pPr>
            <w:autoSpaceDE w:val="0"/>
            <w:autoSpaceDN w:val="0"/>
            <w:ind w:hanging="480"/>
            <w:divId w:val="1268924992"/>
            <w:rPr>
              <w:rFonts w:eastAsia="Times New Roman"/>
            </w:rPr>
          </w:pPr>
          <w:r>
            <w:rPr>
              <w:rFonts w:eastAsia="Times New Roman"/>
            </w:rPr>
            <w:t>Josling, G.A., Selvarajah, S.A., Petter, M., Duffy, M.F., 2012. The Role of Bromodomain Proteins in Regulating Gene Expression. Genes (Basel) 3, 320. https://doi.org/10.3390/GENES3020320</w:t>
          </w:r>
        </w:p>
        <w:p w14:paraId="6B310534" w14:textId="77777777" w:rsidR="0063065F" w:rsidRDefault="0063065F">
          <w:pPr>
            <w:autoSpaceDE w:val="0"/>
            <w:autoSpaceDN w:val="0"/>
            <w:ind w:hanging="480"/>
            <w:divId w:val="1652173077"/>
            <w:rPr>
              <w:rFonts w:eastAsia="Times New Roman"/>
            </w:rPr>
          </w:pPr>
          <w:proofErr w:type="spellStart"/>
          <w:r>
            <w:rPr>
              <w:rFonts w:eastAsia="Times New Roman"/>
            </w:rPr>
            <w:t>Korzus</w:t>
          </w:r>
          <w:proofErr w:type="spellEnd"/>
          <w:r>
            <w:rPr>
              <w:rFonts w:eastAsia="Times New Roman"/>
            </w:rPr>
            <w:t>, E., Rosenfeld, M.G., Mayford, M., 2004. CBP Histone Acetyltransferase Activity Is a Critical Component of Memory Consolidation. Neuron 42, 961. https://doi.org/10.1016/J.NEURON.2004.06.002</w:t>
          </w:r>
        </w:p>
        <w:p w14:paraId="52A19E91" w14:textId="77777777" w:rsidR="0063065F" w:rsidRDefault="0063065F">
          <w:pPr>
            <w:autoSpaceDE w:val="0"/>
            <w:autoSpaceDN w:val="0"/>
            <w:ind w:hanging="480"/>
            <w:divId w:val="1845239875"/>
            <w:rPr>
              <w:rFonts w:eastAsia="Times New Roman"/>
            </w:rPr>
          </w:pPr>
          <w:r>
            <w:rPr>
              <w:rFonts w:eastAsia="Times New Roman"/>
            </w:rPr>
            <w:t>LeRoy, G., Rickards, B., Flint, S.J., 2008. The double bromodomain proteins Brd2 and Brd3 couple histone acetylation to transcription. Mol Cell 30, 51. https://doi.org/10.1016/J.MOLCEL.2008.01.018</w:t>
          </w:r>
        </w:p>
        <w:p w14:paraId="1D4CF220" w14:textId="77777777" w:rsidR="0063065F" w:rsidRDefault="0063065F">
          <w:pPr>
            <w:autoSpaceDE w:val="0"/>
            <w:autoSpaceDN w:val="0"/>
            <w:ind w:hanging="480"/>
            <w:divId w:val="240256346"/>
            <w:rPr>
              <w:rFonts w:eastAsia="Times New Roman"/>
            </w:rPr>
          </w:pPr>
          <w:r>
            <w:rPr>
              <w:rFonts w:eastAsia="Times New Roman"/>
            </w:rPr>
            <w:t xml:space="preserve">Manterola, M., Brown, T.M., Oh, M.Y., Garyn, C., Gonzalez, B.J., Wolgemuth, D.J., 2018. BRDT is an essential epigenetic regulator for proper chromatin organization, silencing of sex chromosomes and crossover formation in male meiosis. </w:t>
          </w:r>
          <w:proofErr w:type="spellStart"/>
          <w:r>
            <w:rPr>
              <w:rFonts w:eastAsia="Times New Roman"/>
            </w:rPr>
            <w:t>PLoS</w:t>
          </w:r>
          <w:proofErr w:type="spellEnd"/>
          <w:r>
            <w:rPr>
              <w:rFonts w:eastAsia="Times New Roman"/>
            </w:rPr>
            <w:t xml:space="preserve"> Genet 14. https://doi.org/10.1371/JOURNAL.PGEN.1007209</w:t>
          </w:r>
        </w:p>
        <w:p w14:paraId="2BF17A1C" w14:textId="77777777" w:rsidR="0063065F" w:rsidRDefault="0063065F">
          <w:pPr>
            <w:autoSpaceDE w:val="0"/>
            <w:autoSpaceDN w:val="0"/>
            <w:ind w:hanging="480"/>
            <w:divId w:val="440415508"/>
            <w:rPr>
              <w:rFonts w:eastAsia="Times New Roman"/>
            </w:rPr>
          </w:pPr>
          <w:proofErr w:type="spellStart"/>
          <w:r>
            <w:rPr>
              <w:rFonts w:eastAsia="Times New Roman"/>
            </w:rPr>
            <w:t>Mardinian</w:t>
          </w:r>
          <w:proofErr w:type="spellEnd"/>
          <w:r>
            <w:rPr>
              <w:rFonts w:eastAsia="Times New Roman"/>
            </w:rPr>
            <w:t>, K., Adashek, J.J., Botta, G.P., Kato, S., Kurzrock, R., 2021. SMARCA4: Implications of an altered chromatin-</w:t>
          </w:r>
          <w:proofErr w:type="spellStart"/>
          <w:r>
            <w:rPr>
              <w:rFonts w:eastAsia="Times New Roman"/>
            </w:rPr>
            <w:t>remodeling</w:t>
          </w:r>
          <w:proofErr w:type="spellEnd"/>
          <w:r>
            <w:rPr>
              <w:rFonts w:eastAsia="Times New Roman"/>
            </w:rPr>
            <w:t xml:space="preserve"> gene for cancer development and therapy. Mol Cancer Ther 20, 2341–2351. https://doi.org/10.1158/1535-7163.MCT-21-0433</w:t>
          </w:r>
        </w:p>
        <w:p w14:paraId="69E65EC2" w14:textId="77777777" w:rsidR="0063065F" w:rsidRDefault="0063065F">
          <w:pPr>
            <w:autoSpaceDE w:val="0"/>
            <w:autoSpaceDN w:val="0"/>
            <w:ind w:hanging="480"/>
            <w:divId w:val="371687260"/>
            <w:rPr>
              <w:rFonts w:eastAsia="Times New Roman"/>
            </w:rPr>
          </w:pPr>
          <w:r>
            <w:rPr>
              <w:rFonts w:eastAsia="Times New Roman"/>
            </w:rPr>
            <w:t>McAnulty, J., Difeo, A., 2020. The Molecular ‘</w:t>
          </w:r>
          <w:proofErr w:type="spellStart"/>
          <w:r>
            <w:rPr>
              <w:rFonts w:eastAsia="Times New Roman"/>
            </w:rPr>
            <w:t>Myc-anisms</w:t>
          </w:r>
          <w:proofErr w:type="spellEnd"/>
          <w:r>
            <w:rPr>
              <w:rFonts w:eastAsia="Times New Roman"/>
            </w:rPr>
            <w:t xml:space="preserve">’ Behind </w:t>
          </w:r>
          <w:proofErr w:type="spellStart"/>
          <w:r>
            <w:rPr>
              <w:rFonts w:eastAsia="Times New Roman"/>
            </w:rPr>
            <w:t>Myc</w:t>
          </w:r>
          <w:proofErr w:type="spellEnd"/>
          <w:r>
            <w:rPr>
              <w:rFonts w:eastAsia="Times New Roman"/>
            </w:rPr>
            <w:t xml:space="preserve">-Driven Tumorigenesis and the Relevant </w:t>
          </w:r>
          <w:proofErr w:type="spellStart"/>
          <w:r>
            <w:rPr>
              <w:rFonts w:eastAsia="Times New Roman"/>
            </w:rPr>
            <w:t>Myc</w:t>
          </w:r>
          <w:proofErr w:type="spellEnd"/>
          <w:r>
            <w:rPr>
              <w:rFonts w:eastAsia="Times New Roman"/>
            </w:rPr>
            <w:t>-Directed Therapeutics. Int J Mol Sci 21, 1–28. https://doi.org/10.3390/IJMS21249486</w:t>
          </w:r>
        </w:p>
        <w:p w14:paraId="45CE2978" w14:textId="77777777" w:rsidR="0063065F" w:rsidRPr="0063065F" w:rsidRDefault="0063065F">
          <w:pPr>
            <w:autoSpaceDE w:val="0"/>
            <w:autoSpaceDN w:val="0"/>
            <w:ind w:hanging="480"/>
            <w:divId w:val="1895005541"/>
            <w:rPr>
              <w:rFonts w:eastAsia="Times New Roman"/>
              <w:lang w:val="pt-PT"/>
            </w:rPr>
          </w:pPr>
          <w:r>
            <w:rPr>
              <w:rFonts w:eastAsia="Times New Roman"/>
            </w:rPr>
            <w:t xml:space="preserve">Morozumi, Y., </w:t>
          </w:r>
          <w:proofErr w:type="spellStart"/>
          <w:r>
            <w:rPr>
              <w:rFonts w:eastAsia="Times New Roman"/>
            </w:rPr>
            <w:t>Boussouar</w:t>
          </w:r>
          <w:proofErr w:type="spellEnd"/>
          <w:r>
            <w:rPr>
              <w:rFonts w:eastAsia="Times New Roman"/>
            </w:rPr>
            <w:t xml:space="preserve">, F., Tan, M., </w:t>
          </w:r>
          <w:proofErr w:type="spellStart"/>
          <w:r>
            <w:rPr>
              <w:rFonts w:eastAsia="Times New Roman"/>
            </w:rPr>
            <w:t>Chaikuad</w:t>
          </w:r>
          <w:proofErr w:type="spellEnd"/>
          <w:r>
            <w:rPr>
              <w:rFonts w:eastAsia="Times New Roman"/>
            </w:rPr>
            <w:t xml:space="preserve">, A., </w:t>
          </w:r>
          <w:proofErr w:type="spellStart"/>
          <w:r>
            <w:rPr>
              <w:rFonts w:eastAsia="Times New Roman"/>
            </w:rPr>
            <w:t>Jamshidikia</w:t>
          </w:r>
          <w:proofErr w:type="spellEnd"/>
          <w:r>
            <w:rPr>
              <w:rFonts w:eastAsia="Times New Roman"/>
            </w:rPr>
            <w:t xml:space="preserve">, M., Colak, G., He, H., Nie, L., Petosa, C., De Dieuleveult, M., </w:t>
          </w:r>
          <w:proofErr w:type="spellStart"/>
          <w:r>
            <w:rPr>
              <w:rFonts w:eastAsia="Times New Roman"/>
            </w:rPr>
            <w:t>Curtet</w:t>
          </w:r>
          <w:proofErr w:type="spellEnd"/>
          <w:r>
            <w:rPr>
              <w:rFonts w:eastAsia="Times New Roman"/>
            </w:rPr>
            <w:t xml:space="preserve">, S., </w:t>
          </w:r>
          <w:proofErr w:type="spellStart"/>
          <w:r>
            <w:rPr>
              <w:rFonts w:eastAsia="Times New Roman"/>
            </w:rPr>
            <w:t>Vitte</w:t>
          </w:r>
          <w:proofErr w:type="spellEnd"/>
          <w:r>
            <w:rPr>
              <w:rFonts w:eastAsia="Times New Roman"/>
            </w:rPr>
            <w:t xml:space="preserve">, A.L., </w:t>
          </w:r>
          <w:proofErr w:type="spellStart"/>
          <w:r>
            <w:rPr>
              <w:rFonts w:eastAsia="Times New Roman"/>
            </w:rPr>
            <w:t>Rabatel</w:t>
          </w:r>
          <w:proofErr w:type="spellEnd"/>
          <w:r>
            <w:rPr>
              <w:rFonts w:eastAsia="Times New Roman"/>
            </w:rPr>
            <w:t xml:space="preserve">, C., Debernardi, A., Cosset, F.L., </w:t>
          </w:r>
          <w:proofErr w:type="spellStart"/>
          <w:r>
            <w:rPr>
              <w:rFonts w:eastAsia="Times New Roman"/>
            </w:rPr>
            <w:t>Verhoeyen</w:t>
          </w:r>
          <w:proofErr w:type="spellEnd"/>
          <w:r>
            <w:rPr>
              <w:rFonts w:eastAsia="Times New Roman"/>
            </w:rPr>
            <w:t xml:space="preserve">, E., </w:t>
          </w:r>
          <w:proofErr w:type="spellStart"/>
          <w:r>
            <w:rPr>
              <w:rFonts w:eastAsia="Times New Roman"/>
            </w:rPr>
            <w:t>Emadali</w:t>
          </w:r>
          <w:proofErr w:type="spellEnd"/>
          <w:r>
            <w:rPr>
              <w:rFonts w:eastAsia="Times New Roman"/>
            </w:rPr>
            <w:t xml:space="preserve">, A., Schweifer, N., Gianni, D., Gut, M., Guardiola, P., Rousseaux, S., Gérard, M., Knapp, S., Zhao, Y., </w:t>
          </w:r>
          <w:proofErr w:type="spellStart"/>
          <w:r>
            <w:rPr>
              <w:rFonts w:eastAsia="Times New Roman"/>
            </w:rPr>
            <w:t>Khochbin</w:t>
          </w:r>
          <w:proofErr w:type="spellEnd"/>
          <w:r>
            <w:rPr>
              <w:rFonts w:eastAsia="Times New Roman"/>
            </w:rPr>
            <w:t xml:space="preserve">, S., 2016. Atad2 is a generalist facilitator of chromatin dynamics in embryonic stem cells. </w:t>
          </w:r>
          <w:r w:rsidRPr="0063065F">
            <w:rPr>
              <w:rFonts w:eastAsia="Times New Roman"/>
              <w:lang w:val="pt-PT"/>
            </w:rPr>
            <w:t>J Mol Cell Biol 8, 349. https://doi.org/10.1093/JMCB/MJV060</w:t>
          </w:r>
        </w:p>
        <w:p w14:paraId="1119B724" w14:textId="77777777" w:rsidR="0063065F" w:rsidRDefault="0063065F">
          <w:pPr>
            <w:autoSpaceDE w:val="0"/>
            <w:autoSpaceDN w:val="0"/>
            <w:ind w:hanging="480"/>
            <w:divId w:val="2022661322"/>
            <w:rPr>
              <w:rFonts w:eastAsia="Times New Roman"/>
            </w:rPr>
          </w:pPr>
          <w:r w:rsidRPr="0063065F">
            <w:rPr>
              <w:rFonts w:eastAsia="Times New Roman"/>
              <w:lang w:val="pt-PT"/>
            </w:rPr>
            <w:t xml:space="preserve">Nuñez, Y., Vera, S., Baeza, V., Gonzalez-Pecchi, V., 2024. </w:t>
          </w:r>
          <w:r>
            <w:rPr>
              <w:rFonts w:eastAsia="Times New Roman"/>
            </w:rPr>
            <w:t xml:space="preserve">NSD3 in Cancer: </w:t>
          </w:r>
          <w:proofErr w:type="spellStart"/>
          <w:r>
            <w:rPr>
              <w:rFonts w:eastAsia="Times New Roman"/>
            </w:rPr>
            <w:t>Unraveling</w:t>
          </w:r>
          <w:proofErr w:type="spellEnd"/>
          <w:r>
            <w:rPr>
              <w:rFonts w:eastAsia="Times New Roman"/>
            </w:rPr>
            <w:t xml:space="preserve"> Methyltransferase-Dependent and Isoform-Specific Functions. Int J Mol Sci 25, 285. https://doi.org/10.3390/IJMS25020944</w:t>
          </w:r>
        </w:p>
        <w:p w14:paraId="22938BB0" w14:textId="77777777" w:rsidR="0063065F" w:rsidRDefault="0063065F">
          <w:pPr>
            <w:autoSpaceDE w:val="0"/>
            <w:autoSpaceDN w:val="0"/>
            <w:ind w:hanging="480"/>
            <w:divId w:val="62141808"/>
            <w:rPr>
              <w:rFonts w:eastAsia="Times New Roman"/>
            </w:rPr>
          </w:pPr>
          <w:r>
            <w:rPr>
              <w:rFonts w:eastAsia="Times New Roman"/>
            </w:rPr>
            <w:t xml:space="preserve">Talukdar, P.D., Chatterji, U., 2023. Transcriptional co-activators: emerging roles in </w:t>
          </w:r>
          <w:proofErr w:type="spellStart"/>
          <w:r>
            <w:rPr>
              <w:rFonts w:eastAsia="Times New Roman"/>
            </w:rPr>
            <w:t>signaling</w:t>
          </w:r>
          <w:proofErr w:type="spellEnd"/>
          <w:r>
            <w:rPr>
              <w:rFonts w:eastAsia="Times New Roman"/>
            </w:rPr>
            <w:t xml:space="preserve"> pathways and potential therapeutic targets for diseases. Signal Transduction and Targeted Therapy 2023 8:1 8, 1–41. https://doi.org/10.1038/s41392-023-01651-w</w:t>
          </w:r>
        </w:p>
        <w:p w14:paraId="1162ADD7" w14:textId="77777777" w:rsidR="0063065F" w:rsidRDefault="0063065F">
          <w:pPr>
            <w:autoSpaceDE w:val="0"/>
            <w:autoSpaceDN w:val="0"/>
            <w:ind w:hanging="480"/>
            <w:divId w:val="926689616"/>
            <w:rPr>
              <w:rFonts w:eastAsia="Times New Roman"/>
            </w:rPr>
          </w:pPr>
          <w:proofErr w:type="spellStart"/>
          <w:r>
            <w:rPr>
              <w:rFonts w:eastAsia="Times New Roman"/>
            </w:rPr>
            <w:t>Topchu</w:t>
          </w:r>
          <w:proofErr w:type="spellEnd"/>
          <w:r>
            <w:rPr>
              <w:rFonts w:eastAsia="Times New Roman"/>
            </w:rPr>
            <w:t xml:space="preserve">, I., </w:t>
          </w:r>
          <w:proofErr w:type="spellStart"/>
          <w:r>
            <w:rPr>
              <w:rFonts w:eastAsia="Times New Roman"/>
            </w:rPr>
            <w:t>Pangeni</w:t>
          </w:r>
          <w:proofErr w:type="spellEnd"/>
          <w:r>
            <w:rPr>
              <w:rFonts w:eastAsia="Times New Roman"/>
            </w:rPr>
            <w:t xml:space="preserve">, R.P., Bychkov, I., Miller, S.A., Izumchenko, E., Yu, J., Golemis, E., Karanicolas, J., </w:t>
          </w:r>
          <w:proofErr w:type="spellStart"/>
          <w:r>
            <w:rPr>
              <w:rFonts w:eastAsia="Times New Roman"/>
            </w:rPr>
            <w:t>Boumber</w:t>
          </w:r>
          <w:proofErr w:type="spellEnd"/>
          <w:r>
            <w:rPr>
              <w:rFonts w:eastAsia="Times New Roman"/>
            </w:rPr>
            <w:t>, Y., 2022. The role of NSD1, NSD2, and NSD3 histone methyltransferases in solid tumors. Cell Mol Life Sci 79, 285. https://doi.org/10.1007/S00018-022-04321-2</w:t>
          </w:r>
        </w:p>
        <w:p w14:paraId="11B3CED9" w14:textId="77777777" w:rsidR="0063065F" w:rsidRDefault="0063065F">
          <w:pPr>
            <w:autoSpaceDE w:val="0"/>
            <w:autoSpaceDN w:val="0"/>
            <w:ind w:hanging="480"/>
            <w:divId w:val="1092897984"/>
            <w:rPr>
              <w:rFonts w:eastAsia="Times New Roman"/>
            </w:rPr>
          </w:pPr>
          <w:r>
            <w:rPr>
              <w:rFonts w:eastAsia="Times New Roman"/>
            </w:rPr>
            <w:t xml:space="preserve">Trivedi, A., Mehrotra, A., Baum, C.E., Lewis, B., </w:t>
          </w:r>
          <w:proofErr w:type="spellStart"/>
          <w:r>
            <w:rPr>
              <w:rFonts w:eastAsia="Times New Roman"/>
            </w:rPr>
            <w:t>Basuroy</w:t>
          </w:r>
          <w:proofErr w:type="spellEnd"/>
          <w:r>
            <w:rPr>
              <w:rFonts w:eastAsia="Times New Roman"/>
            </w:rPr>
            <w:t>, T., Blomquist, T., Trumbly, R., Filipp, F. V., Setaluri, V., De La Serna, I.L., 2020. Bromodomain and extra-terminal domain (BET) proteins regulate melanocyte differentiation. Epigenetics Chromatin 13. https://doi.org/10.1186/S13072-020-00333-Z</w:t>
          </w:r>
        </w:p>
        <w:p w14:paraId="3A132815" w14:textId="77777777" w:rsidR="0063065F" w:rsidRDefault="0063065F">
          <w:pPr>
            <w:autoSpaceDE w:val="0"/>
            <w:autoSpaceDN w:val="0"/>
            <w:ind w:hanging="480"/>
            <w:divId w:val="768502140"/>
            <w:rPr>
              <w:rFonts w:eastAsia="Times New Roman"/>
            </w:rPr>
          </w:pPr>
          <w:r>
            <w:rPr>
              <w:rFonts w:eastAsia="Times New Roman"/>
            </w:rPr>
            <w:t xml:space="preserve">Wang, Z.Q., Zhang, Z.C., Wu, Y.Y., Pi, Y.N., Lou, S.H., Liu, T.B., Lou, G., Yang, C., 2023. Bromodomain and </w:t>
          </w:r>
          <w:proofErr w:type="spellStart"/>
          <w:r>
            <w:rPr>
              <w:rFonts w:eastAsia="Times New Roman"/>
            </w:rPr>
            <w:t>extraterminal</w:t>
          </w:r>
          <w:proofErr w:type="spellEnd"/>
          <w:r>
            <w:rPr>
              <w:rFonts w:eastAsia="Times New Roman"/>
            </w:rPr>
            <w:t xml:space="preserve"> (BET) proteins: biological functions, diseases and targeted therapy. Signal Transduction and Targeted Therapy 2023 8:1 8, 1–26. https://doi.org/10.1038/s41392-023-01647-6</w:t>
          </w:r>
        </w:p>
        <w:p w14:paraId="0BF591E3" w14:textId="77777777" w:rsidR="0063065F" w:rsidRDefault="0063065F">
          <w:pPr>
            <w:autoSpaceDE w:val="0"/>
            <w:autoSpaceDN w:val="0"/>
            <w:ind w:hanging="480"/>
            <w:divId w:val="1299920842"/>
            <w:rPr>
              <w:rFonts w:eastAsia="Times New Roman"/>
            </w:rPr>
          </w:pPr>
          <w:r>
            <w:rPr>
              <w:rFonts w:eastAsia="Times New Roman"/>
            </w:rPr>
            <w:t xml:space="preserve">Wu, M., Guan, G., Yin, H., Niu, Q., 2024. A Review of the Bromodomain and </w:t>
          </w:r>
          <w:proofErr w:type="spellStart"/>
          <w:r>
            <w:rPr>
              <w:rFonts w:eastAsia="Times New Roman"/>
            </w:rPr>
            <w:t>Extraterminal</w:t>
          </w:r>
          <w:proofErr w:type="spellEnd"/>
          <w:r>
            <w:rPr>
              <w:rFonts w:eastAsia="Times New Roman"/>
            </w:rPr>
            <w:t xml:space="preserve"> Domain Epigenetic Reader Proteins: Function on Virus Infection and Cancer. Viruses 2024, Vol. 16, Page 1096 16, 1096. https://doi.org/10.3390/V16071096</w:t>
          </w:r>
        </w:p>
        <w:p w14:paraId="66EA664A" w14:textId="77777777" w:rsidR="0063065F" w:rsidRDefault="0063065F">
          <w:pPr>
            <w:autoSpaceDE w:val="0"/>
            <w:autoSpaceDN w:val="0"/>
            <w:ind w:hanging="480"/>
            <w:divId w:val="777526790"/>
            <w:rPr>
              <w:rFonts w:eastAsia="Times New Roman"/>
            </w:rPr>
          </w:pPr>
          <w:r>
            <w:rPr>
              <w:rFonts w:eastAsia="Times New Roman"/>
            </w:rPr>
            <w:t xml:space="preserve">Xie, L., Dong, P., Qi, Y., Hsieh, T.H.S., English, B.P., Jung, S.K., Chen, X., De Marzio, M., Casellas, R., Chang, H.Y., Zhang, B., </w:t>
          </w:r>
          <w:proofErr w:type="spellStart"/>
          <w:r>
            <w:rPr>
              <w:rFonts w:eastAsia="Times New Roman"/>
            </w:rPr>
            <w:t>Tjian</w:t>
          </w:r>
          <w:proofErr w:type="spellEnd"/>
          <w:r>
            <w:rPr>
              <w:rFonts w:eastAsia="Times New Roman"/>
            </w:rPr>
            <w:t>, R., Liu, Z., 2022. BRD2 Compartmentalizes the Accessible Genome. Nat Genet 54, 481. https://doi.org/10.1038/S41588-022-01044-9</w:t>
          </w:r>
        </w:p>
        <w:p w14:paraId="2B000BA8" w14:textId="496300E5" w:rsidR="00360299" w:rsidRPr="00360299" w:rsidRDefault="0063065F" w:rsidP="00360299">
          <w:pPr>
            <w:spacing w:after="0" w:line="480" w:lineRule="auto"/>
            <w:ind w:firstLine="567"/>
            <w:jc w:val="both"/>
            <w:rPr>
              <w:rFonts w:ascii="Times New Roman" w:hAnsi="Times New Roman" w:cs="Times New Roman"/>
              <w:b/>
              <w:bCs/>
              <w:sz w:val="24"/>
              <w:szCs w:val="24"/>
            </w:rPr>
          </w:pPr>
          <w:r>
            <w:rPr>
              <w:rFonts w:eastAsia="Times New Roman"/>
            </w:rPr>
            <w:t> </w:t>
          </w:r>
        </w:p>
      </w:sdtContent>
    </w:sdt>
    <w:p w14:paraId="01B1D328" w14:textId="77777777" w:rsidR="009A7426" w:rsidRPr="00D742B5" w:rsidRDefault="009A7426" w:rsidP="009A7426">
      <w:pPr>
        <w:spacing w:after="0" w:line="240" w:lineRule="auto"/>
        <w:rPr>
          <w:rFonts w:ascii="Times New Roman" w:hAnsi="Times New Roman" w:cs="Times New Roman"/>
          <w:b/>
          <w:bCs/>
          <w:sz w:val="24"/>
          <w:szCs w:val="24"/>
          <w:lang w:val="en-US"/>
        </w:rPr>
      </w:pPr>
    </w:p>
    <w:sectPr w:rsidR="009A7426" w:rsidRPr="00D742B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B8DD2" w14:textId="77777777" w:rsidR="005709C3" w:rsidRDefault="005709C3" w:rsidP="009552EC">
      <w:pPr>
        <w:spacing w:after="0" w:line="240" w:lineRule="auto"/>
      </w:pPr>
      <w:r>
        <w:separator/>
      </w:r>
    </w:p>
  </w:endnote>
  <w:endnote w:type="continuationSeparator" w:id="0">
    <w:p w14:paraId="2087E773" w14:textId="77777777" w:rsidR="005709C3" w:rsidRDefault="005709C3" w:rsidP="0095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060762"/>
      <w:docPartObj>
        <w:docPartGallery w:val="Page Numbers (Bottom of Page)"/>
        <w:docPartUnique/>
      </w:docPartObj>
    </w:sdtPr>
    <w:sdtEndPr>
      <w:rPr>
        <w:noProof/>
      </w:rPr>
    </w:sdtEndPr>
    <w:sdtContent>
      <w:p w14:paraId="06804DBD" w14:textId="54F8491B" w:rsidR="009552EC" w:rsidRDefault="009552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C9F980" w14:textId="77777777" w:rsidR="009552EC" w:rsidRDefault="00955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85C38" w14:textId="77777777" w:rsidR="005709C3" w:rsidRDefault="005709C3" w:rsidP="009552EC">
      <w:pPr>
        <w:spacing w:after="0" w:line="240" w:lineRule="auto"/>
      </w:pPr>
      <w:r>
        <w:separator/>
      </w:r>
    </w:p>
  </w:footnote>
  <w:footnote w:type="continuationSeparator" w:id="0">
    <w:p w14:paraId="02631A18" w14:textId="77777777" w:rsidR="005709C3" w:rsidRDefault="005709C3" w:rsidP="009552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E0822"/>
    <w:multiLevelType w:val="multilevel"/>
    <w:tmpl w:val="2018AA16"/>
    <w:lvl w:ilvl="0">
      <w:start w:val="1"/>
      <w:numFmt w:val="decimal"/>
      <w:lvlText w:val="%1."/>
      <w:lvlJc w:val="left"/>
      <w:pPr>
        <w:ind w:left="720" w:hanging="360"/>
      </w:pPr>
      <w:rPr>
        <w:rFonts w:hint="default"/>
        <w:b/>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62556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20C"/>
    <w:rsid w:val="000636D4"/>
    <w:rsid w:val="0019620C"/>
    <w:rsid w:val="001C5E60"/>
    <w:rsid w:val="001E69AD"/>
    <w:rsid w:val="002A71AC"/>
    <w:rsid w:val="003113ED"/>
    <w:rsid w:val="003556F1"/>
    <w:rsid w:val="00360299"/>
    <w:rsid w:val="00361C28"/>
    <w:rsid w:val="004472E9"/>
    <w:rsid w:val="00505551"/>
    <w:rsid w:val="00523F8C"/>
    <w:rsid w:val="005709C3"/>
    <w:rsid w:val="00597386"/>
    <w:rsid w:val="0063065F"/>
    <w:rsid w:val="006E0F13"/>
    <w:rsid w:val="007A20AB"/>
    <w:rsid w:val="00863186"/>
    <w:rsid w:val="00886752"/>
    <w:rsid w:val="00892250"/>
    <w:rsid w:val="008A2E26"/>
    <w:rsid w:val="008C17E8"/>
    <w:rsid w:val="00912144"/>
    <w:rsid w:val="009552EC"/>
    <w:rsid w:val="009A7426"/>
    <w:rsid w:val="00A04B9A"/>
    <w:rsid w:val="00B666C1"/>
    <w:rsid w:val="00BE581D"/>
    <w:rsid w:val="00D742B5"/>
    <w:rsid w:val="00E65B52"/>
    <w:rsid w:val="00E96C38"/>
    <w:rsid w:val="00EA4805"/>
    <w:rsid w:val="00F3267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7157B"/>
  <w15:chartTrackingRefBased/>
  <w15:docId w15:val="{890322C3-9199-4A4A-AA2B-6C6F8F98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426"/>
    <w:pPr>
      <w:spacing w:after="200" w:line="276" w:lineRule="auto"/>
    </w:pPr>
    <w:rPr>
      <w:rFonts w:eastAsiaTheme="minorHAnsi"/>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7426"/>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7426"/>
    <w:pPr>
      <w:spacing w:after="160" w:line="300" w:lineRule="auto"/>
      <w:ind w:left="720" w:firstLine="720"/>
      <w:contextualSpacing/>
      <w:jc w:val="both"/>
    </w:pPr>
    <w:rPr>
      <w:rFonts w:ascii="Arial" w:hAnsi="Arial" w:cs="Arial"/>
      <w:b/>
      <w:bCs/>
      <w:lang w:val="en-US"/>
    </w:rPr>
  </w:style>
  <w:style w:type="character" w:styleId="Hyperlink">
    <w:name w:val="Hyperlink"/>
    <w:basedOn w:val="DefaultParagraphFont"/>
    <w:uiPriority w:val="99"/>
    <w:unhideWhenUsed/>
    <w:rsid w:val="009A7426"/>
    <w:rPr>
      <w:color w:val="0563C1" w:themeColor="hyperlink"/>
      <w:u w:val="single"/>
    </w:rPr>
  </w:style>
  <w:style w:type="character" w:styleId="PlaceholderText">
    <w:name w:val="Placeholder Text"/>
    <w:basedOn w:val="DefaultParagraphFont"/>
    <w:uiPriority w:val="99"/>
    <w:semiHidden/>
    <w:rsid w:val="00360299"/>
    <w:rPr>
      <w:color w:val="666666"/>
    </w:rPr>
  </w:style>
  <w:style w:type="paragraph" w:styleId="Header">
    <w:name w:val="header"/>
    <w:basedOn w:val="Normal"/>
    <w:link w:val="HeaderChar"/>
    <w:uiPriority w:val="99"/>
    <w:unhideWhenUsed/>
    <w:rsid w:val="00955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52EC"/>
    <w:rPr>
      <w:rFonts w:eastAsiaTheme="minorHAnsi"/>
      <w:kern w:val="0"/>
      <w:lang w:eastAsia="en-US"/>
      <w14:ligatures w14:val="none"/>
    </w:rPr>
  </w:style>
  <w:style w:type="paragraph" w:styleId="Footer">
    <w:name w:val="footer"/>
    <w:basedOn w:val="Normal"/>
    <w:link w:val="FooterChar"/>
    <w:uiPriority w:val="99"/>
    <w:unhideWhenUsed/>
    <w:rsid w:val="00955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2EC"/>
    <w:rPr>
      <w:rFonts w:eastAsiaTheme="minorHAnsi"/>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261027">
      <w:bodyDiv w:val="1"/>
      <w:marLeft w:val="0"/>
      <w:marRight w:val="0"/>
      <w:marTop w:val="0"/>
      <w:marBottom w:val="0"/>
      <w:divBdr>
        <w:top w:val="none" w:sz="0" w:space="0" w:color="auto"/>
        <w:left w:val="none" w:sz="0" w:space="0" w:color="auto"/>
        <w:bottom w:val="none" w:sz="0" w:space="0" w:color="auto"/>
        <w:right w:val="none" w:sz="0" w:space="0" w:color="auto"/>
      </w:divBdr>
      <w:divsChild>
        <w:div w:id="1745253489">
          <w:marLeft w:val="640"/>
          <w:marRight w:val="0"/>
          <w:marTop w:val="0"/>
          <w:marBottom w:val="0"/>
          <w:divBdr>
            <w:top w:val="none" w:sz="0" w:space="0" w:color="auto"/>
            <w:left w:val="none" w:sz="0" w:space="0" w:color="auto"/>
            <w:bottom w:val="none" w:sz="0" w:space="0" w:color="auto"/>
            <w:right w:val="none" w:sz="0" w:space="0" w:color="auto"/>
          </w:divBdr>
        </w:div>
        <w:div w:id="242036644">
          <w:marLeft w:val="640"/>
          <w:marRight w:val="0"/>
          <w:marTop w:val="0"/>
          <w:marBottom w:val="0"/>
          <w:divBdr>
            <w:top w:val="none" w:sz="0" w:space="0" w:color="auto"/>
            <w:left w:val="none" w:sz="0" w:space="0" w:color="auto"/>
            <w:bottom w:val="none" w:sz="0" w:space="0" w:color="auto"/>
            <w:right w:val="none" w:sz="0" w:space="0" w:color="auto"/>
          </w:divBdr>
        </w:div>
        <w:div w:id="61681359">
          <w:marLeft w:val="640"/>
          <w:marRight w:val="0"/>
          <w:marTop w:val="0"/>
          <w:marBottom w:val="0"/>
          <w:divBdr>
            <w:top w:val="none" w:sz="0" w:space="0" w:color="auto"/>
            <w:left w:val="none" w:sz="0" w:space="0" w:color="auto"/>
            <w:bottom w:val="none" w:sz="0" w:space="0" w:color="auto"/>
            <w:right w:val="none" w:sz="0" w:space="0" w:color="auto"/>
          </w:divBdr>
        </w:div>
        <w:div w:id="1303997267">
          <w:marLeft w:val="640"/>
          <w:marRight w:val="0"/>
          <w:marTop w:val="0"/>
          <w:marBottom w:val="0"/>
          <w:divBdr>
            <w:top w:val="none" w:sz="0" w:space="0" w:color="auto"/>
            <w:left w:val="none" w:sz="0" w:space="0" w:color="auto"/>
            <w:bottom w:val="none" w:sz="0" w:space="0" w:color="auto"/>
            <w:right w:val="none" w:sz="0" w:space="0" w:color="auto"/>
          </w:divBdr>
        </w:div>
        <w:div w:id="877816100">
          <w:marLeft w:val="640"/>
          <w:marRight w:val="0"/>
          <w:marTop w:val="0"/>
          <w:marBottom w:val="0"/>
          <w:divBdr>
            <w:top w:val="none" w:sz="0" w:space="0" w:color="auto"/>
            <w:left w:val="none" w:sz="0" w:space="0" w:color="auto"/>
            <w:bottom w:val="none" w:sz="0" w:space="0" w:color="auto"/>
            <w:right w:val="none" w:sz="0" w:space="0" w:color="auto"/>
          </w:divBdr>
        </w:div>
        <w:div w:id="822703116">
          <w:marLeft w:val="640"/>
          <w:marRight w:val="0"/>
          <w:marTop w:val="0"/>
          <w:marBottom w:val="0"/>
          <w:divBdr>
            <w:top w:val="none" w:sz="0" w:space="0" w:color="auto"/>
            <w:left w:val="none" w:sz="0" w:space="0" w:color="auto"/>
            <w:bottom w:val="none" w:sz="0" w:space="0" w:color="auto"/>
            <w:right w:val="none" w:sz="0" w:space="0" w:color="auto"/>
          </w:divBdr>
        </w:div>
        <w:div w:id="2066290249">
          <w:marLeft w:val="640"/>
          <w:marRight w:val="0"/>
          <w:marTop w:val="0"/>
          <w:marBottom w:val="0"/>
          <w:divBdr>
            <w:top w:val="none" w:sz="0" w:space="0" w:color="auto"/>
            <w:left w:val="none" w:sz="0" w:space="0" w:color="auto"/>
            <w:bottom w:val="none" w:sz="0" w:space="0" w:color="auto"/>
            <w:right w:val="none" w:sz="0" w:space="0" w:color="auto"/>
          </w:divBdr>
        </w:div>
        <w:div w:id="801309432">
          <w:marLeft w:val="640"/>
          <w:marRight w:val="0"/>
          <w:marTop w:val="0"/>
          <w:marBottom w:val="0"/>
          <w:divBdr>
            <w:top w:val="none" w:sz="0" w:space="0" w:color="auto"/>
            <w:left w:val="none" w:sz="0" w:space="0" w:color="auto"/>
            <w:bottom w:val="none" w:sz="0" w:space="0" w:color="auto"/>
            <w:right w:val="none" w:sz="0" w:space="0" w:color="auto"/>
          </w:divBdr>
        </w:div>
        <w:div w:id="1433672337">
          <w:marLeft w:val="640"/>
          <w:marRight w:val="0"/>
          <w:marTop w:val="0"/>
          <w:marBottom w:val="0"/>
          <w:divBdr>
            <w:top w:val="none" w:sz="0" w:space="0" w:color="auto"/>
            <w:left w:val="none" w:sz="0" w:space="0" w:color="auto"/>
            <w:bottom w:val="none" w:sz="0" w:space="0" w:color="auto"/>
            <w:right w:val="none" w:sz="0" w:space="0" w:color="auto"/>
          </w:divBdr>
        </w:div>
        <w:div w:id="571548638">
          <w:marLeft w:val="640"/>
          <w:marRight w:val="0"/>
          <w:marTop w:val="0"/>
          <w:marBottom w:val="0"/>
          <w:divBdr>
            <w:top w:val="none" w:sz="0" w:space="0" w:color="auto"/>
            <w:left w:val="none" w:sz="0" w:space="0" w:color="auto"/>
            <w:bottom w:val="none" w:sz="0" w:space="0" w:color="auto"/>
            <w:right w:val="none" w:sz="0" w:space="0" w:color="auto"/>
          </w:divBdr>
        </w:div>
        <w:div w:id="1910269865">
          <w:marLeft w:val="640"/>
          <w:marRight w:val="0"/>
          <w:marTop w:val="0"/>
          <w:marBottom w:val="0"/>
          <w:divBdr>
            <w:top w:val="none" w:sz="0" w:space="0" w:color="auto"/>
            <w:left w:val="none" w:sz="0" w:space="0" w:color="auto"/>
            <w:bottom w:val="none" w:sz="0" w:space="0" w:color="auto"/>
            <w:right w:val="none" w:sz="0" w:space="0" w:color="auto"/>
          </w:divBdr>
        </w:div>
        <w:div w:id="1403024914">
          <w:marLeft w:val="640"/>
          <w:marRight w:val="0"/>
          <w:marTop w:val="0"/>
          <w:marBottom w:val="0"/>
          <w:divBdr>
            <w:top w:val="none" w:sz="0" w:space="0" w:color="auto"/>
            <w:left w:val="none" w:sz="0" w:space="0" w:color="auto"/>
            <w:bottom w:val="none" w:sz="0" w:space="0" w:color="auto"/>
            <w:right w:val="none" w:sz="0" w:space="0" w:color="auto"/>
          </w:divBdr>
        </w:div>
        <w:div w:id="459110076">
          <w:marLeft w:val="640"/>
          <w:marRight w:val="0"/>
          <w:marTop w:val="0"/>
          <w:marBottom w:val="0"/>
          <w:divBdr>
            <w:top w:val="none" w:sz="0" w:space="0" w:color="auto"/>
            <w:left w:val="none" w:sz="0" w:space="0" w:color="auto"/>
            <w:bottom w:val="none" w:sz="0" w:space="0" w:color="auto"/>
            <w:right w:val="none" w:sz="0" w:space="0" w:color="auto"/>
          </w:divBdr>
        </w:div>
        <w:div w:id="314144727">
          <w:marLeft w:val="640"/>
          <w:marRight w:val="0"/>
          <w:marTop w:val="0"/>
          <w:marBottom w:val="0"/>
          <w:divBdr>
            <w:top w:val="none" w:sz="0" w:space="0" w:color="auto"/>
            <w:left w:val="none" w:sz="0" w:space="0" w:color="auto"/>
            <w:bottom w:val="none" w:sz="0" w:space="0" w:color="auto"/>
            <w:right w:val="none" w:sz="0" w:space="0" w:color="auto"/>
          </w:divBdr>
        </w:div>
        <w:div w:id="255209566">
          <w:marLeft w:val="640"/>
          <w:marRight w:val="0"/>
          <w:marTop w:val="0"/>
          <w:marBottom w:val="0"/>
          <w:divBdr>
            <w:top w:val="none" w:sz="0" w:space="0" w:color="auto"/>
            <w:left w:val="none" w:sz="0" w:space="0" w:color="auto"/>
            <w:bottom w:val="none" w:sz="0" w:space="0" w:color="auto"/>
            <w:right w:val="none" w:sz="0" w:space="0" w:color="auto"/>
          </w:divBdr>
        </w:div>
        <w:div w:id="733045900">
          <w:marLeft w:val="640"/>
          <w:marRight w:val="0"/>
          <w:marTop w:val="0"/>
          <w:marBottom w:val="0"/>
          <w:divBdr>
            <w:top w:val="none" w:sz="0" w:space="0" w:color="auto"/>
            <w:left w:val="none" w:sz="0" w:space="0" w:color="auto"/>
            <w:bottom w:val="none" w:sz="0" w:space="0" w:color="auto"/>
            <w:right w:val="none" w:sz="0" w:space="0" w:color="auto"/>
          </w:divBdr>
        </w:div>
        <w:div w:id="202400282">
          <w:marLeft w:val="640"/>
          <w:marRight w:val="0"/>
          <w:marTop w:val="0"/>
          <w:marBottom w:val="0"/>
          <w:divBdr>
            <w:top w:val="none" w:sz="0" w:space="0" w:color="auto"/>
            <w:left w:val="none" w:sz="0" w:space="0" w:color="auto"/>
            <w:bottom w:val="none" w:sz="0" w:space="0" w:color="auto"/>
            <w:right w:val="none" w:sz="0" w:space="0" w:color="auto"/>
          </w:divBdr>
        </w:div>
        <w:div w:id="127283550">
          <w:marLeft w:val="640"/>
          <w:marRight w:val="0"/>
          <w:marTop w:val="0"/>
          <w:marBottom w:val="0"/>
          <w:divBdr>
            <w:top w:val="none" w:sz="0" w:space="0" w:color="auto"/>
            <w:left w:val="none" w:sz="0" w:space="0" w:color="auto"/>
            <w:bottom w:val="none" w:sz="0" w:space="0" w:color="auto"/>
            <w:right w:val="none" w:sz="0" w:space="0" w:color="auto"/>
          </w:divBdr>
        </w:div>
        <w:div w:id="1395198521">
          <w:marLeft w:val="640"/>
          <w:marRight w:val="0"/>
          <w:marTop w:val="0"/>
          <w:marBottom w:val="0"/>
          <w:divBdr>
            <w:top w:val="none" w:sz="0" w:space="0" w:color="auto"/>
            <w:left w:val="none" w:sz="0" w:space="0" w:color="auto"/>
            <w:bottom w:val="none" w:sz="0" w:space="0" w:color="auto"/>
            <w:right w:val="none" w:sz="0" w:space="0" w:color="auto"/>
          </w:divBdr>
        </w:div>
        <w:div w:id="1639191292">
          <w:marLeft w:val="640"/>
          <w:marRight w:val="0"/>
          <w:marTop w:val="0"/>
          <w:marBottom w:val="0"/>
          <w:divBdr>
            <w:top w:val="none" w:sz="0" w:space="0" w:color="auto"/>
            <w:left w:val="none" w:sz="0" w:space="0" w:color="auto"/>
            <w:bottom w:val="none" w:sz="0" w:space="0" w:color="auto"/>
            <w:right w:val="none" w:sz="0" w:space="0" w:color="auto"/>
          </w:divBdr>
        </w:div>
        <w:div w:id="1292832343">
          <w:marLeft w:val="640"/>
          <w:marRight w:val="0"/>
          <w:marTop w:val="0"/>
          <w:marBottom w:val="0"/>
          <w:divBdr>
            <w:top w:val="none" w:sz="0" w:space="0" w:color="auto"/>
            <w:left w:val="none" w:sz="0" w:space="0" w:color="auto"/>
            <w:bottom w:val="none" w:sz="0" w:space="0" w:color="auto"/>
            <w:right w:val="none" w:sz="0" w:space="0" w:color="auto"/>
          </w:divBdr>
        </w:div>
        <w:div w:id="1164978228">
          <w:marLeft w:val="640"/>
          <w:marRight w:val="0"/>
          <w:marTop w:val="0"/>
          <w:marBottom w:val="0"/>
          <w:divBdr>
            <w:top w:val="none" w:sz="0" w:space="0" w:color="auto"/>
            <w:left w:val="none" w:sz="0" w:space="0" w:color="auto"/>
            <w:bottom w:val="none" w:sz="0" w:space="0" w:color="auto"/>
            <w:right w:val="none" w:sz="0" w:space="0" w:color="auto"/>
          </w:divBdr>
        </w:div>
        <w:div w:id="70082590">
          <w:marLeft w:val="640"/>
          <w:marRight w:val="0"/>
          <w:marTop w:val="0"/>
          <w:marBottom w:val="0"/>
          <w:divBdr>
            <w:top w:val="none" w:sz="0" w:space="0" w:color="auto"/>
            <w:left w:val="none" w:sz="0" w:space="0" w:color="auto"/>
            <w:bottom w:val="none" w:sz="0" w:space="0" w:color="auto"/>
            <w:right w:val="none" w:sz="0" w:space="0" w:color="auto"/>
          </w:divBdr>
        </w:div>
        <w:div w:id="540479114">
          <w:marLeft w:val="640"/>
          <w:marRight w:val="0"/>
          <w:marTop w:val="0"/>
          <w:marBottom w:val="0"/>
          <w:divBdr>
            <w:top w:val="none" w:sz="0" w:space="0" w:color="auto"/>
            <w:left w:val="none" w:sz="0" w:space="0" w:color="auto"/>
            <w:bottom w:val="none" w:sz="0" w:space="0" w:color="auto"/>
            <w:right w:val="none" w:sz="0" w:space="0" w:color="auto"/>
          </w:divBdr>
        </w:div>
        <w:div w:id="1645893543">
          <w:marLeft w:val="640"/>
          <w:marRight w:val="0"/>
          <w:marTop w:val="0"/>
          <w:marBottom w:val="0"/>
          <w:divBdr>
            <w:top w:val="none" w:sz="0" w:space="0" w:color="auto"/>
            <w:left w:val="none" w:sz="0" w:space="0" w:color="auto"/>
            <w:bottom w:val="none" w:sz="0" w:space="0" w:color="auto"/>
            <w:right w:val="none" w:sz="0" w:space="0" w:color="auto"/>
          </w:divBdr>
        </w:div>
      </w:divsChild>
    </w:div>
    <w:div w:id="866059714">
      <w:bodyDiv w:val="1"/>
      <w:marLeft w:val="0"/>
      <w:marRight w:val="0"/>
      <w:marTop w:val="0"/>
      <w:marBottom w:val="0"/>
      <w:divBdr>
        <w:top w:val="none" w:sz="0" w:space="0" w:color="auto"/>
        <w:left w:val="none" w:sz="0" w:space="0" w:color="auto"/>
        <w:bottom w:val="none" w:sz="0" w:space="0" w:color="auto"/>
        <w:right w:val="none" w:sz="0" w:space="0" w:color="auto"/>
      </w:divBdr>
      <w:divsChild>
        <w:div w:id="252512714">
          <w:marLeft w:val="480"/>
          <w:marRight w:val="0"/>
          <w:marTop w:val="0"/>
          <w:marBottom w:val="0"/>
          <w:divBdr>
            <w:top w:val="none" w:sz="0" w:space="0" w:color="auto"/>
            <w:left w:val="none" w:sz="0" w:space="0" w:color="auto"/>
            <w:bottom w:val="none" w:sz="0" w:space="0" w:color="auto"/>
            <w:right w:val="none" w:sz="0" w:space="0" w:color="auto"/>
          </w:divBdr>
        </w:div>
        <w:div w:id="1640844865">
          <w:marLeft w:val="480"/>
          <w:marRight w:val="0"/>
          <w:marTop w:val="0"/>
          <w:marBottom w:val="0"/>
          <w:divBdr>
            <w:top w:val="none" w:sz="0" w:space="0" w:color="auto"/>
            <w:left w:val="none" w:sz="0" w:space="0" w:color="auto"/>
            <w:bottom w:val="none" w:sz="0" w:space="0" w:color="auto"/>
            <w:right w:val="none" w:sz="0" w:space="0" w:color="auto"/>
          </w:divBdr>
        </w:div>
        <w:div w:id="1259875305">
          <w:marLeft w:val="480"/>
          <w:marRight w:val="0"/>
          <w:marTop w:val="0"/>
          <w:marBottom w:val="0"/>
          <w:divBdr>
            <w:top w:val="none" w:sz="0" w:space="0" w:color="auto"/>
            <w:left w:val="none" w:sz="0" w:space="0" w:color="auto"/>
            <w:bottom w:val="none" w:sz="0" w:space="0" w:color="auto"/>
            <w:right w:val="none" w:sz="0" w:space="0" w:color="auto"/>
          </w:divBdr>
        </w:div>
        <w:div w:id="492646612">
          <w:marLeft w:val="480"/>
          <w:marRight w:val="0"/>
          <w:marTop w:val="0"/>
          <w:marBottom w:val="0"/>
          <w:divBdr>
            <w:top w:val="none" w:sz="0" w:space="0" w:color="auto"/>
            <w:left w:val="none" w:sz="0" w:space="0" w:color="auto"/>
            <w:bottom w:val="none" w:sz="0" w:space="0" w:color="auto"/>
            <w:right w:val="none" w:sz="0" w:space="0" w:color="auto"/>
          </w:divBdr>
        </w:div>
        <w:div w:id="1573857129">
          <w:marLeft w:val="480"/>
          <w:marRight w:val="0"/>
          <w:marTop w:val="0"/>
          <w:marBottom w:val="0"/>
          <w:divBdr>
            <w:top w:val="none" w:sz="0" w:space="0" w:color="auto"/>
            <w:left w:val="none" w:sz="0" w:space="0" w:color="auto"/>
            <w:bottom w:val="none" w:sz="0" w:space="0" w:color="auto"/>
            <w:right w:val="none" w:sz="0" w:space="0" w:color="auto"/>
          </w:divBdr>
        </w:div>
        <w:div w:id="503398662">
          <w:marLeft w:val="480"/>
          <w:marRight w:val="0"/>
          <w:marTop w:val="0"/>
          <w:marBottom w:val="0"/>
          <w:divBdr>
            <w:top w:val="none" w:sz="0" w:space="0" w:color="auto"/>
            <w:left w:val="none" w:sz="0" w:space="0" w:color="auto"/>
            <w:bottom w:val="none" w:sz="0" w:space="0" w:color="auto"/>
            <w:right w:val="none" w:sz="0" w:space="0" w:color="auto"/>
          </w:divBdr>
        </w:div>
        <w:div w:id="1657689350">
          <w:marLeft w:val="480"/>
          <w:marRight w:val="0"/>
          <w:marTop w:val="0"/>
          <w:marBottom w:val="0"/>
          <w:divBdr>
            <w:top w:val="none" w:sz="0" w:space="0" w:color="auto"/>
            <w:left w:val="none" w:sz="0" w:space="0" w:color="auto"/>
            <w:bottom w:val="none" w:sz="0" w:space="0" w:color="auto"/>
            <w:right w:val="none" w:sz="0" w:space="0" w:color="auto"/>
          </w:divBdr>
        </w:div>
        <w:div w:id="604339815">
          <w:marLeft w:val="480"/>
          <w:marRight w:val="0"/>
          <w:marTop w:val="0"/>
          <w:marBottom w:val="0"/>
          <w:divBdr>
            <w:top w:val="none" w:sz="0" w:space="0" w:color="auto"/>
            <w:left w:val="none" w:sz="0" w:space="0" w:color="auto"/>
            <w:bottom w:val="none" w:sz="0" w:space="0" w:color="auto"/>
            <w:right w:val="none" w:sz="0" w:space="0" w:color="auto"/>
          </w:divBdr>
        </w:div>
        <w:div w:id="1283999377">
          <w:marLeft w:val="480"/>
          <w:marRight w:val="0"/>
          <w:marTop w:val="0"/>
          <w:marBottom w:val="0"/>
          <w:divBdr>
            <w:top w:val="none" w:sz="0" w:space="0" w:color="auto"/>
            <w:left w:val="none" w:sz="0" w:space="0" w:color="auto"/>
            <w:bottom w:val="none" w:sz="0" w:space="0" w:color="auto"/>
            <w:right w:val="none" w:sz="0" w:space="0" w:color="auto"/>
          </w:divBdr>
        </w:div>
        <w:div w:id="389616321">
          <w:marLeft w:val="480"/>
          <w:marRight w:val="0"/>
          <w:marTop w:val="0"/>
          <w:marBottom w:val="0"/>
          <w:divBdr>
            <w:top w:val="none" w:sz="0" w:space="0" w:color="auto"/>
            <w:left w:val="none" w:sz="0" w:space="0" w:color="auto"/>
            <w:bottom w:val="none" w:sz="0" w:space="0" w:color="auto"/>
            <w:right w:val="none" w:sz="0" w:space="0" w:color="auto"/>
          </w:divBdr>
        </w:div>
        <w:div w:id="1285039435">
          <w:marLeft w:val="480"/>
          <w:marRight w:val="0"/>
          <w:marTop w:val="0"/>
          <w:marBottom w:val="0"/>
          <w:divBdr>
            <w:top w:val="none" w:sz="0" w:space="0" w:color="auto"/>
            <w:left w:val="none" w:sz="0" w:space="0" w:color="auto"/>
            <w:bottom w:val="none" w:sz="0" w:space="0" w:color="auto"/>
            <w:right w:val="none" w:sz="0" w:space="0" w:color="auto"/>
          </w:divBdr>
        </w:div>
        <w:div w:id="1268924992">
          <w:marLeft w:val="480"/>
          <w:marRight w:val="0"/>
          <w:marTop w:val="0"/>
          <w:marBottom w:val="0"/>
          <w:divBdr>
            <w:top w:val="none" w:sz="0" w:space="0" w:color="auto"/>
            <w:left w:val="none" w:sz="0" w:space="0" w:color="auto"/>
            <w:bottom w:val="none" w:sz="0" w:space="0" w:color="auto"/>
            <w:right w:val="none" w:sz="0" w:space="0" w:color="auto"/>
          </w:divBdr>
        </w:div>
        <w:div w:id="1652173077">
          <w:marLeft w:val="480"/>
          <w:marRight w:val="0"/>
          <w:marTop w:val="0"/>
          <w:marBottom w:val="0"/>
          <w:divBdr>
            <w:top w:val="none" w:sz="0" w:space="0" w:color="auto"/>
            <w:left w:val="none" w:sz="0" w:space="0" w:color="auto"/>
            <w:bottom w:val="none" w:sz="0" w:space="0" w:color="auto"/>
            <w:right w:val="none" w:sz="0" w:space="0" w:color="auto"/>
          </w:divBdr>
        </w:div>
        <w:div w:id="1845239875">
          <w:marLeft w:val="480"/>
          <w:marRight w:val="0"/>
          <w:marTop w:val="0"/>
          <w:marBottom w:val="0"/>
          <w:divBdr>
            <w:top w:val="none" w:sz="0" w:space="0" w:color="auto"/>
            <w:left w:val="none" w:sz="0" w:space="0" w:color="auto"/>
            <w:bottom w:val="none" w:sz="0" w:space="0" w:color="auto"/>
            <w:right w:val="none" w:sz="0" w:space="0" w:color="auto"/>
          </w:divBdr>
        </w:div>
        <w:div w:id="240256346">
          <w:marLeft w:val="480"/>
          <w:marRight w:val="0"/>
          <w:marTop w:val="0"/>
          <w:marBottom w:val="0"/>
          <w:divBdr>
            <w:top w:val="none" w:sz="0" w:space="0" w:color="auto"/>
            <w:left w:val="none" w:sz="0" w:space="0" w:color="auto"/>
            <w:bottom w:val="none" w:sz="0" w:space="0" w:color="auto"/>
            <w:right w:val="none" w:sz="0" w:space="0" w:color="auto"/>
          </w:divBdr>
        </w:div>
        <w:div w:id="440415508">
          <w:marLeft w:val="480"/>
          <w:marRight w:val="0"/>
          <w:marTop w:val="0"/>
          <w:marBottom w:val="0"/>
          <w:divBdr>
            <w:top w:val="none" w:sz="0" w:space="0" w:color="auto"/>
            <w:left w:val="none" w:sz="0" w:space="0" w:color="auto"/>
            <w:bottom w:val="none" w:sz="0" w:space="0" w:color="auto"/>
            <w:right w:val="none" w:sz="0" w:space="0" w:color="auto"/>
          </w:divBdr>
        </w:div>
        <w:div w:id="371687260">
          <w:marLeft w:val="480"/>
          <w:marRight w:val="0"/>
          <w:marTop w:val="0"/>
          <w:marBottom w:val="0"/>
          <w:divBdr>
            <w:top w:val="none" w:sz="0" w:space="0" w:color="auto"/>
            <w:left w:val="none" w:sz="0" w:space="0" w:color="auto"/>
            <w:bottom w:val="none" w:sz="0" w:space="0" w:color="auto"/>
            <w:right w:val="none" w:sz="0" w:space="0" w:color="auto"/>
          </w:divBdr>
        </w:div>
        <w:div w:id="1895005541">
          <w:marLeft w:val="480"/>
          <w:marRight w:val="0"/>
          <w:marTop w:val="0"/>
          <w:marBottom w:val="0"/>
          <w:divBdr>
            <w:top w:val="none" w:sz="0" w:space="0" w:color="auto"/>
            <w:left w:val="none" w:sz="0" w:space="0" w:color="auto"/>
            <w:bottom w:val="none" w:sz="0" w:space="0" w:color="auto"/>
            <w:right w:val="none" w:sz="0" w:space="0" w:color="auto"/>
          </w:divBdr>
        </w:div>
        <w:div w:id="2022661322">
          <w:marLeft w:val="480"/>
          <w:marRight w:val="0"/>
          <w:marTop w:val="0"/>
          <w:marBottom w:val="0"/>
          <w:divBdr>
            <w:top w:val="none" w:sz="0" w:space="0" w:color="auto"/>
            <w:left w:val="none" w:sz="0" w:space="0" w:color="auto"/>
            <w:bottom w:val="none" w:sz="0" w:space="0" w:color="auto"/>
            <w:right w:val="none" w:sz="0" w:space="0" w:color="auto"/>
          </w:divBdr>
        </w:div>
        <w:div w:id="62141808">
          <w:marLeft w:val="480"/>
          <w:marRight w:val="0"/>
          <w:marTop w:val="0"/>
          <w:marBottom w:val="0"/>
          <w:divBdr>
            <w:top w:val="none" w:sz="0" w:space="0" w:color="auto"/>
            <w:left w:val="none" w:sz="0" w:space="0" w:color="auto"/>
            <w:bottom w:val="none" w:sz="0" w:space="0" w:color="auto"/>
            <w:right w:val="none" w:sz="0" w:space="0" w:color="auto"/>
          </w:divBdr>
        </w:div>
        <w:div w:id="926689616">
          <w:marLeft w:val="480"/>
          <w:marRight w:val="0"/>
          <w:marTop w:val="0"/>
          <w:marBottom w:val="0"/>
          <w:divBdr>
            <w:top w:val="none" w:sz="0" w:space="0" w:color="auto"/>
            <w:left w:val="none" w:sz="0" w:space="0" w:color="auto"/>
            <w:bottom w:val="none" w:sz="0" w:space="0" w:color="auto"/>
            <w:right w:val="none" w:sz="0" w:space="0" w:color="auto"/>
          </w:divBdr>
        </w:div>
        <w:div w:id="1092897984">
          <w:marLeft w:val="480"/>
          <w:marRight w:val="0"/>
          <w:marTop w:val="0"/>
          <w:marBottom w:val="0"/>
          <w:divBdr>
            <w:top w:val="none" w:sz="0" w:space="0" w:color="auto"/>
            <w:left w:val="none" w:sz="0" w:space="0" w:color="auto"/>
            <w:bottom w:val="none" w:sz="0" w:space="0" w:color="auto"/>
            <w:right w:val="none" w:sz="0" w:space="0" w:color="auto"/>
          </w:divBdr>
        </w:div>
        <w:div w:id="768502140">
          <w:marLeft w:val="480"/>
          <w:marRight w:val="0"/>
          <w:marTop w:val="0"/>
          <w:marBottom w:val="0"/>
          <w:divBdr>
            <w:top w:val="none" w:sz="0" w:space="0" w:color="auto"/>
            <w:left w:val="none" w:sz="0" w:space="0" w:color="auto"/>
            <w:bottom w:val="none" w:sz="0" w:space="0" w:color="auto"/>
            <w:right w:val="none" w:sz="0" w:space="0" w:color="auto"/>
          </w:divBdr>
        </w:div>
        <w:div w:id="1299920842">
          <w:marLeft w:val="480"/>
          <w:marRight w:val="0"/>
          <w:marTop w:val="0"/>
          <w:marBottom w:val="0"/>
          <w:divBdr>
            <w:top w:val="none" w:sz="0" w:space="0" w:color="auto"/>
            <w:left w:val="none" w:sz="0" w:space="0" w:color="auto"/>
            <w:bottom w:val="none" w:sz="0" w:space="0" w:color="auto"/>
            <w:right w:val="none" w:sz="0" w:space="0" w:color="auto"/>
          </w:divBdr>
        </w:div>
        <w:div w:id="777526790">
          <w:marLeft w:val="480"/>
          <w:marRight w:val="0"/>
          <w:marTop w:val="0"/>
          <w:marBottom w:val="0"/>
          <w:divBdr>
            <w:top w:val="none" w:sz="0" w:space="0" w:color="auto"/>
            <w:left w:val="none" w:sz="0" w:space="0" w:color="auto"/>
            <w:bottom w:val="none" w:sz="0" w:space="0" w:color="auto"/>
            <w:right w:val="none" w:sz="0" w:space="0" w:color="auto"/>
          </w:divBdr>
        </w:div>
      </w:divsChild>
    </w:div>
    <w:div w:id="1036003831">
      <w:bodyDiv w:val="1"/>
      <w:marLeft w:val="0"/>
      <w:marRight w:val="0"/>
      <w:marTop w:val="0"/>
      <w:marBottom w:val="0"/>
      <w:divBdr>
        <w:top w:val="none" w:sz="0" w:space="0" w:color="auto"/>
        <w:left w:val="none" w:sz="0" w:space="0" w:color="auto"/>
        <w:bottom w:val="none" w:sz="0" w:space="0" w:color="auto"/>
        <w:right w:val="none" w:sz="0" w:space="0" w:color="auto"/>
      </w:divBdr>
      <w:divsChild>
        <w:div w:id="1618876061">
          <w:marLeft w:val="640"/>
          <w:marRight w:val="0"/>
          <w:marTop w:val="0"/>
          <w:marBottom w:val="0"/>
          <w:divBdr>
            <w:top w:val="none" w:sz="0" w:space="0" w:color="auto"/>
            <w:left w:val="none" w:sz="0" w:space="0" w:color="auto"/>
            <w:bottom w:val="none" w:sz="0" w:space="0" w:color="auto"/>
            <w:right w:val="none" w:sz="0" w:space="0" w:color="auto"/>
          </w:divBdr>
        </w:div>
        <w:div w:id="391656124">
          <w:marLeft w:val="640"/>
          <w:marRight w:val="0"/>
          <w:marTop w:val="0"/>
          <w:marBottom w:val="0"/>
          <w:divBdr>
            <w:top w:val="none" w:sz="0" w:space="0" w:color="auto"/>
            <w:left w:val="none" w:sz="0" w:space="0" w:color="auto"/>
            <w:bottom w:val="none" w:sz="0" w:space="0" w:color="auto"/>
            <w:right w:val="none" w:sz="0" w:space="0" w:color="auto"/>
          </w:divBdr>
        </w:div>
        <w:div w:id="291905170">
          <w:marLeft w:val="640"/>
          <w:marRight w:val="0"/>
          <w:marTop w:val="0"/>
          <w:marBottom w:val="0"/>
          <w:divBdr>
            <w:top w:val="none" w:sz="0" w:space="0" w:color="auto"/>
            <w:left w:val="none" w:sz="0" w:space="0" w:color="auto"/>
            <w:bottom w:val="none" w:sz="0" w:space="0" w:color="auto"/>
            <w:right w:val="none" w:sz="0" w:space="0" w:color="auto"/>
          </w:divBdr>
        </w:div>
        <w:div w:id="171723956">
          <w:marLeft w:val="640"/>
          <w:marRight w:val="0"/>
          <w:marTop w:val="0"/>
          <w:marBottom w:val="0"/>
          <w:divBdr>
            <w:top w:val="none" w:sz="0" w:space="0" w:color="auto"/>
            <w:left w:val="none" w:sz="0" w:space="0" w:color="auto"/>
            <w:bottom w:val="none" w:sz="0" w:space="0" w:color="auto"/>
            <w:right w:val="none" w:sz="0" w:space="0" w:color="auto"/>
          </w:divBdr>
        </w:div>
        <w:div w:id="1816407255">
          <w:marLeft w:val="640"/>
          <w:marRight w:val="0"/>
          <w:marTop w:val="0"/>
          <w:marBottom w:val="0"/>
          <w:divBdr>
            <w:top w:val="none" w:sz="0" w:space="0" w:color="auto"/>
            <w:left w:val="none" w:sz="0" w:space="0" w:color="auto"/>
            <w:bottom w:val="none" w:sz="0" w:space="0" w:color="auto"/>
            <w:right w:val="none" w:sz="0" w:space="0" w:color="auto"/>
          </w:divBdr>
        </w:div>
        <w:div w:id="334915216">
          <w:marLeft w:val="640"/>
          <w:marRight w:val="0"/>
          <w:marTop w:val="0"/>
          <w:marBottom w:val="0"/>
          <w:divBdr>
            <w:top w:val="none" w:sz="0" w:space="0" w:color="auto"/>
            <w:left w:val="none" w:sz="0" w:space="0" w:color="auto"/>
            <w:bottom w:val="none" w:sz="0" w:space="0" w:color="auto"/>
            <w:right w:val="none" w:sz="0" w:space="0" w:color="auto"/>
          </w:divBdr>
        </w:div>
        <w:div w:id="1392849579">
          <w:marLeft w:val="640"/>
          <w:marRight w:val="0"/>
          <w:marTop w:val="0"/>
          <w:marBottom w:val="0"/>
          <w:divBdr>
            <w:top w:val="none" w:sz="0" w:space="0" w:color="auto"/>
            <w:left w:val="none" w:sz="0" w:space="0" w:color="auto"/>
            <w:bottom w:val="none" w:sz="0" w:space="0" w:color="auto"/>
            <w:right w:val="none" w:sz="0" w:space="0" w:color="auto"/>
          </w:divBdr>
        </w:div>
        <w:div w:id="2041852163">
          <w:marLeft w:val="640"/>
          <w:marRight w:val="0"/>
          <w:marTop w:val="0"/>
          <w:marBottom w:val="0"/>
          <w:divBdr>
            <w:top w:val="none" w:sz="0" w:space="0" w:color="auto"/>
            <w:left w:val="none" w:sz="0" w:space="0" w:color="auto"/>
            <w:bottom w:val="none" w:sz="0" w:space="0" w:color="auto"/>
            <w:right w:val="none" w:sz="0" w:space="0" w:color="auto"/>
          </w:divBdr>
        </w:div>
        <w:div w:id="1104692439">
          <w:marLeft w:val="640"/>
          <w:marRight w:val="0"/>
          <w:marTop w:val="0"/>
          <w:marBottom w:val="0"/>
          <w:divBdr>
            <w:top w:val="none" w:sz="0" w:space="0" w:color="auto"/>
            <w:left w:val="none" w:sz="0" w:space="0" w:color="auto"/>
            <w:bottom w:val="none" w:sz="0" w:space="0" w:color="auto"/>
            <w:right w:val="none" w:sz="0" w:space="0" w:color="auto"/>
          </w:divBdr>
        </w:div>
        <w:div w:id="2126119523">
          <w:marLeft w:val="640"/>
          <w:marRight w:val="0"/>
          <w:marTop w:val="0"/>
          <w:marBottom w:val="0"/>
          <w:divBdr>
            <w:top w:val="none" w:sz="0" w:space="0" w:color="auto"/>
            <w:left w:val="none" w:sz="0" w:space="0" w:color="auto"/>
            <w:bottom w:val="none" w:sz="0" w:space="0" w:color="auto"/>
            <w:right w:val="none" w:sz="0" w:space="0" w:color="auto"/>
          </w:divBdr>
        </w:div>
        <w:div w:id="1873179270">
          <w:marLeft w:val="640"/>
          <w:marRight w:val="0"/>
          <w:marTop w:val="0"/>
          <w:marBottom w:val="0"/>
          <w:divBdr>
            <w:top w:val="none" w:sz="0" w:space="0" w:color="auto"/>
            <w:left w:val="none" w:sz="0" w:space="0" w:color="auto"/>
            <w:bottom w:val="none" w:sz="0" w:space="0" w:color="auto"/>
            <w:right w:val="none" w:sz="0" w:space="0" w:color="auto"/>
          </w:divBdr>
        </w:div>
        <w:div w:id="1055472909">
          <w:marLeft w:val="640"/>
          <w:marRight w:val="0"/>
          <w:marTop w:val="0"/>
          <w:marBottom w:val="0"/>
          <w:divBdr>
            <w:top w:val="none" w:sz="0" w:space="0" w:color="auto"/>
            <w:left w:val="none" w:sz="0" w:space="0" w:color="auto"/>
            <w:bottom w:val="none" w:sz="0" w:space="0" w:color="auto"/>
            <w:right w:val="none" w:sz="0" w:space="0" w:color="auto"/>
          </w:divBdr>
        </w:div>
        <w:div w:id="1411928180">
          <w:marLeft w:val="640"/>
          <w:marRight w:val="0"/>
          <w:marTop w:val="0"/>
          <w:marBottom w:val="0"/>
          <w:divBdr>
            <w:top w:val="none" w:sz="0" w:space="0" w:color="auto"/>
            <w:left w:val="none" w:sz="0" w:space="0" w:color="auto"/>
            <w:bottom w:val="none" w:sz="0" w:space="0" w:color="auto"/>
            <w:right w:val="none" w:sz="0" w:space="0" w:color="auto"/>
          </w:divBdr>
        </w:div>
        <w:div w:id="179786291">
          <w:marLeft w:val="640"/>
          <w:marRight w:val="0"/>
          <w:marTop w:val="0"/>
          <w:marBottom w:val="0"/>
          <w:divBdr>
            <w:top w:val="none" w:sz="0" w:space="0" w:color="auto"/>
            <w:left w:val="none" w:sz="0" w:space="0" w:color="auto"/>
            <w:bottom w:val="none" w:sz="0" w:space="0" w:color="auto"/>
            <w:right w:val="none" w:sz="0" w:space="0" w:color="auto"/>
          </w:divBdr>
        </w:div>
        <w:div w:id="537862675">
          <w:marLeft w:val="640"/>
          <w:marRight w:val="0"/>
          <w:marTop w:val="0"/>
          <w:marBottom w:val="0"/>
          <w:divBdr>
            <w:top w:val="none" w:sz="0" w:space="0" w:color="auto"/>
            <w:left w:val="none" w:sz="0" w:space="0" w:color="auto"/>
            <w:bottom w:val="none" w:sz="0" w:space="0" w:color="auto"/>
            <w:right w:val="none" w:sz="0" w:space="0" w:color="auto"/>
          </w:divBdr>
        </w:div>
        <w:div w:id="1040977557">
          <w:marLeft w:val="640"/>
          <w:marRight w:val="0"/>
          <w:marTop w:val="0"/>
          <w:marBottom w:val="0"/>
          <w:divBdr>
            <w:top w:val="none" w:sz="0" w:space="0" w:color="auto"/>
            <w:left w:val="none" w:sz="0" w:space="0" w:color="auto"/>
            <w:bottom w:val="none" w:sz="0" w:space="0" w:color="auto"/>
            <w:right w:val="none" w:sz="0" w:space="0" w:color="auto"/>
          </w:divBdr>
        </w:div>
        <w:div w:id="1071462645">
          <w:marLeft w:val="640"/>
          <w:marRight w:val="0"/>
          <w:marTop w:val="0"/>
          <w:marBottom w:val="0"/>
          <w:divBdr>
            <w:top w:val="none" w:sz="0" w:space="0" w:color="auto"/>
            <w:left w:val="none" w:sz="0" w:space="0" w:color="auto"/>
            <w:bottom w:val="none" w:sz="0" w:space="0" w:color="auto"/>
            <w:right w:val="none" w:sz="0" w:space="0" w:color="auto"/>
          </w:divBdr>
        </w:div>
        <w:div w:id="1729181430">
          <w:marLeft w:val="640"/>
          <w:marRight w:val="0"/>
          <w:marTop w:val="0"/>
          <w:marBottom w:val="0"/>
          <w:divBdr>
            <w:top w:val="none" w:sz="0" w:space="0" w:color="auto"/>
            <w:left w:val="none" w:sz="0" w:space="0" w:color="auto"/>
            <w:bottom w:val="none" w:sz="0" w:space="0" w:color="auto"/>
            <w:right w:val="none" w:sz="0" w:space="0" w:color="auto"/>
          </w:divBdr>
        </w:div>
        <w:div w:id="2091199501">
          <w:marLeft w:val="640"/>
          <w:marRight w:val="0"/>
          <w:marTop w:val="0"/>
          <w:marBottom w:val="0"/>
          <w:divBdr>
            <w:top w:val="none" w:sz="0" w:space="0" w:color="auto"/>
            <w:left w:val="none" w:sz="0" w:space="0" w:color="auto"/>
            <w:bottom w:val="none" w:sz="0" w:space="0" w:color="auto"/>
            <w:right w:val="none" w:sz="0" w:space="0" w:color="auto"/>
          </w:divBdr>
        </w:div>
        <w:div w:id="1187712918">
          <w:marLeft w:val="640"/>
          <w:marRight w:val="0"/>
          <w:marTop w:val="0"/>
          <w:marBottom w:val="0"/>
          <w:divBdr>
            <w:top w:val="none" w:sz="0" w:space="0" w:color="auto"/>
            <w:left w:val="none" w:sz="0" w:space="0" w:color="auto"/>
            <w:bottom w:val="none" w:sz="0" w:space="0" w:color="auto"/>
            <w:right w:val="none" w:sz="0" w:space="0" w:color="auto"/>
          </w:divBdr>
        </w:div>
        <w:div w:id="1705711204">
          <w:marLeft w:val="640"/>
          <w:marRight w:val="0"/>
          <w:marTop w:val="0"/>
          <w:marBottom w:val="0"/>
          <w:divBdr>
            <w:top w:val="none" w:sz="0" w:space="0" w:color="auto"/>
            <w:left w:val="none" w:sz="0" w:space="0" w:color="auto"/>
            <w:bottom w:val="none" w:sz="0" w:space="0" w:color="auto"/>
            <w:right w:val="none" w:sz="0" w:space="0" w:color="auto"/>
          </w:divBdr>
        </w:div>
        <w:div w:id="467210771">
          <w:marLeft w:val="640"/>
          <w:marRight w:val="0"/>
          <w:marTop w:val="0"/>
          <w:marBottom w:val="0"/>
          <w:divBdr>
            <w:top w:val="none" w:sz="0" w:space="0" w:color="auto"/>
            <w:left w:val="none" w:sz="0" w:space="0" w:color="auto"/>
            <w:bottom w:val="none" w:sz="0" w:space="0" w:color="auto"/>
            <w:right w:val="none" w:sz="0" w:space="0" w:color="auto"/>
          </w:divBdr>
        </w:div>
        <w:div w:id="1800411313">
          <w:marLeft w:val="640"/>
          <w:marRight w:val="0"/>
          <w:marTop w:val="0"/>
          <w:marBottom w:val="0"/>
          <w:divBdr>
            <w:top w:val="none" w:sz="0" w:space="0" w:color="auto"/>
            <w:left w:val="none" w:sz="0" w:space="0" w:color="auto"/>
            <w:bottom w:val="none" w:sz="0" w:space="0" w:color="auto"/>
            <w:right w:val="none" w:sz="0" w:space="0" w:color="auto"/>
          </w:divBdr>
        </w:div>
        <w:div w:id="1015767871">
          <w:marLeft w:val="640"/>
          <w:marRight w:val="0"/>
          <w:marTop w:val="0"/>
          <w:marBottom w:val="0"/>
          <w:divBdr>
            <w:top w:val="none" w:sz="0" w:space="0" w:color="auto"/>
            <w:left w:val="none" w:sz="0" w:space="0" w:color="auto"/>
            <w:bottom w:val="none" w:sz="0" w:space="0" w:color="auto"/>
            <w:right w:val="none" w:sz="0" w:space="0" w:color="auto"/>
          </w:divBdr>
        </w:div>
        <w:div w:id="11616377">
          <w:marLeft w:val="640"/>
          <w:marRight w:val="0"/>
          <w:marTop w:val="0"/>
          <w:marBottom w:val="0"/>
          <w:divBdr>
            <w:top w:val="none" w:sz="0" w:space="0" w:color="auto"/>
            <w:left w:val="none" w:sz="0" w:space="0" w:color="auto"/>
            <w:bottom w:val="none" w:sz="0" w:space="0" w:color="auto"/>
            <w:right w:val="none" w:sz="0" w:space="0" w:color="auto"/>
          </w:divBdr>
        </w:div>
      </w:divsChild>
    </w:div>
    <w:div w:id="1058016325">
      <w:bodyDiv w:val="1"/>
      <w:marLeft w:val="0"/>
      <w:marRight w:val="0"/>
      <w:marTop w:val="0"/>
      <w:marBottom w:val="0"/>
      <w:divBdr>
        <w:top w:val="none" w:sz="0" w:space="0" w:color="auto"/>
        <w:left w:val="none" w:sz="0" w:space="0" w:color="auto"/>
        <w:bottom w:val="none" w:sz="0" w:space="0" w:color="auto"/>
        <w:right w:val="none" w:sz="0" w:space="0" w:color="auto"/>
      </w:divBdr>
      <w:divsChild>
        <w:div w:id="448857676">
          <w:marLeft w:val="640"/>
          <w:marRight w:val="0"/>
          <w:marTop w:val="0"/>
          <w:marBottom w:val="0"/>
          <w:divBdr>
            <w:top w:val="none" w:sz="0" w:space="0" w:color="auto"/>
            <w:left w:val="none" w:sz="0" w:space="0" w:color="auto"/>
            <w:bottom w:val="none" w:sz="0" w:space="0" w:color="auto"/>
            <w:right w:val="none" w:sz="0" w:space="0" w:color="auto"/>
          </w:divBdr>
        </w:div>
        <w:div w:id="1490250732">
          <w:marLeft w:val="640"/>
          <w:marRight w:val="0"/>
          <w:marTop w:val="0"/>
          <w:marBottom w:val="0"/>
          <w:divBdr>
            <w:top w:val="none" w:sz="0" w:space="0" w:color="auto"/>
            <w:left w:val="none" w:sz="0" w:space="0" w:color="auto"/>
            <w:bottom w:val="none" w:sz="0" w:space="0" w:color="auto"/>
            <w:right w:val="none" w:sz="0" w:space="0" w:color="auto"/>
          </w:divBdr>
        </w:div>
        <w:div w:id="870414654">
          <w:marLeft w:val="640"/>
          <w:marRight w:val="0"/>
          <w:marTop w:val="0"/>
          <w:marBottom w:val="0"/>
          <w:divBdr>
            <w:top w:val="none" w:sz="0" w:space="0" w:color="auto"/>
            <w:left w:val="none" w:sz="0" w:space="0" w:color="auto"/>
            <w:bottom w:val="none" w:sz="0" w:space="0" w:color="auto"/>
            <w:right w:val="none" w:sz="0" w:space="0" w:color="auto"/>
          </w:divBdr>
        </w:div>
        <w:div w:id="994800182">
          <w:marLeft w:val="640"/>
          <w:marRight w:val="0"/>
          <w:marTop w:val="0"/>
          <w:marBottom w:val="0"/>
          <w:divBdr>
            <w:top w:val="none" w:sz="0" w:space="0" w:color="auto"/>
            <w:left w:val="none" w:sz="0" w:space="0" w:color="auto"/>
            <w:bottom w:val="none" w:sz="0" w:space="0" w:color="auto"/>
            <w:right w:val="none" w:sz="0" w:space="0" w:color="auto"/>
          </w:divBdr>
        </w:div>
        <w:div w:id="1377584849">
          <w:marLeft w:val="640"/>
          <w:marRight w:val="0"/>
          <w:marTop w:val="0"/>
          <w:marBottom w:val="0"/>
          <w:divBdr>
            <w:top w:val="none" w:sz="0" w:space="0" w:color="auto"/>
            <w:left w:val="none" w:sz="0" w:space="0" w:color="auto"/>
            <w:bottom w:val="none" w:sz="0" w:space="0" w:color="auto"/>
            <w:right w:val="none" w:sz="0" w:space="0" w:color="auto"/>
          </w:divBdr>
        </w:div>
        <w:div w:id="545725282">
          <w:marLeft w:val="640"/>
          <w:marRight w:val="0"/>
          <w:marTop w:val="0"/>
          <w:marBottom w:val="0"/>
          <w:divBdr>
            <w:top w:val="none" w:sz="0" w:space="0" w:color="auto"/>
            <w:left w:val="none" w:sz="0" w:space="0" w:color="auto"/>
            <w:bottom w:val="none" w:sz="0" w:space="0" w:color="auto"/>
            <w:right w:val="none" w:sz="0" w:space="0" w:color="auto"/>
          </w:divBdr>
        </w:div>
        <w:div w:id="975181537">
          <w:marLeft w:val="640"/>
          <w:marRight w:val="0"/>
          <w:marTop w:val="0"/>
          <w:marBottom w:val="0"/>
          <w:divBdr>
            <w:top w:val="none" w:sz="0" w:space="0" w:color="auto"/>
            <w:left w:val="none" w:sz="0" w:space="0" w:color="auto"/>
            <w:bottom w:val="none" w:sz="0" w:space="0" w:color="auto"/>
            <w:right w:val="none" w:sz="0" w:space="0" w:color="auto"/>
          </w:divBdr>
        </w:div>
        <w:div w:id="453788515">
          <w:marLeft w:val="640"/>
          <w:marRight w:val="0"/>
          <w:marTop w:val="0"/>
          <w:marBottom w:val="0"/>
          <w:divBdr>
            <w:top w:val="none" w:sz="0" w:space="0" w:color="auto"/>
            <w:left w:val="none" w:sz="0" w:space="0" w:color="auto"/>
            <w:bottom w:val="none" w:sz="0" w:space="0" w:color="auto"/>
            <w:right w:val="none" w:sz="0" w:space="0" w:color="auto"/>
          </w:divBdr>
        </w:div>
        <w:div w:id="1591430015">
          <w:marLeft w:val="640"/>
          <w:marRight w:val="0"/>
          <w:marTop w:val="0"/>
          <w:marBottom w:val="0"/>
          <w:divBdr>
            <w:top w:val="none" w:sz="0" w:space="0" w:color="auto"/>
            <w:left w:val="none" w:sz="0" w:space="0" w:color="auto"/>
            <w:bottom w:val="none" w:sz="0" w:space="0" w:color="auto"/>
            <w:right w:val="none" w:sz="0" w:space="0" w:color="auto"/>
          </w:divBdr>
        </w:div>
        <w:div w:id="1152331158">
          <w:marLeft w:val="640"/>
          <w:marRight w:val="0"/>
          <w:marTop w:val="0"/>
          <w:marBottom w:val="0"/>
          <w:divBdr>
            <w:top w:val="none" w:sz="0" w:space="0" w:color="auto"/>
            <w:left w:val="none" w:sz="0" w:space="0" w:color="auto"/>
            <w:bottom w:val="none" w:sz="0" w:space="0" w:color="auto"/>
            <w:right w:val="none" w:sz="0" w:space="0" w:color="auto"/>
          </w:divBdr>
        </w:div>
        <w:div w:id="1100418887">
          <w:marLeft w:val="640"/>
          <w:marRight w:val="0"/>
          <w:marTop w:val="0"/>
          <w:marBottom w:val="0"/>
          <w:divBdr>
            <w:top w:val="none" w:sz="0" w:space="0" w:color="auto"/>
            <w:left w:val="none" w:sz="0" w:space="0" w:color="auto"/>
            <w:bottom w:val="none" w:sz="0" w:space="0" w:color="auto"/>
            <w:right w:val="none" w:sz="0" w:space="0" w:color="auto"/>
          </w:divBdr>
        </w:div>
        <w:div w:id="1791392740">
          <w:marLeft w:val="640"/>
          <w:marRight w:val="0"/>
          <w:marTop w:val="0"/>
          <w:marBottom w:val="0"/>
          <w:divBdr>
            <w:top w:val="none" w:sz="0" w:space="0" w:color="auto"/>
            <w:left w:val="none" w:sz="0" w:space="0" w:color="auto"/>
            <w:bottom w:val="none" w:sz="0" w:space="0" w:color="auto"/>
            <w:right w:val="none" w:sz="0" w:space="0" w:color="auto"/>
          </w:divBdr>
        </w:div>
        <w:div w:id="243036203">
          <w:marLeft w:val="640"/>
          <w:marRight w:val="0"/>
          <w:marTop w:val="0"/>
          <w:marBottom w:val="0"/>
          <w:divBdr>
            <w:top w:val="none" w:sz="0" w:space="0" w:color="auto"/>
            <w:left w:val="none" w:sz="0" w:space="0" w:color="auto"/>
            <w:bottom w:val="none" w:sz="0" w:space="0" w:color="auto"/>
            <w:right w:val="none" w:sz="0" w:space="0" w:color="auto"/>
          </w:divBdr>
        </w:div>
        <w:div w:id="1671134516">
          <w:marLeft w:val="640"/>
          <w:marRight w:val="0"/>
          <w:marTop w:val="0"/>
          <w:marBottom w:val="0"/>
          <w:divBdr>
            <w:top w:val="none" w:sz="0" w:space="0" w:color="auto"/>
            <w:left w:val="none" w:sz="0" w:space="0" w:color="auto"/>
            <w:bottom w:val="none" w:sz="0" w:space="0" w:color="auto"/>
            <w:right w:val="none" w:sz="0" w:space="0" w:color="auto"/>
          </w:divBdr>
        </w:div>
        <w:div w:id="1477406027">
          <w:marLeft w:val="640"/>
          <w:marRight w:val="0"/>
          <w:marTop w:val="0"/>
          <w:marBottom w:val="0"/>
          <w:divBdr>
            <w:top w:val="none" w:sz="0" w:space="0" w:color="auto"/>
            <w:left w:val="none" w:sz="0" w:space="0" w:color="auto"/>
            <w:bottom w:val="none" w:sz="0" w:space="0" w:color="auto"/>
            <w:right w:val="none" w:sz="0" w:space="0" w:color="auto"/>
          </w:divBdr>
        </w:div>
        <w:div w:id="1087119411">
          <w:marLeft w:val="640"/>
          <w:marRight w:val="0"/>
          <w:marTop w:val="0"/>
          <w:marBottom w:val="0"/>
          <w:divBdr>
            <w:top w:val="none" w:sz="0" w:space="0" w:color="auto"/>
            <w:left w:val="none" w:sz="0" w:space="0" w:color="auto"/>
            <w:bottom w:val="none" w:sz="0" w:space="0" w:color="auto"/>
            <w:right w:val="none" w:sz="0" w:space="0" w:color="auto"/>
          </w:divBdr>
        </w:div>
        <w:div w:id="22483637">
          <w:marLeft w:val="640"/>
          <w:marRight w:val="0"/>
          <w:marTop w:val="0"/>
          <w:marBottom w:val="0"/>
          <w:divBdr>
            <w:top w:val="none" w:sz="0" w:space="0" w:color="auto"/>
            <w:left w:val="none" w:sz="0" w:space="0" w:color="auto"/>
            <w:bottom w:val="none" w:sz="0" w:space="0" w:color="auto"/>
            <w:right w:val="none" w:sz="0" w:space="0" w:color="auto"/>
          </w:divBdr>
        </w:div>
        <w:div w:id="1719085302">
          <w:marLeft w:val="640"/>
          <w:marRight w:val="0"/>
          <w:marTop w:val="0"/>
          <w:marBottom w:val="0"/>
          <w:divBdr>
            <w:top w:val="none" w:sz="0" w:space="0" w:color="auto"/>
            <w:left w:val="none" w:sz="0" w:space="0" w:color="auto"/>
            <w:bottom w:val="none" w:sz="0" w:space="0" w:color="auto"/>
            <w:right w:val="none" w:sz="0" w:space="0" w:color="auto"/>
          </w:divBdr>
        </w:div>
        <w:div w:id="360980188">
          <w:marLeft w:val="640"/>
          <w:marRight w:val="0"/>
          <w:marTop w:val="0"/>
          <w:marBottom w:val="0"/>
          <w:divBdr>
            <w:top w:val="none" w:sz="0" w:space="0" w:color="auto"/>
            <w:left w:val="none" w:sz="0" w:space="0" w:color="auto"/>
            <w:bottom w:val="none" w:sz="0" w:space="0" w:color="auto"/>
            <w:right w:val="none" w:sz="0" w:space="0" w:color="auto"/>
          </w:divBdr>
        </w:div>
        <w:div w:id="1357271474">
          <w:marLeft w:val="640"/>
          <w:marRight w:val="0"/>
          <w:marTop w:val="0"/>
          <w:marBottom w:val="0"/>
          <w:divBdr>
            <w:top w:val="none" w:sz="0" w:space="0" w:color="auto"/>
            <w:left w:val="none" w:sz="0" w:space="0" w:color="auto"/>
            <w:bottom w:val="none" w:sz="0" w:space="0" w:color="auto"/>
            <w:right w:val="none" w:sz="0" w:space="0" w:color="auto"/>
          </w:divBdr>
        </w:div>
        <w:div w:id="607011256">
          <w:marLeft w:val="640"/>
          <w:marRight w:val="0"/>
          <w:marTop w:val="0"/>
          <w:marBottom w:val="0"/>
          <w:divBdr>
            <w:top w:val="none" w:sz="0" w:space="0" w:color="auto"/>
            <w:left w:val="none" w:sz="0" w:space="0" w:color="auto"/>
            <w:bottom w:val="none" w:sz="0" w:space="0" w:color="auto"/>
            <w:right w:val="none" w:sz="0" w:space="0" w:color="auto"/>
          </w:divBdr>
        </w:div>
        <w:div w:id="1908177914">
          <w:marLeft w:val="640"/>
          <w:marRight w:val="0"/>
          <w:marTop w:val="0"/>
          <w:marBottom w:val="0"/>
          <w:divBdr>
            <w:top w:val="none" w:sz="0" w:space="0" w:color="auto"/>
            <w:left w:val="none" w:sz="0" w:space="0" w:color="auto"/>
            <w:bottom w:val="none" w:sz="0" w:space="0" w:color="auto"/>
            <w:right w:val="none" w:sz="0" w:space="0" w:color="auto"/>
          </w:divBdr>
        </w:div>
        <w:div w:id="907687027">
          <w:marLeft w:val="640"/>
          <w:marRight w:val="0"/>
          <w:marTop w:val="0"/>
          <w:marBottom w:val="0"/>
          <w:divBdr>
            <w:top w:val="none" w:sz="0" w:space="0" w:color="auto"/>
            <w:left w:val="none" w:sz="0" w:space="0" w:color="auto"/>
            <w:bottom w:val="none" w:sz="0" w:space="0" w:color="auto"/>
            <w:right w:val="none" w:sz="0" w:space="0" w:color="auto"/>
          </w:divBdr>
        </w:div>
        <w:div w:id="1687829039">
          <w:marLeft w:val="640"/>
          <w:marRight w:val="0"/>
          <w:marTop w:val="0"/>
          <w:marBottom w:val="0"/>
          <w:divBdr>
            <w:top w:val="none" w:sz="0" w:space="0" w:color="auto"/>
            <w:left w:val="none" w:sz="0" w:space="0" w:color="auto"/>
            <w:bottom w:val="none" w:sz="0" w:space="0" w:color="auto"/>
            <w:right w:val="none" w:sz="0" w:space="0" w:color="auto"/>
          </w:divBdr>
        </w:div>
        <w:div w:id="283384701">
          <w:marLeft w:val="640"/>
          <w:marRight w:val="0"/>
          <w:marTop w:val="0"/>
          <w:marBottom w:val="0"/>
          <w:divBdr>
            <w:top w:val="none" w:sz="0" w:space="0" w:color="auto"/>
            <w:left w:val="none" w:sz="0" w:space="0" w:color="auto"/>
            <w:bottom w:val="none" w:sz="0" w:space="0" w:color="auto"/>
            <w:right w:val="none" w:sz="0" w:space="0" w:color="auto"/>
          </w:divBdr>
        </w:div>
      </w:divsChild>
    </w:div>
    <w:div w:id="1410038258">
      <w:bodyDiv w:val="1"/>
      <w:marLeft w:val="0"/>
      <w:marRight w:val="0"/>
      <w:marTop w:val="0"/>
      <w:marBottom w:val="0"/>
      <w:divBdr>
        <w:top w:val="none" w:sz="0" w:space="0" w:color="auto"/>
        <w:left w:val="none" w:sz="0" w:space="0" w:color="auto"/>
        <w:bottom w:val="none" w:sz="0" w:space="0" w:color="auto"/>
        <w:right w:val="none" w:sz="0" w:space="0" w:color="auto"/>
      </w:divBdr>
      <w:divsChild>
        <w:div w:id="478808481">
          <w:marLeft w:val="640"/>
          <w:marRight w:val="0"/>
          <w:marTop w:val="0"/>
          <w:marBottom w:val="0"/>
          <w:divBdr>
            <w:top w:val="none" w:sz="0" w:space="0" w:color="auto"/>
            <w:left w:val="none" w:sz="0" w:space="0" w:color="auto"/>
            <w:bottom w:val="none" w:sz="0" w:space="0" w:color="auto"/>
            <w:right w:val="none" w:sz="0" w:space="0" w:color="auto"/>
          </w:divBdr>
        </w:div>
        <w:div w:id="1024211611">
          <w:marLeft w:val="640"/>
          <w:marRight w:val="0"/>
          <w:marTop w:val="0"/>
          <w:marBottom w:val="0"/>
          <w:divBdr>
            <w:top w:val="none" w:sz="0" w:space="0" w:color="auto"/>
            <w:left w:val="none" w:sz="0" w:space="0" w:color="auto"/>
            <w:bottom w:val="none" w:sz="0" w:space="0" w:color="auto"/>
            <w:right w:val="none" w:sz="0" w:space="0" w:color="auto"/>
          </w:divBdr>
        </w:div>
        <w:div w:id="516891811">
          <w:marLeft w:val="640"/>
          <w:marRight w:val="0"/>
          <w:marTop w:val="0"/>
          <w:marBottom w:val="0"/>
          <w:divBdr>
            <w:top w:val="none" w:sz="0" w:space="0" w:color="auto"/>
            <w:left w:val="none" w:sz="0" w:space="0" w:color="auto"/>
            <w:bottom w:val="none" w:sz="0" w:space="0" w:color="auto"/>
            <w:right w:val="none" w:sz="0" w:space="0" w:color="auto"/>
          </w:divBdr>
        </w:div>
        <w:div w:id="1349019501">
          <w:marLeft w:val="640"/>
          <w:marRight w:val="0"/>
          <w:marTop w:val="0"/>
          <w:marBottom w:val="0"/>
          <w:divBdr>
            <w:top w:val="none" w:sz="0" w:space="0" w:color="auto"/>
            <w:left w:val="none" w:sz="0" w:space="0" w:color="auto"/>
            <w:bottom w:val="none" w:sz="0" w:space="0" w:color="auto"/>
            <w:right w:val="none" w:sz="0" w:space="0" w:color="auto"/>
          </w:divBdr>
        </w:div>
        <w:div w:id="1149324615">
          <w:marLeft w:val="640"/>
          <w:marRight w:val="0"/>
          <w:marTop w:val="0"/>
          <w:marBottom w:val="0"/>
          <w:divBdr>
            <w:top w:val="none" w:sz="0" w:space="0" w:color="auto"/>
            <w:left w:val="none" w:sz="0" w:space="0" w:color="auto"/>
            <w:bottom w:val="none" w:sz="0" w:space="0" w:color="auto"/>
            <w:right w:val="none" w:sz="0" w:space="0" w:color="auto"/>
          </w:divBdr>
        </w:div>
        <w:div w:id="30693450">
          <w:marLeft w:val="640"/>
          <w:marRight w:val="0"/>
          <w:marTop w:val="0"/>
          <w:marBottom w:val="0"/>
          <w:divBdr>
            <w:top w:val="none" w:sz="0" w:space="0" w:color="auto"/>
            <w:left w:val="none" w:sz="0" w:space="0" w:color="auto"/>
            <w:bottom w:val="none" w:sz="0" w:space="0" w:color="auto"/>
            <w:right w:val="none" w:sz="0" w:space="0" w:color="auto"/>
          </w:divBdr>
        </w:div>
        <w:div w:id="541215349">
          <w:marLeft w:val="640"/>
          <w:marRight w:val="0"/>
          <w:marTop w:val="0"/>
          <w:marBottom w:val="0"/>
          <w:divBdr>
            <w:top w:val="none" w:sz="0" w:space="0" w:color="auto"/>
            <w:left w:val="none" w:sz="0" w:space="0" w:color="auto"/>
            <w:bottom w:val="none" w:sz="0" w:space="0" w:color="auto"/>
            <w:right w:val="none" w:sz="0" w:space="0" w:color="auto"/>
          </w:divBdr>
        </w:div>
        <w:div w:id="84617766">
          <w:marLeft w:val="640"/>
          <w:marRight w:val="0"/>
          <w:marTop w:val="0"/>
          <w:marBottom w:val="0"/>
          <w:divBdr>
            <w:top w:val="none" w:sz="0" w:space="0" w:color="auto"/>
            <w:left w:val="none" w:sz="0" w:space="0" w:color="auto"/>
            <w:bottom w:val="none" w:sz="0" w:space="0" w:color="auto"/>
            <w:right w:val="none" w:sz="0" w:space="0" w:color="auto"/>
          </w:divBdr>
        </w:div>
        <w:div w:id="151651058">
          <w:marLeft w:val="640"/>
          <w:marRight w:val="0"/>
          <w:marTop w:val="0"/>
          <w:marBottom w:val="0"/>
          <w:divBdr>
            <w:top w:val="none" w:sz="0" w:space="0" w:color="auto"/>
            <w:left w:val="none" w:sz="0" w:space="0" w:color="auto"/>
            <w:bottom w:val="none" w:sz="0" w:space="0" w:color="auto"/>
            <w:right w:val="none" w:sz="0" w:space="0" w:color="auto"/>
          </w:divBdr>
        </w:div>
        <w:div w:id="489296875">
          <w:marLeft w:val="640"/>
          <w:marRight w:val="0"/>
          <w:marTop w:val="0"/>
          <w:marBottom w:val="0"/>
          <w:divBdr>
            <w:top w:val="none" w:sz="0" w:space="0" w:color="auto"/>
            <w:left w:val="none" w:sz="0" w:space="0" w:color="auto"/>
            <w:bottom w:val="none" w:sz="0" w:space="0" w:color="auto"/>
            <w:right w:val="none" w:sz="0" w:space="0" w:color="auto"/>
          </w:divBdr>
        </w:div>
        <w:div w:id="126820936">
          <w:marLeft w:val="640"/>
          <w:marRight w:val="0"/>
          <w:marTop w:val="0"/>
          <w:marBottom w:val="0"/>
          <w:divBdr>
            <w:top w:val="none" w:sz="0" w:space="0" w:color="auto"/>
            <w:left w:val="none" w:sz="0" w:space="0" w:color="auto"/>
            <w:bottom w:val="none" w:sz="0" w:space="0" w:color="auto"/>
            <w:right w:val="none" w:sz="0" w:space="0" w:color="auto"/>
          </w:divBdr>
        </w:div>
        <w:div w:id="838885482">
          <w:marLeft w:val="640"/>
          <w:marRight w:val="0"/>
          <w:marTop w:val="0"/>
          <w:marBottom w:val="0"/>
          <w:divBdr>
            <w:top w:val="none" w:sz="0" w:space="0" w:color="auto"/>
            <w:left w:val="none" w:sz="0" w:space="0" w:color="auto"/>
            <w:bottom w:val="none" w:sz="0" w:space="0" w:color="auto"/>
            <w:right w:val="none" w:sz="0" w:space="0" w:color="auto"/>
          </w:divBdr>
        </w:div>
        <w:div w:id="2021271624">
          <w:marLeft w:val="640"/>
          <w:marRight w:val="0"/>
          <w:marTop w:val="0"/>
          <w:marBottom w:val="0"/>
          <w:divBdr>
            <w:top w:val="none" w:sz="0" w:space="0" w:color="auto"/>
            <w:left w:val="none" w:sz="0" w:space="0" w:color="auto"/>
            <w:bottom w:val="none" w:sz="0" w:space="0" w:color="auto"/>
            <w:right w:val="none" w:sz="0" w:space="0" w:color="auto"/>
          </w:divBdr>
        </w:div>
        <w:div w:id="55326422">
          <w:marLeft w:val="640"/>
          <w:marRight w:val="0"/>
          <w:marTop w:val="0"/>
          <w:marBottom w:val="0"/>
          <w:divBdr>
            <w:top w:val="none" w:sz="0" w:space="0" w:color="auto"/>
            <w:left w:val="none" w:sz="0" w:space="0" w:color="auto"/>
            <w:bottom w:val="none" w:sz="0" w:space="0" w:color="auto"/>
            <w:right w:val="none" w:sz="0" w:space="0" w:color="auto"/>
          </w:divBdr>
        </w:div>
        <w:div w:id="951936772">
          <w:marLeft w:val="640"/>
          <w:marRight w:val="0"/>
          <w:marTop w:val="0"/>
          <w:marBottom w:val="0"/>
          <w:divBdr>
            <w:top w:val="none" w:sz="0" w:space="0" w:color="auto"/>
            <w:left w:val="none" w:sz="0" w:space="0" w:color="auto"/>
            <w:bottom w:val="none" w:sz="0" w:space="0" w:color="auto"/>
            <w:right w:val="none" w:sz="0" w:space="0" w:color="auto"/>
          </w:divBdr>
        </w:div>
        <w:div w:id="1195580648">
          <w:marLeft w:val="640"/>
          <w:marRight w:val="0"/>
          <w:marTop w:val="0"/>
          <w:marBottom w:val="0"/>
          <w:divBdr>
            <w:top w:val="none" w:sz="0" w:space="0" w:color="auto"/>
            <w:left w:val="none" w:sz="0" w:space="0" w:color="auto"/>
            <w:bottom w:val="none" w:sz="0" w:space="0" w:color="auto"/>
            <w:right w:val="none" w:sz="0" w:space="0" w:color="auto"/>
          </w:divBdr>
        </w:div>
        <w:div w:id="1146580340">
          <w:marLeft w:val="640"/>
          <w:marRight w:val="0"/>
          <w:marTop w:val="0"/>
          <w:marBottom w:val="0"/>
          <w:divBdr>
            <w:top w:val="none" w:sz="0" w:space="0" w:color="auto"/>
            <w:left w:val="none" w:sz="0" w:space="0" w:color="auto"/>
            <w:bottom w:val="none" w:sz="0" w:space="0" w:color="auto"/>
            <w:right w:val="none" w:sz="0" w:space="0" w:color="auto"/>
          </w:divBdr>
        </w:div>
        <w:div w:id="959412252">
          <w:marLeft w:val="640"/>
          <w:marRight w:val="0"/>
          <w:marTop w:val="0"/>
          <w:marBottom w:val="0"/>
          <w:divBdr>
            <w:top w:val="none" w:sz="0" w:space="0" w:color="auto"/>
            <w:left w:val="none" w:sz="0" w:space="0" w:color="auto"/>
            <w:bottom w:val="none" w:sz="0" w:space="0" w:color="auto"/>
            <w:right w:val="none" w:sz="0" w:space="0" w:color="auto"/>
          </w:divBdr>
        </w:div>
        <w:div w:id="1584140894">
          <w:marLeft w:val="640"/>
          <w:marRight w:val="0"/>
          <w:marTop w:val="0"/>
          <w:marBottom w:val="0"/>
          <w:divBdr>
            <w:top w:val="none" w:sz="0" w:space="0" w:color="auto"/>
            <w:left w:val="none" w:sz="0" w:space="0" w:color="auto"/>
            <w:bottom w:val="none" w:sz="0" w:space="0" w:color="auto"/>
            <w:right w:val="none" w:sz="0" w:space="0" w:color="auto"/>
          </w:divBdr>
        </w:div>
        <w:div w:id="483280792">
          <w:marLeft w:val="640"/>
          <w:marRight w:val="0"/>
          <w:marTop w:val="0"/>
          <w:marBottom w:val="0"/>
          <w:divBdr>
            <w:top w:val="none" w:sz="0" w:space="0" w:color="auto"/>
            <w:left w:val="none" w:sz="0" w:space="0" w:color="auto"/>
            <w:bottom w:val="none" w:sz="0" w:space="0" w:color="auto"/>
            <w:right w:val="none" w:sz="0" w:space="0" w:color="auto"/>
          </w:divBdr>
        </w:div>
        <w:div w:id="291449698">
          <w:marLeft w:val="640"/>
          <w:marRight w:val="0"/>
          <w:marTop w:val="0"/>
          <w:marBottom w:val="0"/>
          <w:divBdr>
            <w:top w:val="none" w:sz="0" w:space="0" w:color="auto"/>
            <w:left w:val="none" w:sz="0" w:space="0" w:color="auto"/>
            <w:bottom w:val="none" w:sz="0" w:space="0" w:color="auto"/>
            <w:right w:val="none" w:sz="0" w:space="0" w:color="auto"/>
          </w:divBdr>
        </w:div>
        <w:div w:id="1627850035">
          <w:marLeft w:val="640"/>
          <w:marRight w:val="0"/>
          <w:marTop w:val="0"/>
          <w:marBottom w:val="0"/>
          <w:divBdr>
            <w:top w:val="none" w:sz="0" w:space="0" w:color="auto"/>
            <w:left w:val="none" w:sz="0" w:space="0" w:color="auto"/>
            <w:bottom w:val="none" w:sz="0" w:space="0" w:color="auto"/>
            <w:right w:val="none" w:sz="0" w:space="0" w:color="auto"/>
          </w:divBdr>
        </w:div>
        <w:div w:id="149712358">
          <w:marLeft w:val="640"/>
          <w:marRight w:val="0"/>
          <w:marTop w:val="0"/>
          <w:marBottom w:val="0"/>
          <w:divBdr>
            <w:top w:val="none" w:sz="0" w:space="0" w:color="auto"/>
            <w:left w:val="none" w:sz="0" w:space="0" w:color="auto"/>
            <w:bottom w:val="none" w:sz="0" w:space="0" w:color="auto"/>
            <w:right w:val="none" w:sz="0" w:space="0" w:color="auto"/>
          </w:divBdr>
        </w:div>
        <w:div w:id="826671692">
          <w:marLeft w:val="640"/>
          <w:marRight w:val="0"/>
          <w:marTop w:val="0"/>
          <w:marBottom w:val="0"/>
          <w:divBdr>
            <w:top w:val="none" w:sz="0" w:space="0" w:color="auto"/>
            <w:left w:val="none" w:sz="0" w:space="0" w:color="auto"/>
            <w:bottom w:val="none" w:sz="0" w:space="0" w:color="auto"/>
            <w:right w:val="none" w:sz="0" w:space="0" w:color="auto"/>
          </w:divBdr>
        </w:div>
        <w:div w:id="57943544">
          <w:marLeft w:val="640"/>
          <w:marRight w:val="0"/>
          <w:marTop w:val="0"/>
          <w:marBottom w:val="0"/>
          <w:divBdr>
            <w:top w:val="none" w:sz="0" w:space="0" w:color="auto"/>
            <w:left w:val="none" w:sz="0" w:space="0" w:color="auto"/>
            <w:bottom w:val="none" w:sz="0" w:space="0" w:color="auto"/>
            <w:right w:val="none" w:sz="0" w:space="0" w:color="auto"/>
          </w:divBdr>
        </w:div>
      </w:divsChild>
    </w:div>
    <w:div w:id="2129201478">
      <w:bodyDiv w:val="1"/>
      <w:marLeft w:val="0"/>
      <w:marRight w:val="0"/>
      <w:marTop w:val="0"/>
      <w:marBottom w:val="0"/>
      <w:divBdr>
        <w:top w:val="none" w:sz="0" w:space="0" w:color="auto"/>
        <w:left w:val="none" w:sz="0" w:space="0" w:color="auto"/>
        <w:bottom w:val="none" w:sz="0" w:space="0" w:color="auto"/>
        <w:right w:val="none" w:sz="0" w:space="0" w:color="auto"/>
      </w:divBdr>
      <w:divsChild>
        <w:div w:id="1200241795">
          <w:marLeft w:val="480"/>
          <w:marRight w:val="0"/>
          <w:marTop w:val="0"/>
          <w:marBottom w:val="0"/>
          <w:divBdr>
            <w:top w:val="none" w:sz="0" w:space="0" w:color="auto"/>
            <w:left w:val="none" w:sz="0" w:space="0" w:color="auto"/>
            <w:bottom w:val="none" w:sz="0" w:space="0" w:color="auto"/>
            <w:right w:val="none" w:sz="0" w:space="0" w:color="auto"/>
          </w:divBdr>
        </w:div>
        <w:div w:id="1220753274">
          <w:marLeft w:val="480"/>
          <w:marRight w:val="0"/>
          <w:marTop w:val="0"/>
          <w:marBottom w:val="0"/>
          <w:divBdr>
            <w:top w:val="none" w:sz="0" w:space="0" w:color="auto"/>
            <w:left w:val="none" w:sz="0" w:space="0" w:color="auto"/>
            <w:bottom w:val="none" w:sz="0" w:space="0" w:color="auto"/>
            <w:right w:val="none" w:sz="0" w:space="0" w:color="auto"/>
          </w:divBdr>
        </w:div>
        <w:div w:id="762607656">
          <w:marLeft w:val="480"/>
          <w:marRight w:val="0"/>
          <w:marTop w:val="0"/>
          <w:marBottom w:val="0"/>
          <w:divBdr>
            <w:top w:val="none" w:sz="0" w:space="0" w:color="auto"/>
            <w:left w:val="none" w:sz="0" w:space="0" w:color="auto"/>
            <w:bottom w:val="none" w:sz="0" w:space="0" w:color="auto"/>
            <w:right w:val="none" w:sz="0" w:space="0" w:color="auto"/>
          </w:divBdr>
        </w:div>
        <w:div w:id="130636816">
          <w:marLeft w:val="480"/>
          <w:marRight w:val="0"/>
          <w:marTop w:val="0"/>
          <w:marBottom w:val="0"/>
          <w:divBdr>
            <w:top w:val="none" w:sz="0" w:space="0" w:color="auto"/>
            <w:left w:val="none" w:sz="0" w:space="0" w:color="auto"/>
            <w:bottom w:val="none" w:sz="0" w:space="0" w:color="auto"/>
            <w:right w:val="none" w:sz="0" w:space="0" w:color="auto"/>
          </w:divBdr>
        </w:div>
        <w:div w:id="926496981">
          <w:marLeft w:val="480"/>
          <w:marRight w:val="0"/>
          <w:marTop w:val="0"/>
          <w:marBottom w:val="0"/>
          <w:divBdr>
            <w:top w:val="none" w:sz="0" w:space="0" w:color="auto"/>
            <w:left w:val="none" w:sz="0" w:space="0" w:color="auto"/>
            <w:bottom w:val="none" w:sz="0" w:space="0" w:color="auto"/>
            <w:right w:val="none" w:sz="0" w:space="0" w:color="auto"/>
          </w:divBdr>
        </w:div>
        <w:div w:id="843206104">
          <w:marLeft w:val="480"/>
          <w:marRight w:val="0"/>
          <w:marTop w:val="0"/>
          <w:marBottom w:val="0"/>
          <w:divBdr>
            <w:top w:val="none" w:sz="0" w:space="0" w:color="auto"/>
            <w:left w:val="none" w:sz="0" w:space="0" w:color="auto"/>
            <w:bottom w:val="none" w:sz="0" w:space="0" w:color="auto"/>
            <w:right w:val="none" w:sz="0" w:space="0" w:color="auto"/>
          </w:divBdr>
        </w:div>
        <w:div w:id="2103067496">
          <w:marLeft w:val="480"/>
          <w:marRight w:val="0"/>
          <w:marTop w:val="0"/>
          <w:marBottom w:val="0"/>
          <w:divBdr>
            <w:top w:val="none" w:sz="0" w:space="0" w:color="auto"/>
            <w:left w:val="none" w:sz="0" w:space="0" w:color="auto"/>
            <w:bottom w:val="none" w:sz="0" w:space="0" w:color="auto"/>
            <w:right w:val="none" w:sz="0" w:space="0" w:color="auto"/>
          </w:divBdr>
        </w:div>
        <w:div w:id="364595868">
          <w:marLeft w:val="480"/>
          <w:marRight w:val="0"/>
          <w:marTop w:val="0"/>
          <w:marBottom w:val="0"/>
          <w:divBdr>
            <w:top w:val="none" w:sz="0" w:space="0" w:color="auto"/>
            <w:left w:val="none" w:sz="0" w:space="0" w:color="auto"/>
            <w:bottom w:val="none" w:sz="0" w:space="0" w:color="auto"/>
            <w:right w:val="none" w:sz="0" w:space="0" w:color="auto"/>
          </w:divBdr>
        </w:div>
        <w:div w:id="1298872323">
          <w:marLeft w:val="480"/>
          <w:marRight w:val="0"/>
          <w:marTop w:val="0"/>
          <w:marBottom w:val="0"/>
          <w:divBdr>
            <w:top w:val="none" w:sz="0" w:space="0" w:color="auto"/>
            <w:left w:val="none" w:sz="0" w:space="0" w:color="auto"/>
            <w:bottom w:val="none" w:sz="0" w:space="0" w:color="auto"/>
            <w:right w:val="none" w:sz="0" w:space="0" w:color="auto"/>
          </w:divBdr>
        </w:div>
        <w:div w:id="87653896">
          <w:marLeft w:val="480"/>
          <w:marRight w:val="0"/>
          <w:marTop w:val="0"/>
          <w:marBottom w:val="0"/>
          <w:divBdr>
            <w:top w:val="none" w:sz="0" w:space="0" w:color="auto"/>
            <w:left w:val="none" w:sz="0" w:space="0" w:color="auto"/>
            <w:bottom w:val="none" w:sz="0" w:space="0" w:color="auto"/>
            <w:right w:val="none" w:sz="0" w:space="0" w:color="auto"/>
          </w:divBdr>
        </w:div>
        <w:div w:id="1663266465">
          <w:marLeft w:val="480"/>
          <w:marRight w:val="0"/>
          <w:marTop w:val="0"/>
          <w:marBottom w:val="0"/>
          <w:divBdr>
            <w:top w:val="none" w:sz="0" w:space="0" w:color="auto"/>
            <w:left w:val="none" w:sz="0" w:space="0" w:color="auto"/>
            <w:bottom w:val="none" w:sz="0" w:space="0" w:color="auto"/>
            <w:right w:val="none" w:sz="0" w:space="0" w:color="auto"/>
          </w:divBdr>
        </w:div>
        <w:div w:id="471338197">
          <w:marLeft w:val="480"/>
          <w:marRight w:val="0"/>
          <w:marTop w:val="0"/>
          <w:marBottom w:val="0"/>
          <w:divBdr>
            <w:top w:val="none" w:sz="0" w:space="0" w:color="auto"/>
            <w:left w:val="none" w:sz="0" w:space="0" w:color="auto"/>
            <w:bottom w:val="none" w:sz="0" w:space="0" w:color="auto"/>
            <w:right w:val="none" w:sz="0" w:space="0" w:color="auto"/>
          </w:divBdr>
        </w:div>
        <w:div w:id="690374339">
          <w:marLeft w:val="480"/>
          <w:marRight w:val="0"/>
          <w:marTop w:val="0"/>
          <w:marBottom w:val="0"/>
          <w:divBdr>
            <w:top w:val="none" w:sz="0" w:space="0" w:color="auto"/>
            <w:left w:val="none" w:sz="0" w:space="0" w:color="auto"/>
            <w:bottom w:val="none" w:sz="0" w:space="0" w:color="auto"/>
            <w:right w:val="none" w:sz="0" w:space="0" w:color="auto"/>
          </w:divBdr>
        </w:div>
        <w:div w:id="627393610">
          <w:marLeft w:val="480"/>
          <w:marRight w:val="0"/>
          <w:marTop w:val="0"/>
          <w:marBottom w:val="0"/>
          <w:divBdr>
            <w:top w:val="none" w:sz="0" w:space="0" w:color="auto"/>
            <w:left w:val="none" w:sz="0" w:space="0" w:color="auto"/>
            <w:bottom w:val="none" w:sz="0" w:space="0" w:color="auto"/>
            <w:right w:val="none" w:sz="0" w:space="0" w:color="auto"/>
          </w:divBdr>
        </w:div>
        <w:div w:id="2078432651">
          <w:marLeft w:val="480"/>
          <w:marRight w:val="0"/>
          <w:marTop w:val="0"/>
          <w:marBottom w:val="0"/>
          <w:divBdr>
            <w:top w:val="none" w:sz="0" w:space="0" w:color="auto"/>
            <w:left w:val="none" w:sz="0" w:space="0" w:color="auto"/>
            <w:bottom w:val="none" w:sz="0" w:space="0" w:color="auto"/>
            <w:right w:val="none" w:sz="0" w:space="0" w:color="auto"/>
          </w:divBdr>
        </w:div>
        <w:div w:id="907619909">
          <w:marLeft w:val="480"/>
          <w:marRight w:val="0"/>
          <w:marTop w:val="0"/>
          <w:marBottom w:val="0"/>
          <w:divBdr>
            <w:top w:val="none" w:sz="0" w:space="0" w:color="auto"/>
            <w:left w:val="none" w:sz="0" w:space="0" w:color="auto"/>
            <w:bottom w:val="none" w:sz="0" w:space="0" w:color="auto"/>
            <w:right w:val="none" w:sz="0" w:space="0" w:color="auto"/>
          </w:divBdr>
        </w:div>
        <w:div w:id="1382362860">
          <w:marLeft w:val="480"/>
          <w:marRight w:val="0"/>
          <w:marTop w:val="0"/>
          <w:marBottom w:val="0"/>
          <w:divBdr>
            <w:top w:val="none" w:sz="0" w:space="0" w:color="auto"/>
            <w:left w:val="none" w:sz="0" w:space="0" w:color="auto"/>
            <w:bottom w:val="none" w:sz="0" w:space="0" w:color="auto"/>
            <w:right w:val="none" w:sz="0" w:space="0" w:color="auto"/>
          </w:divBdr>
        </w:div>
        <w:div w:id="207306220">
          <w:marLeft w:val="480"/>
          <w:marRight w:val="0"/>
          <w:marTop w:val="0"/>
          <w:marBottom w:val="0"/>
          <w:divBdr>
            <w:top w:val="none" w:sz="0" w:space="0" w:color="auto"/>
            <w:left w:val="none" w:sz="0" w:space="0" w:color="auto"/>
            <w:bottom w:val="none" w:sz="0" w:space="0" w:color="auto"/>
            <w:right w:val="none" w:sz="0" w:space="0" w:color="auto"/>
          </w:divBdr>
        </w:div>
        <w:div w:id="1383942382">
          <w:marLeft w:val="480"/>
          <w:marRight w:val="0"/>
          <w:marTop w:val="0"/>
          <w:marBottom w:val="0"/>
          <w:divBdr>
            <w:top w:val="none" w:sz="0" w:space="0" w:color="auto"/>
            <w:left w:val="none" w:sz="0" w:space="0" w:color="auto"/>
            <w:bottom w:val="none" w:sz="0" w:space="0" w:color="auto"/>
            <w:right w:val="none" w:sz="0" w:space="0" w:color="auto"/>
          </w:divBdr>
        </w:div>
        <w:div w:id="1887832247">
          <w:marLeft w:val="480"/>
          <w:marRight w:val="0"/>
          <w:marTop w:val="0"/>
          <w:marBottom w:val="0"/>
          <w:divBdr>
            <w:top w:val="none" w:sz="0" w:space="0" w:color="auto"/>
            <w:left w:val="none" w:sz="0" w:space="0" w:color="auto"/>
            <w:bottom w:val="none" w:sz="0" w:space="0" w:color="auto"/>
            <w:right w:val="none" w:sz="0" w:space="0" w:color="auto"/>
          </w:divBdr>
        </w:div>
        <w:div w:id="935090564">
          <w:marLeft w:val="480"/>
          <w:marRight w:val="0"/>
          <w:marTop w:val="0"/>
          <w:marBottom w:val="0"/>
          <w:divBdr>
            <w:top w:val="none" w:sz="0" w:space="0" w:color="auto"/>
            <w:left w:val="none" w:sz="0" w:space="0" w:color="auto"/>
            <w:bottom w:val="none" w:sz="0" w:space="0" w:color="auto"/>
            <w:right w:val="none" w:sz="0" w:space="0" w:color="auto"/>
          </w:divBdr>
        </w:div>
        <w:div w:id="826945789">
          <w:marLeft w:val="480"/>
          <w:marRight w:val="0"/>
          <w:marTop w:val="0"/>
          <w:marBottom w:val="0"/>
          <w:divBdr>
            <w:top w:val="none" w:sz="0" w:space="0" w:color="auto"/>
            <w:left w:val="none" w:sz="0" w:space="0" w:color="auto"/>
            <w:bottom w:val="none" w:sz="0" w:space="0" w:color="auto"/>
            <w:right w:val="none" w:sz="0" w:space="0" w:color="auto"/>
          </w:divBdr>
        </w:div>
        <w:div w:id="723453923">
          <w:marLeft w:val="480"/>
          <w:marRight w:val="0"/>
          <w:marTop w:val="0"/>
          <w:marBottom w:val="0"/>
          <w:divBdr>
            <w:top w:val="none" w:sz="0" w:space="0" w:color="auto"/>
            <w:left w:val="none" w:sz="0" w:space="0" w:color="auto"/>
            <w:bottom w:val="none" w:sz="0" w:space="0" w:color="auto"/>
            <w:right w:val="none" w:sz="0" w:space="0" w:color="auto"/>
          </w:divBdr>
        </w:div>
        <w:div w:id="616301743">
          <w:marLeft w:val="480"/>
          <w:marRight w:val="0"/>
          <w:marTop w:val="0"/>
          <w:marBottom w:val="0"/>
          <w:divBdr>
            <w:top w:val="none" w:sz="0" w:space="0" w:color="auto"/>
            <w:left w:val="none" w:sz="0" w:space="0" w:color="auto"/>
            <w:bottom w:val="none" w:sz="0" w:space="0" w:color="auto"/>
            <w:right w:val="none" w:sz="0" w:space="0" w:color="auto"/>
          </w:divBdr>
        </w:div>
        <w:div w:id="111051459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yothinath@gmail.com" TargetMode="External"/><Relationship Id="rId13" Type="http://schemas.openxmlformats.org/officeDocument/2006/relationships/hyperlink" Target="mailto:drgopalamsivannarayana@gmail.com"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jabeennims@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wjanyabhagavatula54@gmail.com" TargetMode="External"/><Relationship Id="rId5" Type="http://schemas.openxmlformats.org/officeDocument/2006/relationships/webSettings" Target="webSettings.xml"/><Relationship Id="rId15" Type="http://schemas.openxmlformats.org/officeDocument/2006/relationships/hyperlink" Target="mailto:mannemunikumar.bioinfo@gmail.com" TargetMode="External"/><Relationship Id="rId10" Type="http://schemas.openxmlformats.org/officeDocument/2006/relationships/hyperlink" Target="mailto:bioprasad.uppu666@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nnemunikumar.bioinfo@gmail.com" TargetMode="External"/><Relationship Id="rId14" Type="http://schemas.openxmlformats.org/officeDocument/2006/relationships/hyperlink" Target="mailto:kjyothinath@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DA532E73C2408485B39A8F80933ABF"/>
        <w:category>
          <w:name w:val="General"/>
          <w:gallery w:val="placeholder"/>
        </w:category>
        <w:types>
          <w:type w:val="bbPlcHdr"/>
        </w:types>
        <w:behaviors>
          <w:behavior w:val="content"/>
        </w:behaviors>
        <w:guid w:val="{538FC186-6D4A-4081-AEF7-940C5B63EDA0}"/>
      </w:docPartPr>
      <w:docPartBody>
        <w:p w:rsidR="000D62C1" w:rsidRDefault="000D62C1" w:rsidP="000D62C1">
          <w:pPr>
            <w:pStyle w:val="01DA532E73C2408485B39A8F80933ABF"/>
          </w:pPr>
          <w:r w:rsidRPr="00D1297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DD6E443-6672-4F2C-B749-A27984A09B36}"/>
      </w:docPartPr>
      <w:docPartBody>
        <w:p w:rsidR="000D62C1" w:rsidRDefault="000D62C1">
          <w:r w:rsidRPr="009001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C1"/>
    <w:rsid w:val="000D62C1"/>
    <w:rsid w:val="000F434C"/>
    <w:rsid w:val="002A47D8"/>
    <w:rsid w:val="005235CD"/>
    <w:rsid w:val="00597386"/>
    <w:rsid w:val="00863186"/>
    <w:rsid w:val="00892250"/>
    <w:rsid w:val="00E96C38"/>
    <w:rsid w:val="00F3267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2C1"/>
    <w:rPr>
      <w:color w:val="666666"/>
    </w:rPr>
  </w:style>
  <w:style w:type="paragraph" w:customStyle="1" w:styleId="01DA532E73C2408485B39A8F80933ABF">
    <w:name w:val="01DA532E73C2408485B39A8F80933ABF"/>
    <w:rsid w:val="000D62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F95198-DCF7-435B-9EC1-85E9824DD006}">
  <we:reference id="wa104382081" version="1.55.1.0" store="en-IN" storeType="OMEX"/>
  <we:alternateReferences>
    <we:reference id="WA104382081" version="1.55.1.0" store="" storeType="OMEX"/>
  </we:alternateReferences>
  <we:properties>
    <we:property name="MENDELEY_CITATIONS" value="[{&quot;citationID&quot;:&quot;MENDELEY_CITATION_74a378cd-e490-4448-9cd0-f4ac5451c715&quot;,&quot;properties&quot;:{&quot;noteIndex&quot;:0},&quot;isEdited&quot;:false,&quot;manualOverride&quot;:{&quot;isManuallyOverridden&quot;:false,&quot;citeprocText&quot;:&quot;(Trivedi et al., 2020; Xie et al., 2022)&quot;,&quot;manualOverrideText&quot;:&quot;&quot;},&quot;citationTag&quot;:&quot;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&quot;,&quot;citationItems&quot;:[{&quot;id&quot;:&quot;7af9df98-1096-318e-9086-bd7c1e8a118e&quot;,&quot;itemData&quot;:{&quot;type&quot;:&quot;article-journal&quot;,&quot;id&quot;:&quot;7af9df98-1096-318e-9086-bd7c1e8a118e&quot;,&quot;title&quot;:&quot;Bromodomain and extra-terminal domain (BET) proteins regulate melanocyte differentiation&quot;,&quot;author&quot;:[{&quot;family&quot;:&quot;Trivedi&quot;,&quot;given&quot;:&quot;Archit&quot;,&quot;parse-names&quot;:false,&quot;dropping-particle&quot;:&quot;&quot;,&quot;non-dropping-particle&quot;:&quot;&quot;},{&quot;family&quot;:&quot;Mehrotra&quot;,&quot;given&quot;:&quot;Aanchal&quot;,&quot;parse-names&quot;:false,&quot;dropping-particle&quot;:&quot;&quot;,&quot;non-dropping-particle&quot;:&quot;&quot;},{&quot;family&quot;:&quot;Baum&quot;,&quot;given&quot;:&quot;Caitlin E.&quot;,&quot;parse-names&quot;:false,&quot;dropping-particle&quot;:&quot;&quot;,&quot;non-dropping-particle&quot;:&quot;&quot;},{&quot;family&quot;:&quot;Lewis&quot;,&quot;given&quot;:&quot;Brandon&quot;,&quot;parse-names&quot;:false,&quot;dropping-particle&quot;:&quot;&quot;,&quot;non-dropping-particle&quot;:&quot;&quot;},{&quot;family&quot;:&quot;Basuroy&quot;,&quot;given&quot;:&quot;Tupa&quot;,&quot;parse-names&quot;:false,&quot;dropping-particle&quot;:&quot;&quot;,&quot;non-dropping-particle&quot;:&quot;&quot;},{&quot;family&quot;:&quot;Blomquist&quot;,&quot;given&quot;:&quot;Thomas&quot;,&quot;parse-names&quot;:false,&quot;dropping-particle&quot;:&quot;&quot;,&quot;non-dropping-particle&quot;:&quot;&quot;},{&quot;family&quot;:&quot;Trumbly&quot;,&quot;given&quot;:&quot;Robert&quot;,&quot;parse-names&quot;:false,&quot;dropping-particle&quot;:&quot;&quot;,&quot;non-dropping-particle&quot;:&quot;&quot;},{&quot;family&quot;:&quot;Filipp&quot;,&quot;given&quot;:&quot;Fabian&quot;,&quot;parse-names&quot;:false,&quot;dropping-particle&quot;:&quot;V.&quot;,&quot;non-dropping-particle&quot;:&quot;&quot;},{&quot;family&quot;:&quot;Setaluri&quot;,&quot;given&quot;:&quot;Vijayasaradhi&quot;,&quot;parse-names&quot;:false,&quot;dropping-particle&quot;:&quot;&quot;,&quot;non-dropping-particle&quot;:&quot;&quot;},{&quot;family&quot;:&quot;La Serna&quot;,&quot;given&quot;:&quot;Ivana L.&quot;,&quot;parse-names&quot;:false,&quot;dropping-particle&quot;:&quot;&quot;,&quot;non-dropping-particle&quot;:&quot;De&quot;}],&quot;container-title&quot;:&quot;Epigenetics &amp; Chromatin&quot;,&quot;container-title-short&quot;:&quot;Epigenetics Chromatin&quot;,&quot;accessed&quot;:{&quot;date-parts&quot;:[[2024,9,12]]},&quot;DOI&quot;:&quot;10.1186/S13072-020-00333-Z&quot;,&quot;ISSN&quot;:&quot;17568935&quot;,&quot;PMID&quot;:&quot;32151278&quot;,&quot;URL&quot;:&quot;/pmc/articles/PMC7063807/&quot;,&quot;issued&quot;:{&quot;date-parts&quot;:[[2020,3,10]]},&quot;abstract&quot;:&quot;Background: Pharmacologic inhibition of bromodomain and extra-terminal (BET) proteins is currently being explored as a new therapeutic approach in cancer. Some studies have also implicated BET proteins as regulators of cell identity and differentiation through their interactions with lineage-specific factors. However, the role of BET proteins has not yet been investigated in melanocyte differentiation. Melanocyte inducing transcription factor (MITF) is the master regulator of melanocyte differentiation, essential for pigmentation and melanocyte survival. In this study, we tested the hypothesis that BET proteins regulate melanocyte differentiation through interactions with MITF. Results: Here we show that chemical inhibition of BET proteins prevents differentiation of unpigmented melanoblasts into pigmented melanocytes and results in de-pigmentation of differentiated melanocytes. BET inhibition also slowed cell growth, without causing cell death, increasing the number of cells in G1. Transcriptional profiling revealed that BET inhibition resulted in decreased expression of pigment-specific genes, including many MITF targets. The expression of pigment-specific genes was also down-regulated in melanoma cells, but to a lesser extent. We found that RNAi depletion of the BET family members, bromodomain-containing protein 4 (BRD4) and bromodomain-containing protein 2 (BRD2) inhibited expression of two melanin synthesis enzymes, TYR and TYRP1. Both BRD4 and BRD2 were detected on melanocyte promoters surrounding MITF-binding sites, were associated with open chromatin structure, and promoted MITF binding to these sites. Furthermore, BRD4 and BRD2 physically interacted with MITF. Conclusion: These findings indicate a requirement for BET proteins in the regulation of pigmentation and melanocyte differentiation. We identified changes in pigmentation specific gene expression that occur upon BET inhibition in melanoblasts, melanocytes, and melanoma cells.&quot;,&quot;publisher&quot;:&quot;BMC&quot;,&quot;issue&quot;:&quot;1&quot;,&quot;volume&quot;:&quot;13&quot;},&quot;isTemporary&quot;:false},{&quot;id&quot;:&quot;db78662d-3e36-3e7b-9e20-c65231e363c4&quot;,&quot;itemData&quot;:{&quot;type&quot;:&quot;article-journal&quot;,&quot;id&quot;:&quot;db78662d-3e36-3e7b-9e20-c65231e363c4&quot;,&quot;title&quot;:&quot;BRD2 Compartmentalizes the Accessible Genome&quot;,&quot;author&quot;:[{&quot;family&quot;:&quot;Xie&quot;,&quot;given&quot;:&quot;Liangqi&quot;,&quot;parse-names&quot;:false,&quot;dropping-particle&quot;:&quot;&quot;,&quot;non-dropping-particle&quot;:&quot;&quot;},{&quot;family&quot;:&quot;Dong&quot;,&quot;given&quot;:&quot;Peng&quot;,&quot;parse-names&quot;:false,&quot;dropping-particle&quot;:&quot;&quot;,&quot;non-dropping-particle&quot;:&quot;&quot;},{&quot;family&quot;:&quot;Qi&quot;,&quot;given&quot;:&quot;Yifeng&quot;,&quot;parse-names&quot;:false,&quot;dropping-particle&quot;:&quot;&quot;,&quot;non-dropping-particle&quot;:&quot;&quot;},{&quot;family&quot;:&quot;Hsieh&quot;,&quot;given&quot;:&quot;Tsung Han S.&quot;,&quot;parse-names&quot;:false,&quot;dropping-particle&quot;:&quot;&quot;,&quot;non-dropping-particle&quot;:&quot;&quot;},{&quot;family&quot;:&quot;English&quot;,&quot;given&quot;:&quot;Brian P.&quot;,&quot;parse-names&quot;:false,&quot;dropping-particle&quot;:&quot;&quot;,&quot;non-dropping-particle&quot;:&quot;&quot;},{&quot;family&quot;:&quot;Jung&quot;,&quot;given&quot;:&quot;Seol Kyoung&quot;,&quot;parse-names&quot;:false,&quot;dropping-particle&quot;:&quot;&quot;,&quot;non-dropping-particle&quot;:&quot;&quot;},{&quot;family&quot;:&quot;Chen&quot;,&quot;given&quot;:&quot;Xingqi&quot;,&quot;parse-names&quot;:false,&quot;dropping-particle&quot;:&quot;&quot;,&quot;non-dropping-particle&quot;:&quot;&quot;},{&quot;family&quot;:&quot;Marzio&quot;,&quot;given&quot;:&quot;Margherita&quot;,&quot;parse-names&quot;:false,&quot;dropping-particle&quot;:&quot;&quot;,&quot;non-dropping-particle&quot;:&quot;De&quot;},{&quot;family&quot;:&quot;Casellas&quot;,&quot;given&quot;:&quot;Rafael&quot;,&quot;parse-names&quot;:false,&quot;dropping-particle&quot;:&quot;&quot;,&quot;non-dropping-particle&quot;:&quot;&quot;},{&quot;family&quot;:&quot;Chang&quot;,&quot;given&quot;:&quot;Howard Y.&quot;,&quot;parse-names&quot;:false,&quot;dropping-particle&quot;:&quot;&quot;,&quot;non-dropping-particle&quot;:&quot;&quot;},{&quot;family&quot;:&quot;Zhang&quot;,&quot;given&quot;:&quot;Bin&quot;,&quot;parse-names&quot;:false,&quot;dropping-particle&quot;:&quot;&quot;,&quot;non-dropping-particle&quot;:&quot;&quot;},{&quot;family&quot;:&quot;Tjian&quot;,&quot;given&quot;:&quot;Robert&quot;,&quot;parse-names&quot;:false,&quot;dropping-particle&quot;:&quot;&quot;,&quot;non-dropping-particle&quot;:&quot;&quot;},{&quot;family&quot;:&quot;Liu&quot;,&quot;given&quot;:&quot;Zhe&quot;,&quot;parse-names&quot;:false,&quot;dropping-particle&quot;:&quot;&quot;,&quot;non-dropping-particle&quot;:&quot;&quot;}],&quot;container-title&quot;:&quot;Nature genetics&quot;,&quot;container-title-short&quot;:&quot;Nat Genet&quot;,&quot;accessed&quot;:{&quot;date-parts&quot;:[[2024,9,12]]},&quot;DOI&quot;:&quot;10.1038/S41588-022-01044-9&quot;,&quot;ISSN&quot;:&quot;15461718&quot;,&quot;PMID&quot;:&quot;35410381&quot;,&quot;URL&quot;:&quot;/pmc/articles/PMC9099420/&quot;,&quot;issued&quot;:{&quot;date-parts&quot;:[[2022,4,1]]},&quot;page&quot;:&quot;481&quot;,&quot;abstract&quot;:&quot;Mammalian chromosomes are organized into megabase-sized compartments that are further subdivided into topologically associating domains (TADs). While the formation of TADs is dependent on cohesin, the mechanism behind compartmentalization remains enigmatic. Here, we show that the bromodomain and extraterminal (BET) family scaffold protein BRD2 promotes spatial mixing and compartmentalization of active chromatin after cohesin loss. This activity is independent of transcription but requires BRD2 to recognize acetylated targets through its double bromodomain and interact with binding partners with its low-complexity domain. Notably, genome compartmentalization mediated by BRD2 is antagonized on the one hand by cohesin and on the other hand by the BET homolog protein BRD4, both of which inhibit BRD2 binding to chromatin. Polymer simulation of our data supports a BRD2–cohesin interplay model of nuclear topology, in which genome compartmentalization results from a competition between loop extrusion and chromatin-state-specific affinity interactions.&quot;,&quot;publisher&quot;:&quot;Howard Hughes Medical Institute&quot;,&quot;issue&quot;:&quot;4&quot;,&quot;volume&quot;:&quot;54&quot;},&quot;isTemporary&quot;:false}]},{&quot;citationID&quot;:&quot;MENDELEY_CITATION_df5d891d-aeb2-4482-ad0b-7377ecc008e3&quot;,&quot;properties&quot;:{&quot;noteIndex&quot;:0},&quot;isEdited&quot;:false,&quot;manualOverride&quot;:{&quot;isManuallyOverridden&quot;:false,&quot;citeprocText&quot;:&quot;(Trivedi et al., 2020)&quot;,&quot;manualOverrideText&quot;:&quot;&quot;},&quot;citationTag&quot;:&quot;MENDELEY_CITATION_v3_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&quot;,&quot;citationItems&quot;:[{&quot;id&quot;:&quot;7af9df98-1096-318e-9086-bd7c1e8a118e&quot;,&quot;itemData&quot;:{&quot;type&quot;:&quot;article-journal&quot;,&quot;id&quot;:&quot;7af9df98-1096-318e-9086-bd7c1e8a118e&quot;,&quot;title&quot;:&quot;Bromodomain and extra-terminal domain (BET) proteins regulate melanocyte differentiation&quot;,&quot;author&quot;:[{&quot;family&quot;:&quot;Trivedi&quot;,&quot;given&quot;:&quot;Archit&quot;,&quot;parse-names&quot;:false,&quot;dropping-particle&quot;:&quot;&quot;,&quot;non-dropping-particle&quot;:&quot;&quot;},{&quot;family&quot;:&quot;Mehrotra&quot;,&quot;given&quot;:&quot;Aanchal&quot;,&quot;parse-names&quot;:false,&quot;dropping-particle&quot;:&quot;&quot;,&quot;non-dropping-particle&quot;:&quot;&quot;},{&quot;family&quot;:&quot;Baum&quot;,&quot;given&quot;:&quot;Caitlin E.&quot;,&quot;parse-names&quot;:false,&quot;dropping-particle&quot;:&quot;&quot;,&quot;non-dropping-particle&quot;:&quot;&quot;},{&quot;family&quot;:&quot;Lewis&quot;,&quot;given&quot;:&quot;Brandon&quot;,&quot;parse-names&quot;:false,&quot;dropping-particle&quot;:&quot;&quot;,&quot;non-dropping-particle&quot;:&quot;&quot;},{&quot;family&quot;:&quot;Basuroy&quot;,&quot;given&quot;:&quot;Tupa&quot;,&quot;parse-names&quot;:false,&quot;dropping-particle&quot;:&quot;&quot;,&quot;non-dropping-particle&quot;:&quot;&quot;},{&quot;family&quot;:&quot;Blomquist&quot;,&quot;given&quot;:&quot;Thomas&quot;,&quot;parse-names&quot;:false,&quot;dropping-particle&quot;:&quot;&quot;,&quot;non-dropping-particle&quot;:&quot;&quot;},{&quot;family&quot;:&quot;Trumbly&quot;,&quot;given&quot;:&quot;Robert&quot;,&quot;parse-names&quot;:false,&quot;dropping-particle&quot;:&quot;&quot;,&quot;non-dropping-particle&quot;:&quot;&quot;},{&quot;family&quot;:&quot;Filipp&quot;,&quot;given&quot;:&quot;Fabian&quot;,&quot;parse-names&quot;:false,&quot;dropping-particle&quot;:&quot;V.&quot;,&quot;non-dropping-particle&quot;:&quot;&quot;},{&quot;family&quot;:&quot;Setaluri&quot;,&quot;given&quot;:&quot;Vijayasaradhi&quot;,&quot;parse-names&quot;:false,&quot;dropping-particle&quot;:&quot;&quot;,&quot;non-dropping-particle&quot;:&quot;&quot;},{&quot;family&quot;:&quot;La Serna&quot;,&quot;given&quot;:&quot;Ivana L.&quot;,&quot;parse-names&quot;:false,&quot;dropping-particle&quot;:&quot;&quot;,&quot;non-dropping-particle&quot;:&quot;De&quot;}],&quot;container-title&quot;:&quot;Epigenetics &amp; Chromatin&quot;,&quot;container-title-short&quot;:&quot;Epigenetics Chromatin&quot;,&quot;accessed&quot;:{&quot;date-parts&quot;:[[2024,9,12]]},&quot;DOI&quot;:&quot;10.1186/S13072-020-00333-Z&quot;,&quot;ISSN&quot;:&quot;17568935&quot;,&quot;PMID&quot;:&quot;32151278&quot;,&quot;URL&quot;:&quot;/pmc/articles/PMC7063807/&quot;,&quot;issued&quot;:{&quot;date-parts&quot;:[[2020,3,10]]},&quot;abstract&quot;:&quot;Background: Pharmacologic inhibition of bromodomain and extra-terminal (BET) proteins is currently being explored as a new therapeutic approach in cancer. Some studies have also implicated BET proteins as regulators of cell identity and differentiation through their interactions with lineage-specific factors. However, the role of BET proteins has not yet been investigated in melanocyte differentiation. Melanocyte inducing transcription factor (MITF) is the master regulator of melanocyte differentiation, essential for pigmentation and melanocyte survival. In this study, we tested the hypothesis that BET proteins regulate melanocyte differentiation through interactions with MITF. Results: Here we show that chemical inhibition of BET proteins prevents differentiation of unpigmented melanoblasts into pigmented melanocytes and results in de-pigmentation of differentiated melanocytes. BET inhibition also slowed cell growth, without causing cell death, increasing the number of cells in G1. Transcriptional profiling revealed that BET inhibition resulted in decreased expression of pigment-specific genes, including many MITF targets. The expression of pigment-specific genes was also down-regulated in melanoma cells, but to a lesser extent. We found that RNAi depletion of the BET family members, bromodomain-containing protein 4 (BRD4) and bromodomain-containing protein 2 (BRD2) inhibited expression of two melanin synthesis enzymes, TYR and TYRP1. Both BRD4 and BRD2 were detected on melanocyte promoters surrounding MITF-binding sites, were associated with open chromatin structure, and promoted MITF binding to these sites. Furthermore, BRD4 and BRD2 physically interacted with MITF. Conclusion: These findings indicate a requirement for BET proteins in the regulation of pigmentation and melanocyte differentiation. We identified changes in pigmentation specific gene expression that occur upon BET inhibition in melanoblasts, melanocytes, and melanoma cells.&quot;,&quot;publisher&quot;:&quot;BMC&quot;,&quot;issue&quot;:&quot;1&quot;,&quot;volume&quot;:&quot;13&quot;},&quot;isTemporary&quot;:false}]},{&quot;citationID&quot;:&quot;MENDELEY_CITATION_20d7fc26-d700-4878-96bb-8d24f44e4d1b&quot;,&quot;properties&quot;:{&quot;noteIndex&quot;:0},&quot;isEdited&quot;:false,&quot;manualOverride&quot;:{&quot;isManuallyOverridden&quot;:false,&quot;citeprocText&quot;:&quot;(Itzen et al., 2014)&quot;,&quot;manualOverrideText&quot;:&quot;&quot;},&quot;citationTag&quot;:&quot;MENDELEY_CITATION_v3_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&quot;,&quot;citationItems&quot;:[{&quot;id&quot;:&quot;cbe95a8a-2e8a-3982-b467-4e894b01212d&quot;,&quot;itemData&quot;:{&quot;type&quot;:&quot;article-journal&quot;,&quot;id&quot;:&quot;cbe95a8a-2e8a-3982-b467-4e894b01212d&quot;,&quot;title&quot;:&quot;Brd4 activates P-TEFb for RNA polymerase II CTD phosphorylation&quot;,&quot;author&quot;:[{&quot;family&quot;:&quot;Itzen&quot;,&quot;given&quot;:&quot;Friederike&quot;,&quot;parse-names&quot;:false,&quot;dropping-particle&quot;:&quot;&quot;,&quot;non-dropping-particle&quot;:&quot;&quot;},{&quot;family&quot;:&quot;Greifenberg&quot;,&quot;given&quot;:&quot;Ann Katrin&quot;,&quot;parse-names&quot;:false,&quot;dropping-particle&quot;:&quot;&quot;,&quot;non-dropping-particle&quot;:&quot;&quot;},{&quot;family&quot;:&quot;Bösken&quot;,&quot;given&quot;:&quot;Christian A.&quot;,&quot;parse-names&quot;:false,&quot;dropping-particle&quot;:&quot;&quot;,&quot;non-dropping-particle&quot;:&quot;&quot;},{&quot;family&quot;:&quot;Geyer&quot;,&quot;given&quot;:&quot;Matthias&quot;,&quot;parse-names&quot;:false,&quot;dropping-particle&quot;:&quot;&quot;,&quot;non-dropping-particle&quot;:&quot;&quot;}],&quot;container-title&quot;:&quot;Nucleic Acids Research&quot;,&quot;container-title-short&quot;:&quot;Nucleic Acids Res&quot;,&quot;accessed&quot;:{&quot;date-parts&quot;:[[2024,9,12]]},&quot;DOI&quot;:&quot;10.1093/NAR/GKU449&quot;,&quot;ISSN&quot;:&quot;13624962&quot;,&quot;PMID&quot;:&quot;24860166&quot;,&quot;URL&quot;:&quot;/pmc/articles/PMC4081074/&quot;,&quot;issued&quot;:{&quot;date-parts&quot;:[[2014,8,8]]},&quot;page&quot;:&quot;7577&quot;,&quot;abstract&quot;:&quot;The bromodomain protein Brd4 regulates the transcription of signal-inducible genes. This is achieved by recruiting the positive transcription elongation factor P-TEFb to promoters by its P-TEFb interaction domain (PID). Here we show that Brd4 stimulates the kinase activity of P-TEFb for phosphorylation of the C-terminal domain (CTD) of RNA polymerase II over basal levels. The CTD phosphorylation saturation levels, the preferences for pre-phosphorylated substrates, and the phosphorylation specificity for Ser5 of the CTD however remain unchanged. Inhibition of P-TEFb by Hexim1 is relieved by Brd4, although no mutual displacement with the Cyclin T-binding domain of Hexim1 was observed. Brd4 PID shows a surprising sequence motif similarity to the trans-activating Tat protein from HIV-1, which includes a core RxL motif, a polybasic cluster known as arginine-rich motif, and a C-terminal leucine motif. Mutation of these motifs to alanine significantly diminished the stimulatory effect of Brd4 and fully abrogated its activation potential in presence of Hexim1. Yet the protein was not found to bind Cyclin T1 as Tat, but only P-TEFb with a dissociation constant of 0.5 μM. Our data suggest a model where Brd4 acts on the kinase subunit of P-TEFb to relieve inhibition and stimulate substrate recognition. © The Author(s) 2014. Published by Oxford University Press on behalf of Nucleic Acids Research.&quot;,&quot;publisher&quot;:&quot;Oxford University Press&quot;,&quot;issue&quot;:&quot;12&quot;,&quot;volume&quot;:&quot;42&quot;},&quot;isTemporary&quot;:false}]},{&quot;citationID&quot;:&quot;MENDELEY_CITATION_88935b47-1f94-4fa6-a132-4693cc5c6927&quot;,&quot;properties&quot;:{&quot;noteIndex&quot;:0},&quot;isEdited&quot;:false,&quot;manualOverride&quot;:{&quot;isManuallyOverridden&quot;:false,&quot;citeprocText&quot;:&quot;(Deeney et al., 2016; Gao et al., 2022)&quot;,&quot;manualOverrideText&quot;:&quot;&quot;},&quot;citationTag&quot;:&quot;MENDELEY_CITATION_v3_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&quot;,&quot;citationItems&quot;:[{&quot;id&quot;:&quot;abf6951d-6c70-30a6-b68f-77aa942386f2&quot;,&quot;itemData&quot;:{&quot;type&quot;:&quot;article-journal&quot;,&quot;id&quot;:&quot;abf6951d-6c70-30a6-b68f-77aa942386f2&quot;,&quot;title&quot;:&quot;Functional networks of the human bromodomain-containing proteins&quot;,&quot;author&quot;:[{&quot;family&quot;:&quot;Gao&quot;,&quot;given&quot;:&quot;Cong&quot;,&quot;parse-names&quot;:false,&quot;dropping-particle&quot;:&quot;&quot;,&quot;non-dropping-particle&quot;:&quot;&quot;},{&quot;family&quot;:&quot;Glass&quot;,&quot;given&quot;:&quot;Karen C.&quot;,&quot;parse-names&quot;:false,&quot;dropping-particle&quot;:&quot;&quot;,&quot;non-dropping-particle&quot;:&quot;&quot;},{&quot;family&quot;:&quot;Frietze&quot;,&quot;given&quot;:&quot;Seth&quot;,&quot;parse-names&quot;:false,&quot;dropping-particle&quot;:&quot;&quot;,&quot;non-dropping-particle&quot;:&quot;&quot;}],&quot;container-title&quot;:&quot;Frontiers in Bioinformatics&quot;,&quot;accessed&quot;:{&quot;date-parts&quot;:[[2024,9,12]]},&quot;DOI&quot;:&quot;10.3389/FBINF.2022.835892/FULL&quot;,&quot;ISSN&quot;:&quot;26737647&quot;,&quot;URL&quot;:&quot;/pmc/articles/PMC9580951/&quot;,&quot;issued&quot;:{&quot;date-parts&quot;:[[2022]]},&quot;abstract&quot;:&quot;Background: Bromodomains are a structurally conserved epigenetic reader domain that bind to acetylated lysine residues in both histone and non-histone proteins. Bromodomain-containing proteins (BRD proteins) often function as scaffolding proteins in the assembly of multi-protein complexes to regulate diverse biological processes. BRD proteins have been classified based on biological and functional similarity, however the functions of many BRD proteins remains unknown. PPI network analysis is useful for revealing organizational roles, identifying functional clusters, and predicting function for BRD proteins. Results: We used available data to construct protein-protein interaction networks (PPINs) to study the properties of the human bromodomain protein family. The network properties of the BRD PPIN establishes that the BRD proteins serve as hub proteins that are enriched near the global center to form an inter-connected PPIN. We identified dense subgraphs formed by BRD proteins and find that different BRD proteins share topological similarity and functional associations. We explored the functional relationships through clustering and Hallmark pathway gene set enrichment analysis and identify potential biological roles for different BRD proteins. Conclusion: In our network analysis we confirmed that BRD proteins are conserved central nodes in the human PPI network and function as scaffolds to form distinctive functional clusters. Overall, this study provides detailed insight into the predictive functions of BRD proteins in the context of functional complexes and biological pathways.&quot;,&quot;publisher&quot;:&quot;Frontiers Media SA&quot;,&quot;volume&quot;:&quot;2&quot;,&quot;container-title-short&quot;:&quot;&quot;},&quot;isTemporary&quot;:false},{&quot;id&quot;:&quot;7ba22e5c-9f54-3040-93ba-fe084761c4b3&quot;,&quot;itemData&quot;:{&quot;type&quot;:&quot;article-journal&quot;,&quot;id&quot;:&quot;7ba22e5c-9f54-3040-93ba-fe084761c4b3&quot;,&quot;title&quot;:&quot;BET Bromodomain Proteins Brd2, Brd3 and Brd4 Selectively Regulate Metabolic Pathways in the Pancreatic β-Cell&quot;,&quot;author&quot;:[{&quot;family&quot;:&quot;Deeney&quot;,&quot;given&quot;:&quot;Jude T.&quot;,&quot;parse-names&quot;:false,&quot;dropping-particle&quot;:&quot;&quot;,&quot;non-dropping-particle&quot;:&quot;&quot;},{&quot;family&quot;:&quot;Belkina&quot;,&quot;given&quot;:&quot;Anna C.&quot;,&quot;parse-names&quot;:false,&quot;dropping-particle&quot;:&quot;&quot;,&quot;non-dropping-particle&quot;:&quot;&quot;},{&quot;family&quot;:&quot;Shirihai&quot;,&quot;given&quot;:&quot;Orian S.&quot;,&quot;parse-names&quot;:false,&quot;dropping-particle&quot;:&quot;&quot;,&quot;non-dropping-particle&quot;:&quot;&quot;},{&quot;family&quot;:&quot;Corkey&quot;,&quot;given&quot;:&quot;Barbara E.&quot;,&quot;parse-names&quot;:false,&quot;dropping-particle&quot;:&quot;&quot;,&quot;non-dropping-particle&quot;:&quot;&quot;},{&quot;family&quot;:&quot;Denis&quot;,&quot;given&quot;:&quot;Gerald&quot;,&quot;parse-names&quot;:false,&quot;dropping-particle&quot;:&quot;V.&quot;,&quot;non-dropping-particle&quot;:&quot;&quot;}],&quot;container-title&quot;:&quot;PLoS ONE&quot;,&quot;container-title-short&quot;:&quot;PLoS One&quot;,&quot;accessed&quot;:{&quot;date-parts&quot;:[[2024,9,12]]},&quot;DOI&quot;:&quot;10.1371/JOURNAL.PONE.0151329&quot;,&quot;ISSN&quot;:&quot;19326203&quot;,&quot;PMID&quot;:&quot;27008626&quot;,&quot;URL&quot;:&quot;/pmc/articles/PMC4805167/&quot;,&quot;issued&quot;:{&quot;date-parts&quot;:[[2016,3,1]]},&quot;abstract&quot;:&quot;Displacement of Bromodomain and Extra-Terminal (BET) proteins from chromatin has promise for cancer and inflammatory disease treatments, but roles of BET proteins in metabolic disease remain unexplored. Small molecule BET inhibitors, such as JQ1, block BET protein binding to acetylated lysines, but lack selectivity within the BET family (Brd2, Brd3, Brd4, Brdt), making it difficult to disentangle contributions of each family member to transcriptional and cellular outcomes. Here, we demonstrate multiple improvements in pancreatic β-cells upon BET inhibition with JQ1 or BET-specific siRNAs. JQ1 (50-400 nM) increases insulin secretion from INS-1 cells in a concentration dependent manner. JQ1 increases insulin content in INS-1 cells, accounting for increased secretion, in both rat and human islets. Higher concentrations of JQ1 decrease intracellular triglyceride stores in INS-1 cells, a result of increased fatty acid oxidation. Specific inhibition of both Brd2 and Brd4 enhances insulin transcription, leading to increased insulin content. Inhibition of Brd2 alone increases fatty acid oxidation. Overlapping yet discrete roles for individual BET proteins in metabolic regulation suggest new isoform-selective BET inhibitors may be useful to treat insulin resistant/diabetic patients. Results imply that cancer and diseases of chronic inflammation or disordered metabolism are related through shared chromatin regulatory mechanisms.&quot;,&quot;publisher&quot;:&quot;PLOS&quot;,&quot;issue&quot;:&quot;3&quot;,&quot;volume&quot;:&quot;11&quot;},&quot;isTemporary&quot;:false}]},{&quot;citationID&quot;:&quot;MENDELEY_CITATION_de658ceb-3952-41ab-b7de-d0405f3ea729&quot;,&quot;properties&quot;:{&quot;noteIndex&quot;:0},&quot;isEdited&quot;:false,&quot;manualOverride&quot;:{&quot;isManuallyOverridden&quot;:false,&quot;citeprocText&quot;:&quot;(Nuñez et al., 2024; Topchu et al., 2022)&quot;,&quot;manualOverrideText&quot;:&quot;&quot;},&quot;citationTag&quot;:&quot;MENDELEY_CITATION_v3_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&quot;,&quot;citationItems&quot;:[{&quot;id&quot;:&quot;2c7eb691-7dd7-3ad3-bfde-ead0d31e0bca&quot;,&quot;itemData&quot;:{&quot;type&quot;:&quot;article-journal&quot;,&quot;id&quot;:&quot;2c7eb691-7dd7-3ad3-bfde-ead0d31e0bca&quot;,&quot;title&quot;:&quot;The role of NSD1, NSD2, and NSD3 histone methyltransferases in solid tumors&quot;,&quot;author&quot;:[{&quot;family&quot;:&quot;Topchu&quot;,&quot;given&quot;:&quot;Iuliia&quot;,&quot;parse-names&quot;:false,&quot;dropping-particle&quot;:&quot;&quot;,&quot;non-dropping-particle&quot;:&quot;&quot;},{&quot;family&quot;:&quot;Pangeni&quot;,&quot;given&quot;:&quot;Rajendra P.&quot;,&quot;parse-names&quot;:false,&quot;dropping-particle&quot;:&quot;&quot;,&quot;non-dropping-particle&quot;:&quot;&quot;},{&quot;family&quot;:&quot;Bychkov&quot;,&quot;given&quot;:&quot;Igor&quot;,&quot;parse-names&quot;:false,&quot;dropping-particle&quot;:&quot;&quot;,&quot;non-dropping-particle&quot;:&quot;&quot;},{&quot;family&quot;:&quot;Miller&quot;,&quot;given&quot;:&quot;Sven A.&quot;,&quot;parse-names&quot;:false,&quot;dropping-particle&quot;:&quot;&quot;,&quot;non-dropping-particle&quot;:&quot;&quot;},{&quot;family&quot;:&quot;Izumchenko&quot;,&quot;given&quot;:&quot;Evgeny&quot;,&quot;parse-names&quot;:false,&quot;dropping-particle&quot;:&quot;&quot;,&quot;non-dropping-particle&quot;:&quot;&quot;},{&quot;family&quot;:&quot;Yu&quot;,&quot;given&quot;:&quot;Jindan&quot;,&quot;parse-names&quot;:false,&quot;dropping-particle&quot;:&quot;&quot;,&quot;non-dropping-particle&quot;:&quot;&quot;},{&quot;family&quot;:&quot;Golemis&quot;,&quot;given&quot;:&quot;Erica&quot;,&quot;parse-names&quot;:false,&quot;dropping-particle&quot;:&quot;&quot;,&quot;non-dropping-particle&quot;:&quot;&quot;},{&quot;family&quot;:&quot;Karanicolas&quot;,&quot;given&quot;:&quot;John&quot;,&quot;parse-names&quot;:false,&quot;dropping-particle&quot;:&quot;&quot;,&quot;non-dropping-particle&quot;:&quot;&quot;},{&quot;family&quot;:&quot;Boumber&quot;,&quot;given&quot;:&quot;Yanis&quot;,&quot;parse-names&quot;:false,&quot;dropping-particle&quot;:&quot;&quot;,&quot;non-dropping-particle&quot;:&quot;&quot;}],&quot;container-title&quot;:&quot;Cellular and Molecular Life Sciences: CMLS&quot;,&quot;container-title-short&quot;:&quot;Cell Mol Life Sci&quot;,&quot;accessed&quot;:{&quot;date-parts&quot;:[[2024,9,12]]},&quot;DOI&quot;:&quot;10.1007/S00018-022-04321-2&quot;,&quot;ISSN&quot;:&quot;14209071&quot;,&quot;PMID&quot;:&quot;35532818&quot;,&quot;URL&quot;:&quot;/pmc/articles/PMC9520630/&quot;,&quot;issued&quot;:{&quot;date-parts&quot;:[[2022,6,1]]},&quot;page&quot;:&quot;285&quot;,&quot;abstract&quot;:&quot;NSD1, NSD2, and NSD3 constitute the nuclear receptor-binding SET Domain (NSD) family of histone 3 lysine 36 (H3K36) methyltransferases. These structurally similar enzymes mono- and di-methylate H3K36, which contribute to the maintenance of chromatin integrity and regulate the expression of genes that control cell division, apoptosis, DNA repair, and epithelial–mesenchymal transition (EMT). Aberrant expression or mutation of members of the NSD family is associated with developmental defects and the occurrence of some types of cancer. In this review, we discuss the effect of alterations in NSDs on cancer patient’s prognosis and response to treatment. We summarize the current understanding of the biological functions of NSD proteins, focusing on their activities and the role in the formation and progression in solid tumors biology, as well as how it depends on tumor etiologies. This review also discusses ongoing efforts to develop NSD inhibitors as a promising new class of cancer therapeutic agents.&quot;,&quot;publisher&quot;:&quot;Springer&quot;,&quot;issue&quot;:&quot;6&quot;,&quot;volume&quot;:&quot;79&quot;},&quot;isTemporary&quot;:false},{&quot;id&quot;:&quot;4e7144ea-616e-3466-8d76-3e4e1560d6f5&quot;,&quot;itemData&quot;:{&quot;type&quot;:&quot;article-journal&quot;,&quot;id&quot;:&quot;4e7144ea-616e-3466-8d76-3e4e1560d6f5&quot;,&quot;title&quot;:&quot;NSD3 in Cancer: Unraveling Methyltransferase-Dependent and Isoform-Specific Functions&quot;,&quot;author&quot;:[{&quot;family&quot;:&quot;Nuñez&quot;,&quot;given&quot;:&quot;Yanara&quot;,&quot;parse-names&quot;:false,&quot;dropping-particle&quot;:&quot;&quot;,&quot;non-dropping-particle&quot;:&quot;&quot;},{&quot;family&quot;:&quot;Vera&quot;,&quot;given&quot;:&quot;Sebastian&quot;,&quot;parse-names&quot;:false,&quot;dropping-particle&quot;:&quot;&quot;,&quot;non-dropping-particle&quot;:&quot;&quot;},{&quot;family&quot;:&quot;Baeza&quot;,&quot;given&quot;:&quot;Victor&quot;,&quot;parse-names&quot;:false,&quot;dropping-particle&quot;:&quot;&quot;,&quot;non-dropping-particle&quot;:&quot;&quot;},{&quot;family&quot;:&quot;Gonzalez-Pecchi&quot;,&quot;given&quot;:&quot;Valentina&quot;,&quot;parse-names&quot;:false,&quot;dropping-particle&quot;:&quot;&quot;,&quot;non-dropping-particle&quot;:&quot;&quot;}],&quot;container-title&quot;:&quot;International Journal of Molecular Sciences&quot;,&quot;container-title-short&quot;:&quot;Int J Mol Sci&quot;,&quot;accessed&quot;:{&quot;date-parts&quot;:[[2024,9,12]]},&quot;DOI&quot;:&quot;10.3390/IJMS25020944&quot;,&quot;ISSN&quot;:&quot;14220067&quot;,&quot;PMID&quot;:&quot;38256018&quot;,&quot;URL&quot;:&quot;/pmc/articles/PMC10815784/&quot;,&quot;issued&quot;:{&quot;date-parts&quot;:[[2024,1,1]]},&quot;page&quot;:&quot;285&quot;,&quot;abstract&quot;:&quot;NSD3 (nuclear receptor-binding SET domain protein 3) is a member of the NSD histone methyltransferase family of proteins. In recent years, it has been identified as a potential oncogene in certain types of cancer. The NSD3 gene encodes three isoforms, the long version (NSD3L), a short version (NSD3S) and the WHISTLE isoforms. Importantly, the NSD3S isoform corresponds to the N-terminal region of the full-length protein, lacking the methyltransferase domain. The chromosomal location of NSD3 is frequently amplified across cancer types, such as breast, lung, and colon, among others. Recently, this amplification has been correlated to a chromothripsis event, that could explain the different NSD3 alterations found in cancer. The fusion proteins containing NSD3 have also been reported in leukemia (NSD3-NUP98), and in NUT (nuclear protein of the testis) midline carcinoma (NSD3-NUT). Its role as an oncogene has been described by modulating different cancer pathways through its methyltransferase activity, or the short isoform of the protein, through protein interactions. Specifically, in this review we will focus on the functions that have been characterized as methyltransferase dependent, and those that have been correlated with the expression of the NSD3S isoform. There is evidence that both the NSD3L and NSD3S isoforms are relevant for cancer progression, establishing NSD3 as a therapeutic target. However, further functional studies are needed to differentiate NSD3 oncogenic activity as dependent or independent of the catalytic domain of the protein, as well as the contribution of each isoform and its clinical significance in cancer progression.&quot;,&quot;publisher&quot;:&quot;Multidisciplinary Digital Publishing Institute  (MDPI)&quot;,&quot;issue&quot;:&quot;2&quot;,&quot;volume&quot;:&quot;25&quot;},&quot;isTemporary&quot;:false}]},{&quot;citationID&quot;:&quot;MENDELEY_CITATION_af05d188-ce5b-4cd4-a34b-9c445230e4ea&quot;,&quot;properties&quot;:{&quot;noteIndex&quot;:0},&quot;isEdited&quot;:false,&quot;manualOverride&quot;:{&quot;isManuallyOverridden&quot;:false,&quot;citeprocText&quot;:&quot;(Talukdar and Chatterji, 2023)&quot;,&quot;manualOverrideText&quot;:&quot;&quot;},&quot;citationTag&quot;:&quot;MENDELEY_CITATION_v3_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&quot;,&quot;citationItems&quot;:[{&quot;id&quot;:&quot;ed7c78d4-ba01-38a6-a5bb-17590123d268&quot;,&quot;itemData&quot;:{&quot;type&quot;:&quot;article-journal&quot;,&quot;id&quot;:&quot;ed7c78d4-ba01-38a6-a5bb-17590123d268&quot;,&quot;title&quot;:&quot;Transcriptional co-activators: emerging roles in signaling pathways and potential therapeutic targets for diseases&quot;,&quot;author&quot;:[{&quot;family&quot;:&quot;Talukdar&quot;,&quot;given&quot;:&quot;Priyanka Dey&quot;,&quot;parse-names&quot;:false,&quot;dropping-particle&quot;:&quot;&quot;,&quot;non-dropping-particle&quot;:&quot;&quot;},{&quot;family&quot;:&quot;Chatterji&quot;,&quot;given&quot;:&quot;Urmi&quot;,&quot;parse-names&quot;:false,&quot;dropping-particle&quot;:&quot;&quot;,&quot;non-dropping-particle&quot;:&quot;&quot;}],&quot;container-title&quot;:&quot;Signal Transduction and Targeted Therapy 2023 8:1&quot;,&quot;accessed&quot;:{&quot;date-parts&quot;:[[2024,9,12]]},&quot;DOI&quot;:&quot;10.1038/s41392-023-01651-w&quot;,&quot;ISSN&quot;:&quot;2059-3635&quot;,&quot;PMID&quot;:&quot;37953273&quot;,&quot;URL&quot;:&quot;https://www.nature.com/articles/s41392-023-01651-w&quot;,&quot;issued&quot;:{&quot;date-parts&quot;:[[2023,11,13]]},&quot;page&quot;:&quot;1-41&quot;,&quot;abstract&quot;:&quot;Specific cell states in metazoans are established by the symphony of gene expression programs that necessitate intricate synergic interactions between transcription factors and the co-activators. Deregulation of these regulatory molecules is associated with cell state transitions, which in turn is accountable for diverse maladies, including developmental disorders, metabolic disorders, and most significantly, cancer. A decade back most transcription factors, the key enablers of disease development, were historically viewed as ‘undruggable’; however, in the intervening years, a wealth of literature validated that they can be targeted indirectly through transcriptional co-activators, their confederates in various physiological and molecular processes. These co-activators, along with transcription factors, have the ability to initiate and modulate transcription of diverse genes necessary for normal physiological functions, whereby, deregulation of such interactions may foster tissue-specific disease phenotype. Hence, it is essential to analyze how these co-activators modulate specific multilateral processes in coordination with other factors. The proposed review attempts to elaborate an in-depth account of the transcription co-activators, their involvement in transcription regulation, and context-specific contributions to pathophysiological conditions. This review also addresses an issue that has not been dealt with in a comprehensive manner and hopes to direct attention towards future research that will encompass patient-friendly therapeutic strategies, where drugs targeting co-activators will have enhanced benefits and reduced side effects. Additional insights into currently available therapeutic interventions and the associated constraints will eventually reveal multitudes of advanced therapeutic targets aiming for disease amelioration and good patient prognosis.&quot;,&quot;publisher&quot;:&quot;Nature Publishing Group&quot;,&quot;issue&quot;:&quot;1&quot;,&quot;volume&quot;:&quot;8&quot;,&quot;container-title-short&quot;:&quot;&quot;},&quot;isTemporary&quot;:false}]},{&quot;citationID&quot;:&quot;MENDELEY_CITATION_4f0be287-d1bb-4698-8570-b10f825e4cf1&quot;,&quot;properties&quot;:{&quot;noteIndex&quot;:0},&quot;isEdited&quot;:false,&quot;manualOverride&quot;:{&quot;isManuallyOverridden&quot;:false,&quot;citeprocText&quot;:&quot;(Dubrez, 2017)&quot;,&quot;manualOverrideText&quot;:&quot;&quot;},&quot;citationTag&quot;:&quot;MENDELEY_CITATION_v3_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&quot;,&quot;citationItems&quot;:[{&quot;id&quot;:&quot;abd05b86-d4c1-3733-92b0-e96317d3bf07&quot;,&quot;itemData&quot;:{&quot;type&quot;:&quot;article-journal&quot;,&quot;id&quot;:&quot;abd05b86-d4c1-3733-92b0-e96317d3bf07&quot;,&quot;title&quot;:&quot;Regulation of E2F1 Transcription Factor by Ubiquitin Conjugation&quot;,&quot;author&quot;:[{&quot;family&quot;:&quot;Dubrez&quot;,&quot;given&quot;:&quot;Laurence&quot;,&quot;parse-names&quot;:false,&quot;dropping-particle&quot;:&quot;&quot;,&quot;non-dropping-particle&quot;:&quot;&quot;}],&quot;container-title&quot;:&quot;International Journal of Molecular Sciences&quot;,&quot;container-title-short&quot;:&quot;Int J Mol Sci&quot;,&quot;accessed&quot;:{&quot;date-parts&quot;:[[2024,9,12]]},&quot;DOI&quot;:&quot;10.3390/IJMS18102188&quot;,&quot;ISSN&quot;:&quot;14220067&quot;,&quot;PMID&quot;:&quot;29048367&quot;,&quot;URL&quot;:&quot;/pmc/articles/PMC5666869/&quot;,&quot;issued&quot;:{&quot;date-parts&quot;:[[2017,10,19]]},&quot;abstract&quot;:&quot;Ubiquitination is a post-translational modification that defines the cellular fate of intracellular proteins. It can modify their stability, their activity, their subcellular location, and even their interacting pattern. This modification is a reversible event whose implementation is easy and fast. It contributes to the rapid adaptation of the cells to physiological intracellular variations and to intracellular or environmental stresses. E2F1 (E2 promoter binding factor 1) transcription factor is a potent cell cycle regulator. It displays contradictory functions able to regulate both cell proliferation and cell death. Its expression and activity are tightly regulated over the course of the cell cycle progression and in response to genotoxic stress. I discuss here the most recent evidence demonstrating the role of ubiquitination in E2F1’s regulation.&quot;,&quot;publisher&quot;:&quot;Multidisciplinary Digital Publishing Institute  (MDPI)&quot;,&quot;issue&quot;:&quot;10&quot;,&quot;volume&quot;:&quot;18&quot;},&quot;isTemporary&quot;:false}]},{&quot;citationID&quot;:&quot;MENDELEY_CITATION_ec4cd584-dcb7-4dc8-b276-93d6bf933159&quot;,&quot;properties&quot;:{&quot;noteIndex&quot;:0},&quot;isEdited&quot;:false,&quot;manualOverride&quot;:{&quot;isManuallyOverridden&quot;:false,&quot;citeprocText&quot;:&quot;(Wu et al., 2024)&quot;,&quot;manualOverrideText&quot;:&quot;&quot;},&quot;citationTag&quot;:&quot;MENDELEY_CITATION_v3_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&quot;,&quot;citationItems&quot;:[{&quot;id&quot;:&quot;d9f65655-f18d-3c0a-a7f5-96ff5436b9e8&quot;,&quot;itemData&quot;:{&quot;type&quot;:&quot;article-journal&quot;,&quot;id&quot;:&quot;d9f65655-f18d-3c0a-a7f5-96ff5436b9e8&quot;,&quot;title&quot;:&quot;A Review of the Bromodomain and Extraterminal Domain Epigenetic Reader Proteins: Function on Virus Infection and Cancer&quot;,&quot;author&quot;:[{&quot;family&quot;:&quot;Wu&quot;,&quot;given&quot;:&quot;Mengli&quot;,&quot;parse-names&quot;:false,&quot;dropping-particle&quot;:&quot;&quot;,&quot;non-dropping-particle&quot;:&quot;&quot;},{&quot;family&quot;:&quot;Guan&quot;,&quot;given&quot;:&quot;Guiquan&quot;,&quot;parse-names&quot;:false,&quot;dropping-particle&quot;:&quot;&quot;,&quot;non-dropping-particle&quot;:&quot;&quot;},{&quot;family&quot;:&quot;Yin&quot;,&quot;given&quot;:&quot;Hong&quot;,&quot;parse-names&quot;:false,&quot;dropping-particle&quot;:&quot;&quot;,&quot;non-dropping-particle&quot;:&quot;&quot;},{&quot;family&quot;:&quot;Niu&quot;,&quot;given&quot;:&quot;Qingli&quot;,&quot;parse-names&quot;:false,&quot;dropping-particle&quot;:&quot;&quot;,&quot;non-dropping-particle&quot;:&quot;&quot;}],&quot;container-title&quot;:&quot;Viruses 2024, Vol. 16, Page 1096&quot;,&quot;accessed&quot;:{&quot;date-parts&quot;:[[2024,9,12]]},&quot;DOI&quot;:&quot;10.3390/V16071096&quot;,&quot;ISBN&quot;:&quot;001366220.1&quot;,&quot;ISSN&quot;:&quot;1999-4915&quot;,&quot;URL&quot;:&quot;https://www.mdpi.com/1999-4915/16/7/1096/htm&quot;,&quot;issued&quot;:{&quot;date-parts&quot;:[[2024,7,8]]},&quot;page&quot;:&quot;1096&quot;,&quot;abstract&quot;:&quot;The BET (bromodomain and extraterminal domain) family of proteins, particularly BRD4 (bromodomain-containing protein 4), plays a crucial role in transcription regulation and epigenetic mechanisms, impacting key cellular processes such as proliferation, differentiation, and the DNA damage response. BRD4, the most studied member of this family, binds to acetylated lysines on both histones and non-histone proteins, thereby regulating gene expression and influencing diverse cellular functions such as the cell cycle, tumorigenesis, and immune responses to viral infections. Given BRD4’s involvement in these fundamental processes, it is implicated in various diseases, including cancer and inflammation, making it a promising target for therapeutic development. This review comprehensively explores the roles of the BET family in gene transcription, DNA damage response, and viral infection, discussing the potential of targeted small-molecule compounds and highlighting BET proteins as promising candidates for anticancer therapy.&quot;,&quot;publisher&quot;:&quot;Multidisciplinary Digital Publishing Institute&quot;,&quot;issue&quot;:&quot;7&quot;,&quot;volume&quot;:&quot;16&quot;,&quot;container-title-short&quot;:&quot;&quot;},&quot;isTemporary&quot;:false}]},{&quot;citationID&quot;:&quot;MENDELEY_CITATION_cfad977d-e588-41e1-adac-bb63f914d536&quot;,&quot;properties&quot;:{&quot;noteIndex&quot;:0},&quot;isEdited&quot;:false,&quot;manualOverride&quot;:{&quot;isManuallyOverridden&quot;:false,&quot;citeprocText&quot;:&quot;(Hyland et al., 2005)&quot;,&quot;manualOverrideText&quot;:&quot;&quot;},&quot;citationTag&quot;:&quot;MENDELEY_CITATION_v3_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&quot;,&quot;citationItems&quot;:[{&quot;id&quot;:&quot;2289dadc-4110-3de2-ade1-f8c6974d0452&quot;,&quot;itemData&quot;:{&quot;type&quot;:&quot;article-journal&quot;,&quot;id&quot;:&quot;2289dadc-4110-3de2-ade1-f8c6974d0452&quot;,&quot;title&quot;:&quot;Insights into the Role of Histone H3 and Histone H4 Core Modifiable Residues in Saccharomyces cerevisiae&quot;,&quot;author&quot;:[{&quot;family&quot;:&quot;Hyland&quot;,&quot;given&quot;:&quot;Edel M.&quot;,&quot;parse-names&quot;:false,&quot;dropping-particle&quot;:&quot;&quot;,&quot;non-dropping-particle&quot;:&quot;&quot;},{&quot;family&quot;:&quot;Cosgrove&quot;,&quot;given&quot;:&quot;Michael S.&quot;,&quot;parse-names&quot;:false,&quot;dropping-particle&quot;:&quot;&quot;,&quot;non-dropping-particle&quot;:&quot;&quot;},{&quot;family&quot;:&quot;Molina&quot;,&quot;given&quot;:&quot;Henrik&quot;,&quot;parse-names&quot;:false,&quot;dropping-particle&quot;:&quot;&quot;,&quot;non-dropping-particle&quot;:&quot;&quot;},{&quot;family&quot;:&quot;Wang&quot;,&quot;given&quot;:&quot;Dongxia&quot;,&quot;parse-names&quot;:false,&quot;dropping-particle&quot;:&quot;&quot;,&quot;non-dropping-particle&quot;:&quot;&quot;},{&quot;family&quot;:&quot;Pandey&quot;,&quot;given&quot;:&quot;Akhilesh&quot;,&quot;parse-names&quot;:false,&quot;dropping-particle&quot;:&quot;&quot;,&quot;non-dropping-particle&quot;:&quot;&quot;},{&quot;family&quot;:&quot;Cottee&quot;,&quot;given&quot;:&quot;Robert J.&quot;,&quot;parse-names&quot;:false,&quot;dropping-particle&quot;:&quot;&quot;,&quot;non-dropping-particle&quot;:&quot;&quot;},{&quot;family&quot;:&quot;Boeke&quot;,&quot;given&quot;:&quot;Jef D.&quot;,&quot;parse-names&quot;:false,&quot;dropping-particle&quot;:&quot;&quot;,&quot;non-dropping-particle&quot;:&quot;&quot;}],&quot;container-title&quot;:&quot;Molecular and Cellular Biology&quot;,&quot;container-title-short&quot;:&quot;Mol Cell Biol&quot;,&quot;accessed&quot;:{&quot;date-parts&quot;:[[2024,9,12]]},&quot;DOI&quot;:&quot;10.1128/MCB.25.22.10060-10070.2005&quot;,&quot;ISSN&quot;:&quot;0270-7306&quot;,&quot;PMID&quot;:&quot;16260619&quot;,&quot;URL&quot;:&quot;/pmc/articles/PMC1280264/&quot;,&quot;issued&quot;:{&quot;date-parts&quot;:[[2005,11,1]]},&quot;page&quot;:&quot;10060&quot;,&quot;abstract&quot;:&quot;The biological significance of recently described modifiable residues in the globular core of the bovine nucleosome remains elusive. We have mapped these modification sites onto the Saccharomyces cerevisiae histones and used a genetic approach to probe their potential roles both in heterochromatic regions of the genome and in the DNA repair response. By mutating these residues to mimic their modified and unmodified states, we have generated a total of 39 alleles affecting 14 residues in histones H3 and H4. Remarkably, despite the apparent evolutionary pressure to conserve these near-invariant histone amino acid sequences, the vast majority of mutant alleles are viable. However, a subset of these variant proteins elicit an effect on transcriptional silencing both at the ribosomal DNA locus and at telomeres, suggesting that posttranslational modification(s) at these sites regulates formation and/or maintenance of heterochromatin. Furthermore, we provide direct mass spectrometry evidence for the existence of histone H3 K56 acetylation in yeast. We also show that substitutions at histone H4 K91, K59, S47, and R92 and histone H3 K56 and K115 lead to hypersensitivity to DNA-damaging agents, linking the significance of the chemical identity of these modifiable residues to DNA metabolism. Finally, we allude to the possible molecular mechanisms underlying the effects of these modifications.&quot;,&quot;publisher&quot;:&quot;Taylor &amp; Francis&quot;,&quot;issue&quot;:&quot;22&quot;,&quot;volume&quot;:&quot;25&quot;},&quot;isTemporary&quot;:false}]},{&quot;citationID&quot;:&quot;MENDELEY_CITATION_bc86b311-006a-48a9-a1d3-d53c44f9b32e&quot;,&quot;properties&quot;:{&quot;noteIndex&quot;:0},&quot;isEdited&quot;:false,&quot;manualOverride&quot;:{&quot;isManuallyOverridden&quot;:false,&quot;citeprocText&quot;:&quot;(LeRoy et al., 2008)&quot;,&quot;manualOverrideText&quot;:&quot;&quot;},&quot;citationTag&quot;:&quot;MENDELEY_CITATION_v3_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&quot;,&quot;citationItems&quot;:[{&quot;id&quot;:&quot;24dd7158-d6a2-3305-bc54-96c6278a4f49&quot;,&quot;itemData&quot;:{&quot;type&quot;:&quot;article-journal&quot;,&quot;id&quot;:&quot;24dd7158-d6a2-3305-bc54-96c6278a4f49&quot;,&quot;title&quot;:&quot;The double bromodomain proteins Brd2 and Brd3 couple histone acetylation to transcription&quot;,&quot;author&quot;:[{&quot;family&quot;:&quot;LeRoy&quot;,&quot;given&quot;:&quot;Gary&quot;,&quot;parse-names&quot;:false,&quot;dropping-particle&quot;:&quot;&quot;,&quot;non-dropping-particle&quot;:&quot;&quot;},{&quot;family&quot;:&quot;Rickards&quot;,&quot;given&quot;:&quot;Brenden&quot;,&quot;parse-names&quot;:false,&quot;dropping-particle&quot;:&quot;&quot;,&quot;non-dropping-particle&quot;:&quot;&quot;},{&quot;family&quot;:&quot;Flint&quot;,&quot;given&quot;:&quot;S. J.&quot;,&quot;parse-names&quot;:false,&quot;dropping-particle&quot;:&quot;&quot;,&quot;non-dropping-particle&quot;:&quot;&quot;}],&quot;container-title&quot;:&quot;Molecular cell&quot;,&quot;container-title-short&quot;:&quot;Mol Cell&quot;,&quot;accessed&quot;:{&quot;date-parts&quot;:[[2024,9,12]]},&quot;DOI&quot;:&quot;10.1016/J.MOLCEL.2008.01.018&quot;,&quot;ISSN&quot;:&quot;10972765&quot;,&quot;PMID&quot;:&quot;18406326&quot;,&quot;URL&quot;:&quot;/pmc/articles/PMC2387119/&quot;,&quot;issued&quot;:{&quot;date-parts&quot;:[[2008,4,4]]},&quot;page&quot;:&quot;51&quot;,&quot;abstract&quot;:&quot;Posttranslational histone modifications are crucial for the modulation of chromatin structure and regulation of transcription. Bromodomains present in many chromatin-associated proteins recognize acetylated lysines in the unstructured N-terminal regions of histones. Here, we report that the double bromodomain proteins Brd2 and Brd3 associate preferentially in vivo with hyperacetylated chromatin along the entire lengths of transcribed genes. Brd2- and Brd3-associated chromatin is significantly enriched in H4K5, H4K12, and H3K14 acetylation and contains relatively little dimethylated H3K9. Both Brd2 and Brd3 allowed RNA polymerase II to transcribe through nucleosomes in a defined transcription system. Such activity depended on specific histone H4 modifications known to be recognized by the Brd proteins. We also demonstrate that Brd2 has intrinsic histone chaperone activity and is required for transcription of the cyclin D1 gene in vivo. These data identify proteins that render nucleosomes marked by acetylation permissive to the passage of elongating RNA polymerase II. © 2008 Elsevier Inc. All rights reserved.&quot;,&quot;publisher&quot;:&quot;NIH Public Access&quot;,&quot;issue&quot;:&quot;1&quot;,&quot;volume&quot;:&quot;30&quot;},&quot;isTemporary&quot;:false}]},{&quot;citationID&quot;:&quot;MENDELEY_CITATION_8e3e7cf9-0c5d-4b22-b178-27b535e8f042&quot;,&quot;properties&quot;:{&quot;noteIndex&quot;:0},&quot;isEdited&quot;:false,&quot;manualOverride&quot;:{&quot;isManuallyOverridden&quot;:false,&quot;citeprocText&quot;:&quot;(Manterola et al., 2018; Wang et al., 2023)&quot;,&quot;manualOverrideText&quot;:&quot;&quot;},&quot;citationTag&quot;:&quot;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&quot;,&quot;citationItems&quot;:[{&quot;id&quot;:&quot;ca6b9ad4-5960-3b36-a470-ab77f0cc6d01&quot;,&quot;itemData&quot;:{&quot;type&quot;:&quot;article-journal&quot;,&quot;id&quot;:&quot;ca6b9ad4-5960-3b36-a470-ab77f0cc6d01&quot;,&quot;title&quot;:&quot;BRDT is an essential epigenetic regulator for proper chromatin organization, silencing of sex chromosomes and crossover formation in male meiosis&quot;,&quot;author&quot;:[{&quot;family&quot;:&quot;Manterola&quot;,&quot;given&quot;:&quot;Marcia&quot;,&quot;parse-names&quot;:false,&quot;dropping-particle&quot;:&quot;&quot;,&quot;non-dropping-particle&quot;:&quot;&quot;},{&quot;family&quot;:&quot;Brown&quot;,&quot;given&quot;:&quot;Taylor M.&quot;,&quot;parse-names&quot;:false,&quot;dropping-particle&quot;:&quot;&quot;,&quot;non-dropping-particle&quot;:&quot;&quot;},{&quot;family&quot;:&quot;Oh&quot;,&quot;given&quot;:&quot;Min Young&quot;,&quot;parse-names&quot;:false,&quot;dropping-particle&quot;:&quot;&quot;,&quot;non-dropping-particle&quot;:&quot;&quot;},{&quot;family&quot;:&quot;Garyn&quot;,&quot;given&quot;:&quot;Corey&quot;,&quot;parse-names&quot;:false,&quot;dropping-particle&quot;:&quot;&quot;,&quot;non-dropping-particle&quot;:&quot;&quot;},{&quot;family&quot;:&quot;Gonzalez&quot;,&quot;given&quot;:&quot;Bryan J.&quot;,&quot;parse-names&quot;:false,&quot;dropping-particle&quot;:&quot;&quot;,&quot;non-dropping-particle&quot;:&quot;&quot;},{&quot;family&quot;:&quot;Wolgemuth&quot;,&quot;given&quot;:&quot;Debra J.&quot;,&quot;parse-names&quot;:false,&quot;dropping-particle&quot;:&quot;&quot;,&quot;non-dropping-particle&quot;:&quot;&quot;}],&quot;container-title&quot;:&quot;PLoS Genetics&quot;,&quot;container-title-short&quot;:&quot;PLoS Genet&quot;,&quot;accessed&quot;:{&quot;date-parts&quot;:[[2024,9,12]]},&quot;DOI&quot;:&quot;10.1371/JOURNAL.PGEN.1007209&quot;,&quot;ISSN&quot;:&quot;15537404&quot;,&quot;PMID&quot;:&quot;29513658&quot;,&quot;URL&quot;:&quot;/pmc/articles/PMC5841650/&quot;,&quot;issued&quot;:{&quot;date-parts&quot;:[[2018,3,1]]},&quot;abstract&quot;:&quot;The double bromodomain and extra-terminal domain (BET) proteins are critical epigenetic readers that bind to acetylated histones in chromatin and regulate transcriptional activity and modulate changes in chromatin structure and organization. The testis-specific BET member, BRDT, is essential for the normal progression of spermatogenesis as mutations in the Brdt gene result in complete male sterility. Although BRDT is expressed in both spermatocytes and spermatids, loss of the first bromodomain of BRDT leads to severe defects in spermiogenesis without overtly compromising meiosis. In contrast, complete loss of BRDT blocks the progression of spermatocytes into the first meiotic division, resulting in a complete absence of post-meiotic cells. Although BRDT has been implicated in chromatin remodeling and mRNA processing during spermiogenesis, little is known about its role in meiotic processes. Here we report that BRDT is an essential regulator of chromatin organization and reprograming during prophase I of meiosis. Loss of BRDT function disrupts the epigenetic state of the meiotic sex chromosome inactivation in spermatocytes, affecting the synapsis and silencing of the X and Y chromosomes. We also found that BRDT controls the global chromatin organization and histone modifications of the chromatin attached to the synaptonemal complex. Furthermore, the homeostasis of crossover formation and localization during pachynema was altered, underlining a possible epigenetic mechanism by which crossovers are regulated and differentially established in mammalian male genomes. Our observations reveal novel findings about the function of BRDT in meiosis and provide insight into how epigenetic regulators modulate the progression of male mammalian meiosis and the formation of haploid gametes.&quot;,&quot;publisher&quot;:&quot;PLOS&quot;,&quot;issue&quot;:&quot;3&quot;,&quot;volume&quot;:&quot;14&quot;},&quot;isTemporary&quot;:false},{&quot;id&quot;:&quot;eae96ec0-576f-3efd-8038-76f7737ac397&quot;,&quot;itemData&quot;:{&quot;type&quot;:&quot;article-journal&quot;,&quot;id&quot;:&quot;eae96ec0-576f-3efd-8038-76f7737ac397&quot;,&quot;title&quot;:&quot;Bromodomain and extraterminal (BET) proteins: biological functions, diseases and targeted therapy&quot;,&quot;author&quot;:[{&quot;family&quot;:&quot;Wang&quot;,&quot;given&quot;:&quot;Zhi Qiang&quot;,&quot;parse-names&quot;:false,&quot;dropping-particle&quot;:&quot;&quot;,&quot;non-dropping-particle&quot;:&quot;&quot;},{&quot;family&quot;:&quot;Zhang&quot;,&quot;given&quot;:&quot;Zhao Cong&quot;,&quot;parse-names&quot;:false,&quot;dropping-particle&quot;:&quot;&quot;,&quot;non-dropping-particle&quot;:&quot;&quot;},{&quot;family&quot;:&quot;Wu&quot;,&quot;given&quot;:&quot;Yu Yang&quot;,&quot;parse-names&quot;:false,&quot;dropping-particle&quot;:&quot;&quot;,&quot;non-dropping-particle&quot;:&quot;&quot;},{&quot;family&quot;:&quot;Pi&quot;,&quot;given&quot;:&quot;Ya Nan&quot;,&quot;parse-names&quot;:false,&quot;dropping-particle&quot;:&quot;&quot;,&quot;non-dropping-particle&quot;:&quot;&quot;},{&quot;family&quot;:&quot;Lou&quot;,&quot;given&quot;:&quot;Sheng Han&quot;,&quot;parse-names&quot;:false,&quot;dropping-particle&quot;:&quot;&quot;,&quot;non-dropping-particle&quot;:&quot;&quot;},{&quot;family&quot;:&quot;Liu&quot;,&quot;given&quot;:&quot;Tian Bo&quot;,&quot;parse-names&quot;:false,&quot;dropping-particle&quot;:&quot;&quot;,&quot;non-dropping-particle&quot;:&quot;&quot;},{&quot;family&quot;:&quot;Lou&quot;,&quot;given&quot;:&quot;Ge&quot;,&quot;parse-names&quot;:false,&quot;dropping-particle&quot;:&quot;&quot;,&quot;non-dropping-particle&quot;:&quot;&quot;},{&quot;family&quot;:&quot;Yang&quot;,&quot;given&quot;:&quot;Chang&quot;,&quot;parse-names&quot;:false,&quot;dropping-particle&quot;:&quot;&quot;,&quot;non-dropping-particle&quot;:&quot;&quot;}],&quot;container-title&quot;:&quot;Signal Transduction and Targeted Therapy 2023 8:1&quot;,&quot;accessed&quot;:{&quot;date-parts&quot;:[[2024,9,12]]},&quot;DOI&quot;:&quot;10.1038/s41392-023-01647-6&quot;,&quot;ISSN&quot;:&quot;2059-3635&quot;,&quot;PMID&quot;:&quot;37926722&quot;,&quot;URL&quot;:&quot;https://www.nature.com/articles/s41392-023-01647-6&quot;,&quot;issued&quot;:{&quot;date-parts&quot;:[[2023,11,6]]},&quot;page&quot;:&quot;1-26&quot;,&quot;abstract&quot;:&quot;BET proteins, which influence gene expression and contribute to the development of cancer, are epigenetic interpreters. Thus, BET inhibitors represent a novel form of epigenetic anticancer treatment. Although preliminary clinical trials have shown the anticancer potential of BET inhibitors, it appears that these drugs have limited effectiveness when used alone. Therefore, given the limited monotherapeutic activity of BET inhibitors, their use in combination with other drugs warrants attention, including the meaningful variations in pharmacodynamic activity among chosen drug combinations. In this paper, we review the function of BET proteins, the preclinical justification for BET protein targeting in cancer, recent advances in small-molecule BET inhibitors, and preliminary clinical trial findings. We elucidate BET inhibitor resistance mechanisms, shed light on the associated adverse events, investigate the potential of combining these inhibitors with diverse therapeutic agents, present a comprehensive compilation of synergistic treatments involving BET inhibitors, and provide an outlook on their future prospects as potent antitumor agents. We conclude by suggesting that combining BET inhibitors with other anticancer drugs and innovative next-generation agents holds great potential for advancing the effective targeting of BET proteins as a promising anticancer strategy.&quot;,&quot;publisher&quot;:&quot;Nature Publishing Group&quot;,&quot;issue&quot;:&quot;1&quot;,&quot;volume&quot;:&quot;8&quot;,&quot;container-title-short&quot;:&quot;&quot;},&quot;isTemporary&quot;:false}]},{&quot;citationID&quot;:&quot;MENDELEY_CITATION_1c31461c-ae89-419a-924b-51073af76bc3&quot;,&quot;properties&quot;:{&quot;noteIndex&quot;:0},&quot;isEdited&quot;:false,&quot;manualOverride&quot;:{&quot;isManuallyOverridden&quot;:false,&quot;citeprocText&quot;:&quot;(Josling et al., 2012)&quot;,&quot;manualOverrideText&quot;:&quot;&quot;},&quot;citationTag&quot;:&quot;MENDELEY_CITATION_v3_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&quot;,&quot;citationItems&quot;:[{&quot;id&quot;:&quot;8568b9ad-2d26-39d4-bf47-f3d6eb85b51b&quot;,&quot;itemData&quot;:{&quot;type&quot;:&quot;article-journal&quot;,&quot;id&quot;:&quot;8568b9ad-2d26-39d4-bf47-f3d6eb85b51b&quot;,&quot;title&quot;:&quot;The Role of Bromodomain Proteins in Regulating Gene Expression&quot;,&quot;author&quot;:[{&quot;family&quot;:&quot;Josling&quot;,&quot;given&quot;:&quot;Gabrielle A.&quot;,&quot;parse-names&quot;:false,&quot;dropping-particle&quot;:&quot;&quot;,&quot;non-dropping-particle&quot;:&quot;&quot;},{&quot;family&quot;:&quot;Selvarajah&quot;,&quot;given&quot;:&quot;Shamista A.&quot;,&quot;parse-names&quot;:false,&quot;dropping-particle&quot;:&quot;&quot;,&quot;non-dropping-particle&quot;:&quot;&quot;},{&quot;family&quot;:&quot;Petter&quot;,&quot;given&quot;:&quot;Michaela&quot;,&quot;parse-names&quot;:false,&quot;dropping-particle&quot;:&quot;&quot;,&quot;non-dropping-particle&quot;:&quot;&quot;},{&quot;family&quot;:&quot;Duffy&quot;,&quot;given&quot;:&quot;Michael F.&quot;,&quot;parse-names&quot;:false,&quot;dropping-particle&quot;:&quot;&quot;,&quot;non-dropping-particle&quot;:&quot;&quot;}],&quot;container-title&quot;:&quot;Genes&quot;,&quot;container-title-short&quot;:&quot;Genes (Basel)&quot;,&quot;accessed&quot;:{&quot;date-parts&quot;:[[2024,9,12]]},&quot;DOI&quot;:&quot;10.3390/GENES3020320&quot;,&quot;ISSN&quot;:&quot;20734425&quot;,&quot;PMID&quot;:&quot;24704920&quot;,&quot;URL&quot;:&quot;/pmc/articles/PMC3899951/&quot;,&quot;issued&quot;:{&quot;date-parts&quot;:[[2012]]},&quot;page&quot;:&quot;320&quot;,&quot;abstract&quot;:&quot;Histone modifications are important in regulating gene expression in eukaryotes. Of the numerous histone modifications which have been identified, acetylation is one of the best characterised and is generally associated with active genes. Histone acetylation can directly affect chromatin structure by neutralising charges on the histone tail, and can also function as a binding site for proteins which can directly or indirectly regulate transcription. Bromodomains specifically bind to acetylated lysine residues on histone tails, and bromodomain proteins play an important role in anchoring the complexes of which they are a part to acetylated chromatin. Bromodomain proteins are involved in a diverse range of functions, such as acetylating histones, remodeling chromatin, and recruiting other factors necessary for transcription. These proteins thus play a critical role in the regulation of transcription. © 2012 by the authors.&quot;,&quot;publisher&quot;:&quot;Multidisciplinary Digital Publishing Institute  (MDPI)&quot;,&quot;issue&quot;:&quot;2&quot;,&quot;volume&quot;:&quot;3&quot;},&quot;isTemporary&quot;:false}]},{&quot;citationID&quot;:&quot;MENDELEY_CITATION_e5daa752-f29d-47af-b9fa-5de3cc9092bc&quot;,&quot;properties&quot;:{&quot;noteIndex&quot;:0},&quot;isEdited&quot;:false,&quot;manualOverride&quot;:{&quot;isManuallyOverridden&quot;:false,&quot;citeprocText&quot;:&quot;(Morozumi et al., 2016)&quot;,&quot;manualOverrideText&quot;:&quot;&quot;},&quot;citationTag&quot;:&quot;MENDELEY_CITATION_v3_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&quot;,&quot;citationItems&quot;:[{&quot;id&quot;:&quot;c801952c-dd66-3164-97a0-dcf58b9bfabb&quot;,&quot;itemData&quot;:{&quot;type&quot;:&quot;article-journal&quot;,&quot;id&quot;:&quot;c801952c-dd66-3164-97a0-dcf58b9bfabb&quot;,&quot;title&quot;:&quot;Atad2 is a generalist facilitator of chromatin dynamics in embryonic stem cells&quot;,&quot;author&quot;:[{&quot;family&quot;:&quot;Morozumi&quot;,&quot;given&quot;:&quot;Yuichi&quot;,&quot;parse-names&quot;:false,&quot;dropping-particle&quot;:&quot;&quot;,&quot;non-dropping-particle&quot;:&quot;&quot;},{&quot;family&quot;:&quot;Boussouar&quot;,&quot;given&quot;:&quot;Fayçal&quot;,&quot;parse-names&quot;:false,&quot;dropping-particle&quot;:&quot;&quot;,&quot;non-dropping-particle&quot;:&quot;&quot;},{&quot;family&quot;:&quot;Tan&quot;,&quot;given&quot;:&quot;Minjia&quot;,&quot;parse-names&quot;:false,&quot;dropping-particle&quot;:&quot;&quot;,&quot;non-dropping-particle&quot;:&quot;&quot;},{&quot;family&quot;:&quot;Chaikuad&quot;,&quot;given&quot;:&quot;Apirat&quot;,&quot;parse-names&quot;:false,&quot;dropping-particle&quot;:&quot;&quot;,&quot;non-dropping-particle&quot;:&quot;&quot;},{&quot;family&quot;:&quot;Jamshidikia&quot;,&quot;given&quot;:&quot;Mahya&quot;,&quot;parse-names&quot;:false,&quot;dropping-particle&quot;:&quot;&quot;,&quot;non-dropping-particle&quot;:&quot;&quot;},{&quot;family&quot;:&quot;Colak&quot;,&quot;given&quot;:&quot;Gozde&quot;,&quot;parse-names&quot;:false,&quot;dropping-particle&quot;:&quot;&quot;,&quot;non-dropping-particle&quot;:&quot;&quot;},{&quot;family&quot;:&quot;He&quot;,&quot;given&quot;:&quot;Huang&quot;,&quot;parse-names&quot;:false,&quot;dropping-particle&quot;:&quot;&quot;,&quot;non-dropping-particle&quot;:&quot;&quot;},{&quot;family&quot;:&quot;Nie&quot;,&quot;given&quot;:&quot;Litong&quot;,&quot;parse-names&quot;:false,&quot;dropping-particle&quot;:&quot;&quot;,&quot;non-dropping-particle&quot;:&quot;&quot;},{&quot;family&quot;:&quot;Petosa&quot;,&quot;given&quot;:&quot;Carlo&quot;,&quot;parse-names&quot;:false,&quot;dropping-particle&quot;:&quot;&quot;,&quot;non-dropping-particle&quot;:&quot;&quot;},{&quot;family&quot;:&quot;Dieuleveult&quot;,&quot;given&quot;:&quot;Maud&quot;,&quot;parse-names&quot;:false,&quot;dropping-particle&quot;:&quot;&quot;,&quot;non-dropping-particle&quot;:&quot;De&quot;},{&quot;family&quot;:&quot;Curtet&quot;,&quot;given&quot;:&quot;Sandrine&quot;,&quot;parse-names&quot;:false,&quot;dropping-particle&quot;:&quot;&quot;,&quot;non-dropping-particle&quot;:&quot;&quot;},{&quot;family&quot;:&quot;Vitte&quot;,&quot;given&quot;:&quot;Anne Laure&quot;,&quot;parse-names&quot;:false,&quot;dropping-particle&quot;:&quot;&quot;,&quot;non-dropping-particle&quot;:&quot;&quot;},{&quot;family&quot;:&quot;Rabatel&quot;,&quot;given&quot;:&quot;Clothilde&quot;,&quot;parse-names&quot;:false,&quot;dropping-particle&quot;:&quot;&quot;,&quot;non-dropping-particle&quot;:&quot;&quot;},{&quot;family&quot;:&quot;Debernardi&quot;,&quot;given&quot;:&quot;Alexandra&quot;,&quot;parse-names&quot;:false,&quot;dropping-particle&quot;:&quot;&quot;,&quot;non-dropping-particle&quot;:&quot;&quot;},{&quot;family&quot;:&quot;Cosset&quot;,&quot;given&quot;:&quot;François Loïc&quot;,&quot;parse-names&quot;:false,&quot;dropping-particle&quot;:&quot;&quot;,&quot;non-dropping-particle&quot;:&quot;&quot;},{&quot;family&quot;:&quot;Verhoeyen&quot;,&quot;given&quot;:&quot;Els&quot;,&quot;parse-names&quot;:false,&quot;dropping-particle&quot;:&quot;&quot;,&quot;non-dropping-particle&quot;:&quot;&quot;},{&quot;family&quot;:&quot;Emadali&quot;,&quot;given&quot;:&quot;Anouk&quot;,&quot;parse-names&quot;:false,&quot;dropping-particle&quot;:&quot;&quot;,&quot;non-dropping-particle&quot;:&quot;&quot;},{&quot;family&quot;:&quot;Schweifer&quot;,&quot;given&quot;:&quot;Norbert&quot;,&quot;parse-names&quot;:false,&quot;dropping-particle&quot;:&quot;&quot;,&quot;non-dropping-particle&quot;:&quot;&quot;},{&quot;family&quot;:&quot;Gianni&quot;,&quot;given&quot;:&quot;Davide&quot;,&quot;parse-names&quot;:false,&quot;dropping-particle&quot;:&quot;&quot;,&quot;non-dropping-particle&quot;:&quot;&quot;},{&quot;family&quot;:&quot;Gut&quot;,&quot;given&quot;:&quot;Marta&quot;,&quot;parse-names&quot;:false,&quot;dropping-particle&quot;:&quot;&quot;,&quot;non-dropping-particle&quot;:&quot;&quot;},{&quot;family&quot;:&quot;Guardiola&quot;,&quot;given&quot;:&quot;Philippe&quot;,&quot;parse-names&quot;:false,&quot;dropping-particle&quot;:&quot;&quot;,&quot;non-dropping-particle&quot;:&quot;&quot;},{&quot;family&quot;:&quot;Rousseaux&quot;,&quot;given&quot;:&quot;Sophie&quot;,&quot;parse-names&quot;:false,&quot;dropping-particle&quot;:&quot;&quot;,&quot;non-dropping-particle&quot;:&quot;&quot;},{&quot;family&quot;:&quot;Gérard&quot;,&quot;given&quot;:&quot;Matthieu&quot;,&quot;parse-names&quot;:false,&quot;dropping-particle&quot;:&quot;&quot;,&quot;non-dropping-particle&quot;:&quot;&quot;},{&quot;family&quot;:&quot;Knapp&quot;,&quot;given&quot;:&quot;Stefan&quot;,&quot;parse-names&quot;:false,&quot;dropping-particle&quot;:&quot;&quot;,&quot;non-dropping-particle&quot;:&quot;&quot;},{&quot;family&quot;:&quot;Zhao&quot;,&quot;given&quot;:&quot;Yingming&quot;,&quot;parse-names&quot;:false,&quot;dropping-particle&quot;:&quot;&quot;,&quot;non-dropping-particle&quot;:&quot;&quot;},{&quot;family&quot;:&quot;Khochbin&quot;,&quot;given&quot;:&quot;Saadi&quot;,&quot;parse-names&quot;:false,&quot;dropping-particle&quot;:&quot;&quot;,&quot;non-dropping-particle&quot;:&quot;&quot;}],&quot;container-title&quot;:&quot;Journal of Molecular Cell Biology&quot;,&quot;container-title-short&quot;:&quot;J Mol Cell Biol&quot;,&quot;accessed&quot;:{&quot;date-parts&quot;:[[2024,9,12]]},&quot;DOI&quot;:&quot;10.1093/JMCB/MJV060&quot;,&quot;ISSN&quot;:&quot;17594685&quot;,&quot;PMID&quot;:&quot;26459632&quot;,&quot;URL&quot;:&quot;/pmc/articles/PMC4991664/&quot;,&quot;issued&quot;:{&quot;date-parts&quot;:[[2016,8,1]]},&quot;page&quot;:&quot;349&quot;,&quot;abstract&quot;:&quot;Although the conserved AAA ATPase and bromodomain factor, ATAD2, has been described as a transcriptional co-activator upregulated in manycancers, its functionremains poorly understood.Here, using a combination of ChIP-seq, ChIP-proteomics, and RNA-seqexperiments inembryonic stem cells where Atad2 is normally highly expressed, we found that Atad2 is an a bundant nucleo some-bound protein present onactive genes, associated with chromatin remodelling, DNAreplication, and DNArepair factors. A structural analysis of its bromodomain and subsequent investigations demonstrate that histone acetylation guides ATAD2 to chromatin, resulting in an overall increase of chromatin accessibility and histone dynamics, which is required for the proper activity of the highly expressed gene fraction of the genome. While in exponentially growing cells Atad2 appears dispensable for cell growth, in differentiating ES cells Atad2 becomes critical in sustaining specific gene expression programmes, controlling proliferation and differentiation. Altogether, this work defines Atad2 as a facilitator of general chromatin-templated activities such as transcription.&quot;,&quot;publisher&quot;:&quot;Oxford University Press&quot;,&quot;issue&quot;:&quot;4&quot;,&quot;volume&quot;:&quot;8&quot;},&quot;isTemporary&quot;:false}]},{&quot;citationID&quot;:&quot;MENDELEY_CITATION_b8d3e31c-657b-4164-8e8c-db14791afbf7&quot;,&quot;properties&quot;:{&quot;noteIndex&quot;:0},&quot;isEdited&quot;:false,&quot;manualOverride&quot;:{&quot;isManuallyOverridden&quot;:false,&quot;citeprocText&quot;:&quot;(Czerwinska et al., 2022)&quot;,&quot;manualOverrideText&quot;:&quot;&quot;},&quot;citationTag&quot;:&quot;MENDELEY_CITATION_v3_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&quot;,&quot;citationItems&quot;:[{&quot;id&quot;:&quot;8b550bf7-f091-3bd2-a862-1662d7a2d870&quot;,&quot;itemData&quot;:{&quot;type&quot;:&quot;article-journal&quot;,&quot;id&quot;:&quot;8b550bf7-f091-3bd2-a862-1662d7a2d870&quot;,&quot;title&quot;:&quot;The association between bromodomain proteins and cancer stemness in different solid tumor types&quot;,&quot;author&quot;:[{&quot;family&quot;:&quot;Czerwinska&quot;,&quot;given&quot;:&quot;Patrycja&quot;,&quot;parse-names&quot;:false,&quot;dropping-particle&quot;:&quot;&quot;,&quot;non-dropping-particle&quot;:&quot;&quot;},{&quot;family&quot;:&quot;Jaworska&quot;,&quot;given&quot;:&quot;Anna Maria&quot;,&quot;parse-names&quot;:false,&quot;dropping-particle&quot;:&quot;&quot;,&quot;non-dropping-particle&quot;:&quot;&quot;},{&quot;family&quot;:&quot;Wlodarczyk&quot;,&quot;given&quot;:&quot;Nikola Agata&quot;,&quot;parse-names&quot;:false,&quot;dropping-particle&quot;:&quot;&quot;,&quot;non-dropping-particle&quot;:&quot;&quot;},{&quot;family&quot;:&quot;Cisek&quot;,&quot;given&quot;:&quot;Małgorzata&quot;,&quot;parse-names&quot;:false,&quot;dropping-particle&quot;:&quot;&quot;,&quot;non-dropping-particle&quot;:&quot;&quot;},{&quot;family&quot;:&quot;Karwacka&quot;,&quot;given&quot;:&quot;Marianna&quot;,&quot;parse-names&quot;:false,&quot;dropping-particle&quot;:&quot;&quot;,&quot;non-dropping-particle&quot;:&quot;&quot;},{&quot;family&quot;:&quot;Lipowicz&quot;,&quot;given&quot;:&quot;Julia&quot;,&quot;parse-names&quot;:false,&quot;dropping-particle&quot;:&quot;&quot;,&quot;non-dropping-particle&quot;:&quot;&quot;},{&quot;family&quot;:&quot;Ostapowicz&quot;,&quot;given&quot;:&quot;Julia&quot;,&quot;parse-names&quot;:false,&quot;dropping-particle&quot;:&quot;&quot;,&quot;non-dropping-particle&quot;:&quot;&quot;},{&quot;family&quot;:&quot;Rosochowicz&quot;,&quot;given&quot;:&quot;Monika&quot;,&quot;parse-names&quot;:false,&quot;dropping-particle&quot;:&quot;&quot;,&quot;non-dropping-particle&quot;:&quot;&quot;},{&quot;family&quot;:&quot;Mackiewicz&quot;,&quot;given&quot;:&quot;Andrzej Adam&quot;,&quot;parse-names&quot;:false,&quot;dropping-particle&quot;:&quot;&quot;,&quot;non-dropping-particle&quot;:&quot;&quot;}],&quot;container-title&quot;:&quot;International Journal of Cancer&quot;,&quot;container-title-short&quot;:&quot;Int J Cancer&quot;,&quot;accessed&quot;:{&quot;date-parts&quot;:[[2024,9,12]]},&quot;DOI&quot;:&quot;10.1002/IJC.33937&quot;,&quot;ISSN&quot;:&quot;10970215&quot;,&quot;PMID&quot;:&quot;35049055&quot;,&quot;URL&quot;:&quot;/pmc/articles/PMC9303422/&quot;,&quot;issued&quot;:{&quot;date-parts&quot;:[[2022,6,6]]},&quot;page&quot;:&quot;1838&quot;,&quot;abstract&quot;:&quot;Cancer stemness, which covers the stem cell-like molecular traits of cancer cells, is essential for tumor development, progression and relapse. Both transcriptional and epigenetic aberrations are essentially connected with cancer stemness. The engagement of bromodomain (BrD) proteins—a family of epigenetic factors—has been presented in the pathogenesis of several tumor types, although their association with cancer stemness remains largely unknown. Here, we harnessed TCGA and GEO databases and used several bioinformatic tools (ie, Oncomine, PrognoScan, GEPIA2, TIMER2.0, TISIDB, GSEA, R2 platform) to characterize the association between the BrD family members' expression and cancer stemness in solid tumors. Our results demonstrate that significant upregulation of ATAD2 and SMARCA4, and downregulation of SMARCA2 is consistently associated with enriched cancer stem cell-like phenotype, respectively. Especially, higher-grade tumors that display stem cell-like properties overexpress ATAD2. In contrast to most BrD members, the gene expression profiles of ATAD2HIGH expressing tumors are strongly enriched with known markers of stem cells and with specific targets for c-Myc transcription factor. For other BrD proteins, the association with cancer de-differentiation status is rather tumor-specific. Our results demonstrate for the first time the relation between distinct BrD family proteins and cancer stemness across 27 solid tumor types. Specifically, our approach allowed us to discover a robust association of high ATAD2 expression with cancer stemness and reveal its' versatility in tumors. As bromodomains are attractive targets from a chemical and structural perspective, we propose ATAD2 as a novel druggable target for de-differentiated tumors, especially those overexpressing MYC.&quot;,&quot;publisher&quot;:&quot;Wiley&quot;,&quot;issue&quot;:&quot;11&quot;,&quot;volume&quot;:&quot;150&quot;},&quot;isTemporary&quot;:false}]},{&quot;citationID&quot;:&quot;MENDELEY_CITATION_4a43ad1c-3ccd-4de5-afa7-8b2a12cbc1e4&quot;,&quot;properties&quot;:{&quot;noteIndex&quot;:0},&quot;isEdited&quot;:false,&quot;manualOverride&quot;:{&quot;isManuallyOverridden&quot;:false,&quot;citeprocText&quot;:&quot;(McAnulty and Difeo, 2020)&quot;,&quot;manualOverrideText&quot;:&quot;&quot;},&quot;citationTag&quot;:&quot;MENDELEY_CITATION_v3_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&quot;,&quot;citationItems&quot;:[{&quot;id&quot;:&quot;04cd5a2a-ede7-36bc-b29a-0a6da4e2efeb&quot;,&quot;itemData&quot;:{&quot;type&quot;:&quot;article-journal&quot;,&quot;id&quot;:&quot;04cd5a2a-ede7-36bc-b29a-0a6da4e2efeb&quot;,&quot;title&quot;:&quot;The Molecular ‘Myc-anisms’ Behind Myc-Driven Tumorigenesis and the Relevant Myc-Directed Therapeutics&quot;,&quot;author&quot;:[{&quot;family&quot;:&quot;McAnulty&quot;,&quot;given&quot;:&quot;Jessica&quot;,&quot;parse-names&quot;:false,&quot;dropping-particle&quot;:&quot;&quot;,&quot;non-dropping-particle&quot;:&quot;&quot;},{&quot;family&quot;:&quot;Difeo&quot;,&quot;given&quot;:&quot;Analisa&quot;,&quot;parse-names&quot;:false,&quot;dropping-particle&quot;:&quot;&quot;,&quot;non-dropping-particle&quot;:&quot;&quot;}],&quot;container-title&quot;:&quot;International Journal of Molecular Sciences&quot;,&quot;container-title-short&quot;:&quot;Int J Mol Sci&quot;,&quot;accessed&quot;:{&quot;date-parts&quot;:[[2024,9,12]]},&quot;DOI&quot;:&quot;10.3390/IJMS21249486&quot;,&quot;ISSN&quot;:&quot;14220067&quot;,&quot;PMID&quot;:&quot;33322239&quot;,&quot;URL&quot;:&quot;/pmc/articles/PMC7764474/&quot;,&quot;issued&quot;:{&quot;date-parts&quot;:[[2020,12,2]]},&quot;page&quot;:&quot;1-28&quot;,&quot;abstract&quot;:&quot;MYC, a well-studied proto-oncogene that is overexpressed in &gt;20% of tumors across all cancers, is classically known as “undruggable” due to its crucial roles in cell processes and its lack of a drug binding pocket. Four decades of research and creativity led to the discovery of a myriad of indirect (and now some direct!) therapeutic strategies targeting Myc. This review explores the various mechanisms in which Myc promotes cancer and highlights five key therapeutic approaches to disrupt Myc, including transcription, Myc-Max dimerization, protein stability, cell cycle regulation, and metabolism, in order to develop more specific Myc-directed therapies.&quot;,&quot;publisher&quot;:&quot;Multidisciplinary Digital Publishing Institute  (MDPI)&quot;,&quot;issue&quot;:&quot;24&quot;,&quot;volume&quot;:&quot;21&quot;},&quot;isTemporary&quot;:false}]},{&quot;citationID&quot;:&quot;MENDELEY_CITATION_7f9ebc43-c21f-4b5b-9284-289af8feb346&quot;,&quot;properties&quot;:{&quot;noteIndex&quot;:0},&quot;isEdited&quot;:false,&quot;manualOverride&quot;:{&quot;isManuallyOverridden&quot;:false,&quot;citeprocText&quot;:&quot;(Gabay et al., 2014)&quot;,&quot;manualOverrideText&quot;:&quot;&quot;},&quot;citationTag&quot;:&quot;MENDELEY_CITATION_v3_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&quot;,&quot;citationItems&quot;:[{&quot;id&quot;:&quot;f8b734d7-a8f6-3dd5-9dd7-59f5c5465a26&quot;,&quot;itemData&quot;:{&quot;type&quot;:&quot;article-journal&quot;,&quot;id&quot;:&quot;f8b734d7-a8f6-3dd5-9dd7-59f5c5465a26&quot;,&quot;title&quot;:&quot;MYC Activation Is a Hallmark of Cancer Initiation and Maintenance&quot;,&quot;author&quot;:[{&quot;family&quot;:&quot;Gabay&quot;,&quot;given&quot;:&quot;Meital&quot;,&quot;parse-names&quot;:false,&quot;dropping-particle&quot;:&quot;&quot;,&quot;non-dropping-particle&quot;:&quot;&quot;},{&quot;family&quot;:&quot;Li&quot;,&quot;given&quot;:&quot;Yulin&quot;,&quot;parse-names&quot;:false,&quot;dropping-particle&quot;:&quot;&quot;,&quot;non-dropping-particle&quot;:&quot;&quot;},{&quot;family&quot;:&quot;Felsher&quot;,&quot;given&quot;:&quot;Dean W.&quot;,&quot;parse-names&quot;:false,&quot;dropping-particle&quot;:&quot;&quot;,&quot;non-dropping-particle&quot;:&quot;&quot;}],&quot;container-title&quot;:&quot;Cold Spring Harbor Perspectives in Medicine&quot;,&quot;container-title-short&quot;:&quot;Cold Spring Harb Perspect Med&quot;,&quot;accessed&quot;:{&quot;date-parts&quot;:[[2024,9,12]]},&quot;DOI&quot;:&quot;10.1101/CSHPERSPECT.A014241&quot;,&quot;ISSN&quot;:&quot;21571422&quot;,&quot;PMID&quot;:&quot;24890832&quot;,&quot;URL&quot;:&quot;/pmc/articles/PMC4031954/&quot;,&quot;issued&quot;:{&quot;date-parts&quot;:[[2014]]},&quot;abstract&quot;:&quot;The MYC proto-oncogene has been implicated in the pathogenesis of most types of human tumors. MYC activation alone in many normal cells is restrained from causing tumorigenesis through multiple genetic and epigenetically controlled checkpoint mechanisms, including proliferative arrest, apoptosis, and cellular senescence. When pathologically activated in a permissive epigenetic and/or genetic context, MYC bypasses these mechanisms, enforcing many of the “hallmark” features of cancer, including relentless tumor growth associated with DNA replication and transcription, cellular proliferation and growth, protein synthesis, and altered cellular metabolism. MYC mandates tumor cell fate, by inducing stemness and blocking cellular senescence and differentiation. Additionally, MYC orchestrates changes in the tumor microenvironment, including the activation of angiogenesis and suppression of the host immune response. Provocatively, brief or even partial suppression of MYC back to its physiological levels of activation can result in the restoration of intrinsic checkpoint mechanisms, resulting in acute and sustained tumor regression, associated with tumor cells undergoing proliferative arrest, differentiation, senescence, and apoptosis, as well as remodeling of the tumor microenvironment, recruitment of an immune response, and shutdown of angiogenesis. Hence, tumors appear to be “addicted” to MYC because of both tumor cell-intrinsic, cell-autonomous and host-dependent, immune cell-dependent mechanisms. Both the trajectory and persistence of many human cancers require sustained MYC activation. Multiscale mathematical modeling may be useful to predict when tumors will be addicted to MYC. MYC is a hallmark molecular feature of both the initiation and maintenance of tumorigenesis.&quot;,&quot;publisher&quot;:&quot;Cold Spring Harbor Laboratory Press&quot;,&quot;issue&quot;:&quot;6&quot;,&quot;volume&quot;:&quot;4&quot;},&quot;isTemporary&quot;:false}]},{&quot;citationID&quot;:&quot;MENDELEY_CITATION_588faac4-ff0e-4678-a9f8-82fd88449ca4&quot;,&quot;properties&quot;:{&quot;noteIndex&quot;:0},&quot;isEdited&quot;:false,&quot;manualOverride&quot;:{&quot;isManuallyOverridden&quot;:false,&quot;citeprocText&quot;:&quot;(Mardinian et al., 2021)&quot;,&quot;manualOverrideText&quot;:&quot;&quot;},&quot;citationTag&quot;:&quot;MENDELEY_CITATION_v3_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&quot;,&quot;citationItems&quot;:[{&quot;id&quot;:&quot;680d9181-ddc7-35d3-8260-c948ff8d03db&quot;,&quot;itemData&quot;:{&quot;type&quot;:&quot;article-journal&quot;,&quot;id&quot;:&quot;680d9181-ddc7-35d3-8260-c948ff8d03db&quot;,&quot;title&quot;:&quot;SMARCA4: Implications of an altered chromatin-remodeling gene for cancer development and therapy&quot;,&quot;author&quot;:[{&quot;family&quot;:&quot;Mardinian&quot;,&quot;given&quot;:&quot;Kristina&quot;,&quot;parse-names&quot;:false,&quot;dropping-particle&quot;:&quot;&quot;,&quot;non-dropping-particle&quot;:&quot;&quot;},{&quot;family&quot;:&quot;Adashek&quot;,&quot;given&quot;:&quot;Jacob J.&quot;,&quot;parse-names&quot;:false,&quot;dropping-particle&quot;:&quot;&quot;,&quot;non-dropping-particle&quot;:&quot;&quot;},{&quot;family&quot;:&quot;Botta&quot;,&quot;given&quot;:&quot;Gregory P.&quot;,&quot;parse-names&quot;:false,&quot;dropping-particle&quot;:&quot;&quot;,&quot;non-dropping-particle&quot;:&quot;&quot;},{&quot;family&quot;:&quot;Kato&quot;,&quot;given&quot;:&quot;Shumei&quot;,&quot;parse-names&quot;:false,&quot;dropping-particle&quot;:&quot;&quot;,&quot;non-dropping-particle&quot;:&quot;&quot;},{&quot;family&quot;:&quot;Kurzrock&quot;,&quot;given&quot;:&quot;Razelle&quot;,&quot;parse-names&quot;:false,&quot;dropping-particle&quot;:&quot;&quot;,&quot;non-dropping-particle&quot;:&quot;&quot;}],&quot;container-title&quot;:&quot;Molecular cancer therapeutics&quot;,&quot;container-title-short&quot;:&quot;Mol Cancer Ther&quot;,&quot;accessed&quot;:{&quot;date-parts&quot;:[[2024,9,12]]},&quot;DOI&quot;:&quot;10.1158/1535-7163.MCT-21-0433&quot;,&quot;ISSN&quot;:&quot;15388514&quot;,&quot;PMID&quot;:&quot;34642211&quot;,&quot;URL&quot;:&quot;/pmc/articles/PMC8643328/&quot;,&quot;issued&quot;:{&quot;date-parts&quot;:[[2021,12,1]]},&quot;page&quot;:&quot;2341-2351&quot;,&quot;abstract&quot;:&quot;The SWI/SNF chromatin remodeling complex, via nucleosome topology modulation, regulates transcription. The SMARCA4 (BRG1) subunit codes for the ATPase energy engine of the SWI/SNF complex. SMARCA4 is a tumor suppressor that is aberrant in ~5% to 7% of human malignancies. Class I SMARCA4 alterations (truncating mutations, fusions, and homozygous deletion) lead to loss of function whereas class II alterations (missense mutations) have a dominant negative/gain-of-function effect and/or loss-of function. SMARCA4 alterations typify the ultra-rare small cell carcinomas of the ovary hypercalcemic type (SCCOHT) and SMARCA4-deficient thoracic and uterine sarcomas; they are also found in a subset of more common tumors, for example, lung, colon, bladder, and breast carcinomas. Germline variants in the SMARCA4 gene lead to various hereditary conditions: rhabdoid tumor predisposition syndrome-2 (RTPS2), characterized by loss-of-function alterations and aggressive rhabdoid tumors presenting in infants and young children; and Coffin-Siris syndrome, characterized by dominant negative/gain-of function alterations and developmental delays, microcephaly, unique facies, and hypoplastic nails of the fifth fingers or toes. A minority of rhabdoid tumors have a germline SMARCA4 variant as do &gt;40% of women with SCCOHT. Importantly, immune checkpoint blockade has shown remarkable, albeit anecdotal, responses in SCCOHT. In addition, there is ongoing research into BET, EZH2, HDAC, CDK4/6, and FGFR inhibitors, as well as agents that might induce synthetic lethality via DNA damage repair impairment (ATR inhibitors and platinum chemotherapy), or via the exploitation of mitochondrial oxidative phosphorylation inhibitors or AURKA inhibitors, in SMARCA4-aberrant cancers.&quot;,&quot;publisher&quot;:&quot;NIH Public Access&quot;,&quot;issue&quot;:&quot;12&quot;,&quot;volume&quot;:&quot;20&quot;},&quot;isTemporary&quot;:false}]},{&quot;citationID&quot;:&quot;MENDELEY_CITATION_8cad852d-7d8a-4dac-8f93-937de86cb0a3&quot;,&quot;properties&quot;:{&quot;noteIndex&quot;:0},&quot;isEdited&quot;:false,&quot;manualOverride&quot;:{&quot;isManuallyOverridden&quot;:false,&quot;citeprocText&quot;:&quot;(Mardinian et al., 2021)&quot;,&quot;manualOverrideText&quot;:&quot;&quot;},&quot;citationTag&quot;:&quot;MENDELEY_CITATION_v3_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&quot;,&quot;citationItems&quot;:[{&quot;id&quot;:&quot;680d9181-ddc7-35d3-8260-c948ff8d03db&quot;,&quot;itemData&quot;:{&quot;type&quot;:&quot;article-journal&quot;,&quot;id&quot;:&quot;680d9181-ddc7-35d3-8260-c948ff8d03db&quot;,&quot;title&quot;:&quot;SMARCA4: Implications of an altered chromatin-remodeling gene for cancer development and therapy&quot;,&quot;author&quot;:[{&quot;family&quot;:&quot;Mardinian&quot;,&quot;given&quot;:&quot;Kristina&quot;,&quot;parse-names&quot;:false,&quot;dropping-particle&quot;:&quot;&quot;,&quot;non-dropping-particle&quot;:&quot;&quot;},{&quot;family&quot;:&quot;Adashek&quot;,&quot;given&quot;:&quot;Jacob J.&quot;,&quot;parse-names&quot;:false,&quot;dropping-particle&quot;:&quot;&quot;,&quot;non-dropping-particle&quot;:&quot;&quot;},{&quot;family&quot;:&quot;Botta&quot;,&quot;given&quot;:&quot;Gregory P.&quot;,&quot;parse-names&quot;:false,&quot;dropping-particle&quot;:&quot;&quot;,&quot;non-dropping-particle&quot;:&quot;&quot;},{&quot;family&quot;:&quot;Kato&quot;,&quot;given&quot;:&quot;Shumei&quot;,&quot;parse-names&quot;:false,&quot;dropping-particle&quot;:&quot;&quot;,&quot;non-dropping-particle&quot;:&quot;&quot;},{&quot;family&quot;:&quot;Kurzrock&quot;,&quot;given&quot;:&quot;Razelle&quot;,&quot;parse-names&quot;:false,&quot;dropping-particle&quot;:&quot;&quot;,&quot;non-dropping-particle&quot;:&quot;&quot;}],&quot;container-title&quot;:&quot;Molecular cancer therapeutics&quot;,&quot;container-title-short&quot;:&quot;Mol Cancer Ther&quot;,&quot;accessed&quot;:{&quot;date-parts&quot;:[[2024,9,12]]},&quot;DOI&quot;:&quot;10.1158/1535-7163.MCT-21-0433&quot;,&quot;ISSN&quot;:&quot;15388514&quot;,&quot;PMID&quot;:&quot;34642211&quot;,&quot;URL&quot;:&quot;/pmc/articles/PMC8643328/&quot;,&quot;issued&quot;:{&quot;date-parts&quot;:[[2021,12,1]]},&quot;page&quot;:&quot;2341-2351&quot;,&quot;abstract&quot;:&quot;The SWI/SNF chromatin remodeling complex, via nucleosome topology modulation, regulates transcription. The SMARCA4 (BRG1) subunit codes for the ATPase energy engine of the SWI/SNF complex. SMARCA4 is a tumor suppressor that is aberrant in ~5% to 7% of human malignancies. Class I SMARCA4 alterations (truncating mutations, fusions, and homozygous deletion) lead to loss of function whereas class II alterations (missense mutations) have a dominant negative/gain-of-function effect and/or loss-of function. SMARCA4 alterations typify the ultra-rare small cell carcinomas of the ovary hypercalcemic type (SCCOHT) and SMARCA4-deficient thoracic and uterine sarcomas; they are also found in a subset of more common tumors, for example, lung, colon, bladder, and breast carcinomas. Germline variants in the SMARCA4 gene lead to various hereditary conditions: rhabdoid tumor predisposition syndrome-2 (RTPS2), characterized by loss-of-function alterations and aggressive rhabdoid tumors presenting in infants and young children; and Coffin-Siris syndrome, characterized by dominant negative/gain-of function alterations and developmental delays, microcephaly, unique facies, and hypoplastic nails of the fifth fingers or toes. A minority of rhabdoid tumors have a germline SMARCA4 variant as do &gt;40% of women with SCCOHT. Importantly, immune checkpoint blockade has shown remarkable, albeit anecdotal, responses in SCCOHT. In addition, there is ongoing research into BET, EZH2, HDAC, CDK4/6, and FGFR inhibitors, as well as agents that might induce synthetic lethality via DNA damage repair impairment (ATR inhibitors and platinum chemotherapy), or via the exploitation of mitochondrial oxidative phosphorylation inhibitors or AURKA inhibitors, in SMARCA4-aberrant cancers.&quot;,&quot;publisher&quot;:&quot;NIH Public Access&quot;,&quot;issue&quot;:&quot;12&quot;,&quot;volume&quot;:&quot;20&quot;},&quot;isTemporary&quot;:false}]},{&quot;citationID&quot;:&quot;MENDELEY_CITATION_908abb9c-9c90-4136-a6cf-b726e50accce&quot;,&quot;properties&quot;:{&quot;noteIndex&quot;:0},&quot;isEdited&quot;:false,&quot;manualOverride&quot;:{&quot;isManuallyOverridden&quot;:false,&quot;citeprocText&quot;:&quot;(Korzus et al., 2004)&quot;,&quot;manualOverrideText&quot;:&quot;&quot;},&quot;citationTag&quot;:&quot;MENDELEY_CITATION_v3_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&quot;,&quot;citationItems&quot;:[{&quot;id&quot;:&quot;159fe486-12e6-35d7-8b42-1a9be5f5e88f&quot;,&quot;itemData&quot;:{&quot;type&quot;:&quot;article-journal&quot;,&quot;id&quot;:&quot;159fe486-12e6-35d7-8b42-1a9be5f5e88f&quot;,&quot;title&quot;:&quot;CBP Histone Acetyltransferase Activity Is a Critical Component of Memory Consolidation&quot;,&quot;author&quot;:[{&quot;family&quot;:&quot;Korzus&quot;,&quot;given&quot;:&quot;Edward&quot;,&quot;parse-names&quot;:false,&quot;dropping-particle&quot;:&quot;&quot;,&quot;non-dropping-particle&quot;:&quot;&quot;},{&quot;family&quot;:&quot;Rosenfeld&quot;,&quot;given&quot;:&quot;Michael G.&quot;,&quot;parse-names&quot;:false,&quot;dropping-particle&quot;:&quot;&quot;,&quot;non-dropping-particle&quot;:&quot;&quot;},{&quot;family&quot;:&quot;Mayford&quot;,&quot;given&quot;:&quot;Mark&quot;,&quot;parse-names&quot;:false,&quot;dropping-particle&quot;:&quot;&quot;,&quot;non-dropping-particle&quot;:&quot;&quot;}],&quot;container-title&quot;:&quot;Neuron&quot;,&quot;container-title-short&quot;:&quot;Neuron&quot;,&quot;accessed&quot;:{&quot;date-parts&quot;:[[2024,9,12]]},&quot;DOI&quot;:&quot;10.1016/J.NEURON.2004.06.002&quot;,&quot;ISSN&quot;:&quot;08966273&quot;,&quot;PMID&quot;:&quot;15207240&quot;,&quot;URL&quot;:&quot;/pmc/articles/PMC8048715/&quot;,&quot;issued&quot;:{&quot;date-parts&quot;:[[2004,6,6]]},&quot;page&quot;:&quot;961&quot;,&quot;abstract&quot;:&quot;The stabilization of learned information into long-term memories requires new gene expression. CREB binding protein (CBP) is a coactivator of transcription that can be independently regulated in neurons. CBP functions both as a platform for recruiting other required components of the transcriptional machinery and as a histone acetyltransferase (HAT) that alters chromatin structure. To dissect the chromatin remodeling versus platform function of CBP or the developmental versus adult role of this gene, we generated transgenic mice that express CBP in which HAT activity is eliminated. Acquisition of new information and short-term memory is spared in these mice, while the stabilization of short-term memory into long-term memory is impaired. The behavioral phenotype is due to an acute requirement for CBP HAT activity in the adult as it is rescued by both suppression of transgene expression or by administration of the histone deacetylase inhibitor Trichostatin A (TSA) in adult animals.&quot;,&quot;publisher&quot;:&quot;NIH Public Access&quot;,&quot;issue&quot;:&quot;6&quot;,&quot;volume&quot;:&quot;42&quot;},&quot;isTemporary&quot;:false}]},{&quot;citationID&quot;:&quot;MENDELEY_CITATION_4fed4a9b-8121-4c24-abc1-4762917a50b7&quot;,&quot;properties&quot;:{&quot;noteIndex&quot;:0},&quot;isEdited&quot;:false,&quot;manualOverride&quot;:{&quot;isManuallyOverridden&quot;:false,&quot;citeprocText&quot;:&quot;(Chen et al., 2001; Korzus et al., 2004)&quot;,&quot;manualOverrideText&quot;:&quot;&quot;},&quot;citationTag&quot;:&quot;MENDELEY_CITATION_v3_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&quot;,&quot;citationItems&quot;:[{&quot;id&quot;:&quot;159fe486-12e6-35d7-8b42-1a9be5f5e88f&quot;,&quot;itemData&quot;:{&quot;type&quot;:&quot;article-journal&quot;,&quot;id&quot;:&quot;159fe486-12e6-35d7-8b42-1a9be5f5e88f&quot;,&quot;title&quot;:&quot;CBP Histone Acetyltransferase Activity Is a Critical Component of Memory Consolidation&quot;,&quot;author&quot;:[{&quot;family&quot;:&quot;Korzus&quot;,&quot;given&quot;:&quot;Edward&quot;,&quot;parse-names&quot;:false,&quot;dropping-particle&quot;:&quot;&quot;,&quot;non-dropping-particle&quot;:&quot;&quot;},{&quot;family&quot;:&quot;Rosenfeld&quot;,&quot;given&quot;:&quot;Michael G.&quot;,&quot;parse-names&quot;:false,&quot;dropping-particle&quot;:&quot;&quot;,&quot;non-dropping-particle&quot;:&quot;&quot;},{&quot;family&quot;:&quot;Mayford&quot;,&quot;given&quot;:&quot;Mark&quot;,&quot;parse-names&quot;:false,&quot;dropping-particle&quot;:&quot;&quot;,&quot;non-dropping-particle&quot;:&quot;&quot;}],&quot;container-title&quot;:&quot;Neuron&quot;,&quot;container-title-short&quot;:&quot;Neuron&quot;,&quot;accessed&quot;:{&quot;date-parts&quot;:[[2024,9,12]]},&quot;DOI&quot;:&quot;10.1016/J.NEURON.2004.06.002&quot;,&quot;ISSN&quot;:&quot;08966273&quot;,&quot;PMID&quot;:&quot;15207240&quot;,&quot;URL&quot;:&quot;/pmc/articles/PMC8048715/&quot;,&quot;issued&quot;:{&quot;date-parts&quot;:[[2004,6,6]]},&quot;page&quot;:&quot;961&quot;,&quot;abstract&quot;:&quot;The stabilization of learned information into long-term memories requires new gene expression. CREB binding protein (CBP) is a coactivator of transcription that can be independently regulated in neurons. CBP functions both as a platform for recruiting other required components of the transcriptional machinery and as a histone acetyltransferase (HAT) that alters chromatin structure. To dissect the chromatin remodeling versus platform function of CBP or the developmental versus adult role of this gene, we generated transgenic mice that express CBP in which HAT activity is eliminated. Acquisition of new information and short-term memory is spared in these mice, while the stabilization of short-term memory into long-term memory is impaired. The behavioral phenotype is due to an acute requirement for CBP HAT activity in the adult as it is rescued by both suppression of transgene expression or by administration of the histone deacetylase inhibitor Trichostatin A (TSA) in adult animals.&quot;,&quot;publisher&quot;:&quot;NIH Public Access&quot;,&quot;issue&quot;:&quot;6&quot;,&quot;volume&quot;:&quot;42&quot;},&quot;isTemporary&quot;:false},{&quot;id&quot;:&quot;d0f06def-69ff-305f-b118-0c53a92ae81f&quot;,&quot;itemData&quot;:{&quot;type&quot;:&quot;article-journal&quot;,&quot;id&quot;:&quot;d0f06def-69ff-305f-b118-0c53a92ae81f&quot;,&quot;title&quot;:&quot;Stimulation of CREB Binding Protein Nucleosomal Histone Acetyltransferase Activity by a Class of Transcriptional Activators&quot;,&quot;author&quot;:[{&quot;family&quot;:&quot;Chen&quot;,&quot;given&quot;:&quot;Chi-Ju&quot;,&quot;parse-names&quot;:false,&quot;dropping-particle&quot;:&quot;&quot;,&quot;non-dropping-particle&quot;:&quot;&quot;},{&quot;family&quot;:&quot;Deng&quot;,&quot;given&quot;:&quot;Zhong&quot;,&quot;parse-names&quot;:false,&quot;dropping-particle&quot;:&quot;&quot;,&quot;non-dropping-particle&quot;:&quot;&quot;},{&quot;family&quot;:&quot;Kim&quot;,&quot;given&quot;:&quot;Alex Y.&quot;,&quot;parse-names&quot;:false,&quot;dropping-particle&quot;:&quot;&quot;,&quot;non-dropping-particle&quot;:&quot;&quot;},{&quot;family&quot;:&quot;Blobel&quot;,&quot;given&quot;:&quot;Gerd A.&quot;,&quot;parse-names&quot;:false,&quot;dropping-particle&quot;:&quot;&quot;,&quot;non-dropping-particle&quot;:&quot;&quot;},{&quot;family&quot;:&quot;Lieberman&quot;,&quot;given&quot;:&quot;Paul M.&quot;,&quot;parse-names&quot;:false,&quot;dropping-particle&quot;:&quot;&quot;,&quot;non-dropping-particle&quot;:&quot;&quot;}],&quot;container-title&quot;:&quot;Molecular and Cellular Biology&quot;,&quot;container-title-short&quot;:&quot;Mol Cell Biol&quot;,&quot;accessed&quot;:{&quot;date-parts&quot;:[[2024,9,12]]},&quot;DOI&quot;:&quot;10.1128/MCB.21.2.476-487.2001&quot;,&quot;ISSN&quot;:&quot;02707306&quot;,&quot;PMID&quot;:&quot;11134336&quot;,&quot;URL&quot;:&quot;/pmc/articles/PMC86604/&quot;,&quot;issued&quot;:{&quot;date-parts&quot;:[[2001,1,1]]},&quot;page&quot;:&quot;476&quot;,&quot;abstract&quot;:&quot;The transcriptional coactivator CREB binding protein (CBP) possesses intrinsic histone acetyltransferase (HAT) activity that is important for gene regulation. CBP binds to and cooperates with numerous nuclear factors to stimulate transcription, but it is unclear if these factors modulate CBP HAT activity. Our previous work showed that CBP interacts with the Epstein-Barr virus-encoded basic region zipper (b-zip) protein, Zta, and augments its transcriptional activity. Here we report that Zta strongly enhances CBP-mediated acetylation of nucleosomal histones. Zta stimulated the HAT activity of CBP that had been partially purified or immunoprecipitated from mammalian cells as well as from affinity-purified, baculovirus expressed CBP. Stimulation of nucleosome acetylation required the CBP HAT domain, the Zta DNA binding and transcription activation domain, and nucleosomal DNA. In addition to Zta, we found that two other b-zip proteins, NF-E2 and C/EBPalpha, strongly stimulated nucleosomal HAT activity. In contrast, several CBP-binding proteins, including phospho-CREB, JUN/FOS, GATA-1, Pit-1, and EKLF, failed to stimulate HAT activity. These results demonstrate that a subset of transcriptional activators enhance the nucleosome-directed HAT activity of CBP and suggest that nuclear factors may regulate transcription by altering substrate recognition and/or the enzymatic activity of chromatin modifying coactivators.&quot;,&quot;publisher&quot;:&quot;Taylor &amp; Francis&quot;,&quot;issue&quot;:&quot;2&quot;,&quot;volume&quot;:&quot;21&quot;},&quot;isTemporary&quot;:false}]},{&quot;citationID&quot;:&quot;MENDELEY_CITATION_6b9926ed-e3b4-4411-8c20-364a60a0f624&quot;,&quot;properties&quot;:{&quot;noteIndex&quot;:0},&quot;isEdited&quot;:false,&quot;manualOverride&quot;:{&quot;isManuallyOverridden&quot;:false,&quot;citeprocText&quot;:&quot;(Belakavadi et al., 2008)&quot;,&quot;manualOverrideText&quot;:&quot;&quot;},&quot;citationTag&quot;:&quot;MENDELEY_CITATION_v3_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&quot;,&quot;citationItems&quot;:[{&quot;id&quot;:&quot;04fa2c63-6073-381c-b328-4cbe3d34c35a&quot;,&quot;itemData&quot;:{&quot;type&quot;:&quot;article-journal&quot;,&quot;id&quot;:&quot;04fa2c63-6073-381c-b328-4cbe3d34c35a&quot;,&quot;title&quot;:&quot;MED1 Phosphorylation Promotes Its Association with Mediator: Implications for Nuclear Receptor Signaling&quot;,&quot;author&quot;:[{&quot;family&quot;:&quot;Belakavadi&quot;,&quot;given&quot;:&quot;Madesh&quot;,&quot;parse-names&quot;:false,&quot;dropping-particle&quot;:&quot;&quot;,&quot;non-dropping-particle&quot;:&quot;&quot;},{&quot;family&quot;:&quot;Pandey&quot;,&quot;given&quot;:&quot;Pradeep K.&quot;,&quot;parse-names&quot;:false,&quot;dropping-particle&quot;:&quot;&quot;,&quot;non-dropping-particle&quot;:&quot;&quot;},{&quot;family&quot;:&quot;Vijayvargia&quot;,&quot;given&quot;:&quot;Ravi&quot;,&quot;parse-names&quot;:false,&quot;dropping-particle&quot;:&quot;&quot;,&quot;non-dropping-particle&quot;:&quot;&quot;},{&quot;family&quot;:&quot;Fondell&quot;,&quot;given&quot;:&quot;Joseph D.&quot;,&quot;parse-names&quot;:false,&quot;dropping-particle&quot;:&quot;&quot;,&quot;non-dropping-particle&quot;:&quot;&quot;}],&quot;container-title&quot;:&quot;Molecular and Cellular Biology&quot;,&quot;container-title-short&quot;:&quot;Mol Cell Biol&quot;,&quot;accessed&quot;:{&quot;date-parts&quot;:[[2024,9,12]]},&quot;DOI&quot;:&quot;10.1128/MCB.02191-07&quot;,&quot;ISSN&quot;:&quot;02707306&quot;,&quot;PMID&quot;:&quot;18391015&quot;,&quot;URL&quot;:&quot;/pmc/articles/PMC2423130/&quot;,&quot;issued&quot;:{&quot;date-parts&quot;:[[2008,6,1]]},&quot;page&quot;:&quot;3932&quot;,&quot;abstract&quot;:&quot;Mediator is a conserved multisubunit complex that acts as a functional interface between regulatory transcription factors and the general RNA polymerase II initiation apparatus. MED1 is a pivotal component of the complex that binds to nuclear receptors and a broad array of other gene-specific activators. Paradoxically, MED1 is found in only a fraction of the total cellular Mediator complexes, and the mechanisms regulating its binding to the core complex remain unclear. Here, we report that phosphorylation of MED1 by mitogen-activated protein kinase-extracellular signal-regulated kinase (MAPK-ERK) promotes its association with Mediator. We show that MED1 directly binds to the MED7 subunit and that ERK phosphorylation of MED1 enhances this interaction. Interestingly, we found that both thyroid and steroid hormones stimulate MED1 phosphorylation in vivo and that MED1 phosphorylation is required for its nuclear hormone receptor coactivator activity. Finally, we show that MED1 phosphorylation by ERK enhances thyroid hormone receptor-dependent transcription in vitro. Our findings suggest that ERK phosphorylation of MED1 is a regulatory mechanism that promotes MED1 association with Mediator and, as such, may facilitate a novel feed-forward action of nuclear hormones.&quot;,&quot;publisher&quot;:&quot;Taylor &amp; Francis&quot;,&quot;issue&quot;:&quot;12&quot;,&quot;volume&quot;:&quot;28&quot;},&quot;isTemporary&quot;:false}]},{&quot;citationID&quot;:&quot;MENDELEY_CITATION_f7d5bf59-25e5-4835-a10a-c28693f413d3&quot;,&quot;properties&quot;:{&quot;noteIndex&quot;:0},&quot;isEdited&quot;:false,&quot;manualOverride&quot;:{&quot;isManuallyOverridden&quot;:false,&quot;citeprocText&quot;:&quot;(Belakavadi et al., 2008)&quot;,&quot;manualOverrideText&quot;:&quot;&quot;},&quot;citationTag&quot;:&quot;MENDELEY_CITATION_v3_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&quot;,&quot;citationItems&quot;:[{&quot;id&quot;:&quot;04fa2c63-6073-381c-b328-4cbe3d34c35a&quot;,&quot;itemData&quot;:{&quot;type&quot;:&quot;article-journal&quot;,&quot;id&quot;:&quot;04fa2c63-6073-381c-b328-4cbe3d34c35a&quot;,&quot;title&quot;:&quot;MED1 Phosphorylation Promotes Its Association with Mediator: Implications for Nuclear Receptor Signaling&quot;,&quot;author&quot;:[{&quot;family&quot;:&quot;Belakavadi&quot;,&quot;given&quot;:&quot;Madesh&quot;,&quot;parse-names&quot;:false,&quot;dropping-particle&quot;:&quot;&quot;,&quot;non-dropping-particle&quot;:&quot;&quot;},{&quot;family&quot;:&quot;Pandey&quot;,&quot;given&quot;:&quot;Pradeep K.&quot;,&quot;parse-names&quot;:false,&quot;dropping-particle&quot;:&quot;&quot;,&quot;non-dropping-particle&quot;:&quot;&quot;},{&quot;family&quot;:&quot;Vijayvargia&quot;,&quot;given&quot;:&quot;Ravi&quot;,&quot;parse-names&quot;:false,&quot;dropping-particle&quot;:&quot;&quot;,&quot;non-dropping-particle&quot;:&quot;&quot;},{&quot;family&quot;:&quot;Fondell&quot;,&quot;given&quot;:&quot;Joseph D.&quot;,&quot;parse-names&quot;:false,&quot;dropping-particle&quot;:&quot;&quot;,&quot;non-dropping-particle&quot;:&quot;&quot;}],&quot;container-title&quot;:&quot;Molecular and Cellular Biology&quot;,&quot;container-title-short&quot;:&quot;Mol Cell Biol&quot;,&quot;accessed&quot;:{&quot;date-parts&quot;:[[2024,9,12]]},&quot;DOI&quot;:&quot;10.1128/MCB.02191-07&quot;,&quot;ISSN&quot;:&quot;02707306&quot;,&quot;PMID&quot;:&quot;18391015&quot;,&quot;URL&quot;:&quot;/pmc/articles/PMC2423130/&quot;,&quot;issued&quot;:{&quot;date-parts&quot;:[[2008,6,1]]},&quot;page&quot;:&quot;3932&quot;,&quot;abstract&quot;:&quot;Mediator is a conserved multisubunit complex that acts as a functional interface between regulatory transcription factors and the general RNA polymerase II initiation apparatus. MED1 is a pivotal component of the complex that binds to nuclear receptors and a broad array of other gene-specific activators. Paradoxically, MED1 is found in only a fraction of the total cellular Mediator complexes, and the mechanisms regulating its binding to the core complex remain unclear. Here, we report that phosphorylation of MED1 by mitogen-activated protein kinase-extracellular signal-regulated kinase (MAPK-ERK) promotes its association with Mediator. We show that MED1 directly binds to the MED7 subunit and that ERK phosphorylation of MED1 enhances this interaction. Interestingly, we found that both thyroid and steroid hormones stimulate MED1 phosphorylation in vivo and that MED1 phosphorylation is required for its nuclear hormone receptor coactivator activity. Finally, we show that MED1 phosphorylation by ERK enhances thyroid hormone receptor-dependent transcription in vitro. Our findings suggest that ERK phosphorylation of MED1 is a regulatory mechanism that promotes MED1 association with Mediator and, as such, may facilitate a novel feed-forward action of nuclear hormones.&quot;,&quot;publisher&quot;:&quot;Taylor &amp; Francis&quot;,&quot;issue&quot;:&quot;12&quot;,&quot;volume&quot;:&quot;28&quot;},&quot;isTemporary&quot;:false}]},{&quot;citationID&quot;:&quot;MENDELEY_CITATION_68c55b61-99de-4e57-bc40-01c1f6bd74aa&quot;,&quot;properties&quot;:{&quot;noteIndex&quot;:0},&quot;isEdited&quot;:false,&quot;manualOverride&quot;:{&quot;isManuallyOverridden&quot;:false,&quot;citeprocText&quot;:&quot;(Josling et al., 2012)&quot;,&quot;manualOverrideText&quot;:&quot;&quot;},&quot;citationTag&quot;:&quot;MENDELEY_CITATION_v3_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&quot;,&quot;citationItems&quot;:[{&quot;id&quot;:&quot;8568b9ad-2d26-39d4-bf47-f3d6eb85b51b&quot;,&quot;itemData&quot;:{&quot;type&quot;:&quot;article-journal&quot;,&quot;id&quot;:&quot;8568b9ad-2d26-39d4-bf47-f3d6eb85b51b&quot;,&quot;title&quot;:&quot;The Role of Bromodomain Proteins in Regulating Gene Expression&quot;,&quot;author&quot;:[{&quot;family&quot;:&quot;Josling&quot;,&quot;given&quot;:&quot;Gabrielle A.&quot;,&quot;parse-names&quot;:false,&quot;dropping-particle&quot;:&quot;&quot;,&quot;non-dropping-particle&quot;:&quot;&quot;},{&quot;family&quot;:&quot;Selvarajah&quot;,&quot;given&quot;:&quot;Shamista A.&quot;,&quot;parse-names&quot;:false,&quot;dropping-particle&quot;:&quot;&quot;,&quot;non-dropping-particle&quot;:&quot;&quot;},{&quot;family&quot;:&quot;Petter&quot;,&quot;given&quot;:&quot;Michaela&quot;,&quot;parse-names&quot;:false,&quot;dropping-particle&quot;:&quot;&quot;,&quot;non-dropping-particle&quot;:&quot;&quot;},{&quot;family&quot;:&quot;Duffy&quot;,&quot;given&quot;:&quot;Michael F.&quot;,&quot;parse-names&quot;:false,&quot;dropping-particle&quot;:&quot;&quot;,&quot;non-dropping-particle&quot;:&quot;&quot;}],&quot;container-title&quot;:&quot;Genes&quot;,&quot;container-title-short&quot;:&quot;Genes (Basel)&quot;,&quot;accessed&quot;:{&quot;date-parts&quot;:[[2024,9,12]]},&quot;DOI&quot;:&quot;10.3390/GENES3020320&quot;,&quot;ISSN&quot;:&quot;20734425&quot;,&quot;PMID&quot;:&quot;24704920&quot;,&quot;URL&quot;:&quot;/pmc/articles/PMC3899951/&quot;,&quot;issued&quot;:{&quot;date-parts&quot;:[[2012]]},&quot;page&quot;:&quot;320&quot;,&quot;abstract&quot;:&quot;Histone modifications are important in regulating gene expression in eukaryotes. Of the numerous histone modifications which have been identified, acetylation is one of the best characterised and is generally associated with active genes. Histone acetylation can directly affect chromatin structure by neutralising charges on the histone tail, and can also function as a binding site for proteins which can directly or indirectly regulate transcription. Bromodomains specifically bind to acetylated lysine residues on histone tails, and bromodomain proteins play an important role in anchoring the complexes of which they are a part to acetylated chromatin. Bromodomain proteins are involved in a diverse range of functions, such as acetylating histones, remodeling chromatin, and recruiting other factors necessary for transcription. These proteins thus play a critical role in the regulation of transcription. © 2012 by the authors.&quot;,&quot;publisher&quot;:&quot;Multidisciplinary Digital Publishing Institute  (MDPI)&quot;,&quot;issue&quot;:&quot;2&quot;,&quot;volume&quot;:&quot;3&quot;},&quot;isTemporary&quot;:false}]},{&quot;citationID&quot;:&quot;MENDELEY_CITATION_c3520d2c-be0e-42b7-bc4d-5534318e308d&quot;,&quot;properties&quot;:{&quot;noteIndex&quot;:0},&quot;isEdited&quot;:false,&quot;manualOverride&quot;:{&quot;isManuallyOverridden&quot;:false,&quot;citeprocText&quot;:&quot;(Wang et al., 2023)&quot;,&quot;manualOverrideText&quot;:&quot;&quot;},&quot;citationTag&quot;:&quot;MENDELEY_CITATION_v3_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&quot;,&quot;citationItems&quot;:[{&quot;id&quot;:&quot;eae96ec0-576f-3efd-8038-76f7737ac397&quot;,&quot;itemData&quot;:{&quot;type&quot;:&quot;article-journal&quot;,&quot;id&quot;:&quot;eae96ec0-576f-3efd-8038-76f7737ac397&quot;,&quot;title&quot;:&quot;Bromodomain and extraterminal (BET) proteins: biological functions, diseases and targeted therapy&quot;,&quot;author&quot;:[{&quot;family&quot;:&quot;Wang&quot;,&quot;given&quot;:&quot;Zhi Qiang&quot;,&quot;parse-names&quot;:false,&quot;dropping-particle&quot;:&quot;&quot;,&quot;non-dropping-particle&quot;:&quot;&quot;},{&quot;family&quot;:&quot;Zhang&quot;,&quot;given&quot;:&quot;Zhao Cong&quot;,&quot;parse-names&quot;:false,&quot;dropping-particle&quot;:&quot;&quot;,&quot;non-dropping-particle&quot;:&quot;&quot;},{&quot;family&quot;:&quot;Wu&quot;,&quot;given&quot;:&quot;Yu Yang&quot;,&quot;parse-names&quot;:false,&quot;dropping-particle&quot;:&quot;&quot;,&quot;non-dropping-particle&quot;:&quot;&quot;},{&quot;family&quot;:&quot;Pi&quot;,&quot;given&quot;:&quot;Ya Nan&quot;,&quot;parse-names&quot;:false,&quot;dropping-particle&quot;:&quot;&quot;,&quot;non-dropping-particle&quot;:&quot;&quot;},{&quot;family&quot;:&quot;Lou&quot;,&quot;given&quot;:&quot;Sheng Han&quot;,&quot;parse-names&quot;:false,&quot;dropping-particle&quot;:&quot;&quot;,&quot;non-dropping-particle&quot;:&quot;&quot;},{&quot;family&quot;:&quot;Liu&quot;,&quot;given&quot;:&quot;Tian Bo&quot;,&quot;parse-names&quot;:false,&quot;dropping-particle&quot;:&quot;&quot;,&quot;non-dropping-particle&quot;:&quot;&quot;},{&quot;family&quot;:&quot;Lou&quot;,&quot;given&quot;:&quot;Ge&quot;,&quot;parse-names&quot;:false,&quot;dropping-particle&quot;:&quot;&quot;,&quot;non-dropping-particle&quot;:&quot;&quot;},{&quot;family&quot;:&quot;Yang&quot;,&quot;given&quot;:&quot;Chang&quot;,&quot;parse-names&quot;:false,&quot;dropping-particle&quot;:&quot;&quot;,&quot;non-dropping-particle&quot;:&quot;&quot;}],&quot;container-title&quot;:&quot;Signal Transduction and Targeted Therapy 2023 8:1&quot;,&quot;accessed&quot;:{&quot;date-parts&quot;:[[2024,9,12]]},&quot;DOI&quot;:&quot;10.1038/s41392-023-01647-6&quot;,&quot;ISSN&quot;:&quot;2059-3635&quot;,&quot;PMID&quot;:&quot;37926722&quot;,&quot;URL&quot;:&quot;https://www.nature.com/articles/s41392-023-01647-6&quot;,&quot;issued&quot;:{&quot;date-parts&quot;:[[2023,11,6]]},&quot;page&quot;:&quot;1-26&quot;,&quot;abstract&quot;:&quot;BET proteins, which influence gene expression and contribute to the development of cancer, are epigenetic interpreters. Thus, BET inhibitors represent a novel form of epigenetic anticancer treatment. Although preliminary clinical trials have shown the anticancer potential of BET inhibitors, it appears that these drugs have limited effectiveness when used alone. Therefore, given the limited monotherapeutic activity of BET inhibitors, their use in combination with other drugs warrants attention, including the meaningful variations in pharmacodynamic activity among chosen drug combinations. In this paper, we review the function of BET proteins, the preclinical justification for BET protein targeting in cancer, recent advances in small-molecule BET inhibitors, and preliminary clinical trial findings. We elucidate BET inhibitor resistance mechanisms, shed light on the associated adverse events, investigate the potential of combining these inhibitors with diverse therapeutic agents, present a comprehensive compilation of synergistic treatments involving BET inhibitors, and provide an outlook on their future prospects as potent antitumor agents. We conclude by suggesting that combining BET inhibitors with other anticancer drugs and innovative next-generation agents holds great potential for advancing the effective targeting of BET proteins as a promising anticancer strategy.&quot;,&quot;publisher&quot;:&quot;Nature Publishing Group&quot;,&quot;issue&quot;:&quot;1&quot;,&quot;volume&quot;:&quot;8&quot;,&quot;container-title-short&quot;:&quot;&quot;},&quot;isTemporary&quot;:false}]},{&quot;citationID&quot;:&quot;MENDELEY_CITATION_fccfffa5-dc03-48b7-a354-995a9179a51d&quot;,&quot;properties&quot;:{&quot;noteIndex&quot;:0},&quot;isEdited&quot;:false,&quot;manualOverride&quot;:{&quot;isManuallyOverridden&quot;:false,&quot;citeprocText&quot;:&quot;(Baig et al., 2016; Boyson et al., 2021)&quot;,&quot;manualOverrideText&quot;:&quot;&quot;},&quot;citationTag&quot;:&quot;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&quot;,&quot;citationItems&quot;:[{&quot;id&quot;:&quot;c4e4328d-ce11-3962-8ac7-f475d0af1999&quot;,&quot;itemData&quot;:{&quot;type&quot;:&quot;article-journal&quot;,&quot;id&quot;:&quot;c4e4328d-ce11-3962-8ac7-f475d0af1999&quot;,&quot;title&quot;:&quot;Functional roles of bromodomain proteins in cancer&quot;,&quot;author&quot;:[{&quot;family&quot;:&quot;Boyson&quot;,&quot;given&quot;:&quot;Samuel P.&quot;,&quot;parse-names&quot;:false,&quot;dropping-particle&quot;:&quot;&quot;,&quot;non-dropping-particle&quot;:&quot;&quot;},{&quot;family&quot;:&quot;Gao&quot;,&quot;given&quot;:&quot;Cong&quot;,&quot;parse-names&quot;:false,&quot;dropping-particle&quot;:&quot;&quot;,&quot;non-dropping-particle&quot;:&quot;&quot;},{&quot;family&quot;:&quot;Quinn&quot;,&quot;given&quot;:&quot;Kathleen&quot;,&quot;parse-names&quot;:false,&quot;dropping-particle&quot;:&quot;&quot;,&quot;non-dropping-particle&quot;:&quot;&quot;},{&quot;family&quot;:&quot;Boyd&quot;,&quot;given&quot;:&quot;Joseph&quot;,&quot;parse-names&quot;:false,&quot;dropping-particle&quot;:&quot;&quot;,&quot;non-dropping-particle&quot;:&quot;&quot;},{&quot;family&quot;:&quot;Paculova&quot;,&quot;given&quot;:&quot;Hana&quot;,&quot;parse-names&quot;:false,&quot;dropping-particle&quot;:&quot;&quot;,&quot;non-dropping-particle&quot;:&quot;&quot;},{&quot;family&quot;:&quot;Frietze&quot;,&quot;given&quot;:&quot;Seth&quot;,&quot;parse-names&quot;:false,&quot;dropping-particle&quot;:&quot;&quot;,&quot;non-dropping-particle&quot;:&quot;&quot;},{&quot;family&quot;:&quot;Glass&quot;,&quot;given&quot;:&quot;Karen C.&quot;,&quot;parse-names&quot;:false,&quot;dropping-particle&quot;:&quot;&quot;,&quot;non-dropping-particle&quot;:&quot;&quot;}],&quot;container-title&quot;:&quot;Cancers&quot;,&quot;container-title-short&quot;:&quot;Cancers (Basel)&quot;,&quot;accessed&quot;:{&quot;date-parts&quot;:[[2024,9,12]]},&quot;DOI&quot;:&quot;10.3390/CANCERS13143606/S1&quot;,&quot;ISSN&quot;:&quot;20726694&quot;,&quot;URL&quot;:&quot;/pmc/articles/PMC8303718/&quot;,&quot;issued&quot;:{&quot;date-parts&quot;:[[2021,7,2]]},&quot;page&quot;:&quot;3606&quot;,&quot;abstract&quot;:&quot;Histone acetylation is generally associated with an open chromatin configuration that facilitates many cellular processes including gene transcription, DNA repair, and DNA replication. Aberrant levels of histone lysine acetylation are associated with the development of cancer. Bromodomains represent a family of structurally well-characterized effector domains that recognize acetylated lysines in chromatin. As part of their fundamental reader activity, bromodomain-containing proteins play versatile roles in epigenetic regulation, and additional functional modules are often present in the same protein, or through the assembly of larger enzymatic complexes. Dysregulated gene expression, chromosomal translocations, and/or mutations in bromodomain-containing proteins have been correlated with poor patient outcomes in cancer. Thus, bromodomains have emerged as a highly tractable class of epigenetic targets due to their well-defined structural domains, and the increasing ease of designing or screening for molecules that modulate the reading process. Recent developments in pharmacological agents that target specific bromodomains has helped to understand the diverse mechanisms that bromodomains play with their interaction partners in a variety of chromatin processes, and provide the promise of applying bromodomain inhibitors into the clinical field of cancer treatment. In this review, we explore the expression and protein interactome profiles of bromodomain-containing proteins and discuss them in terms of functional groups. Furthermore, we highlight our current understanding of the roles of bromodomain-containing proteins in cancer, as well as emerging strategies to specifically target bromodomains, including combination therapies using bromodomain inhibitors alongside traditional therapeutic approaches designed to re-program tumorigenesis and metastasis.&quot;,&quot;publisher&quot;:&quot;MDPI AG&quot;,&quot;issue&quot;:&quot;14&quot;,&quot;volume&quot;:&quot;13&quot;},&quot;isTemporary&quot;:false},{&quot;id&quot;:&quot;62070efc-7506-38f1-ab53-4ecd5782597f&quot;,&quot;itemData&quot;:{&quot;type&quot;:&quot;article-journal&quot;,&quot;id&quot;:&quot;62070efc-7506-38f1-ab53-4ecd5782597f&quot;,&quot;title&quot;:&quot;Potential of apoptotic pathway-targeted cancer therapeutic research: Where do we stand?&quot;,&quot;author&quot;:[{&quot;family&quot;:&quot;Baig&quot;,&quot;given&quot;:&quot;S.&quot;,&quot;parse-names&quot;:false,&quot;dropping-particle&quot;:&quot;&quot;,&quot;non-dropping-particle&quot;:&quot;&quot;},{&quot;family&quot;:&quot;Seevasant&quot;,&quot;given&quot;:&quot;I.&quot;,&quot;parse-names&quot;:false,&quot;dropping-particle&quot;:&quot;&quot;,&quot;non-dropping-particle&quot;:&quot;&quot;},{&quot;family&quot;:&quot;Mohamad&quot;,&quot;given&quot;:&quot;J.&quot;,&quot;parse-names&quot;:false,&quot;dropping-particle&quot;:&quot;&quot;,&quot;non-dropping-particle&quot;:&quot;&quot;},{&quot;family&quot;:&quot;Mukheem&quot;,&quot;given&quot;:&quot;A.&quot;,&quot;parse-names&quot;:false,&quot;dropping-particle&quot;:&quot;&quot;,&quot;non-dropping-particle&quot;:&quot;&quot;},{&quot;family&quot;:&quot;Huri&quot;,&quot;given&quot;:&quot;H. Z.&quot;,&quot;parse-names&quot;:false,&quot;dropping-particle&quot;:&quot;&quot;,&quot;non-dropping-particle&quot;:&quot;&quot;},{&quot;family&quot;:&quot;Kamarul&quot;,&quot;given&quot;:&quot;T.&quot;,&quot;parse-names&quot;:false,&quot;dropping-particle&quot;:&quot;&quot;,&quot;non-dropping-particle&quot;:&quot;&quot;}],&quot;container-title&quot;:&quot;Cell Death &amp; Disease&quot;,&quot;accessed&quot;:{&quot;date-parts&quot;:[[2024,9,12]]},&quot;DOI&quot;:&quot;10.1038/CDDIS.2015.275&quot;,&quot;ISSN&quot;:&quot;20414889&quot;,&quot;PMID&quot;:&quot;26775709&quot;,&quot;URL&quot;:&quot;/pmc/articles/PMC4816162/&quot;,&quot;issued&quot;:{&quot;date-parts&quot;:[[2016,1,14]]},&quot;page&quot;:&quot;e2058&quot;,&quot;abstract&quot;:&quot;Underneath the intricacy of every cancer lies mysterious events that impel the tumour cell and its posterity into abnormal growth and tissue invasion. Oncogenic mutations disturb the regulatory circuits responsible for the governance of versatile cellular functions, permitting tumour cells to endure deregulated proliferation, resist to proapoptotic insults, invade and erode normal tissues and above all escape apoptosis. This disruption of apoptosis has been highly implicated in various malignancies and has been exploited as an anticancer strategy. Owing to the fact that apoptosis causes minimal inflammation and damage to the tissue, apoptotic cell death-based therapy has been the centre of attraction for the development of anticancer drugs. Increased understanding of the molecular pathways underlying apoptosis has enabled scientists to establish unique approaches targeting apoptosis pathways in cancer therapeutics. In this review, we reconnoitre the two major pathways (intrinsic and extrinsic) targeted cancer therapeutics, steering toward chief modulators of these pathways, such as B-cell lymphoma 2 protein family members (pro- and antiapoptotic), inhibitor of apoptosis proteins, and the foremost thespian of extrinsic pathway regulator, tumour necrosis factor-related apoptosis-inducing agent. Together, we also will have a look from clinical perspective to address the agents (drugs) and therapeutic strategies adopted to target these specific proteins/pathways that have entered clinical trials.&quot;,&quot;publisher&quot;:&quot;Nature Publishing Group&quot;,&quot;issue&quot;:&quot;1&quot;,&quot;volume&quot;:&quot;7&quot;,&quot;container-title-short&quot;:&quot;Cell Death Dis&quot;},&quot;isTemporary&quot;:false}]}]"/>
    <we:property name="MENDELEY_CITATIONS_LOCALE_CODE" value="&quot;en-US&quot;"/>
    <we:property name="MENDELEY_CITATIONS_STYLE" value="{&quot;id&quot;:&quot;https://www.zotero.org/styles/progress-in-neurobiology&quot;,&quot;title&quot;:&quot;Progress in Neurobi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24897-1F1E-4E5A-9D60-F20AFED91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3130</Words>
  <Characters>17843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manne munikumar</dc:creator>
  <cp:keywords/>
  <dc:description/>
  <cp:lastModifiedBy>jyothinath kothapalli</cp:lastModifiedBy>
  <cp:revision>27</cp:revision>
  <dcterms:created xsi:type="dcterms:W3CDTF">2024-09-25T03:50:00Z</dcterms:created>
  <dcterms:modified xsi:type="dcterms:W3CDTF">2026-07-25T04:16:00Z</dcterms:modified>
</cp:coreProperties>
</file>