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1C215" w14:textId="5F0A772D" w:rsidR="006D1807" w:rsidRPr="00E57BB6" w:rsidRDefault="006D1807" w:rsidP="00E57BB6">
      <w:pPr>
        <w:pStyle w:val="BBAuthorName"/>
        <w:spacing w:after="0" w:line="240" w:lineRule="auto"/>
        <w:rPr>
          <w:i w:val="0"/>
        </w:rPr>
      </w:pPr>
      <w:r w:rsidRPr="006D1807">
        <w:rPr>
          <w:i w:val="0"/>
        </w:rPr>
        <w:t>Supplementary Information</w:t>
      </w:r>
    </w:p>
    <w:p w14:paraId="12C6DD7E" w14:textId="77777777" w:rsidR="00967B68" w:rsidRPr="00361A0C" w:rsidRDefault="00967B68" w:rsidP="00967B68">
      <w:pPr>
        <w:pStyle w:val="BBAuthorName"/>
        <w:spacing w:after="0" w:line="240" w:lineRule="auto"/>
        <w:rPr>
          <w:rFonts w:ascii="Times New Roman" w:eastAsiaTheme="majorEastAsia" w:hAnsi="Times New Roman"/>
          <w:i w:val="0"/>
          <w:spacing w:val="-10"/>
          <w:kern w:val="28"/>
          <w:sz w:val="48"/>
          <w:szCs w:val="48"/>
          <w14:ligatures w14:val="standardContextual"/>
        </w:rPr>
      </w:pPr>
      <w:r w:rsidRPr="00361A0C">
        <w:rPr>
          <w:rFonts w:ascii="Times New Roman" w:eastAsiaTheme="majorEastAsia" w:hAnsi="Times New Roman"/>
          <w:i w:val="0"/>
          <w:spacing w:val="-10"/>
          <w:kern w:val="28"/>
          <w:sz w:val="48"/>
          <w:szCs w:val="48"/>
          <w14:ligatures w14:val="standardContextual"/>
        </w:rPr>
        <w:t>Direct-Write Transfer Printing of Low-Loss Copper Interconnects onto Arbitrary Substrates</w:t>
      </w:r>
    </w:p>
    <w:p w14:paraId="36BC2D97" w14:textId="77777777" w:rsidR="00967B68" w:rsidRDefault="00967B68" w:rsidP="006D1807">
      <w:pPr>
        <w:pStyle w:val="BBAuthorName"/>
        <w:spacing w:after="0" w:line="240" w:lineRule="auto"/>
        <w:jc w:val="left"/>
        <w:rPr>
          <w:i w:val="0"/>
          <w:iCs/>
        </w:rPr>
      </w:pPr>
    </w:p>
    <w:p w14:paraId="23566F1A" w14:textId="4DB5138F" w:rsidR="006D1807" w:rsidRPr="00F26D4C" w:rsidRDefault="006D1807" w:rsidP="006D1807">
      <w:pPr>
        <w:pStyle w:val="BBAuthorName"/>
        <w:spacing w:after="0" w:line="240" w:lineRule="auto"/>
        <w:jc w:val="left"/>
        <w:rPr>
          <w:i w:val="0"/>
          <w:iCs/>
        </w:rPr>
      </w:pPr>
      <w:r w:rsidRPr="003E516B">
        <w:rPr>
          <w:i w:val="0"/>
          <w:iCs/>
        </w:rPr>
        <w:t>Yuxin Jiao</w:t>
      </w:r>
      <w:r w:rsidRPr="003E516B">
        <w:rPr>
          <w:i w:val="0"/>
          <w:iCs/>
          <w:vertAlign w:val="superscript"/>
        </w:rPr>
        <w:t>1</w:t>
      </w:r>
      <w:r w:rsidRPr="003E516B">
        <w:rPr>
          <w:i w:val="0"/>
          <w:iCs/>
        </w:rPr>
        <w:t xml:space="preserve">, </w:t>
      </w:r>
      <w:r w:rsidRPr="00F26D4C">
        <w:rPr>
          <w:i w:val="0"/>
          <w:iCs/>
        </w:rPr>
        <w:t>Andrew Gleadall</w:t>
      </w:r>
      <w:r w:rsidRPr="00F26D4C">
        <w:rPr>
          <w:i w:val="0"/>
          <w:iCs/>
          <w:vertAlign w:val="superscript"/>
        </w:rPr>
        <w:t>2</w:t>
      </w:r>
      <w:r w:rsidRPr="00F26D4C">
        <w:rPr>
          <w:i w:val="0"/>
          <w:iCs/>
        </w:rPr>
        <w:t>, Timothy D. Hall</w:t>
      </w:r>
      <w:r w:rsidRPr="00F26D4C">
        <w:rPr>
          <w:i w:val="0"/>
          <w:iCs/>
          <w:vertAlign w:val="superscript"/>
        </w:rPr>
        <w:t>3</w:t>
      </w:r>
      <w:r w:rsidRPr="00F26D4C">
        <w:rPr>
          <w:i w:val="0"/>
          <w:iCs/>
        </w:rPr>
        <w:t>, Majid Minary-Jolandan</w:t>
      </w:r>
      <w:r w:rsidRPr="00F26D4C">
        <w:rPr>
          <w:i w:val="0"/>
          <w:iCs/>
          <w:vertAlign w:val="superscript"/>
        </w:rPr>
        <w:t>1*</w:t>
      </w:r>
    </w:p>
    <w:p w14:paraId="45F10672" w14:textId="77777777" w:rsidR="006D1807" w:rsidRDefault="006D1807" w:rsidP="006D1807">
      <w:pPr>
        <w:pStyle w:val="BCAuthorAddress"/>
        <w:spacing w:after="0" w:line="240" w:lineRule="auto"/>
        <w:jc w:val="left"/>
      </w:pPr>
      <w:r w:rsidRPr="00F26D4C">
        <w:rPr>
          <w:vertAlign w:val="superscript"/>
        </w:rPr>
        <w:t xml:space="preserve">1 </w:t>
      </w:r>
      <w:r w:rsidRPr="00F26D4C">
        <w:t>Department of Mechanical Engineering, Th</w:t>
      </w:r>
      <w:r>
        <w:t>e University of Texas at Dallas, Richardson, TX, USA</w:t>
      </w:r>
    </w:p>
    <w:p w14:paraId="4A9120A0" w14:textId="77777777" w:rsidR="006D1807" w:rsidRDefault="006D1807" w:rsidP="006D1807">
      <w:pPr>
        <w:pStyle w:val="paragraph"/>
        <w:spacing w:before="0" w:beforeAutospacing="0" w:after="0" w:afterAutospacing="0"/>
        <w:jc w:val="both"/>
        <w:textAlignment w:val="baseline"/>
        <w:rPr>
          <w:rFonts w:ascii="Times" w:hAnsi="Times"/>
          <w:szCs w:val="20"/>
        </w:rPr>
      </w:pPr>
      <w:r w:rsidRPr="00191CCB">
        <w:rPr>
          <w:rFonts w:ascii="Times" w:hAnsi="Times"/>
          <w:szCs w:val="20"/>
          <w:vertAlign w:val="superscript"/>
        </w:rPr>
        <w:t>2</w:t>
      </w:r>
      <w:r>
        <w:rPr>
          <w:rFonts w:ascii="Times" w:hAnsi="Times"/>
          <w:szCs w:val="20"/>
          <w:vertAlign w:val="superscript"/>
        </w:rPr>
        <w:t xml:space="preserve"> </w:t>
      </w:r>
      <w:r w:rsidRPr="00C80CB7">
        <w:rPr>
          <w:rFonts w:ascii="Times" w:hAnsi="Times"/>
          <w:szCs w:val="20"/>
        </w:rPr>
        <w:t>Wolfson School of Mechanical and Manufacturing Engineering, Loughborough University, Loughborough, Leicestershire LE11 3TU, UK</w:t>
      </w:r>
    </w:p>
    <w:p w14:paraId="3C9D7277" w14:textId="77777777" w:rsidR="006D1807" w:rsidRPr="003202A2" w:rsidRDefault="006D1807" w:rsidP="006D1807">
      <w:pPr>
        <w:pStyle w:val="paragraph"/>
        <w:spacing w:before="0" w:beforeAutospacing="0" w:after="0" w:afterAutospacing="0"/>
        <w:jc w:val="both"/>
        <w:textAlignment w:val="baseline"/>
        <w:rPr>
          <w:rFonts w:ascii="Times" w:hAnsi="Times"/>
          <w:szCs w:val="20"/>
        </w:rPr>
      </w:pPr>
      <w:r>
        <w:rPr>
          <w:rFonts w:ascii="Times" w:hAnsi="Times"/>
          <w:szCs w:val="20"/>
          <w:vertAlign w:val="superscript"/>
        </w:rPr>
        <w:t xml:space="preserve">3 </w:t>
      </w:r>
      <w:r w:rsidRPr="003202A2">
        <w:rPr>
          <w:rFonts w:ascii="Times" w:hAnsi="Times"/>
          <w:szCs w:val="20"/>
        </w:rPr>
        <w:t xml:space="preserve">Faraday Technology Inc, </w:t>
      </w:r>
      <w:r>
        <w:rPr>
          <w:rFonts w:ascii="Times" w:hAnsi="Times"/>
          <w:szCs w:val="20"/>
        </w:rPr>
        <w:t>Dayton</w:t>
      </w:r>
      <w:r w:rsidRPr="003202A2">
        <w:rPr>
          <w:rFonts w:ascii="Times" w:hAnsi="Times"/>
          <w:szCs w:val="20"/>
        </w:rPr>
        <w:t>, OH, USA</w:t>
      </w:r>
    </w:p>
    <w:p w14:paraId="7F3D1EFC" w14:textId="77777777" w:rsidR="006D1807" w:rsidRPr="00A05E11" w:rsidRDefault="006D1807" w:rsidP="006D1807">
      <w:pPr>
        <w:pStyle w:val="BIEmailAddress"/>
        <w:spacing w:line="240" w:lineRule="auto"/>
        <w:jc w:val="left"/>
      </w:pPr>
      <w:r w:rsidRPr="00160D8A">
        <w:rPr>
          <w:vertAlign w:val="superscript"/>
        </w:rPr>
        <w:t>*</w:t>
      </w:r>
      <w:r>
        <w:t xml:space="preserve">Corresponding author: </w:t>
      </w:r>
      <w:hyperlink r:id="rId8" w:history="1">
        <w:r w:rsidRPr="003D3852">
          <w:rPr>
            <w:rStyle w:val="Hyperlink"/>
          </w:rPr>
          <w:t>majid.minary@utdallas.edu</w:t>
        </w:r>
      </w:hyperlink>
      <w:r>
        <w:t xml:space="preserve"> </w:t>
      </w:r>
    </w:p>
    <w:p w14:paraId="1C41A552" w14:textId="77777777" w:rsidR="00310612" w:rsidRPr="00532089" w:rsidRDefault="00310612" w:rsidP="00532089">
      <w:pPr>
        <w:spacing w:after="0" w:line="480" w:lineRule="auto"/>
        <w:jc w:val="both"/>
        <w:rPr>
          <w:rFonts w:ascii="Times New Roman" w:hAnsi="Times New Roman" w:cs="Times New Roman"/>
        </w:rPr>
      </w:pPr>
    </w:p>
    <w:p w14:paraId="283B5926" w14:textId="6E5705CE" w:rsidR="00310612" w:rsidRDefault="00532089" w:rsidP="008E360C">
      <w:pPr>
        <w:spacing w:after="0" w:line="480" w:lineRule="auto"/>
        <w:ind w:firstLine="720"/>
        <w:jc w:val="both"/>
        <w:rPr>
          <w:rFonts w:ascii="Times New Roman" w:hAnsi="Times New Roman" w:cs="Times New Roman"/>
        </w:rPr>
      </w:pPr>
      <w:proofErr w:type="gramStart"/>
      <w:r w:rsidRPr="00532089">
        <w:rPr>
          <w:rFonts w:ascii="Times New Roman" w:hAnsi="Times New Roman" w:cs="Times New Roman"/>
        </w:rPr>
        <w:t>Poly(</w:t>
      </w:r>
      <w:proofErr w:type="gramEnd"/>
      <w:r w:rsidRPr="00532089">
        <w:rPr>
          <w:rFonts w:ascii="Times New Roman" w:hAnsi="Times New Roman" w:cs="Times New Roman"/>
        </w:rPr>
        <w:t xml:space="preserve">vinylidene fluoride-co-trifluoroethylene) [P(VDF-TrFE)] was dissolved in a 2:1 v/v </w:t>
      </w:r>
      <w:r w:rsidR="001E2F33" w:rsidRPr="00532089">
        <w:rPr>
          <w:rFonts w:ascii="Times New Roman" w:hAnsi="Times New Roman" w:cs="Times New Roman"/>
        </w:rPr>
        <w:t>cyclohexanone: acetone</w:t>
      </w:r>
      <w:r w:rsidRPr="00532089">
        <w:rPr>
          <w:rFonts w:ascii="Times New Roman" w:hAnsi="Times New Roman" w:cs="Times New Roman"/>
        </w:rPr>
        <w:t xml:space="preserve"> mixture at 138 mg mL⁻¹ and stirred at 50 °C for 4–5 hours. Fibers were deposited by electrospinning at 15–18 kV across a 15 cm needle-to-collector distance onto a rotating drum (4000 rpm) to produce the aligned nonwoven mat used as the transfer substrate.</w:t>
      </w:r>
      <w:r>
        <w:rPr>
          <w:rFonts w:ascii="Times New Roman" w:hAnsi="Times New Roman" w:cs="Times New Roman"/>
        </w:rPr>
        <w:t xml:space="preserve"> </w:t>
      </w:r>
      <w:r w:rsidRPr="00532089">
        <w:rPr>
          <w:rFonts w:ascii="Times New Roman" w:hAnsi="Times New Roman" w:cs="Times New Roman"/>
        </w:rPr>
        <w:t xml:space="preserve">The woven fabric substrate was prepared by twisting the electrospun mats into fibers and manually </w:t>
      </w:r>
      <w:r w:rsidR="00D7669E">
        <w:rPr>
          <w:rFonts w:ascii="Times New Roman" w:hAnsi="Times New Roman" w:cs="Times New Roman"/>
        </w:rPr>
        <w:t>weaving</w:t>
      </w:r>
      <w:r w:rsidRPr="00532089">
        <w:rPr>
          <w:rFonts w:ascii="Times New Roman" w:hAnsi="Times New Roman" w:cs="Times New Roman"/>
        </w:rPr>
        <w:t xml:space="preserve"> them into a textile.</w:t>
      </w:r>
    </w:p>
    <w:p w14:paraId="6C4F82DD" w14:textId="29D64636" w:rsidR="001E2F33" w:rsidRPr="001E2F33" w:rsidRDefault="001E2F33" w:rsidP="00D7669E">
      <w:pPr>
        <w:spacing w:line="480" w:lineRule="auto"/>
        <w:ind w:firstLine="720"/>
        <w:jc w:val="both"/>
        <w:rPr>
          <w:rFonts w:ascii="Times New Roman" w:hAnsi="Times New Roman" w:cs="Times New Roman"/>
        </w:rPr>
      </w:pPr>
      <w:r w:rsidRPr="001E2F33">
        <w:rPr>
          <w:rFonts w:ascii="Times New Roman" w:hAnsi="Times New Roman" w:cs="Times New Roman"/>
        </w:rPr>
        <w:t>To transfer onto electrospun and woven fabric substrates, the copper film was delaminated using two methods: direct deposition and peeling for electrospun fibers, and a pick-and-place approach with water-assisted lift-off for woven fabrics. For the electrospun nonwoven substrate, the stainless-steel print bed served directly as the electrospinning collector, allowing P(VDF-TrFE) fibers to be deposited onto the patterned copper surface and then peeled away as a composite film. For water-assisted lift-off, deionized water was applied with a pipette to the copper-steel interface to lift the copper from the steel substrate. The water's surface tension separates the copper from the steel, causing the copper to float to the surface. The free-standing copper film was then manually lifted and placed onto the target substrate.</w:t>
      </w:r>
    </w:p>
    <w:p w14:paraId="7FE32AD5" w14:textId="7E9C811A" w:rsidR="00310612" w:rsidRDefault="007A073E" w:rsidP="009F6AA6">
      <w:pPr>
        <w:jc w:val="center"/>
      </w:pPr>
      <w:r>
        <w:rPr>
          <w:noProof/>
        </w:rPr>
        <w:lastRenderedPageBreak/>
        <w:drawing>
          <wp:inline distT="0" distB="0" distL="0" distR="0" wp14:anchorId="622A6EC3" wp14:editId="46BEA963">
            <wp:extent cx="5693664" cy="1305835"/>
            <wp:effectExtent l="0" t="0" r="2540" b="8890"/>
            <wp:docPr id="194698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5408" cy="1322289"/>
                    </a:xfrm>
                    <a:prstGeom prst="rect">
                      <a:avLst/>
                    </a:prstGeom>
                    <a:noFill/>
                  </pic:spPr>
                </pic:pic>
              </a:graphicData>
            </a:graphic>
          </wp:inline>
        </w:drawing>
      </w:r>
    </w:p>
    <w:p w14:paraId="2E68EA1A" w14:textId="7F68622E" w:rsidR="00081705" w:rsidRDefault="00840B3D" w:rsidP="00081705">
      <w:pPr>
        <w:jc w:val="both"/>
        <w:rPr>
          <w:rFonts w:ascii="Times New Roman" w:hAnsi="Times New Roman" w:cs="Times New Roman"/>
        </w:rPr>
      </w:pPr>
      <w:r w:rsidRPr="00840B3D">
        <w:rPr>
          <w:rFonts w:ascii="Times New Roman" w:hAnsi="Times New Roman" w:cs="Times New Roman"/>
          <w:b/>
          <w:bCs/>
        </w:rPr>
        <w:t>Figure S1</w:t>
      </w:r>
      <w:r w:rsidR="00A876D1">
        <w:rPr>
          <w:rFonts w:ascii="Times New Roman" w:hAnsi="Times New Roman" w:cs="Times New Roman"/>
          <w:b/>
          <w:bCs/>
        </w:rPr>
        <w:t xml:space="preserve"> </w:t>
      </w:r>
      <w:r w:rsidRPr="00840B3D">
        <w:rPr>
          <w:rFonts w:ascii="Times New Roman" w:hAnsi="Times New Roman" w:cs="Times New Roman"/>
        </w:rPr>
        <w:t>Transfer of copper traces onto substrates of diverse material and texture. (A) Copper trace transferred onto a woven fabric. (B) Copper traces transferred onto a nonwoven fabric conforming to a gloved finger</w:t>
      </w:r>
      <w:r>
        <w:rPr>
          <w:rFonts w:ascii="Times New Roman" w:hAnsi="Times New Roman" w:cs="Times New Roman"/>
        </w:rPr>
        <w:t xml:space="preserve">. </w:t>
      </w:r>
      <w:r w:rsidRPr="00840B3D">
        <w:rPr>
          <w:rFonts w:ascii="Times New Roman" w:hAnsi="Times New Roman" w:cs="Times New Roman"/>
        </w:rPr>
        <w:t>(C) Closed rectangular copper loop transferred onto an electroplating tape substrate</w:t>
      </w:r>
      <w:r>
        <w:rPr>
          <w:rFonts w:ascii="Times New Roman" w:hAnsi="Times New Roman" w:cs="Times New Roman"/>
        </w:rPr>
        <w:t xml:space="preserve">. </w:t>
      </w:r>
    </w:p>
    <w:p w14:paraId="5DCED4A2" w14:textId="77777777" w:rsidR="00532089" w:rsidRDefault="00532089" w:rsidP="00081705">
      <w:pPr>
        <w:jc w:val="both"/>
        <w:rPr>
          <w:rFonts w:ascii="Times New Roman" w:hAnsi="Times New Roman" w:cs="Times New Roman"/>
        </w:rPr>
      </w:pPr>
    </w:p>
    <w:p w14:paraId="7F4C5B4B" w14:textId="77777777" w:rsidR="006B788D" w:rsidRDefault="006B788D" w:rsidP="00081705">
      <w:pPr>
        <w:jc w:val="both"/>
        <w:rPr>
          <w:rFonts w:ascii="Times New Roman" w:hAnsi="Times New Roman" w:cs="Times New Roman"/>
        </w:rPr>
      </w:pPr>
    </w:p>
    <w:p w14:paraId="43BACDE0" w14:textId="77777777" w:rsidR="006B788D" w:rsidRDefault="006B788D" w:rsidP="00081705">
      <w:pPr>
        <w:jc w:val="both"/>
        <w:rPr>
          <w:rFonts w:ascii="Times New Roman" w:hAnsi="Times New Roman" w:cs="Times New Roman"/>
        </w:rPr>
      </w:pPr>
    </w:p>
    <w:p w14:paraId="69258029" w14:textId="77777777" w:rsidR="006B788D" w:rsidRDefault="006B788D" w:rsidP="00081705">
      <w:pPr>
        <w:jc w:val="both"/>
        <w:rPr>
          <w:rFonts w:ascii="Times New Roman" w:hAnsi="Times New Roman" w:cs="Times New Roman"/>
        </w:rPr>
      </w:pPr>
    </w:p>
    <w:p w14:paraId="0138FE06" w14:textId="77777777" w:rsidR="006B788D" w:rsidRDefault="006B788D" w:rsidP="00081705">
      <w:pPr>
        <w:jc w:val="both"/>
        <w:rPr>
          <w:rFonts w:ascii="Times New Roman" w:hAnsi="Times New Roman" w:cs="Times New Roman"/>
        </w:rPr>
      </w:pPr>
    </w:p>
    <w:p w14:paraId="7F56FE99" w14:textId="77777777" w:rsidR="006B788D" w:rsidRDefault="006B788D" w:rsidP="00081705">
      <w:pPr>
        <w:jc w:val="both"/>
        <w:rPr>
          <w:rFonts w:ascii="Times New Roman" w:hAnsi="Times New Roman" w:cs="Times New Roman"/>
        </w:rPr>
      </w:pPr>
    </w:p>
    <w:p w14:paraId="018E83EF" w14:textId="77777777" w:rsidR="006B788D" w:rsidRDefault="006B788D" w:rsidP="00081705">
      <w:pPr>
        <w:jc w:val="both"/>
        <w:rPr>
          <w:rFonts w:ascii="Times New Roman" w:hAnsi="Times New Roman" w:cs="Times New Roman"/>
        </w:rPr>
      </w:pPr>
    </w:p>
    <w:p w14:paraId="5D75F8ED" w14:textId="77777777" w:rsidR="006B788D" w:rsidRDefault="006B788D" w:rsidP="00081705">
      <w:pPr>
        <w:jc w:val="both"/>
        <w:rPr>
          <w:rFonts w:ascii="Times New Roman" w:hAnsi="Times New Roman" w:cs="Times New Roman"/>
        </w:rPr>
      </w:pPr>
    </w:p>
    <w:p w14:paraId="2E8FA419" w14:textId="77777777" w:rsidR="006B788D" w:rsidRDefault="006B788D" w:rsidP="00081705">
      <w:pPr>
        <w:jc w:val="both"/>
        <w:rPr>
          <w:rFonts w:ascii="Times New Roman" w:hAnsi="Times New Roman" w:cs="Times New Roman"/>
        </w:rPr>
      </w:pPr>
    </w:p>
    <w:p w14:paraId="5B75847E" w14:textId="77777777" w:rsidR="006B788D" w:rsidRDefault="006B788D" w:rsidP="00081705">
      <w:pPr>
        <w:jc w:val="both"/>
        <w:rPr>
          <w:rFonts w:ascii="Times New Roman" w:hAnsi="Times New Roman" w:cs="Times New Roman"/>
        </w:rPr>
      </w:pPr>
    </w:p>
    <w:p w14:paraId="3DE8B4E0" w14:textId="77777777" w:rsidR="006B788D" w:rsidRDefault="006B788D" w:rsidP="00081705">
      <w:pPr>
        <w:jc w:val="both"/>
        <w:rPr>
          <w:rFonts w:ascii="Times New Roman" w:hAnsi="Times New Roman" w:cs="Times New Roman"/>
        </w:rPr>
      </w:pPr>
    </w:p>
    <w:p w14:paraId="103727A5" w14:textId="77777777" w:rsidR="006B788D" w:rsidRDefault="006B788D" w:rsidP="00081705">
      <w:pPr>
        <w:jc w:val="both"/>
        <w:rPr>
          <w:rFonts w:ascii="Times New Roman" w:hAnsi="Times New Roman" w:cs="Times New Roman"/>
        </w:rPr>
      </w:pPr>
    </w:p>
    <w:p w14:paraId="1052A5B0" w14:textId="77777777" w:rsidR="006B788D" w:rsidRDefault="006B788D" w:rsidP="00081705">
      <w:pPr>
        <w:jc w:val="both"/>
        <w:rPr>
          <w:rFonts w:ascii="Times New Roman" w:hAnsi="Times New Roman" w:cs="Times New Roman"/>
        </w:rPr>
      </w:pPr>
    </w:p>
    <w:p w14:paraId="342E6FAE" w14:textId="77777777" w:rsidR="006B788D" w:rsidRDefault="006B788D" w:rsidP="00081705">
      <w:pPr>
        <w:jc w:val="both"/>
        <w:rPr>
          <w:rFonts w:ascii="Times New Roman" w:hAnsi="Times New Roman" w:cs="Times New Roman"/>
        </w:rPr>
      </w:pPr>
    </w:p>
    <w:p w14:paraId="520AF5E9" w14:textId="77777777" w:rsidR="006B788D" w:rsidRDefault="006B788D" w:rsidP="00081705">
      <w:pPr>
        <w:jc w:val="both"/>
        <w:rPr>
          <w:rFonts w:ascii="Times New Roman" w:hAnsi="Times New Roman" w:cs="Times New Roman"/>
        </w:rPr>
      </w:pPr>
    </w:p>
    <w:p w14:paraId="2ABD28E2" w14:textId="77777777" w:rsidR="00F60964" w:rsidRDefault="00F60964"/>
    <w:p w14:paraId="75F88263" w14:textId="1BF8B3BF" w:rsidR="00F60964" w:rsidRPr="00F60964" w:rsidRDefault="00F60964" w:rsidP="00A876D1">
      <w:pPr>
        <w:jc w:val="center"/>
        <w:rPr>
          <w:rFonts w:ascii="Times New Roman" w:hAnsi="Times New Roman" w:cs="Times New Roman"/>
        </w:rPr>
      </w:pPr>
      <w:r w:rsidRPr="00F60964">
        <w:rPr>
          <w:rFonts w:ascii="Times New Roman" w:hAnsi="Times New Roman" w:cs="Times New Roman"/>
          <w:noProof/>
        </w:rPr>
        <w:lastRenderedPageBreak/>
        <w:drawing>
          <wp:inline distT="0" distB="0" distL="0" distR="0" wp14:anchorId="20C5BAA8" wp14:editId="7A86BB2B">
            <wp:extent cx="4572000" cy="1106185"/>
            <wp:effectExtent l="0" t="0" r="0" b="0"/>
            <wp:docPr id="1702990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0" cy="1106185"/>
                    </a:xfrm>
                    <a:prstGeom prst="rect">
                      <a:avLst/>
                    </a:prstGeom>
                    <a:noFill/>
                  </pic:spPr>
                </pic:pic>
              </a:graphicData>
            </a:graphic>
          </wp:inline>
        </w:drawing>
      </w:r>
    </w:p>
    <w:p w14:paraId="37E43593" w14:textId="7281B631" w:rsidR="008D33B4" w:rsidRDefault="00F60964" w:rsidP="00F80323">
      <w:pPr>
        <w:jc w:val="both"/>
        <w:rPr>
          <w:rFonts w:ascii="Times New Roman" w:hAnsi="Times New Roman" w:cs="Times New Roman"/>
        </w:rPr>
      </w:pPr>
      <w:r w:rsidRPr="00F60964">
        <w:rPr>
          <w:rFonts w:ascii="Times New Roman" w:hAnsi="Times New Roman" w:cs="Times New Roman"/>
          <w:b/>
          <w:bCs/>
        </w:rPr>
        <w:t>Figure S</w:t>
      </w:r>
      <w:r w:rsidR="00081705">
        <w:rPr>
          <w:rFonts w:ascii="Times New Roman" w:hAnsi="Times New Roman" w:cs="Times New Roman"/>
          <w:b/>
          <w:bCs/>
        </w:rPr>
        <w:t>2</w:t>
      </w:r>
      <w:r w:rsidR="00A876D1">
        <w:rPr>
          <w:rFonts w:ascii="Times New Roman" w:hAnsi="Times New Roman" w:cs="Times New Roman"/>
          <w:b/>
          <w:bCs/>
        </w:rPr>
        <w:t xml:space="preserve"> </w:t>
      </w:r>
      <w:r w:rsidR="00F80323" w:rsidRPr="00F80323">
        <w:rPr>
          <w:rFonts w:ascii="Times New Roman" w:hAnsi="Times New Roman" w:cs="Times New Roman"/>
        </w:rPr>
        <w:t>Linewidth resolution of transferred copper. Copper traces with linewidths from 1.5 mm down to 5</w:t>
      </w:r>
      <w:r w:rsidR="00243247">
        <w:rPr>
          <w:rFonts w:ascii="Times New Roman" w:hAnsi="Times New Roman" w:cs="Times New Roman"/>
        </w:rPr>
        <w:t>5</w:t>
      </w:r>
      <w:r w:rsidR="00F80323" w:rsidRPr="00F80323">
        <w:rPr>
          <w:rFonts w:ascii="Times New Roman" w:hAnsi="Times New Roman" w:cs="Times New Roman"/>
        </w:rPr>
        <w:t>0 µm transfer intact. Scale bars, 1.5 mm (top), 1.0 mm (middle), 550 µm (bottom).</w:t>
      </w:r>
    </w:p>
    <w:p w14:paraId="0D28AE2E" w14:textId="77777777" w:rsidR="008D33B4" w:rsidRDefault="008D33B4" w:rsidP="00F60964">
      <w:pPr>
        <w:rPr>
          <w:rFonts w:ascii="Times New Roman" w:hAnsi="Times New Roman" w:cs="Times New Roman"/>
        </w:rPr>
      </w:pPr>
    </w:p>
    <w:p w14:paraId="5ED37A4E" w14:textId="77777777" w:rsidR="006B788D" w:rsidRDefault="006B788D" w:rsidP="00F60964">
      <w:pPr>
        <w:rPr>
          <w:rFonts w:ascii="Times New Roman" w:hAnsi="Times New Roman" w:cs="Times New Roman"/>
        </w:rPr>
      </w:pPr>
    </w:p>
    <w:p w14:paraId="335FB2F8" w14:textId="77777777" w:rsidR="006B788D" w:rsidRDefault="006B788D" w:rsidP="00F60964">
      <w:pPr>
        <w:rPr>
          <w:rFonts w:ascii="Times New Roman" w:hAnsi="Times New Roman" w:cs="Times New Roman"/>
        </w:rPr>
      </w:pPr>
    </w:p>
    <w:p w14:paraId="304C9EAD" w14:textId="77777777" w:rsidR="006B788D" w:rsidRDefault="006B788D" w:rsidP="00F60964">
      <w:pPr>
        <w:rPr>
          <w:rFonts w:ascii="Times New Roman" w:hAnsi="Times New Roman" w:cs="Times New Roman"/>
        </w:rPr>
      </w:pPr>
    </w:p>
    <w:p w14:paraId="13E5E1DC" w14:textId="77777777" w:rsidR="006B788D" w:rsidRDefault="006B788D" w:rsidP="00F60964">
      <w:pPr>
        <w:rPr>
          <w:rFonts w:ascii="Times New Roman" w:hAnsi="Times New Roman" w:cs="Times New Roman"/>
        </w:rPr>
      </w:pPr>
    </w:p>
    <w:p w14:paraId="79E9091E" w14:textId="77777777" w:rsidR="006B788D" w:rsidRDefault="006B788D" w:rsidP="00F60964">
      <w:pPr>
        <w:rPr>
          <w:rFonts w:ascii="Times New Roman" w:hAnsi="Times New Roman" w:cs="Times New Roman"/>
        </w:rPr>
      </w:pPr>
    </w:p>
    <w:p w14:paraId="0244FDD2" w14:textId="77777777" w:rsidR="006B788D" w:rsidRDefault="006B788D" w:rsidP="00F60964">
      <w:pPr>
        <w:rPr>
          <w:rFonts w:ascii="Times New Roman" w:hAnsi="Times New Roman" w:cs="Times New Roman"/>
        </w:rPr>
      </w:pPr>
    </w:p>
    <w:p w14:paraId="007A8CAD" w14:textId="77777777" w:rsidR="006B788D" w:rsidRDefault="006B788D" w:rsidP="00F60964">
      <w:pPr>
        <w:rPr>
          <w:rFonts w:ascii="Times New Roman" w:hAnsi="Times New Roman" w:cs="Times New Roman"/>
        </w:rPr>
      </w:pPr>
    </w:p>
    <w:p w14:paraId="037D966C" w14:textId="77777777" w:rsidR="006B788D" w:rsidRDefault="006B788D" w:rsidP="00F60964">
      <w:pPr>
        <w:rPr>
          <w:rFonts w:ascii="Times New Roman" w:hAnsi="Times New Roman" w:cs="Times New Roman"/>
        </w:rPr>
      </w:pPr>
    </w:p>
    <w:p w14:paraId="1CAAC1E1" w14:textId="77777777" w:rsidR="006B788D" w:rsidRDefault="006B788D" w:rsidP="00F60964">
      <w:pPr>
        <w:rPr>
          <w:rFonts w:ascii="Times New Roman" w:hAnsi="Times New Roman" w:cs="Times New Roman"/>
        </w:rPr>
      </w:pPr>
    </w:p>
    <w:p w14:paraId="727EDF56" w14:textId="77777777" w:rsidR="006B788D" w:rsidRDefault="006B788D" w:rsidP="00F60964">
      <w:pPr>
        <w:rPr>
          <w:rFonts w:ascii="Times New Roman" w:hAnsi="Times New Roman" w:cs="Times New Roman"/>
        </w:rPr>
      </w:pPr>
    </w:p>
    <w:p w14:paraId="3B46C2DF" w14:textId="77777777" w:rsidR="006B788D" w:rsidRDefault="006B788D" w:rsidP="00F60964">
      <w:pPr>
        <w:rPr>
          <w:rFonts w:ascii="Times New Roman" w:hAnsi="Times New Roman" w:cs="Times New Roman"/>
        </w:rPr>
      </w:pPr>
    </w:p>
    <w:p w14:paraId="04FFE499" w14:textId="77777777" w:rsidR="00A876D1" w:rsidRDefault="00A876D1" w:rsidP="00F60964">
      <w:pPr>
        <w:rPr>
          <w:rFonts w:ascii="Times New Roman" w:hAnsi="Times New Roman" w:cs="Times New Roman"/>
        </w:rPr>
      </w:pPr>
    </w:p>
    <w:p w14:paraId="5C500039" w14:textId="77777777" w:rsidR="006B788D" w:rsidRDefault="006B788D" w:rsidP="00F60964">
      <w:pPr>
        <w:rPr>
          <w:rFonts w:ascii="Times New Roman" w:hAnsi="Times New Roman" w:cs="Times New Roman"/>
        </w:rPr>
      </w:pPr>
    </w:p>
    <w:p w14:paraId="2BB427D5" w14:textId="77777777" w:rsidR="006B788D" w:rsidRDefault="006B788D" w:rsidP="00F60964">
      <w:pPr>
        <w:rPr>
          <w:rFonts w:ascii="Times New Roman" w:hAnsi="Times New Roman" w:cs="Times New Roman"/>
        </w:rPr>
      </w:pPr>
    </w:p>
    <w:p w14:paraId="25B08149" w14:textId="1DBBC5EF" w:rsidR="000D1CE8" w:rsidRPr="00F60964" w:rsidRDefault="008F4486" w:rsidP="000D1CE8">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28453CBD" wp14:editId="474D311B">
            <wp:extent cx="4750420" cy="2089330"/>
            <wp:effectExtent l="0" t="0" r="0" b="6350"/>
            <wp:docPr id="795020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89827" cy="2106662"/>
                    </a:xfrm>
                    <a:prstGeom prst="rect">
                      <a:avLst/>
                    </a:prstGeom>
                    <a:noFill/>
                  </pic:spPr>
                </pic:pic>
              </a:graphicData>
            </a:graphic>
          </wp:inline>
        </w:drawing>
      </w:r>
    </w:p>
    <w:p w14:paraId="5A060083" w14:textId="52F09428" w:rsidR="00F60964" w:rsidRDefault="000D1CE8" w:rsidP="00B23E21">
      <w:pPr>
        <w:jc w:val="both"/>
        <w:rPr>
          <w:rFonts w:ascii="Times New Roman" w:hAnsi="Times New Roman" w:cs="Times New Roman"/>
        </w:rPr>
      </w:pPr>
      <w:r w:rsidRPr="005924C9">
        <w:rPr>
          <w:rFonts w:ascii="Times New Roman" w:hAnsi="Times New Roman" w:cs="Times New Roman"/>
          <w:b/>
          <w:bCs/>
        </w:rPr>
        <w:t>Figure S</w:t>
      </w:r>
      <w:r>
        <w:rPr>
          <w:rFonts w:ascii="Times New Roman" w:hAnsi="Times New Roman" w:cs="Times New Roman"/>
          <w:b/>
          <w:bCs/>
        </w:rPr>
        <w:t>3</w:t>
      </w:r>
      <w:r w:rsidR="00A876D1">
        <w:rPr>
          <w:rFonts w:ascii="Times New Roman" w:hAnsi="Times New Roman" w:cs="Times New Roman"/>
          <w:b/>
          <w:bCs/>
        </w:rPr>
        <w:t xml:space="preserve"> </w:t>
      </w:r>
      <w:r w:rsidR="00B23E21" w:rsidRPr="00B23E21">
        <w:rPr>
          <w:rFonts w:ascii="Times New Roman" w:hAnsi="Times New Roman" w:cs="Times New Roman"/>
        </w:rPr>
        <w:t xml:space="preserve">Print-path control of local film thickness and edge delamination. (A) Top: optical image of a start-stop printed trace; the red dashed line marks the longitudinal profilometry scan position, and the yellow dashed line marks the transverse scan position. Scale bar, 1.5 mm. White lifted regions at the film edges at dwell sites capture the onset of edge-preferential delamination in situ. Bottom: relative film thickness along the trace length (red, left axis) overlaid with programmed local exposure time (blue, right axis); thickness peaks coincide with dwell locations, confirming that programmed nozzle pauses selectively thicken the copper at defined positions. (B) Transverse thickness profile at a dwell site (yellow), showing sharp thickness peaks at the trace edges relative to the film interior. The dashed box and label "1" mark the edge delamination site enlarged in the </w:t>
      </w:r>
      <w:proofErr w:type="gramStart"/>
      <w:r w:rsidR="00B23E21" w:rsidRPr="00B23E21">
        <w:rPr>
          <w:rFonts w:ascii="Times New Roman" w:hAnsi="Times New Roman" w:cs="Times New Roman"/>
        </w:rPr>
        <w:t>inset</w:t>
      </w:r>
      <w:proofErr w:type="gramEnd"/>
      <w:r w:rsidR="00B23E21" w:rsidRPr="00B23E21">
        <w:rPr>
          <w:rFonts w:ascii="Times New Roman" w:hAnsi="Times New Roman" w:cs="Times New Roman"/>
        </w:rPr>
        <w:t xml:space="preserve"> (Edge Delamination), where preferential accumulation of material and stress at the contact-line periphery initiates a natural peel front, enabling spatially controlled delamination without mechanical intervention or chemical release agents.</w:t>
      </w:r>
    </w:p>
    <w:p w14:paraId="50BE9072" w14:textId="77777777" w:rsidR="00D7669E" w:rsidRDefault="00D7669E" w:rsidP="00B23E21">
      <w:pPr>
        <w:jc w:val="both"/>
      </w:pPr>
    </w:p>
    <w:p w14:paraId="06C96911" w14:textId="77777777" w:rsidR="006B788D" w:rsidRDefault="006B788D" w:rsidP="00B23E21">
      <w:pPr>
        <w:jc w:val="both"/>
      </w:pPr>
    </w:p>
    <w:p w14:paraId="1144C5BF" w14:textId="77777777" w:rsidR="006B788D" w:rsidRDefault="006B788D" w:rsidP="00B23E21">
      <w:pPr>
        <w:jc w:val="both"/>
      </w:pPr>
    </w:p>
    <w:p w14:paraId="6DBD8512" w14:textId="77777777" w:rsidR="006B788D" w:rsidRDefault="006B788D" w:rsidP="00B23E21">
      <w:pPr>
        <w:jc w:val="both"/>
      </w:pPr>
    </w:p>
    <w:p w14:paraId="13616C1F" w14:textId="77777777" w:rsidR="006B788D" w:rsidRDefault="006B788D" w:rsidP="00B23E21">
      <w:pPr>
        <w:jc w:val="both"/>
      </w:pPr>
    </w:p>
    <w:p w14:paraId="3A6417FB" w14:textId="77777777" w:rsidR="006B788D" w:rsidRDefault="006B788D" w:rsidP="00B23E21">
      <w:pPr>
        <w:jc w:val="both"/>
      </w:pPr>
    </w:p>
    <w:p w14:paraId="7F40AA52" w14:textId="3F4D9CA4" w:rsidR="000D1CE8" w:rsidRDefault="0076009B" w:rsidP="005C588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19FB0D77" wp14:editId="175CD632">
            <wp:extent cx="4664149" cy="1785657"/>
            <wp:effectExtent l="0" t="0" r="3175" b="5080"/>
            <wp:docPr id="1253644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26870" cy="1809669"/>
                    </a:xfrm>
                    <a:prstGeom prst="rect">
                      <a:avLst/>
                    </a:prstGeom>
                    <a:noFill/>
                  </pic:spPr>
                </pic:pic>
              </a:graphicData>
            </a:graphic>
          </wp:inline>
        </w:drawing>
      </w:r>
    </w:p>
    <w:p w14:paraId="70C3384E" w14:textId="574E3B27" w:rsidR="00D05AE0" w:rsidRDefault="000D1CE8" w:rsidP="00D05AE0">
      <w:pPr>
        <w:jc w:val="both"/>
        <w:rPr>
          <w:rFonts w:ascii="Times New Roman" w:hAnsi="Times New Roman" w:cs="Times New Roman"/>
        </w:rPr>
      </w:pPr>
      <w:r w:rsidRPr="00F60964">
        <w:rPr>
          <w:rFonts w:ascii="Times New Roman" w:hAnsi="Times New Roman" w:cs="Times New Roman"/>
          <w:b/>
          <w:bCs/>
        </w:rPr>
        <w:t>Figure S</w:t>
      </w:r>
      <w:r w:rsidR="005C5884">
        <w:rPr>
          <w:rFonts w:ascii="Times New Roman" w:hAnsi="Times New Roman" w:cs="Times New Roman"/>
          <w:b/>
          <w:bCs/>
        </w:rPr>
        <w:t>4</w:t>
      </w:r>
      <w:r w:rsidR="00A876D1">
        <w:rPr>
          <w:rFonts w:ascii="Times New Roman" w:hAnsi="Times New Roman" w:cs="Times New Roman"/>
          <w:b/>
          <w:bCs/>
        </w:rPr>
        <w:t xml:space="preserve"> </w:t>
      </w:r>
      <w:r w:rsidR="00D05AE0" w:rsidRPr="00D05AE0">
        <w:rPr>
          <w:rFonts w:ascii="Times New Roman" w:hAnsi="Times New Roman" w:cs="Times New Roman"/>
        </w:rPr>
        <w:t>Effect of applied current on seam closure between overlapping parallel lines. The toolpath traces a 10 mm line, steps 0.75 mm across, and returns along the parallel track; with a printed linewidth of ~1.5 mm, the two passes overlap by 50% of their width. Each sample was deposited over 10 layers at a 50% duty cycle. Red dashed boxes mark the regions magnified below each panel. (A) At 10 mA, the seam between the two passes remains unfilled, exposing the substrate along the junction. (B</w:t>
      </w:r>
      <w:r w:rsidR="00A876D1">
        <w:rPr>
          <w:rFonts w:ascii="Times New Roman" w:hAnsi="Times New Roman" w:cs="Times New Roman"/>
        </w:rPr>
        <w:t>) and</w:t>
      </w:r>
      <w:r w:rsidR="00D05AE0" w:rsidRPr="00D05AE0">
        <w:rPr>
          <w:rFonts w:ascii="Times New Roman" w:hAnsi="Times New Roman" w:cs="Times New Roman"/>
        </w:rPr>
        <w:t xml:space="preserve"> </w:t>
      </w:r>
      <w:r w:rsidR="00A876D1">
        <w:rPr>
          <w:rFonts w:ascii="Times New Roman" w:hAnsi="Times New Roman" w:cs="Times New Roman"/>
        </w:rPr>
        <w:t>(</w:t>
      </w:r>
      <w:r w:rsidR="00D05AE0" w:rsidRPr="00D05AE0">
        <w:rPr>
          <w:rFonts w:ascii="Times New Roman" w:hAnsi="Times New Roman" w:cs="Times New Roman"/>
        </w:rPr>
        <w:t>C) At 12 and 15 mA, the seam closes completely and the film is continuous across the junction. Scale bars, 2 mm.</w:t>
      </w:r>
    </w:p>
    <w:p w14:paraId="0D151C43" w14:textId="77777777" w:rsidR="00D05AE0" w:rsidRDefault="00D05AE0" w:rsidP="00D05AE0">
      <w:pPr>
        <w:jc w:val="both"/>
        <w:rPr>
          <w:rFonts w:ascii="Times New Roman" w:hAnsi="Times New Roman" w:cs="Times New Roman"/>
        </w:rPr>
      </w:pPr>
    </w:p>
    <w:p w14:paraId="6089E2C1" w14:textId="77777777" w:rsidR="006B788D" w:rsidRDefault="006B788D" w:rsidP="00D05AE0">
      <w:pPr>
        <w:jc w:val="both"/>
        <w:rPr>
          <w:rFonts w:ascii="Times New Roman" w:hAnsi="Times New Roman" w:cs="Times New Roman"/>
        </w:rPr>
      </w:pPr>
    </w:p>
    <w:p w14:paraId="66F9D44C" w14:textId="77777777" w:rsidR="006B788D" w:rsidRDefault="006B788D" w:rsidP="00D05AE0">
      <w:pPr>
        <w:jc w:val="both"/>
        <w:rPr>
          <w:rFonts w:ascii="Times New Roman" w:hAnsi="Times New Roman" w:cs="Times New Roman"/>
        </w:rPr>
      </w:pPr>
    </w:p>
    <w:p w14:paraId="053AF838" w14:textId="77777777" w:rsidR="006B788D" w:rsidRDefault="006B788D" w:rsidP="00D05AE0">
      <w:pPr>
        <w:jc w:val="both"/>
        <w:rPr>
          <w:rFonts w:ascii="Times New Roman" w:hAnsi="Times New Roman" w:cs="Times New Roman"/>
        </w:rPr>
      </w:pPr>
    </w:p>
    <w:p w14:paraId="3EBB8770" w14:textId="77777777" w:rsidR="006B788D" w:rsidRDefault="006B788D" w:rsidP="00D05AE0">
      <w:pPr>
        <w:jc w:val="both"/>
        <w:rPr>
          <w:rFonts w:ascii="Times New Roman" w:hAnsi="Times New Roman" w:cs="Times New Roman"/>
        </w:rPr>
      </w:pPr>
    </w:p>
    <w:p w14:paraId="460FDA47" w14:textId="77777777" w:rsidR="006B788D" w:rsidRDefault="006B788D" w:rsidP="00D05AE0">
      <w:pPr>
        <w:jc w:val="both"/>
        <w:rPr>
          <w:rFonts w:ascii="Times New Roman" w:hAnsi="Times New Roman" w:cs="Times New Roman"/>
        </w:rPr>
      </w:pPr>
    </w:p>
    <w:p w14:paraId="4C0446FF" w14:textId="77777777" w:rsidR="006B788D" w:rsidRDefault="006B788D" w:rsidP="00D05AE0">
      <w:pPr>
        <w:jc w:val="both"/>
        <w:rPr>
          <w:rFonts w:ascii="Times New Roman" w:hAnsi="Times New Roman" w:cs="Times New Roman"/>
        </w:rPr>
      </w:pPr>
    </w:p>
    <w:p w14:paraId="236530DD" w14:textId="77777777" w:rsidR="006B788D" w:rsidRDefault="006B788D" w:rsidP="00D05AE0">
      <w:pPr>
        <w:jc w:val="both"/>
        <w:rPr>
          <w:rFonts w:ascii="Times New Roman" w:hAnsi="Times New Roman" w:cs="Times New Roman"/>
        </w:rPr>
      </w:pPr>
    </w:p>
    <w:p w14:paraId="1921ABB6" w14:textId="77777777" w:rsidR="006B788D" w:rsidRDefault="006B788D" w:rsidP="00D05AE0">
      <w:pPr>
        <w:jc w:val="both"/>
        <w:rPr>
          <w:rFonts w:ascii="Times New Roman" w:hAnsi="Times New Roman" w:cs="Times New Roman"/>
        </w:rPr>
      </w:pPr>
    </w:p>
    <w:p w14:paraId="12B217E1" w14:textId="77777777" w:rsidR="006B788D" w:rsidRDefault="006B788D" w:rsidP="00D05AE0">
      <w:pPr>
        <w:jc w:val="both"/>
        <w:rPr>
          <w:rFonts w:ascii="Times New Roman" w:hAnsi="Times New Roman" w:cs="Times New Roman"/>
        </w:rPr>
      </w:pPr>
    </w:p>
    <w:p w14:paraId="682D71B7" w14:textId="4A9DE793" w:rsidR="00DB0762" w:rsidRDefault="00D967FD" w:rsidP="00C6071A">
      <w:pPr>
        <w:jc w:val="center"/>
      </w:pPr>
      <w:r>
        <w:rPr>
          <w:noProof/>
        </w:rPr>
        <w:lastRenderedPageBreak/>
        <w:drawing>
          <wp:inline distT="0" distB="0" distL="0" distR="0" wp14:anchorId="3520C924" wp14:editId="155A6BD0">
            <wp:extent cx="4836582" cy="2015029"/>
            <wp:effectExtent l="0" t="0" r="2540" b="0"/>
            <wp:docPr id="173902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69081" cy="2028569"/>
                    </a:xfrm>
                    <a:prstGeom prst="rect">
                      <a:avLst/>
                    </a:prstGeom>
                    <a:noFill/>
                  </pic:spPr>
                </pic:pic>
              </a:graphicData>
            </a:graphic>
          </wp:inline>
        </w:drawing>
      </w:r>
    </w:p>
    <w:p w14:paraId="327064A1" w14:textId="64D45B5B" w:rsidR="00DB0762" w:rsidRDefault="00DB0762" w:rsidP="001451D4">
      <w:pPr>
        <w:jc w:val="both"/>
        <w:rPr>
          <w:rFonts w:ascii="Times New Roman" w:hAnsi="Times New Roman" w:cs="Times New Roman"/>
        </w:rPr>
      </w:pPr>
      <w:r w:rsidRPr="00F60964">
        <w:rPr>
          <w:rFonts w:ascii="Times New Roman" w:hAnsi="Times New Roman" w:cs="Times New Roman"/>
          <w:b/>
          <w:bCs/>
        </w:rPr>
        <w:t>Figure S</w:t>
      </w:r>
      <w:r>
        <w:rPr>
          <w:rFonts w:ascii="Times New Roman" w:hAnsi="Times New Roman" w:cs="Times New Roman"/>
          <w:b/>
          <w:bCs/>
        </w:rPr>
        <w:t>5</w:t>
      </w:r>
      <w:r w:rsidR="00A876D1">
        <w:rPr>
          <w:rFonts w:ascii="Times New Roman" w:hAnsi="Times New Roman" w:cs="Times New Roman"/>
          <w:b/>
          <w:bCs/>
        </w:rPr>
        <w:t xml:space="preserve"> </w:t>
      </w:r>
      <w:r w:rsidR="00231321" w:rsidRPr="00231321">
        <w:rPr>
          <w:rFonts w:ascii="Times New Roman" w:hAnsi="Times New Roman" w:cs="Times New Roman"/>
        </w:rPr>
        <w:t>Start-stop versus constant-motion print profiles. Two 25 mm traces were printed with identical charge delivery: a seed layer at 1.5 mm s⁻¹ followed by repeat layers at 15 mm s⁻¹, 20 layers in total. The constant-motion trace (top) was printed without interruption, for a total print time of 48.33 s. The start-stop trace (bottom) divided each pass into five 5 mm segments separated by four programmed 0.5 s pauses per layer, for a total print time of 88.33 s. The pauses locally extend electrolyte exposure, thickening the film at the pause sites and triggering premature delamination there, visible as white lifted regions; the constant-motion trace shows no periodic thickness features.</w:t>
      </w:r>
    </w:p>
    <w:p w14:paraId="3BC65551" w14:textId="77777777" w:rsidR="00D1726E" w:rsidRDefault="00D1726E" w:rsidP="00DB0762">
      <w:pPr>
        <w:rPr>
          <w:rFonts w:ascii="Times New Roman" w:hAnsi="Times New Roman" w:cs="Times New Roman"/>
        </w:rPr>
      </w:pPr>
    </w:p>
    <w:p w14:paraId="2F6C8B9F" w14:textId="77777777" w:rsidR="006B788D" w:rsidRDefault="006B788D" w:rsidP="00DB0762">
      <w:pPr>
        <w:rPr>
          <w:rFonts w:ascii="Times New Roman" w:hAnsi="Times New Roman" w:cs="Times New Roman"/>
        </w:rPr>
      </w:pPr>
    </w:p>
    <w:p w14:paraId="7AA13CC6" w14:textId="77777777" w:rsidR="006B788D" w:rsidRDefault="006B788D" w:rsidP="00DB0762">
      <w:pPr>
        <w:rPr>
          <w:rFonts w:ascii="Times New Roman" w:hAnsi="Times New Roman" w:cs="Times New Roman"/>
        </w:rPr>
      </w:pPr>
    </w:p>
    <w:p w14:paraId="6263A01A" w14:textId="77777777" w:rsidR="006B788D" w:rsidRDefault="006B788D" w:rsidP="00DB0762">
      <w:pPr>
        <w:rPr>
          <w:rFonts w:ascii="Times New Roman" w:hAnsi="Times New Roman" w:cs="Times New Roman"/>
        </w:rPr>
      </w:pPr>
    </w:p>
    <w:p w14:paraId="1A66DF1E" w14:textId="77777777" w:rsidR="006B788D" w:rsidRDefault="006B788D" w:rsidP="00DB0762">
      <w:pPr>
        <w:rPr>
          <w:rFonts w:ascii="Times New Roman" w:hAnsi="Times New Roman" w:cs="Times New Roman"/>
        </w:rPr>
      </w:pPr>
    </w:p>
    <w:p w14:paraId="0BD5598F" w14:textId="77777777" w:rsidR="006B788D" w:rsidRDefault="006B788D" w:rsidP="00DB0762">
      <w:pPr>
        <w:rPr>
          <w:rFonts w:ascii="Times New Roman" w:hAnsi="Times New Roman" w:cs="Times New Roman"/>
        </w:rPr>
      </w:pPr>
    </w:p>
    <w:p w14:paraId="3D78700F" w14:textId="77777777" w:rsidR="006B788D" w:rsidRDefault="006B788D" w:rsidP="00DB0762">
      <w:pPr>
        <w:rPr>
          <w:rFonts w:ascii="Times New Roman" w:hAnsi="Times New Roman" w:cs="Times New Roman"/>
        </w:rPr>
      </w:pPr>
    </w:p>
    <w:p w14:paraId="6C9206A3" w14:textId="77777777" w:rsidR="00D1726E" w:rsidRDefault="00D1726E" w:rsidP="00DB0762">
      <w:pPr>
        <w:rPr>
          <w:rFonts w:ascii="Times New Roman" w:hAnsi="Times New Roman" w:cs="Times New Roman"/>
        </w:rPr>
      </w:pPr>
    </w:p>
    <w:p w14:paraId="3A20437C" w14:textId="40B73FDE" w:rsidR="00D1726E" w:rsidRPr="0039395C" w:rsidRDefault="00E358AF" w:rsidP="008D33B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27B25C6A" wp14:editId="639A2F13">
            <wp:extent cx="4806892" cy="2040300"/>
            <wp:effectExtent l="0" t="0" r="0" b="0"/>
            <wp:docPr id="2678798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39226" cy="2054024"/>
                    </a:xfrm>
                    <a:prstGeom prst="rect">
                      <a:avLst/>
                    </a:prstGeom>
                    <a:noFill/>
                  </pic:spPr>
                </pic:pic>
              </a:graphicData>
            </a:graphic>
          </wp:inline>
        </w:drawing>
      </w:r>
    </w:p>
    <w:p w14:paraId="02C9CC2F" w14:textId="68E80E61" w:rsidR="00D1726E" w:rsidRDefault="00D1726E" w:rsidP="00D1726E">
      <w:pPr>
        <w:jc w:val="both"/>
        <w:rPr>
          <w:rFonts w:ascii="Times New Roman" w:hAnsi="Times New Roman" w:cs="Times New Roman"/>
        </w:rPr>
      </w:pPr>
      <w:r w:rsidRPr="0039395C">
        <w:rPr>
          <w:rFonts w:ascii="Times New Roman" w:hAnsi="Times New Roman" w:cs="Times New Roman"/>
          <w:b/>
          <w:bCs/>
        </w:rPr>
        <w:t>Figure S</w:t>
      </w:r>
      <w:r w:rsidR="0097102A">
        <w:rPr>
          <w:rFonts w:ascii="Times New Roman" w:hAnsi="Times New Roman" w:cs="Times New Roman"/>
          <w:b/>
          <w:bCs/>
        </w:rPr>
        <w:t>6</w:t>
      </w:r>
      <w:r w:rsidR="00A876D1">
        <w:rPr>
          <w:rFonts w:ascii="Times New Roman" w:hAnsi="Times New Roman" w:cs="Times New Roman"/>
          <w:b/>
          <w:bCs/>
        </w:rPr>
        <w:t xml:space="preserve"> </w:t>
      </w:r>
      <w:r w:rsidRPr="00F352F9">
        <w:rPr>
          <w:rFonts w:ascii="Times New Roman" w:hAnsi="Times New Roman" w:cs="Times New Roman"/>
        </w:rPr>
        <w:t>Resistivity and transfer integrity of confined-electrodeposited copper films across thickness. (A) Four-point-probe resistivity (red squares, left axis) and film-to-bulk ratio (green circles, right axis) versus film thickness, extended to include a ~780 nm film. Resistivity drops steeply below ~2 µm and stabilizes in the 2–4 µm regime (boxed region). (B) Optical image of a ~780 nm film after transfer, showing fracture across the film width within the dashed region, confirming that sub-micrometer films lack sufficient mechanical integrity for clean transfer. (C) Optical image of a pristine 2 µm film after transfer, showing a continuous, intact film with no visible fracture.</w:t>
      </w:r>
    </w:p>
    <w:p w14:paraId="3AD946F8" w14:textId="77777777" w:rsidR="00081705" w:rsidRDefault="00081705"/>
    <w:p w14:paraId="6DAC14FB" w14:textId="77777777" w:rsidR="006B788D" w:rsidRDefault="006B788D"/>
    <w:p w14:paraId="103F80A6" w14:textId="77777777" w:rsidR="006B788D" w:rsidRDefault="006B788D"/>
    <w:p w14:paraId="31269880" w14:textId="77777777" w:rsidR="006B788D" w:rsidRDefault="006B788D"/>
    <w:p w14:paraId="30CEC52E" w14:textId="77777777" w:rsidR="006B788D" w:rsidRDefault="006B788D"/>
    <w:p w14:paraId="531AF39A" w14:textId="77777777" w:rsidR="006B788D" w:rsidRDefault="006B788D"/>
    <w:p w14:paraId="411DBBDC" w14:textId="77777777" w:rsidR="006B788D" w:rsidRDefault="006B788D"/>
    <w:p w14:paraId="62527275" w14:textId="77777777" w:rsidR="006B788D" w:rsidRDefault="006B788D"/>
    <w:p w14:paraId="16A09D20" w14:textId="77777777" w:rsidR="006B788D" w:rsidRDefault="006B788D"/>
    <w:p w14:paraId="71E62BB6" w14:textId="77777777" w:rsidR="009E1A29" w:rsidRDefault="009E1A29"/>
    <w:p w14:paraId="752F3E6D" w14:textId="77777777" w:rsidR="00A876D1" w:rsidRDefault="00A876D1"/>
    <w:p w14:paraId="45B45DE3" w14:textId="0AA3BAD5" w:rsidR="0039395C" w:rsidRDefault="0039395C" w:rsidP="00A876D1">
      <w:pPr>
        <w:jc w:val="center"/>
      </w:pPr>
      <w:r>
        <w:rPr>
          <w:noProof/>
        </w:rPr>
        <w:lastRenderedPageBreak/>
        <w:drawing>
          <wp:inline distT="0" distB="0" distL="0" distR="0" wp14:anchorId="34E93D90" wp14:editId="2DCF0886">
            <wp:extent cx="5029200" cy="991907"/>
            <wp:effectExtent l="0" t="0" r="0" b="0"/>
            <wp:docPr id="17852166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29200" cy="991907"/>
                    </a:xfrm>
                    <a:prstGeom prst="rect">
                      <a:avLst/>
                    </a:prstGeom>
                    <a:noFill/>
                  </pic:spPr>
                </pic:pic>
              </a:graphicData>
            </a:graphic>
          </wp:inline>
        </w:drawing>
      </w:r>
    </w:p>
    <w:p w14:paraId="20B43856" w14:textId="3C325828" w:rsidR="0039395C" w:rsidRDefault="0039395C" w:rsidP="0039395C">
      <w:pPr>
        <w:rPr>
          <w:rFonts w:ascii="Times New Roman" w:hAnsi="Times New Roman" w:cs="Times New Roman"/>
        </w:rPr>
      </w:pPr>
      <w:r w:rsidRPr="0039395C">
        <w:rPr>
          <w:rFonts w:ascii="Times New Roman" w:hAnsi="Times New Roman" w:cs="Times New Roman"/>
          <w:b/>
          <w:bCs/>
        </w:rPr>
        <w:t>Figure S</w:t>
      </w:r>
      <w:r w:rsidR="002A6F3C">
        <w:rPr>
          <w:rFonts w:ascii="Times New Roman" w:hAnsi="Times New Roman" w:cs="Times New Roman"/>
          <w:b/>
          <w:bCs/>
        </w:rPr>
        <w:t>7</w:t>
      </w:r>
      <w:r w:rsidR="00A876D1">
        <w:rPr>
          <w:rFonts w:ascii="Times New Roman" w:hAnsi="Times New Roman" w:cs="Times New Roman"/>
          <w:b/>
          <w:bCs/>
        </w:rPr>
        <w:t xml:space="preserve"> </w:t>
      </w:r>
      <w:r w:rsidR="00EF6DE5" w:rsidRPr="00EF6DE5">
        <w:rPr>
          <w:rFonts w:ascii="Times New Roman" w:hAnsi="Times New Roman" w:cs="Times New Roman"/>
        </w:rPr>
        <w:t>Laser confocal height maps of (A) polished stainless steel, (B) copper substrate side, and (C) copper nozzle side.</w:t>
      </w:r>
    </w:p>
    <w:p w14:paraId="2179EB7C" w14:textId="77777777" w:rsidR="0039395C" w:rsidRDefault="0039395C" w:rsidP="0039395C">
      <w:pPr>
        <w:rPr>
          <w:rFonts w:ascii="Times New Roman" w:hAnsi="Times New Roman" w:cs="Times New Roman"/>
        </w:rPr>
      </w:pPr>
    </w:p>
    <w:p w14:paraId="1924B445" w14:textId="77777777" w:rsidR="008E360C" w:rsidRDefault="008E360C" w:rsidP="0039395C">
      <w:pPr>
        <w:rPr>
          <w:rFonts w:ascii="Times New Roman" w:hAnsi="Times New Roman" w:cs="Times New Roman"/>
        </w:rPr>
      </w:pPr>
    </w:p>
    <w:p w14:paraId="07803A22" w14:textId="77777777" w:rsidR="006B788D" w:rsidRDefault="006B788D" w:rsidP="0039395C">
      <w:pPr>
        <w:rPr>
          <w:rFonts w:ascii="Times New Roman" w:hAnsi="Times New Roman" w:cs="Times New Roman"/>
        </w:rPr>
      </w:pPr>
    </w:p>
    <w:p w14:paraId="6ACBCE19" w14:textId="77777777" w:rsidR="006B788D" w:rsidRDefault="006B788D" w:rsidP="0039395C">
      <w:pPr>
        <w:rPr>
          <w:rFonts w:ascii="Times New Roman" w:hAnsi="Times New Roman" w:cs="Times New Roman"/>
        </w:rPr>
      </w:pPr>
    </w:p>
    <w:p w14:paraId="6C0FCC64" w14:textId="77777777" w:rsidR="006B788D" w:rsidRDefault="006B788D" w:rsidP="0039395C">
      <w:pPr>
        <w:rPr>
          <w:rFonts w:ascii="Times New Roman" w:hAnsi="Times New Roman" w:cs="Times New Roman"/>
        </w:rPr>
      </w:pPr>
    </w:p>
    <w:p w14:paraId="4DDCF770" w14:textId="77777777" w:rsidR="006B788D" w:rsidRDefault="006B788D" w:rsidP="0039395C">
      <w:pPr>
        <w:rPr>
          <w:rFonts w:ascii="Times New Roman" w:hAnsi="Times New Roman" w:cs="Times New Roman"/>
        </w:rPr>
      </w:pPr>
    </w:p>
    <w:p w14:paraId="67D580B5" w14:textId="77777777" w:rsidR="006B788D" w:rsidRDefault="006B788D" w:rsidP="0039395C">
      <w:pPr>
        <w:rPr>
          <w:rFonts w:ascii="Times New Roman" w:hAnsi="Times New Roman" w:cs="Times New Roman"/>
        </w:rPr>
      </w:pPr>
    </w:p>
    <w:p w14:paraId="0E6FE601" w14:textId="77777777" w:rsidR="006B788D" w:rsidRDefault="006B788D" w:rsidP="0039395C">
      <w:pPr>
        <w:rPr>
          <w:rFonts w:ascii="Times New Roman" w:hAnsi="Times New Roman" w:cs="Times New Roman"/>
        </w:rPr>
      </w:pPr>
    </w:p>
    <w:p w14:paraId="663877F0" w14:textId="77777777" w:rsidR="006B788D" w:rsidRDefault="006B788D" w:rsidP="0039395C">
      <w:pPr>
        <w:rPr>
          <w:rFonts w:ascii="Times New Roman" w:hAnsi="Times New Roman" w:cs="Times New Roman"/>
        </w:rPr>
      </w:pPr>
    </w:p>
    <w:p w14:paraId="7633F7E2" w14:textId="77777777" w:rsidR="006B788D" w:rsidRDefault="006B788D" w:rsidP="0039395C">
      <w:pPr>
        <w:rPr>
          <w:rFonts w:ascii="Times New Roman" w:hAnsi="Times New Roman" w:cs="Times New Roman"/>
        </w:rPr>
      </w:pPr>
    </w:p>
    <w:p w14:paraId="658B9376" w14:textId="77777777" w:rsidR="006B788D" w:rsidRDefault="006B788D" w:rsidP="0039395C">
      <w:pPr>
        <w:rPr>
          <w:rFonts w:ascii="Times New Roman" w:hAnsi="Times New Roman" w:cs="Times New Roman"/>
        </w:rPr>
      </w:pPr>
    </w:p>
    <w:p w14:paraId="717B59B0" w14:textId="77777777" w:rsidR="006B788D" w:rsidRDefault="006B788D" w:rsidP="0039395C">
      <w:pPr>
        <w:rPr>
          <w:rFonts w:ascii="Times New Roman" w:hAnsi="Times New Roman" w:cs="Times New Roman"/>
        </w:rPr>
      </w:pPr>
    </w:p>
    <w:p w14:paraId="629852F7" w14:textId="77777777" w:rsidR="006B788D" w:rsidRDefault="006B788D" w:rsidP="0039395C">
      <w:pPr>
        <w:rPr>
          <w:rFonts w:ascii="Times New Roman" w:hAnsi="Times New Roman" w:cs="Times New Roman"/>
        </w:rPr>
      </w:pPr>
    </w:p>
    <w:p w14:paraId="55350E49" w14:textId="77777777" w:rsidR="009E1A29" w:rsidRDefault="009E1A29" w:rsidP="009E1A29">
      <w:pPr>
        <w:jc w:val="center"/>
      </w:pPr>
      <w:r>
        <w:rPr>
          <w:noProof/>
        </w:rPr>
        <w:lastRenderedPageBreak/>
        <w:drawing>
          <wp:inline distT="0" distB="0" distL="0" distR="0" wp14:anchorId="7E4D2FE7" wp14:editId="59981DE7">
            <wp:extent cx="4114800" cy="2726489"/>
            <wp:effectExtent l="0" t="0" r="0" b="0"/>
            <wp:docPr id="18367047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14800" cy="2726489"/>
                    </a:xfrm>
                    <a:prstGeom prst="rect">
                      <a:avLst/>
                    </a:prstGeom>
                    <a:noFill/>
                  </pic:spPr>
                </pic:pic>
              </a:graphicData>
            </a:graphic>
          </wp:inline>
        </w:drawing>
      </w:r>
    </w:p>
    <w:p w14:paraId="6F71DD8C" w14:textId="62A8DE4E" w:rsidR="009E1A29" w:rsidRDefault="009E1A29" w:rsidP="009E1A29">
      <w:pPr>
        <w:jc w:val="both"/>
        <w:rPr>
          <w:rFonts w:ascii="Times New Roman" w:hAnsi="Times New Roman" w:cs="Times New Roman"/>
        </w:rPr>
      </w:pPr>
      <w:r w:rsidRPr="00081705">
        <w:rPr>
          <w:rFonts w:ascii="Times New Roman" w:hAnsi="Times New Roman" w:cs="Times New Roman"/>
          <w:b/>
          <w:bCs/>
        </w:rPr>
        <w:t>Figure S</w:t>
      </w:r>
      <w:r w:rsidR="002A6F3C">
        <w:rPr>
          <w:rFonts w:ascii="Times New Roman" w:hAnsi="Times New Roman" w:cs="Times New Roman"/>
          <w:b/>
          <w:bCs/>
        </w:rPr>
        <w:t>8</w:t>
      </w:r>
      <w:r w:rsidR="00A876D1">
        <w:rPr>
          <w:rFonts w:ascii="Times New Roman" w:hAnsi="Times New Roman" w:cs="Times New Roman"/>
          <w:b/>
          <w:bCs/>
        </w:rPr>
        <w:t xml:space="preserve"> </w:t>
      </w:r>
      <w:r w:rsidRPr="00081705">
        <w:rPr>
          <w:rFonts w:ascii="Times New Roman" w:hAnsi="Times New Roman" w:cs="Times New Roman"/>
        </w:rPr>
        <w:t>Nozzle-side grain morphology of delaminated confined-electrodeposited copper at two film thicknesses. (A, C) Plan-view SEM of the nozzle-facing surface of a</w:t>
      </w:r>
      <w:r>
        <w:rPr>
          <w:rFonts w:ascii="Times New Roman" w:hAnsi="Times New Roman" w:cs="Times New Roman"/>
        </w:rPr>
        <w:t xml:space="preserve"> ~</w:t>
      </w:r>
      <w:r w:rsidRPr="00081705">
        <w:rPr>
          <w:rFonts w:ascii="Times New Roman" w:hAnsi="Times New Roman" w:cs="Times New Roman"/>
        </w:rPr>
        <w:t>1.</w:t>
      </w:r>
      <w:r>
        <w:rPr>
          <w:rFonts w:ascii="Times New Roman" w:hAnsi="Times New Roman" w:cs="Times New Roman"/>
        </w:rPr>
        <w:t>2</w:t>
      </w:r>
      <w:r w:rsidRPr="00081705">
        <w:rPr>
          <w:rFonts w:ascii="Times New Roman" w:hAnsi="Times New Roman" w:cs="Times New Roman"/>
        </w:rPr>
        <w:t xml:space="preserve"> µm</w:t>
      </w:r>
      <w:r>
        <w:rPr>
          <w:rFonts w:ascii="Times New Roman" w:hAnsi="Times New Roman" w:cs="Times New Roman"/>
        </w:rPr>
        <w:t xml:space="preserve"> thick</w:t>
      </w:r>
      <w:r w:rsidRPr="00081705">
        <w:rPr>
          <w:rFonts w:ascii="Times New Roman" w:hAnsi="Times New Roman" w:cs="Times New Roman"/>
        </w:rPr>
        <w:t xml:space="preserve"> film at overview (A, scale bar 10 µm) and high magnification (C, scale bar 500 nm), showing a dense, uniform population of small equiaxed grains. (B, D) Plan-view SEM of the nozzle-facing surface of a 3.5 µm </w:t>
      </w:r>
      <w:r>
        <w:rPr>
          <w:rFonts w:ascii="Times New Roman" w:hAnsi="Times New Roman" w:cs="Times New Roman"/>
        </w:rPr>
        <w:t xml:space="preserve">thick </w:t>
      </w:r>
      <w:r w:rsidRPr="00081705">
        <w:rPr>
          <w:rFonts w:ascii="Times New Roman" w:hAnsi="Times New Roman" w:cs="Times New Roman"/>
        </w:rPr>
        <w:t xml:space="preserve">film at overview (B, scale bar 10 µm) and high magnification (D, scale bar 500 nm), showing coarser, faceted grains with a nodular habit. </w:t>
      </w:r>
    </w:p>
    <w:p w14:paraId="73BE25B4" w14:textId="77777777" w:rsidR="008E360C" w:rsidRDefault="008E360C" w:rsidP="0039395C">
      <w:pPr>
        <w:rPr>
          <w:rFonts w:ascii="Times New Roman" w:hAnsi="Times New Roman" w:cs="Times New Roman"/>
        </w:rPr>
      </w:pPr>
    </w:p>
    <w:p w14:paraId="10A4721E" w14:textId="77777777" w:rsidR="0039395C" w:rsidRDefault="0039395C" w:rsidP="0039395C">
      <w:pPr>
        <w:rPr>
          <w:rFonts w:ascii="Times New Roman" w:hAnsi="Times New Roman" w:cs="Times New Roman"/>
        </w:rPr>
      </w:pPr>
    </w:p>
    <w:p w14:paraId="08667A03" w14:textId="77777777" w:rsidR="0039395C" w:rsidRDefault="0039395C" w:rsidP="0039395C">
      <w:pPr>
        <w:rPr>
          <w:rFonts w:ascii="Times New Roman" w:hAnsi="Times New Roman" w:cs="Times New Roman"/>
        </w:rPr>
      </w:pPr>
    </w:p>
    <w:p w14:paraId="36185FA5" w14:textId="77777777" w:rsidR="0039395C" w:rsidRDefault="0039395C" w:rsidP="0039395C">
      <w:pPr>
        <w:rPr>
          <w:rFonts w:ascii="Times New Roman" w:hAnsi="Times New Roman" w:cs="Times New Roman"/>
        </w:rPr>
      </w:pPr>
    </w:p>
    <w:p w14:paraId="7FAEE7CE" w14:textId="77777777" w:rsidR="008E360C" w:rsidRDefault="008E360C" w:rsidP="0039395C">
      <w:pPr>
        <w:rPr>
          <w:rFonts w:ascii="Times New Roman" w:hAnsi="Times New Roman" w:cs="Times New Roman"/>
        </w:rPr>
      </w:pPr>
    </w:p>
    <w:p w14:paraId="6D8299F2" w14:textId="77777777" w:rsidR="00E46242" w:rsidRDefault="00E46242">
      <w:pPr>
        <w:rPr>
          <w:rFonts w:ascii="Times New Roman" w:hAnsi="Times New Roman" w:cs="Times New Roman"/>
          <w:b/>
          <w:bCs/>
        </w:rPr>
      </w:pPr>
      <w:r>
        <w:rPr>
          <w:rFonts w:ascii="Times New Roman" w:hAnsi="Times New Roman" w:cs="Times New Roman"/>
          <w:b/>
          <w:bCs/>
        </w:rPr>
        <w:br w:type="page"/>
      </w:r>
    </w:p>
    <w:p w14:paraId="0EB95135" w14:textId="597636D8" w:rsidR="00830DD6" w:rsidRPr="00830DD6" w:rsidRDefault="004D5A83" w:rsidP="00830DD6">
      <w:pPr>
        <w:rPr>
          <w:rFonts w:ascii="Times New Roman" w:hAnsi="Times New Roman" w:cs="Times New Roman"/>
        </w:rPr>
      </w:pPr>
      <w:r>
        <w:rPr>
          <w:rFonts w:ascii="Times New Roman" w:hAnsi="Times New Roman" w:cs="Times New Roman"/>
          <w:b/>
          <w:bCs/>
        </w:rPr>
        <w:lastRenderedPageBreak/>
        <w:t>Estimation of C</w:t>
      </w:r>
      <w:r w:rsidR="00830DD6" w:rsidRPr="00830DD6">
        <w:rPr>
          <w:rFonts w:ascii="Times New Roman" w:hAnsi="Times New Roman" w:cs="Times New Roman"/>
          <w:b/>
          <w:bCs/>
        </w:rPr>
        <w:t xml:space="preserve">onductor </w:t>
      </w:r>
      <w:r>
        <w:rPr>
          <w:rFonts w:ascii="Times New Roman" w:hAnsi="Times New Roman" w:cs="Times New Roman"/>
          <w:b/>
          <w:bCs/>
        </w:rPr>
        <w:t>L</w:t>
      </w:r>
      <w:r w:rsidR="00830DD6" w:rsidRPr="00830DD6">
        <w:rPr>
          <w:rFonts w:ascii="Times New Roman" w:hAnsi="Times New Roman" w:cs="Times New Roman"/>
          <w:b/>
          <w:bCs/>
        </w:rPr>
        <w:t>oss</w:t>
      </w:r>
    </w:p>
    <w:p w14:paraId="7920D5A4" w14:textId="77777777" w:rsidR="009C3839" w:rsidRDefault="00830DD6" w:rsidP="009C3839">
      <w:pPr>
        <w:spacing w:line="480" w:lineRule="auto"/>
        <w:ind w:firstLine="720"/>
        <w:jc w:val="both"/>
        <w:rPr>
          <w:rFonts w:ascii="Times New Roman" w:hAnsi="Times New Roman" w:cs="Times New Roman"/>
        </w:rPr>
      </w:pPr>
      <w:r w:rsidRPr="00830DD6">
        <w:rPr>
          <w:rFonts w:ascii="Times New Roman" w:hAnsi="Times New Roman" w:cs="Times New Roman"/>
        </w:rPr>
        <w:t>The deposition methods compared in Fig</w:t>
      </w:r>
      <w:r w:rsidR="004D5A83">
        <w:rPr>
          <w:rFonts w:ascii="Times New Roman" w:hAnsi="Times New Roman" w:cs="Times New Roman"/>
        </w:rPr>
        <w:t>ure</w:t>
      </w:r>
      <w:r w:rsidRPr="00830DD6">
        <w:rPr>
          <w:rFonts w:ascii="Times New Roman" w:hAnsi="Times New Roman" w:cs="Times New Roman"/>
        </w:rPr>
        <w:t xml:space="preserve"> </w:t>
      </w:r>
      <w:r w:rsidR="007B25F9">
        <w:rPr>
          <w:rFonts w:ascii="Times New Roman" w:hAnsi="Times New Roman" w:cs="Times New Roman"/>
        </w:rPr>
        <w:t>5A</w:t>
      </w:r>
      <w:r w:rsidRPr="00830DD6">
        <w:rPr>
          <w:rFonts w:ascii="Times New Roman" w:hAnsi="Times New Roman" w:cs="Times New Roman"/>
        </w:rPr>
        <w:t xml:space="preserve"> differ in both resistivity and surface roughness. A single figure of merit combines the two properties and ranks each method by the conductor loss of a transmitted signal. The effective surface resistance serves this role and is computed from two inputs per material, the resistivity </w:t>
      </w:r>
      <w:r w:rsidRPr="00830DD6">
        <w:rPr>
          <w:rFonts w:ascii="Times New Roman" w:hAnsi="Times New Roman" w:cs="Times New Roman"/>
          <w:i/>
          <w:iCs/>
        </w:rPr>
        <w:t>ρ</w:t>
      </w:r>
      <w:r w:rsidRPr="00830DD6">
        <w:rPr>
          <w:rFonts w:ascii="Times New Roman" w:hAnsi="Times New Roman" w:cs="Times New Roman"/>
        </w:rPr>
        <w:t xml:space="preserve"> and the</w:t>
      </w:r>
      <w:r w:rsidRPr="00586E32">
        <w:rPr>
          <w:rFonts w:ascii="Times New Roman" w:hAnsi="Times New Roman" w:cs="Times New Roman"/>
          <w:color w:val="EE0000"/>
        </w:rPr>
        <w:t xml:space="preserve"> </w:t>
      </w:r>
      <w:r w:rsidRPr="00E729F5">
        <w:rPr>
          <w:rFonts w:ascii="Times New Roman" w:hAnsi="Times New Roman" w:cs="Times New Roman"/>
        </w:rPr>
        <w:t xml:space="preserve">surface </w:t>
      </w:r>
      <w:r w:rsidRPr="00A876D1">
        <w:rPr>
          <w:rFonts w:ascii="Times New Roman" w:hAnsi="Times New Roman" w:cs="Times New Roman"/>
        </w:rPr>
        <w:t xml:space="preserve">roughness </w:t>
      </w:r>
      <w:r w:rsidRPr="00A876D1">
        <w:rPr>
          <w:rFonts w:ascii="Times New Roman" w:hAnsi="Times New Roman" w:cs="Times New Roman"/>
          <w:i/>
          <w:iCs/>
        </w:rPr>
        <w:t>R</w:t>
      </w:r>
      <w:r w:rsidRPr="00A876D1">
        <w:rPr>
          <w:rFonts w:ascii="Times New Roman" w:hAnsi="Times New Roman" w:cs="Times New Roman"/>
          <w:i/>
          <w:iCs/>
          <w:vertAlign w:val="subscript"/>
        </w:rPr>
        <w:t>q</w:t>
      </w:r>
      <w:r w:rsidRPr="00A876D1">
        <w:rPr>
          <w:rFonts w:ascii="Times New Roman" w:hAnsi="Times New Roman" w:cs="Times New Roman"/>
        </w:rPr>
        <w:t>, at a</w:t>
      </w:r>
      <w:r w:rsidRPr="00E729F5">
        <w:rPr>
          <w:rFonts w:ascii="Times New Roman" w:hAnsi="Times New Roman" w:cs="Times New Roman"/>
        </w:rPr>
        <w:t xml:space="preserve"> common </w:t>
      </w:r>
      <w:r w:rsidRPr="00830DD6">
        <w:rPr>
          <w:rFonts w:ascii="Times New Roman" w:hAnsi="Times New Roman" w:cs="Times New Roman"/>
        </w:rPr>
        <w:t xml:space="preserve">frequency </w:t>
      </w:r>
      <w:r w:rsidRPr="00830DD6">
        <w:rPr>
          <w:rFonts w:ascii="Times New Roman" w:hAnsi="Times New Roman" w:cs="Times New Roman"/>
          <w:i/>
          <w:iCs/>
        </w:rPr>
        <w:t>f</w:t>
      </w:r>
      <w:r w:rsidRPr="00830DD6">
        <w:rPr>
          <w:rFonts w:ascii="Times New Roman" w:hAnsi="Times New Roman" w:cs="Times New Roman"/>
        </w:rPr>
        <w:t>.</w:t>
      </w:r>
      <w:r w:rsidR="004D5A83">
        <w:rPr>
          <w:rFonts w:ascii="Times New Roman" w:hAnsi="Times New Roman" w:cs="Times New Roman"/>
        </w:rPr>
        <w:t xml:space="preserve"> </w:t>
      </w:r>
      <w:r w:rsidRPr="00830DD6">
        <w:rPr>
          <w:rFonts w:ascii="Times New Roman" w:hAnsi="Times New Roman" w:cs="Times New Roman"/>
        </w:rPr>
        <w:t>The skin depth is evaluated first, at each material’s own resistivity</w:t>
      </w:r>
      <w:r w:rsidR="004D5A83">
        <w:rPr>
          <w:rFonts w:ascii="Times New Roman" w:hAnsi="Times New Roman" w:cs="Times New Roman"/>
        </w:rPr>
        <w:t>:</w:t>
      </w:r>
    </w:p>
    <w:p w14:paraId="6C1B2BD2" w14:textId="2C1A0160" w:rsidR="00830DD6" w:rsidRPr="00A876D1" w:rsidRDefault="00C575F1" w:rsidP="009C3839">
      <w:pPr>
        <w:spacing w:line="480" w:lineRule="auto"/>
        <w:ind w:firstLine="720"/>
        <w:jc w:val="both"/>
        <w:rPr>
          <w:rFonts w:ascii="Times New Roman" w:hAnsi="Times New Roman" w:cs="Times New Roman"/>
        </w:rPr>
      </w:pPr>
      <m:oMath>
        <m:r>
          <w:rPr>
            <w:rFonts w:ascii="Cambria Math" w:hAnsi="Cambria Math" w:cs="Times New Roman"/>
          </w:rPr>
          <m:t xml:space="preserve">δ =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ρ</m:t>
                </m:r>
              </m:num>
              <m:den>
                <m:r>
                  <w:rPr>
                    <w:rFonts w:ascii="Cambria Math" w:hAnsi="Cambria Math" w:cs="Times New Roman"/>
                  </w:rPr>
                  <m:t>πf</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0</m:t>
                    </m:r>
                  </m:sub>
                </m:sSub>
              </m:den>
            </m:f>
          </m:e>
        </m:rad>
      </m:oMath>
      <w:r w:rsidR="00830DD6" w:rsidRPr="00A876D1">
        <w:rPr>
          <w:rFonts w:ascii="Times New Roman" w:hAnsi="Times New Roman" w:cs="Times New Roman"/>
        </w:rPr>
        <w:tab/>
      </w:r>
      <w:r w:rsidR="009C3839" w:rsidRPr="00A876D1">
        <w:rPr>
          <w:rFonts w:ascii="Times New Roman" w:hAnsi="Times New Roman" w:cs="Times New Roman"/>
        </w:rPr>
        <w:tab/>
      </w:r>
      <w:r w:rsidR="009C3839" w:rsidRPr="00A876D1">
        <w:rPr>
          <w:rFonts w:ascii="Times New Roman" w:hAnsi="Times New Roman" w:cs="Times New Roman"/>
        </w:rPr>
        <w:tab/>
      </w:r>
      <w:r w:rsidR="009C3839" w:rsidRPr="00A876D1">
        <w:rPr>
          <w:rFonts w:ascii="Times New Roman" w:hAnsi="Times New Roman" w:cs="Times New Roman"/>
        </w:rPr>
        <w:tab/>
      </w:r>
      <w:r w:rsidR="009C3839" w:rsidRPr="00A876D1">
        <w:rPr>
          <w:rFonts w:ascii="Times New Roman" w:hAnsi="Times New Roman" w:cs="Times New Roman"/>
        </w:rPr>
        <w:tab/>
      </w:r>
      <w:r w:rsidR="009C3839" w:rsidRPr="00A876D1">
        <w:rPr>
          <w:rFonts w:ascii="Times New Roman" w:hAnsi="Times New Roman" w:cs="Times New Roman"/>
        </w:rPr>
        <w:tab/>
      </w:r>
      <w:r w:rsidR="009C3839" w:rsidRPr="00A876D1">
        <w:rPr>
          <w:rFonts w:ascii="Times New Roman" w:hAnsi="Times New Roman" w:cs="Times New Roman"/>
        </w:rPr>
        <w:tab/>
      </w:r>
      <w:r w:rsidR="009C3839" w:rsidRPr="00A876D1">
        <w:rPr>
          <w:rFonts w:ascii="Times New Roman" w:hAnsi="Times New Roman" w:cs="Times New Roman"/>
        </w:rPr>
        <w:tab/>
      </w:r>
      <w:r w:rsidR="009C3839" w:rsidRPr="00A876D1">
        <w:rPr>
          <w:rFonts w:ascii="Times New Roman" w:hAnsi="Times New Roman" w:cs="Times New Roman"/>
        </w:rPr>
        <w:tab/>
      </w:r>
      <w:r w:rsidR="009E7738" w:rsidRPr="00A876D1">
        <w:rPr>
          <w:rFonts w:ascii="Times New Roman" w:hAnsi="Times New Roman" w:cs="Times New Roman"/>
        </w:rPr>
        <w:t xml:space="preserve">                 </w:t>
      </w:r>
      <w:r w:rsidR="00830DD6" w:rsidRPr="00A876D1">
        <w:rPr>
          <w:rFonts w:ascii="Times New Roman" w:hAnsi="Times New Roman" w:cs="Times New Roman"/>
        </w:rPr>
        <w:t>(S1)</w:t>
      </w:r>
    </w:p>
    <w:p w14:paraId="4CA11F47" w14:textId="704CE776" w:rsidR="003D1E16" w:rsidRPr="00A876D1" w:rsidRDefault="00830DD6" w:rsidP="00952F71">
      <w:pPr>
        <w:spacing w:line="480" w:lineRule="auto"/>
        <w:jc w:val="both"/>
        <w:rPr>
          <w:rFonts w:ascii="Times New Roman" w:hAnsi="Times New Roman" w:cs="Times New Roman"/>
        </w:rPr>
      </w:pPr>
      <w:r w:rsidRPr="00830DD6">
        <w:rPr>
          <w:rFonts w:ascii="Times New Roman" w:hAnsi="Times New Roman" w:cs="Times New Roman"/>
        </w:rPr>
        <w:t xml:space="preserve">where </w:t>
      </w:r>
      <w:r w:rsidRPr="00830DD6">
        <w:rPr>
          <w:rFonts w:ascii="Times New Roman" w:hAnsi="Times New Roman" w:cs="Times New Roman"/>
          <w:i/>
          <w:iCs/>
        </w:rPr>
        <w:t>μ</w:t>
      </w:r>
      <w:r w:rsidRPr="00830DD6">
        <w:rPr>
          <w:rFonts w:ascii="Times New Roman" w:hAnsi="Times New Roman" w:cs="Times New Roman"/>
          <w:vertAlign w:val="subscript"/>
        </w:rPr>
        <w:t>0</w:t>
      </w:r>
      <w:r w:rsidRPr="00830DD6">
        <w:rPr>
          <w:rFonts w:ascii="Times New Roman" w:hAnsi="Times New Roman" w:cs="Times New Roman"/>
        </w:rPr>
        <w:t xml:space="preserve"> = 4π × 10</w:t>
      </w:r>
      <w:r w:rsidRPr="00830DD6">
        <w:rPr>
          <w:rFonts w:ascii="Times New Roman" w:hAnsi="Times New Roman" w:cs="Times New Roman"/>
          <w:vertAlign w:val="superscript"/>
        </w:rPr>
        <w:t>−7</w:t>
      </w:r>
      <w:r w:rsidRPr="00830DD6">
        <w:rPr>
          <w:rFonts w:ascii="Times New Roman" w:hAnsi="Times New Roman" w:cs="Times New Roman"/>
        </w:rPr>
        <w:t xml:space="preserve"> H</w:t>
      </w:r>
      <w:r w:rsidR="00A876D1">
        <w:rPr>
          <w:rFonts w:ascii="Times New Roman" w:hAnsi="Times New Roman" w:cs="Times New Roman"/>
        </w:rPr>
        <w:t>.</w:t>
      </w:r>
      <w:r w:rsidRPr="00830DD6">
        <w:rPr>
          <w:rFonts w:ascii="Times New Roman" w:hAnsi="Times New Roman" w:cs="Times New Roman"/>
        </w:rPr>
        <w:t>m</w:t>
      </w:r>
      <w:r w:rsidRPr="00830DD6">
        <w:rPr>
          <w:rFonts w:ascii="Times New Roman" w:hAnsi="Times New Roman" w:cs="Times New Roman"/>
          <w:vertAlign w:val="superscript"/>
        </w:rPr>
        <w:t>−1</w:t>
      </w:r>
      <w:r w:rsidRPr="00830DD6">
        <w:rPr>
          <w:rFonts w:ascii="Times New Roman" w:hAnsi="Times New Roman" w:cs="Times New Roman"/>
        </w:rPr>
        <w:t>. Equation S1 is the good-conductor limit with</w:t>
      </w:r>
      <w:r w:rsidR="0000007A">
        <w:rPr>
          <w:rFonts w:ascii="Times New Roman" w:hAnsi="Times New Roman" w:cs="Times New Roman"/>
        </w:rPr>
        <w:t xml:space="preserve"> </w:t>
      </w:r>
      <w:r w:rsidR="0000007A" w:rsidRPr="008B5A70">
        <w:rPr>
          <w:rFonts w:ascii="Times New Roman" w:hAnsi="Times New Roman" w:cs="Times New Roman"/>
          <w:i/>
          <w:iCs/>
        </w:rPr>
        <w:t>μ</w:t>
      </w:r>
      <w:r w:rsidRPr="008B5A70">
        <w:rPr>
          <w:rFonts w:ascii="Times New Roman" w:hAnsi="Times New Roman" w:cs="Times New Roman"/>
          <w:i/>
          <w:iCs/>
          <w:vertAlign w:val="subscript"/>
        </w:rPr>
        <w:t>r</w:t>
      </w:r>
      <w:r w:rsidRPr="00830DD6">
        <w:rPr>
          <w:rFonts w:ascii="Times New Roman" w:hAnsi="Times New Roman" w:cs="Times New Roman"/>
        </w:rPr>
        <w:t xml:space="preserve"> ≈ 1</w:t>
      </w:r>
      <w:r w:rsidR="00753EAF">
        <w:rPr>
          <w:rFonts w:ascii="Times New Roman" w:hAnsi="Times New Roman" w:cs="Times New Roman"/>
        </w:rPr>
        <w:t xml:space="preserve"> </w:t>
      </w:r>
      <w:r w:rsidR="00753EAF" w:rsidRPr="0000007A">
        <w:rPr>
          <w:rFonts w:ascii="Times New Roman" w:hAnsi="Times New Roman" w:cs="Times New Roman"/>
        </w:rPr>
        <w:t xml:space="preserve">(relative </w:t>
      </w:r>
      <w:r w:rsidR="00753EAF" w:rsidRPr="00A876D1">
        <w:rPr>
          <w:rFonts w:ascii="Times New Roman" w:hAnsi="Times New Roman" w:cs="Times New Roman"/>
        </w:rPr>
        <w:t>permeability)</w:t>
      </w:r>
      <w:r w:rsidRPr="00A876D1">
        <w:rPr>
          <w:rFonts w:ascii="Times New Roman" w:hAnsi="Times New Roman" w:cs="Times New Roman"/>
        </w:rPr>
        <w:t>, valid for copper across the full band</w:t>
      </w:r>
      <w:r w:rsidR="004372E5" w:rsidRPr="00A876D1">
        <w:rPr>
          <w:rFonts w:ascii="Times New Roman" w:hAnsi="Times New Roman" w:cs="Times New Roman"/>
        </w:rPr>
        <w:t xml:space="preserve"> </w:t>
      </w:r>
      <w:r w:rsidR="00C92434" w:rsidRPr="00A876D1">
        <w:rPr>
          <w:rFonts w:ascii="Times New Roman" w:hAnsi="Times New Roman" w:cs="Times New Roman"/>
        </w:rPr>
        <w:fldChar w:fldCharType="begin"/>
      </w:r>
      <w:r w:rsidR="00AA6216" w:rsidRPr="00A876D1">
        <w:rPr>
          <w:rFonts w:ascii="Times New Roman" w:hAnsi="Times New Roman" w:cs="Times New Roman"/>
        </w:rPr>
        <w:instrText xml:space="preserve"> ADDIN EN.CITE &lt;EndNote&gt;&lt;Cite&gt;&lt;Author&gt;Wheeler&lt;/Author&gt;&lt;Year&gt;1942&lt;/Year&gt;&lt;RecNum&gt;6&lt;/RecNum&gt;&lt;DisplayText&gt;&lt;style face="superscript"&gt;1&lt;/style&gt;&lt;/DisplayText&gt;&lt;record&gt;&lt;rec-number&gt;27&lt;/rec-number&gt;&lt;foreign-keys&gt;&lt;key app="EN" db-id="x5dsavre62f50reweeuxs5sd9xsssatvvaae" timestamp="1783904752"&gt;27&lt;/key&gt;&lt;/foreign-keys&gt;&lt;ref-type name="Journal Article"&gt;17&lt;/ref-type&gt;&lt;contributors&gt;&lt;authors&gt;&lt;author&gt;H. A. Wheeler&lt;/author&gt;&lt;/authors&gt;&lt;/contributors&gt;&lt;titles&gt;&lt;title&gt;Formulas for the Skin Effect&lt;/title&gt;&lt;secondary-title&gt;Proceedings of the IRE&lt;/secondary-title&gt;&lt;/titles&gt;&lt;periodical&gt;&lt;full-title&gt;Proceedings of the IRE&lt;/full-title&gt;&lt;/periodical&gt;&lt;pages&gt;412-424&lt;/pages&gt;&lt;volume&gt;30&lt;/volume&gt;&lt;number&gt;9&lt;/number&gt;&lt;dates&gt;&lt;year&gt;1942&lt;/year&gt;&lt;/dates&gt;&lt;isbn&gt;2162-6634&lt;/isbn&gt;&lt;urls&gt;&lt;/urls&gt;&lt;electronic-resource-num&gt;10.1109/JRPROC.1942.232015&lt;/electronic-resource-num&gt;&lt;/record&gt;&lt;/Cite&gt;&lt;/EndNote&gt;</w:instrText>
      </w:r>
      <w:r w:rsidR="00C92434" w:rsidRPr="00A876D1">
        <w:rPr>
          <w:rFonts w:ascii="Times New Roman" w:hAnsi="Times New Roman" w:cs="Times New Roman"/>
        </w:rPr>
        <w:fldChar w:fldCharType="separate"/>
      </w:r>
      <w:r w:rsidR="00C92434" w:rsidRPr="00A876D1">
        <w:rPr>
          <w:rFonts w:ascii="Times New Roman" w:hAnsi="Times New Roman" w:cs="Times New Roman"/>
          <w:noProof/>
          <w:vertAlign w:val="superscript"/>
        </w:rPr>
        <w:t>1</w:t>
      </w:r>
      <w:r w:rsidR="00C92434" w:rsidRPr="00A876D1">
        <w:rPr>
          <w:rFonts w:ascii="Times New Roman" w:hAnsi="Times New Roman" w:cs="Times New Roman"/>
        </w:rPr>
        <w:fldChar w:fldCharType="end"/>
      </w:r>
      <w:r w:rsidRPr="00A876D1">
        <w:rPr>
          <w:rFonts w:ascii="Times New Roman" w:hAnsi="Times New Roman" w:cs="Times New Roman"/>
        </w:rPr>
        <w:t xml:space="preserve">. </w:t>
      </w:r>
    </w:p>
    <w:p w14:paraId="4568AC48" w14:textId="004AAEEE" w:rsidR="009C3839" w:rsidRPr="00A876D1" w:rsidRDefault="006546DF" w:rsidP="009C3839">
      <w:pPr>
        <w:spacing w:line="480" w:lineRule="auto"/>
        <w:ind w:firstLine="720"/>
        <w:jc w:val="both"/>
        <w:rPr>
          <w:rFonts w:ascii="Times New Roman" w:hAnsi="Times New Roman" w:cs="Times New Roman"/>
        </w:rPr>
      </w:pPr>
      <w:r w:rsidRPr="00A876D1">
        <w:rPr>
          <w:rFonts w:ascii="Times New Roman" w:hAnsi="Times New Roman" w:cs="Times New Roman"/>
        </w:rPr>
        <w:t>At high frequency, current travels in a thin sheet at the conductor surface, one skin depth</w:t>
      </w:r>
      <w:r w:rsidRPr="00A876D1">
        <w:rPr>
          <w:rFonts w:ascii="Times New Roman" w:hAnsi="Times New Roman" w:cs="Times New Roman"/>
          <w:i/>
          <w:iCs/>
        </w:rPr>
        <w:t xml:space="preserve"> δ</w:t>
      </w:r>
      <w:r w:rsidRPr="00A876D1">
        <w:rPr>
          <w:rFonts w:ascii="Times New Roman" w:hAnsi="Times New Roman" w:cs="Times New Roman"/>
        </w:rPr>
        <w:t xml:space="preserve"> thick, with loss set by the sheet's resistance:</w:t>
      </w:r>
    </w:p>
    <w:p w14:paraId="3E55D31B" w14:textId="7334E8C8" w:rsidR="009C3839" w:rsidRPr="00A876D1" w:rsidRDefault="00000000" w:rsidP="009C3839">
      <w:pPr>
        <w:spacing w:line="480" w:lineRule="auto"/>
        <w:ind w:firstLine="720"/>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s,smooth</m:t>
            </m:r>
          </m:sub>
        </m:sSub>
        <m:r>
          <w:rPr>
            <w:rFonts w:ascii="Cambria Math" w:hAnsi="Cambria Math" w:cs="Times New Roman"/>
          </w:rPr>
          <m:t xml:space="preserve"> = </m:t>
        </m:r>
        <m:rad>
          <m:radPr>
            <m:degHide m:val="1"/>
            <m:ctrlPr>
              <w:rPr>
                <w:rFonts w:ascii="Cambria Math" w:hAnsi="Cambria Math" w:cs="Times New Roman"/>
                <w:i/>
              </w:rPr>
            </m:ctrlPr>
          </m:radPr>
          <m:deg/>
          <m:e>
            <m:r>
              <w:rPr>
                <w:rFonts w:ascii="Cambria Math" w:hAnsi="Cambria Math" w:cs="Times New Roman"/>
              </w:rPr>
              <m:t>πfμ₀ρ</m:t>
            </m:r>
          </m:e>
        </m:rad>
      </m:oMath>
      <w:r w:rsidR="006546DF" w:rsidRPr="00A876D1">
        <w:rPr>
          <w:rFonts w:ascii="Times New Roman" w:hAnsi="Times New Roman" w:cs="Times New Roman"/>
        </w:rPr>
        <w:t xml:space="preserve"> </w:t>
      </w:r>
      <w:r w:rsidR="009C3839" w:rsidRPr="00A876D1">
        <w:rPr>
          <w:rFonts w:ascii="Times New Roman" w:hAnsi="Times New Roman" w:cs="Times New Roman"/>
        </w:rPr>
        <w:t xml:space="preserve">                                                   </w:t>
      </w:r>
      <w:r w:rsidR="009C3839" w:rsidRPr="00A876D1">
        <w:rPr>
          <w:rFonts w:ascii="Times New Roman" w:hAnsi="Times New Roman" w:cs="Times New Roman"/>
        </w:rPr>
        <w:tab/>
      </w:r>
      <w:r w:rsidR="009C3839" w:rsidRPr="00A876D1">
        <w:rPr>
          <w:rFonts w:ascii="Times New Roman" w:hAnsi="Times New Roman" w:cs="Times New Roman"/>
        </w:rPr>
        <w:tab/>
      </w:r>
      <w:r w:rsidR="009C3839" w:rsidRPr="00A876D1">
        <w:rPr>
          <w:rFonts w:ascii="Times New Roman" w:hAnsi="Times New Roman" w:cs="Times New Roman"/>
        </w:rPr>
        <w:tab/>
      </w:r>
      <w:r w:rsidR="009C3839" w:rsidRPr="00A876D1">
        <w:rPr>
          <w:rFonts w:ascii="Times New Roman" w:hAnsi="Times New Roman" w:cs="Times New Roman"/>
        </w:rPr>
        <w:tab/>
      </w:r>
      <w:r w:rsidR="00D40E7C" w:rsidRPr="00A876D1">
        <w:rPr>
          <w:rFonts w:ascii="Times New Roman" w:hAnsi="Times New Roman" w:cs="Times New Roman"/>
        </w:rPr>
        <w:t xml:space="preserve">     </w:t>
      </w:r>
      <w:r w:rsidR="009C3839" w:rsidRPr="00A876D1">
        <w:rPr>
          <w:rFonts w:ascii="Times New Roman" w:hAnsi="Times New Roman" w:cs="Times New Roman"/>
        </w:rPr>
        <w:t>(S2)</w:t>
      </w:r>
    </w:p>
    <w:p w14:paraId="78BC0469" w14:textId="494B0AB1" w:rsidR="009C3839" w:rsidRDefault="00BC4D35" w:rsidP="009C3839">
      <w:pPr>
        <w:spacing w:line="480" w:lineRule="auto"/>
        <w:jc w:val="both"/>
        <w:rPr>
          <w:rFonts w:ascii="Times New Roman" w:hAnsi="Times New Roman" w:cs="Times New Roman"/>
        </w:rPr>
      </w:pPr>
      <w:r w:rsidRPr="00A876D1">
        <w:rPr>
          <w:rFonts w:ascii="Times New Roman" w:eastAsia="Times New Roman" w:hAnsi="Times New Roman" w:cs="Times New Roman"/>
        </w:rPr>
        <w:t xml:space="preserve">where </w:t>
      </w:r>
      <w:r w:rsidRPr="00A876D1">
        <w:rPr>
          <w:rFonts w:ascii="Times New Roman" w:eastAsia="Times New Roman" w:hAnsi="Times New Roman" w:cs="Times New Roman"/>
          <w:i/>
          <w:iCs/>
        </w:rPr>
        <w:t>R</w:t>
      </w:r>
      <w:r w:rsidRPr="00A876D1">
        <w:rPr>
          <w:rFonts w:ascii="Times New Roman" w:eastAsia="Times New Roman" w:hAnsi="Times New Roman" w:cs="Times New Roman"/>
          <w:vertAlign w:val="subscript"/>
        </w:rPr>
        <w:t>s,smooth</w:t>
      </w:r>
      <w:r w:rsidRPr="00A876D1">
        <w:rPr>
          <w:rFonts w:ascii="Times New Roman" w:eastAsia="Times New Roman" w:hAnsi="Times New Roman" w:cs="Times New Roman"/>
        </w:rPr>
        <w:t xml:space="preserve"> is the surface resistance (</w:t>
      </w:r>
      <w:r w:rsidR="00850193" w:rsidRPr="00A876D1">
        <w:rPr>
          <w:rFonts w:ascii="Times New Roman" w:eastAsia="Times New Roman" w:hAnsi="Times New Roman" w:cs="Times New Roman"/>
        </w:rPr>
        <w:t>m</w:t>
      </w:r>
      <w:r w:rsidRPr="00A876D1">
        <w:rPr>
          <w:rFonts w:ascii="Times New Roman" w:eastAsia="Times New Roman" w:hAnsi="Times New Roman" w:cs="Times New Roman"/>
        </w:rPr>
        <w:t>Ω</w:t>
      </w:r>
      <w:r w:rsidR="00DF41DD" w:rsidRPr="00A876D1">
        <w:rPr>
          <w:rFonts w:ascii="Times New Roman" w:eastAsia="Times New Roman" w:hAnsi="Times New Roman" w:cs="Times New Roman"/>
        </w:rPr>
        <w:t>ꞏ</w:t>
      </w:r>
      <w:r w:rsidRPr="00A876D1">
        <w:rPr>
          <w:rFonts w:ascii="Times New Roman" w:eastAsia="Times New Roman" w:hAnsi="Times New Roman" w:cs="Times New Roman"/>
        </w:rPr>
        <w:t>sq</w:t>
      </w:r>
      <w:r w:rsidRPr="00A876D1">
        <w:rPr>
          <w:rFonts w:ascii="Times New Roman" w:eastAsia="Times New Roman" w:hAnsi="Times New Roman" w:cs="Times New Roman"/>
          <w:vertAlign w:val="superscript"/>
        </w:rPr>
        <w:t>−1</w:t>
      </w:r>
      <w:r w:rsidRPr="00A876D1">
        <w:rPr>
          <w:rFonts w:ascii="Times New Roman" w:eastAsia="Times New Roman" w:hAnsi="Times New Roman" w:cs="Times New Roman"/>
        </w:rPr>
        <w:t xml:space="preserve">) of an ideally smooth, </w:t>
      </w:r>
      <w:r w:rsidR="006546DF" w:rsidRPr="00A876D1">
        <w:rPr>
          <w:rFonts w:ascii="Times New Roman" w:hAnsi="Times New Roman" w:cs="Times New Roman"/>
        </w:rPr>
        <w:t>for a flat surface</w:t>
      </w:r>
      <w:r w:rsidR="00C92434" w:rsidRPr="00A876D1">
        <w:rPr>
          <w:rFonts w:ascii="Times New Roman" w:hAnsi="Times New Roman" w:cs="Times New Roman"/>
        </w:rPr>
        <w:fldChar w:fldCharType="begin"/>
      </w:r>
      <w:r w:rsidR="00AA6216" w:rsidRPr="00A876D1">
        <w:rPr>
          <w:rFonts w:ascii="Times New Roman" w:hAnsi="Times New Roman" w:cs="Times New Roman"/>
        </w:rPr>
        <w:instrText xml:space="preserve"> ADDIN EN.CITE &lt;EndNote&gt;&lt;Cite&gt;&lt;Author&gt;Wheeler&lt;/Author&gt;&lt;Year&gt;1942&lt;/Year&gt;&lt;RecNum&gt;6&lt;/RecNum&gt;&lt;DisplayText&gt;&lt;style face="superscript"&gt;1&lt;/style&gt;&lt;/DisplayText&gt;&lt;record&gt;&lt;rec-number&gt;27&lt;/rec-number&gt;&lt;foreign-keys&gt;&lt;key app="EN" db-id="x5dsavre62f50reweeuxs5sd9xsssatvvaae" timestamp="1783904752"&gt;27&lt;/key&gt;&lt;/foreign-keys&gt;&lt;ref-type name="Journal Article"&gt;17&lt;/ref-type&gt;&lt;contributors&gt;&lt;authors&gt;&lt;author&gt;H. A. Wheeler&lt;/author&gt;&lt;/authors&gt;&lt;/contributors&gt;&lt;titles&gt;&lt;title&gt;Formulas for the Skin Effect&lt;/title&gt;&lt;secondary-title&gt;Proceedings of the IRE&lt;/secondary-title&gt;&lt;/titles&gt;&lt;periodical&gt;&lt;full-title&gt;Proceedings of the IRE&lt;/full-title&gt;&lt;/periodical&gt;&lt;pages&gt;412-424&lt;/pages&gt;&lt;volume&gt;30&lt;/volume&gt;&lt;number&gt;9&lt;/number&gt;&lt;dates&gt;&lt;year&gt;1942&lt;/year&gt;&lt;/dates&gt;&lt;isbn&gt;2162-6634&lt;/isbn&gt;&lt;urls&gt;&lt;/urls&gt;&lt;electronic-resource-num&gt;10.1109/JRPROC.1942.232015&lt;/electronic-resource-num&gt;&lt;/record&gt;&lt;/Cite&gt;&lt;/EndNote&gt;</w:instrText>
      </w:r>
      <w:r w:rsidR="00C92434" w:rsidRPr="00A876D1">
        <w:rPr>
          <w:rFonts w:ascii="Times New Roman" w:hAnsi="Times New Roman" w:cs="Times New Roman"/>
        </w:rPr>
        <w:fldChar w:fldCharType="separate"/>
      </w:r>
      <w:r w:rsidR="00C92434" w:rsidRPr="00A876D1">
        <w:rPr>
          <w:rFonts w:ascii="Times New Roman" w:hAnsi="Times New Roman" w:cs="Times New Roman"/>
          <w:noProof/>
          <w:vertAlign w:val="superscript"/>
        </w:rPr>
        <w:t>1</w:t>
      </w:r>
      <w:r w:rsidR="00C92434" w:rsidRPr="00A876D1">
        <w:rPr>
          <w:rFonts w:ascii="Times New Roman" w:hAnsi="Times New Roman" w:cs="Times New Roman"/>
        </w:rPr>
        <w:fldChar w:fldCharType="end"/>
      </w:r>
      <w:r w:rsidR="006546DF" w:rsidRPr="00A876D1">
        <w:rPr>
          <w:rFonts w:ascii="Times New Roman" w:hAnsi="Times New Roman" w:cs="Times New Roman"/>
        </w:rPr>
        <w:t xml:space="preserve">. Whether roughness matters is a question of scale. Texture far below </w:t>
      </w:r>
      <w:r w:rsidR="006546DF" w:rsidRPr="00A876D1">
        <w:rPr>
          <w:rFonts w:ascii="Times New Roman" w:hAnsi="Times New Roman" w:cs="Times New Roman"/>
          <w:i/>
          <w:iCs/>
        </w:rPr>
        <w:t>δ</w:t>
      </w:r>
      <w:r w:rsidR="006546DF" w:rsidRPr="00A876D1">
        <w:rPr>
          <w:rFonts w:ascii="Times New Roman" w:hAnsi="Times New Roman" w:cs="Times New Roman"/>
        </w:rPr>
        <w:t xml:space="preserve"> is invisible to the current</w:t>
      </w:r>
      <w:r w:rsidR="006546DF" w:rsidRPr="006546DF">
        <w:rPr>
          <w:rFonts w:ascii="Times New Roman" w:hAnsi="Times New Roman" w:cs="Times New Roman"/>
        </w:rPr>
        <w:t xml:space="preserve">, which averages over it and flows straight. Texture approaching </w:t>
      </w:r>
      <w:r w:rsidR="006546DF" w:rsidRPr="009A1A82">
        <w:rPr>
          <w:rFonts w:ascii="Times New Roman" w:hAnsi="Times New Roman" w:cs="Times New Roman"/>
          <w:i/>
          <w:iCs/>
        </w:rPr>
        <w:t>δ</w:t>
      </w:r>
      <w:r w:rsidR="006546DF" w:rsidRPr="006546DF">
        <w:rPr>
          <w:rFonts w:ascii="Times New Roman" w:hAnsi="Times New Roman" w:cs="Times New Roman"/>
        </w:rPr>
        <w:t xml:space="preserve"> forces the sheet to drape over every peak and valley, lengthening the path and raising dissipation. Hammerstad and Jensen condensed this scale competition into a single factor,</w:t>
      </w:r>
    </w:p>
    <w:p w14:paraId="732C51FB" w14:textId="32132F4E" w:rsidR="009C3839" w:rsidRDefault="009E7738" w:rsidP="009C3839">
      <w:pPr>
        <w:spacing w:line="480" w:lineRule="auto"/>
        <w:jc w:val="both"/>
        <w:rPr>
          <w:rFonts w:ascii="Times New Roman" w:hAnsi="Times New Roman" w:cs="Times New Roman"/>
        </w:rPr>
      </w:pPr>
      <w:r>
        <w:rPr>
          <w:rFonts w:ascii="Times New Roman" w:hAnsi="Times New Roman" w:cs="Times New Roman"/>
        </w:rPr>
        <w:t xml:space="preserve"> </w:t>
      </w:r>
      <w:r w:rsidRPr="00A876D1">
        <w:rPr>
          <w:rFonts w:ascii="Times New Roman" w:hAnsi="Times New Roman" w:cs="Times New Roman"/>
        </w:rPr>
        <w:tab/>
      </w:r>
      <w:r w:rsidR="006546DF" w:rsidRPr="00A876D1">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SR</m:t>
            </m:r>
          </m:sub>
        </m:sSub>
        <m:r>
          <w:rPr>
            <w:rFonts w:ascii="Cambria Math" w:hAnsi="Cambria Math" w:cs="Times New Roman"/>
          </w:rPr>
          <m:t>= 1 +</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π</m:t>
                </m:r>
              </m:den>
            </m:f>
          </m:e>
        </m:d>
        <m:func>
          <m:funcPr>
            <m:ctrlPr>
              <w:rPr>
                <w:rFonts w:ascii="Cambria Math" w:hAnsi="Cambria Math" w:cs="Times New Roman"/>
              </w:rPr>
            </m:ctrlPr>
          </m:funcPr>
          <m:fName>
            <m:r>
              <m:rPr>
                <m:sty m:val="p"/>
              </m:rPr>
              <w:rPr>
                <w:rFonts w:ascii="Cambria Math" w:hAnsi="Cambria Math" w:cs="Times New Roman"/>
              </w:rPr>
              <m:t>arctan</m:t>
            </m:r>
          </m:fName>
          <m:e>
            <m:d>
              <m:dPr>
                <m:begChr m:val="["/>
                <m:endChr m:val="]"/>
                <m:ctrlPr>
                  <w:rPr>
                    <w:rFonts w:ascii="Cambria Math" w:hAnsi="Cambria Math" w:cs="Times New Roman"/>
                    <w:i/>
                  </w:rPr>
                </m:ctrlPr>
              </m:dPr>
              <m:e>
                <m:r>
                  <w:rPr>
                    <w:rFonts w:ascii="Cambria Math" w:hAnsi="Cambria Math" w:cs="Times New Roman"/>
                  </w:rPr>
                  <m:t>1.4</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q</m:t>
                                </m:r>
                              </m:sub>
                            </m:sSub>
                          </m:num>
                          <m:den>
                            <m:r>
                              <w:rPr>
                                <w:rFonts w:ascii="Cambria Math" w:hAnsi="Cambria Math" w:cs="Times New Roman"/>
                              </w:rPr>
                              <m:t>δ</m:t>
                            </m:r>
                          </m:den>
                        </m:f>
                      </m:e>
                    </m:d>
                  </m:e>
                  <m:sup>
                    <m:r>
                      <w:rPr>
                        <w:rFonts w:ascii="Cambria Math" w:hAnsi="Cambria Math" w:cs="Times New Roman"/>
                      </w:rPr>
                      <m:t>2</m:t>
                    </m:r>
                  </m:sup>
                </m:sSup>
              </m:e>
            </m:d>
          </m:e>
        </m:func>
      </m:oMath>
      <w:r w:rsidR="009C3839">
        <w:rPr>
          <w:rFonts w:ascii="Times New Roman" w:hAnsi="Times New Roman" w:cs="Times New Roman"/>
        </w:rPr>
        <w:t xml:space="preserve">                </w:t>
      </w:r>
      <w:r w:rsidR="009C3839">
        <w:rPr>
          <w:rFonts w:ascii="Times New Roman" w:hAnsi="Times New Roman" w:cs="Times New Roman"/>
        </w:rPr>
        <w:tab/>
      </w:r>
      <w:r>
        <w:rPr>
          <w:rFonts w:ascii="Times New Roman" w:hAnsi="Times New Roman" w:cs="Times New Roman"/>
        </w:rPr>
        <w:t xml:space="preserve">       </w:t>
      </w:r>
      <w:r w:rsidR="009C3839">
        <w:rPr>
          <w:rFonts w:ascii="Times New Roman" w:hAnsi="Times New Roman" w:cs="Times New Roman"/>
        </w:rPr>
        <w:tab/>
      </w:r>
      <w:r w:rsidR="009C3839">
        <w:rPr>
          <w:rFonts w:ascii="Times New Roman" w:hAnsi="Times New Roman" w:cs="Times New Roman"/>
        </w:rPr>
        <w:tab/>
      </w:r>
      <w:r w:rsidR="009C3839">
        <w:rPr>
          <w:rFonts w:ascii="Times New Roman" w:hAnsi="Times New Roman" w:cs="Times New Roman"/>
        </w:rPr>
        <w:tab/>
      </w:r>
      <w:r w:rsidR="009C3839">
        <w:rPr>
          <w:rFonts w:ascii="Times New Roman" w:hAnsi="Times New Roman" w:cs="Times New Roman"/>
        </w:rPr>
        <w:tab/>
      </w:r>
      <w:r>
        <w:rPr>
          <w:rFonts w:ascii="Times New Roman" w:hAnsi="Times New Roman" w:cs="Times New Roman"/>
        </w:rPr>
        <w:t xml:space="preserve">   </w:t>
      </w:r>
      <w:r w:rsidR="00D40E7C">
        <w:rPr>
          <w:rFonts w:ascii="Times New Roman" w:hAnsi="Times New Roman" w:cs="Times New Roman"/>
        </w:rPr>
        <w:t xml:space="preserve">  </w:t>
      </w:r>
      <w:r w:rsidR="009C3839">
        <w:rPr>
          <w:rFonts w:ascii="Times New Roman" w:hAnsi="Times New Roman" w:cs="Times New Roman"/>
        </w:rPr>
        <w:t>(S3)</w:t>
      </w:r>
    </w:p>
    <w:p w14:paraId="14B8A5E4" w14:textId="3D262B4C" w:rsidR="009C3839" w:rsidRDefault="009C3839" w:rsidP="009C3839">
      <w:pPr>
        <w:spacing w:line="480" w:lineRule="auto"/>
        <w:jc w:val="both"/>
        <w:rPr>
          <w:rFonts w:ascii="Times New Roman" w:hAnsi="Times New Roman" w:cs="Times New Roman"/>
        </w:rPr>
      </w:pPr>
      <w:r>
        <w:rPr>
          <w:rFonts w:ascii="Times New Roman" w:hAnsi="Times New Roman" w:cs="Times New Roman"/>
        </w:rPr>
        <w:t>g</w:t>
      </w:r>
      <w:r w:rsidR="006546DF" w:rsidRPr="006546DF">
        <w:rPr>
          <w:rFonts w:ascii="Times New Roman" w:hAnsi="Times New Roman" w:cs="Times New Roman"/>
        </w:rPr>
        <w:t>iving</w:t>
      </w:r>
    </w:p>
    <w:p w14:paraId="5CCFDAF1" w14:textId="54314770" w:rsidR="009C3839" w:rsidRDefault="006546DF" w:rsidP="00EB7CE3">
      <w:pPr>
        <w:spacing w:line="480" w:lineRule="auto"/>
        <w:ind w:firstLine="720"/>
        <w:jc w:val="both"/>
        <w:rPr>
          <w:rFonts w:ascii="Times New Roman" w:eastAsiaTheme="minorEastAsia" w:hAnsi="Times New Roman" w:cs="Times New Roman"/>
        </w:rPr>
      </w:pPr>
      <w:r w:rsidRPr="006546DF">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s,eff</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SR</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s,smooth</m:t>
            </m:r>
          </m:sub>
        </m:sSub>
      </m:oMath>
      <w:r w:rsidR="009C3839">
        <w:rPr>
          <w:rFonts w:ascii="Times New Roman" w:eastAsiaTheme="minorEastAsia" w:hAnsi="Times New Roman" w:cs="Times New Roman"/>
        </w:rPr>
        <w:t xml:space="preserve">                                           </w:t>
      </w:r>
      <w:r w:rsidR="009C3839">
        <w:rPr>
          <w:rFonts w:ascii="Times New Roman" w:eastAsiaTheme="minorEastAsia" w:hAnsi="Times New Roman" w:cs="Times New Roman"/>
        </w:rPr>
        <w:tab/>
      </w:r>
      <w:r w:rsidR="00EB7CE3">
        <w:rPr>
          <w:rFonts w:ascii="Times New Roman" w:eastAsiaTheme="minorEastAsia" w:hAnsi="Times New Roman" w:cs="Times New Roman"/>
        </w:rPr>
        <w:t xml:space="preserve">  </w:t>
      </w:r>
      <w:r w:rsidR="009C3839">
        <w:rPr>
          <w:rFonts w:ascii="Times New Roman" w:eastAsiaTheme="minorEastAsia" w:hAnsi="Times New Roman" w:cs="Times New Roman"/>
        </w:rPr>
        <w:tab/>
      </w:r>
      <w:r w:rsidR="009C3839">
        <w:rPr>
          <w:rFonts w:ascii="Times New Roman" w:eastAsiaTheme="minorEastAsia" w:hAnsi="Times New Roman" w:cs="Times New Roman"/>
        </w:rPr>
        <w:tab/>
      </w:r>
      <w:r w:rsidR="009C3839">
        <w:rPr>
          <w:rFonts w:ascii="Times New Roman" w:eastAsiaTheme="minorEastAsia" w:hAnsi="Times New Roman" w:cs="Times New Roman"/>
        </w:rPr>
        <w:tab/>
      </w:r>
      <w:r w:rsidR="00D40E7C">
        <w:rPr>
          <w:rFonts w:ascii="Times New Roman" w:eastAsiaTheme="minorEastAsia" w:hAnsi="Times New Roman" w:cs="Times New Roman"/>
        </w:rPr>
        <w:t xml:space="preserve">     </w:t>
      </w:r>
      <w:r w:rsidR="009C3839">
        <w:rPr>
          <w:rFonts w:ascii="Times New Roman" w:eastAsiaTheme="minorEastAsia" w:hAnsi="Times New Roman" w:cs="Times New Roman"/>
        </w:rPr>
        <w:t>(S4)</w:t>
      </w:r>
    </w:p>
    <w:p w14:paraId="784CD885" w14:textId="39421D7E" w:rsidR="00571B65" w:rsidRPr="00A876D1" w:rsidRDefault="00741EEE" w:rsidP="009C3839">
      <w:pPr>
        <w:spacing w:line="480" w:lineRule="auto"/>
        <w:jc w:val="both"/>
        <w:rPr>
          <w:rFonts w:ascii="Times New Roman" w:hAnsi="Times New Roman" w:cs="Times New Roman"/>
        </w:rPr>
      </w:pPr>
      <w:r w:rsidRPr="00A876D1">
        <w:rPr>
          <w:rFonts w:ascii="Times New Roman" w:hAnsi="Times New Roman" w:cs="Times New Roman"/>
        </w:rPr>
        <w:lastRenderedPageBreak/>
        <w:t xml:space="preserve">where </w:t>
      </w:r>
      <w:r w:rsidRPr="00A876D1">
        <w:rPr>
          <w:rFonts w:ascii="Times New Roman" w:hAnsi="Times New Roman" w:cs="Times New Roman"/>
          <w:i/>
          <w:iCs/>
        </w:rPr>
        <w:t>K</w:t>
      </w:r>
      <w:r w:rsidRPr="00A876D1">
        <w:rPr>
          <w:rFonts w:ascii="Times New Roman" w:hAnsi="Times New Roman" w:cs="Times New Roman"/>
          <w:i/>
          <w:iCs/>
          <w:vertAlign w:val="subscript"/>
        </w:rPr>
        <w:t>SR</w:t>
      </w:r>
      <w:r w:rsidRPr="00A876D1">
        <w:rPr>
          <w:rFonts w:ascii="Times New Roman" w:hAnsi="Times New Roman" w:cs="Times New Roman"/>
        </w:rPr>
        <w:t xml:space="preserve"> is the dimensionless Hammerstad–Jensen surface-roughness correction factor, </w:t>
      </w:r>
      <w:r w:rsidRPr="00A876D1">
        <w:rPr>
          <w:rFonts w:ascii="Times New Roman" w:hAnsi="Times New Roman" w:cs="Times New Roman"/>
          <w:i/>
          <w:iCs/>
        </w:rPr>
        <w:t>R</w:t>
      </w:r>
      <w:r w:rsidRPr="00A876D1">
        <w:rPr>
          <w:rFonts w:ascii="Times New Roman" w:hAnsi="Times New Roman" w:cs="Times New Roman"/>
          <w:i/>
          <w:iCs/>
          <w:vertAlign w:val="subscript"/>
        </w:rPr>
        <w:t>q</w:t>
      </w:r>
      <w:r w:rsidRPr="00A876D1">
        <w:rPr>
          <w:rFonts w:ascii="Times New Roman" w:hAnsi="Times New Roman" w:cs="Times New Roman"/>
        </w:rPr>
        <w:t xml:space="preserve"> is the root-mean-square surface roughness (</w:t>
      </w:r>
      <w:r w:rsidR="00A225AF" w:rsidRPr="00A876D1">
        <w:rPr>
          <w:rFonts w:ascii="Times New Roman" w:hAnsi="Times New Roman" w:cs="Times New Roman"/>
        </w:rPr>
        <w:t>µm</w:t>
      </w:r>
      <w:r w:rsidRPr="00A876D1">
        <w:rPr>
          <w:rFonts w:ascii="Times New Roman" w:hAnsi="Times New Roman" w:cs="Times New Roman"/>
        </w:rPr>
        <w:t xml:space="preserve">), and </w:t>
      </w:r>
      <w:r w:rsidRPr="00A876D1">
        <w:rPr>
          <w:rFonts w:ascii="Times New Roman" w:hAnsi="Times New Roman" w:cs="Times New Roman"/>
          <w:i/>
          <w:iCs/>
        </w:rPr>
        <w:t>R</w:t>
      </w:r>
      <w:r w:rsidRPr="00A876D1">
        <w:rPr>
          <w:rFonts w:ascii="Times New Roman" w:hAnsi="Times New Roman" w:cs="Times New Roman"/>
          <w:i/>
          <w:iCs/>
          <w:vertAlign w:val="subscript"/>
        </w:rPr>
        <w:t>s,eff</w:t>
      </w:r>
      <w:r w:rsidRPr="00A876D1">
        <w:rPr>
          <w:rFonts w:ascii="Times New Roman" w:hAnsi="Times New Roman" w:cs="Times New Roman"/>
          <w:vertAlign w:val="subscript"/>
        </w:rPr>
        <w:t xml:space="preserve"> </w:t>
      </w:r>
      <w:r w:rsidR="00AA6216" w:rsidRPr="00A876D1">
        <w:rPr>
          <w:rFonts w:ascii="Times New Roman" w:hAnsi="Times New Roman" w:cs="Times New Roman"/>
          <w:vertAlign w:val="subscript"/>
        </w:rPr>
        <w:t xml:space="preserve"> </w:t>
      </w:r>
      <w:r w:rsidRPr="00A876D1">
        <w:rPr>
          <w:rFonts w:ascii="Times New Roman" w:hAnsi="Times New Roman" w:cs="Times New Roman"/>
        </w:rPr>
        <w:t>is the effective surface resistance (</w:t>
      </w:r>
      <w:r w:rsidR="00DA1D9E" w:rsidRPr="00A876D1">
        <w:rPr>
          <w:rFonts w:ascii="Times New Roman" w:hAnsi="Times New Roman" w:cs="Times New Roman"/>
        </w:rPr>
        <w:t>m</w:t>
      </w:r>
      <w:r w:rsidRPr="00A876D1">
        <w:rPr>
          <w:rFonts w:ascii="Times New Roman" w:hAnsi="Times New Roman" w:cs="Times New Roman"/>
        </w:rPr>
        <w:t>Ω</w:t>
      </w:r>
      <w:r w:rsidR="00283A2B" w:rsidRPr="00A876D1">
        <w:rPr>
          <w:rFonts w:ascii="Times New Roman" w:hAnsi="Times New Roman" w:cs="Times New Roman"/>
        </w:rPr>
        <w:t>ꞏ</w:t>
      </w:r>
      <w:r w:rsidRPr="00A876D1">
        <w:rPr>
          <w:rFonts w:ascii="Times New Roman" w:hAnsi="Times New Roman" w:cs="Times New Roman"/>
        </w:rPr>
        <w:t>sq</w:t>
      </w:r>
      <w:r w:rsidRPr="00A876D1">
        <w:rPr>
          <w:rFonts w:ascii="Times New Roman" w:hAnsi="Times New Roman" w:cs="Times New Roman"/>
          <w:vertAlign w:val="superscript"/>
        </w:rPr>
        <w:t>−1</w:t>
      </w:r>
      <w:r w:rsidRPr="00A876D1">
        <w:rPr>
          <w:rFonts w:ascii="Times New Roman" w:hAnsi="Times New Roman" w:cs="Times New Roman"/>
        </w:rPr>
        <w:t>) of the rough conductor; only the ratio of texture height to sheet thickness enters</w:t>
      </w:r>
      <w:r w:rsidR="00A225AF" w:rsidRPr="00A876D1">
        <w:rPr>
          <w:rFonts w:ascii="Times New Roman" w:hAnsi="Times New Roman" w:cs="Times New Roman"/>
        </w:rPr>
        <w:t xml:space="preserve"> </w:t>
      </w:r>
      <w:r w:rsidR="00C25A74" w:rsidRPr="00A876D1">
        <w:rPr>
          <w:rFonts w:ascii="Times New Roman" w:hAnsi="Times New Roman" w:cs="Times New Roman"/>
          <w:noProof/>
          <w:vertAlign w:val="superscript"/>
        </w:rPr>
        <w:fldChar w:fldCharType="begin"/>
      </w:r>
      <w:r w:rsidR="00AA6216" w:rsidRPr="00A876D1">
        <w:rPr>
          <w:rFonts w:ascii="Times New Roman" w:hAnsi="Times New Roman" w:cs="Times New Roman"/>
          <w:noProof/>
          <w:vertAlign w:val="superscript"/>
        </w:rPr>
        <w:instrText xml:space="preserve"> ADDIN EN.CITE &lt;EndNote&gt;&lt;Cite&gt;&lt;Author&gt;Hammerstad&lt;/Author&gt;&lt;Year&gt;1980&lt;/Year&gt;&lt;RecNum&gt;29&lt;/RecNum&gt;&lt;DisplayText&gt;&lt;style face="superscript"&gt;2&lt;/style&gt;&lt;/DisplayText&gt;&lt;record&gt;&lt;rec-number&gt;28&lt;/rec-number&gt;&lt;foreign-keys&gt;&lt;key app="EN" db-id="x5dsavre62f50reweeuxs5sd9xsssatvvaae" timestamp="1783904752"&gt;28&lt;/key&gt;&lt;/foreign-keys&gt;&lt;ref-type name="Conference Proceedings"&gt;10&lt;/ref-type&gt;&lt;contributors&gt;&lt;authors&gt;&lt;author&gt;Hammerstad, E.&lt;/author&gt;&lt;author&gt;Jensen, O.&lt;/author&gt;&lt;/authors&gt;&lt;/contributors&gt;&lt;titles&gt;&lt;title&gt;Accurate Models for Microstrip Computer-Aided Design&lt;/title&gt;&lt;secondary-title&gt;1980 IEEE MTT-S International Microwave symposium Digest&lt;/secondary-title&gt;&lt;/titles&gt;&lt;pages&gt;154&lt;/pages&gt;&lt;dates&gt;&lt;year&gt;1980&lt;/year&gt;&lt;pub-dates&gt;&lt;date&gt;January 01, 1980&lt;/date&gt;&lt;/pub-dates&gt;&lt;/dates&gt;&lt;pub-location&gt;Washington, DC, USA&lt;/pub-location&gt;&lt;urls&gt;&lt;related-urls&gt;&lt;url&gt;https://ui.adsabs.harvard.edu/abs/1980mwsy.conf..154H&lt;/url&gt;&lt;/related-urls&gt;&lt;/urls&gt;&lt;electronic-resource-num&gt;10.1109/mwsym.1980.1124303&lt;/electronic-resource-num&gt;&lt;/record&gt;&lt;/Cite&gt;&lt;/EndNote&gt;</w:instrText>
      </w:r>
      <w:r w:rsidR="00C25A74" w:rsidRPr="00A876D1">
        <w:rPr>
          <w:rFonts w:ascii="Times New Roman" w:hAnsi="Times New Roman" w:cs="Times New Roman"/>
          <w:noProof/>
          <w:vertAlign w:val="superscript"/>
        </w:rPr>
        <w:fldChar w:fldCharType="separate"/>
      </w:r>
      <w:r w:rsidR="00C25A74" w:rsidRPr="00A876D1">
        <w:rPr>
          <w:rFonts w:ascii="Times New Roman" w:hAnsi="Times New Roman" w:cs="Times New Roman"/>
          <w:noProof/>
          <w:vertAlign w:val="superscript"/>
        </w:rPr>
        <w:t>2</w:t>
      </w:r>
      <w:r w:rsidR="00C25A74" w:rsidRPr="00A876D1">
        <w:rPr>
          <w:rFonts w:ascii="Times New Roman" w:hAnsi="Times New Roman" w:cs="Times New Roman"/>
          <w:noProof/>
          <w:vertAlign w:val="superscript"/>
        </w:rPr>
        <w:fldChar w:fldCharType="end"/>
      </w:r>
      <w:r w:rsidR="006546DF" w:rsidRPr="00A876D1">
        <w:rPr>
          <w:rFonts w:ascii="Times New Roman" w:hAnsi="Times New Roman" w:cs="Times New Roman"/>
        </w:rPr>
        <w:t xml:space="preserve">. </w:t>
      </w:r>
    </w:p>
    <w:p w14:paraId="57A0076D" w14:textId="5581F1E7" w:rsidR="00586E32" w:rsidRDefault="000E1216" w:rsidP="00C575F1">
      <w:pPr>
        <w:spacing w:line="480" w:lineRule="auto"/>
        <w:ind w:firstLine="720"/>
        <w:jc w:val="both"/>
        <w:rPr>
          <w:rFonts w:ascii="Times New Roman" w:hAnsi="Times New Roman" w:cs="Times New Roman"/>
        </w:rPr>
      </w:pPr>
      <w:r w:rsidRPr="000E1216">
        <w:rPr>
          <w:rFonts w:ascii="Times New Roman" w:hAnsi="Times New Roman" w:cs="Times New Roman"/>
        </w:rPr>
        <w:t xml:space="preserve">The factor runs from </w:t>
      </w:r>
      <w:r w:rsidR="00586E32">
        <w:rPr>
          <w:rFonts w:ascii="Times New Roman" w:hAnsi="Times New Roman" w:cs="Times New Roman"/>
        </w:rPr>
        <w:t>1</w:t>
      </w:r>
      <w:r w:rsidRPr="000E1216">
        <w:rPr>
          <w:rFonts w:ascii="Times New Roman" w:hAnsi="Times New Roman" w:cs="Times New Roman"/>
        </w:rPr>
        <w:t xml:space="preserve"> for a surface the current cannot feel to a saturation value of </w:t>
      </w:r>
      <w:r w:rsidR="00586E32">
        <w:rPr>
          <w:rFonts w:ascii="Times New Roman" w:hAnsi="Times New Roman" w:cs="Times New Roman"/>
        </w:rPr>
        <w:t>2</w:t>
      </w:r>
      <w:r w:rsidRPr="000E1216">
        <w:rPr>
          <w:rFonts w:ascii="Times New Roman" w:hAnsi="Times New Roman" w:cs="Times New Roman"/>
        </w:rPr>
        <w:t xml:space="preserve"> when the current fully tracks the terrain. The bound of 2 </w:t>
      </w:r>
      <w:r w:rsidRPr="00A876D1">
        <w:rPr>
          <w:rFonts w:ascii="Times New Roman" w:hAnsi="Times New Roman" w:cs="Times New Roman"/>
        </w:rPr>
        <w:t>follows from the model's geometry: Morgan's calculations treat the surface as two-dimensional transverse grooves, and a current that fully traces the groove walls travels at most roughly twice the flat-surface path, doubling the dissipation</w:t>
      </w:r>
      <w:r w:rsidR="000D6534" w:rsidRPr="00A876D1">
        <w:rPr>
          <w:rFonts w:ascii="Times New Roman" w:hAnsi="Times New Roman" w:cs="Times New Roman"/>
        </w:rPr>
        <w:t xml:space="preserve"> </w:t>
      </w:r>
      <w:r w:rsidR="000D6534" w:rsidRPr="00A876D1">
        <w:rPr>
          <w:rFonts w:ascii="Times New Roman" w:hAnsi="Times New Roman" w:cs="Times New Roman"/>
        </w:rPr>
        <w:fldChar w:fldCharType="begin"/>
      </w:r>
      <w:r w:rsidR="00AA6216" w:rsidRPr="00A876D1">
        <w:rPr>
          <w:rFonts w:ascii="Times New Roman" w:hAnsi="Times New Roman" w:cs="Times New Roman"/>
        </w:rPr>
        <w:instrText xml:space="preserve"> ADDIN EN.CITE &lt;EndNote&gt;&lt;Cite&gt;&lt;Author&gt;Morgan&lt;/Author&gt;&lt;Year&gt;1949&lt;/Year&gt;&lt;RecNum&gt;42&lt;/RecNum&gt;&lt;DisplayText&gt;&lt;style face="superscript"&gt;3&lt;/style&gt;&lt;/DisplayText&gt;&lt;record&gt;&lt;rec-number&gt;41&lt;/rec-number&gt;&lt;foreign-keys&gt;&lt;key app="EN" db-id="x5dsavre62f50reweeuxs5sd9xsssatvvaae" timestamp="1784595946"&gt;41&lt;/key&gt;&lt;/foreign-keys&gt;&lt;ref-type name="Journal Article"&gt;17&lt;/ref-type&gt;&lt;contributors&gt;&lt;authors&gt;&lt;author&gt;Morgan, Samuel P., Jr.&lt;/author&gt;&lt;/authors&gt;&lt;/contributors&gt;&lt;titles&gt;&lt;title&gt;Effect of Surface Roughness on Eddy Current Losses at Microwave Frequencies&lt;/title&gt;&lt;secondary-title&gt;Journal of Applied Physics&lt;/secondary-title&gt;&lt;/titles&gt;&lt;periodical&gt;&lt;full-title&gt;Journal of Applied Physics&lt;/full-title&gt;&lt;/periodical&gt;&lt;pages&gt;352-362&lt;/pages&gt;&lt;volume&gt;20&lt;/volume&gt;&lt;number&gt;4&lt;/number&gt;&lt;dates&gt;&lt;year&gt;1949&lt;/year&gt;&lt;/dates&gt;&lt;isbn&gt;0021-8979&lt;/isbn&gt;&lt;urls&gt;&lt;related-urls&gt;&lt;url&gt;https://doi.org/10.1063/1.1698368&lt;/url&gt;&lt;/related-urls&gt;&lt;/urls&gt;&lt;electronic-resource-num&gt;10.1063/1.1698368&lt;/electronic-resource-num&gt;&lt;access-date&gt;7/21/2026&lt;/access-date&gt;&lt;/record&gt;&lt;/Cite&gt;&lt;/EndNote&gt;</w:instrText>
      </w:r>
      <w:r w:rsidR="000D6534" w:rsidRPr="00A876D1">
        <w:rPr>
          <w:rFonts w:ascii="Times New Roman" w:hAnsi="Times New Roman" w:cs="Times New Roman"/>
        </w:rPr>
        <w:fldChar w:fldCharType="separate"/>
      </w:r>
      <w:r w:rsidR="000D6534" w:rsidRPr="00A876D1">
        <w:rPr>
          <w:rFonts w:ascii="Times New Roman" w:hAnsi="Times New Roman" w:cs="Times New Roman"/>
          <w:noProof/>
          <w:vertAlign w:val="superscript"/>
        </w:rPr>
        <w:t>3</w:t>
      </w:r>
      <w:r w:rsidR="000D6534" w:rsidRPr="00A876D1">
        <w:rPr>
          <w:rFonts w:ascii="Times New Roman" w:hAnsi="Times New Roman" w:cs="Times New Roman"/>
        </w:rPr>
        <w:fldChar w:fldCharType="end"/>
      </w:r>
      <w:r w:rsidRPr="00A876D1">
        <w:rPr>
          <w:rFonts w:ascii="Times New Roman" w:hAnsi="Times New Roman" w:cs="Times New Roman"/>
        </w:rPr>
        <w:t xml:space="preserve">. </w:t>
      </w:r>
    </w:p>
    <w:p w14:paraId="30316322" w14:textId="00D5E805" w:rsidR="002C240F" w:rsidRDefault="00586E32" w:rsidP="009C3839">
      <w:pPr>
        <w:spacing w:line="480" w:lineRule="auto"/>
        <w:ind w:firstLine="720"/>
        <w:jc w:val="both"/>
        <w:rPr>
          <w:rFonts w:ascii="Times New Roman" w:hAnsi="Times New Roman" w:cs="Times New Roman"/>
        </w:rPr>
      </w:pPr>
      <w:r w:rsidRPr="00586E32">
        <w:rPr>
          <w:rFonts w:ascii="Times New Roman" w:hAnsi="Times New Roman" w:cs="Times New Roman"/>
        </w:rPr>
        <w:t>The underlying fit was constructed for the low-roughness regime (</w:t>
      </w:r>
      <w:r w:rsidR="00843F0C" w:rsidRPr="00967B68">
        <w:rPr>
          <w:rFonts w:ascii="Times New Roman" w:hAnsi="Times New Roman" w:cs="Times New Roman"/>
          <w:i/>
          <w:iCs/>
        </w:rPr>
        <w:t>R</w:t>
      </w:r>
      <w:r w:rsidR="00843F0C" w:rsidRPr="00967B68">
        <w:rPr>
          <w:rFonts w:ascii="Times New Roman" w:hAnsi="Times New Roman" w:cs="Times New Roman"/>
          <w:i/>
          <w:iCs/>
          <w:vertAlign w:val="subscript"/>
        </w:rPr>
        <w:t>q</w:t>
      </w:r>
      <w:r w:rsidR="00843F0C">
        <w:rPr>
          <w:rFonts w:ascii="Times New Roman" w:hAnsi="Times New Roman" w:cs="Times New Roman"/>
          <w:vertAlign w:val="subscript"/>
        </w:rPr>
        <w:t xml:space="preserve"> </w:t>
      </w:r>
      <w:r w:rsidR="00843F0C" w:rsidRPr="00586E32">
        <w:rPr>
          <w:rFonts w:ascii="Times New Roman" w:hAnsi="Times New Roman" w:cs="Times New Roman"/>
        </w:rPr>
        <w:t>&lt;</w:t>
      </w:r>
      <w:r w:rsidRPr="00586E32">
        <w:rPr>
          <w:rFonts w:ascii="Times New Roman" w:hAnsi="Times New Roman" w:cs="Times New Roman"/>
        </w:rPr>
        <w:t xml:space="preserve"> 2 µm). Beyond this range, the arctan form itself saturates once </w:t>
      </w:r>
      <w:r w:rsidR="00967B68" w:rsidRPr="00967B68">
        <w:rPr>
          <w:rFonts w:ascii="Times New Roman" w:hAnsi="Times New Roman" w:cs="Times New Roman"/>
          <w:i/>
          <w:iCs/>
        </w:rPr>
        <w:t>R</w:t>
      </w:r>
      <w:r w:rsidR="00967B68" w:rsidRPr="00967B68">
        <w:rPr>
          <w:rFonts w:ascii="Times New Roman" w:hAnsi="Times New Roman" w:cs="Times New Roman"/>
          <w:i/>
          <w:iCs/>
          <w:vertAlign w:val="subscript"/>
        </w:rPr>
        <w:t>q</w:t>
      </w:r>
      <w:r w:rsidR="00967B68">
        <w:rPr>
          <w:rFonts w:ascii="Times New Roman" w:hAnsi="Times New Roman" w:cs="Times New Roman"/>
          <w:vertAlign w:val="subscript"/>
        </w:rPr>
        <w:t xml:space="preserve"> </w:t>
      </w:r>
      <w:r w:rsidRPr="00586E32">
        <w:rPr>
          <w:rFonts w:ascii="Times New Roman" w:hAnsi="Times New Roman" w:cs="Times New Roman"/>
        </w:rPr>
        <w:t xml:space="preserve">exceeds </w:t>
      </w:r>
      <w:r w:rsidRPr="00A876D1">
        <w:rPr>
          <w:rFonts w:ascii="Times New Roman" w:hAnsi="Times New Roman" w:cs="Times New Roman"/>
          <w:i/>
          <w:iCs/>
        </w:rPr>
        <w:t>δ</w:t>
      </w:r>
      <w:r w:rsidRPr="00586E32">
        <w:rPr>
          <w:rFonts w:ascii="Times New Roman" w:hAnsi="Times New Roman" w:cs="Times New Roman"/>
        </w:rPr>
        <w:t xml:space="preserve"> </w:t>
      </w:r>
      <w:r>
        <w:rPr>
          <w:rFonts w:ascii="Times New Roman" w:hAnsi="Times New Roman" w:cs="Times New Roman"/>
        </w:rPr>
        <w:t>-</w:t>
      </w:r>
      <w:r w:rsidRPr="00586E32">
        <w:rPr>
          <w:rFonts w:ascii="Times New Roman" w:hAnsi="Times New Roman" w:cs="Times New Roman"/>
        </w:rPr>
        <w:t xml:space="preserve"> but real losses do not saturate. Three-dimensional nodular topography introduces two additional loss mechanisms absent from the groove picture </w:t>
      </w:r>
      <w:r>
        <w:rPr>
          <w:rFonts w:ascii="Times New Roman" w:hAnsi="Times New Roman" w:cs="Times New Roman"/>
        </w:rPr>
        <w:t>-</w:t>
      </w:r>
      <w:r w:rsidRPr="00586E32">
        <w:rPr>
          <w:rFonts w:ascii="Times New Roman" w:hAnsi="Times New Roman" w:cs="Times New Roman"/>
        </w:rPr>
        <w:t xml:space="preserve"> field scattering and surface inductance </w:t>
      </w:r>
      <w:r>
        <w:rPr>
          <w:rFonts w:ascii="Times New Roman" w:hAnsi="Times New Roman" w:cs="Times New Roman"/>
        </w:rPr>
        <w:t>-</w:t>
      </w:r>
      <w:r w:rsidRPr="00586E32">
        <w:rPr>
          <w:rFonts w:ascii="Times New Roman" w:hAnsi="Times New Roman" w:cs="Times New Roman"/>
        </w:rPr>
        <w:t xml:space="preserve"> neither of which is subject to a factor-of-two ceiling, so measured enhancements can exceed 2. For such surfaces, formulations like the Huray snowball model are preferred</w:t>
      </w:r>
      <w:r>
        <w:rPr>
          <w:rFonts w:ascii="Times New Roman" w:hAnsi="Times New Roman" w:cs="Times New Roman"/>
        </w:rPr>
        <w:t xml:space="preserve"> </w:t>
      </w:r>
      <w:r w:rsidR="00AE2AEE">
        <w:rPr>
          <w:rFonts w:ascii="Times New Roman" w:hAnsi="Times New Roman" w:cs="Times New Roman"/>
        </w:rPr>
        <w:fldChar w:fldCharType="begin"/>
      </w:r>
      <w:r w:rsidR="00AA6216">
        <w:rPr>
          <w:rFonts w:ascii="Times New Roman" w:hAnsi="Times New Roman" w:cs="Times New Roman"/>
        </w:rPr>
        <w:instrText xml:space="preserve"> ADDIN EN.CITE &lt;EndNote&gt;&lt;Cite&gt;&lt;Author&gt;Chiang&lt;/Author&gt;&lt;Year&gt;2025&lt;/Year&gt;&lt;RecNum&gt;5&lt;/RecNum&gt;&lt;DisplayText&gt;&lt;style face="superscript"&gt;4&lt;/style&gt;&lt;/DisplayText&gt;&lt;record&gt;&lt;rec-number&gt;26&lt;/rec-number&gt;&lt;foreign-keys&gt;&lt;key app="EN" db-id="x5dsavre62f50reweeuxs5sd9xsssatvvaae" timestamp="1783904752"&gt;26&lt;/key&gt;&lt;/foreign-keys&gt;&lt;ref-type name="Journal Article"&gt;17&lt;/ref-type&gt;&lt;contributors&gt;&lt;authors&gt;&lt;author&gt;Chiang, Y. C.&lt;/author&gt;&lt;author&gt;Chang, Y. H.&lt;/author&gt;&lt;author&gt;Yang, Z. Y.&lt;/author&gt;&lt;author&gt;Yu, C. J.&lt;/author&gt;&lt;author&gt;Chou, W. L.&lt;/author&gt;&lt;author&gt;Ho, C. E.&lt;/author&gt;&lt;/authors&gt;&lt;/contributors&gt;&lt;auth-address&gt;Yuan Ze Univ, Dept Chem Engn &amp;amp; Mat Sci, Taoyuan 320, Taiwan&lt;/auth-address&gt;&lt;titles&gt;&lt;title&gt;Enhancing the high-frequency signal performance through surface morphological modification of Cu interconnects&lt;/title&gt;&lt;secondary-title&gt;Measurement&lt;/secondary-title&gt;&lt;alt-title&gt;Measurement&lt;/alt-title&gt;&lt;/titles&gt;&lt;periodical&gt;&lt;full-title&gt;Measurement&lt;/full-title&gt;&lt;abbr-1&gt;Measurement&lt;/abbr-1&gt;&lt;/periodical&gt;&lt;alt-periodical&gt;&lt;full-title&gt;Measurement&lt;/full-title&gt;&lt;abbr-1&gt;Measurement&lt;/abbr-1&gt;&lt;/alt-periodical&gt;&lt;pages&gt;117071&lt;/pages&gt;&lt;volume&gt;250&lt;/volume&gt;&lt;keywords&gt;&lt;keyword&gt;5g&lt;/keyword&gt;&lt;keyword&gt;cu interconnect&lt;/keyword&gt;&lt;keyword&gt;hfss&lt;/keyword&gt;&lt;keyword&gt;huray model&lt;/keyword&gt;&lt;keyword&gt;groisse model&lt;/keyword&gt;&lt;keyword&gt;1-43.5 ghz&lt;/keyword&gt;&lt;keyword&gt;parameters&lt;/keyword&gt;&lt;keyword&gt;propagation&lt;/keyword&gt;&lt;keyword&gt;methodology&lt;/keyword&gt;&lt;/keywords&gt;&lt;dates&gt;&lt;year&gt;2025&lt;/year&gt;&lt;pub-dates&gt;&lt;date&gt;Jun 15&lt;/date&gt;&lt;/pub-dates&gt;&lt;/dates&gt;&lt;isbn&gt;0263-2241&lt;/isbn&gt;&lt;accession-num&gt;WOS:001439449500001&lt;/accession-num&gt;&lt;urls&gt;&lt;related-urls&gt;&lt;url&gt;&lt;style face="underline" font="default" size="100%"&gt;&amp;lt;Go to ISI&amp;gt;://WOS:001439449500001&lt;/style&gt;&lt;/url&gt;&lt;/related-urls&gt;&lt;/urls&gt;&lt;electronic-resource-num&gt;ARTN 117071&amp;#xD;10.1016/j.measurement.2025.117071&lt;/electronic-resource-num&gt;&lt;remote-database-provider&gt;DOI.org (Crossref)&lt;/remote-database-provider&gt;&lt;language&gt;English&lt;/language&gt;&lt;access-date&gt;2026/02/09/20:39:51&lt;/access-date&gt;&lt;/record&gt;&lt;/Cite&gt;&lt;/EndNote&gt;</w:instrText>
      </w:r>
      <w:r w:rsidR="00AE2AEE">
        <w:rPr>
          <w:rFonts w:ascii="Times New Roman" w:hAnsi="Times New Roman" w:cs="Times New Roman"/>
        </w:rPr>
        <w:fldChar w:fldCharType="separate"/>
      </w:r>
      <w:r w:rsidR="000D6534" w:rsidRPr="000D6534">
        <w:rPr>
          <w:rFonts w:ascii="Times New Roman" w:hAnsi="Times New Roman" w:cs="Times New Roman"/>
          <w:noProof/>
          <w:vertAlign w:val="superscript"/>
        </w:rPr>
        <w:t>4</w:t>
      </w:r>
      <w:r w:rsidR="00AE2AEE">
        <w:rPr>
          <w:rFonts w:ascii="Times New Roman" w:hAnsi="Times New Roman" w:cs="Times New Roman"/>
        </w:rPr>
        <w:fldChar w:fldCharType="end"/>
      </w:r>
      <w:r w:rsidR="000E1216" w:rsidRPr="000E1216">
        <w:rPr>
          <w:rFonts w:ascii="Times New Roman" w:hAnsi="Times New Roman" w:cs="Times New Roman"/>
        </w:rPr>
        <w:t>.</w:t>
      </w:r>
      <w:r w:rsidR="006546DF" w:rsidRPr="006546DF">
        <w:rPr>
          <w:rFonts w:ascii="Times New Roman" w:hAnsi="Times New Roman" w:cs="Times New Roman"/>
        </w:rPr>
        <w:t xml:space="preserve"> These limits define how the correction applies to the present comparison. The transferred films operate deep inside the accurate regime (</w:t>
      </w:r>
      <w:r w:rsidR="006546DF" w:rsidRPr="00586E32">
        <w:rPr>
          <w:rFonts w:ascii="Times New Roman" w:hAnsi="Times New Roman" w:cs="Times New Roman"/>
          <w:i/>
          <w:iCs/>
        </w:rPr>
        <w:t>R</w:t>
      </w:r>
      <w:r w:rsidR="006546DF" w:rsidRPr="00586E32">
        <w:rPr>
          <w:rFonts w:ascii="Times New Roman" w:hAnsi="Times New Roman" w:cs="Times New Roman"/>
          <w:i/>
          <w:iCs/>
          <w:vertAlign w:val="subscript"/>
        </w:rPr>
        <w:t>q</w:t>
      </w:r>
      <w:r w:rsidR="006546DF" w:rsidRPr="00586E32">
        <w:rPr>
          <w:rFonts w:ascii="Times New Roman" w:hAnsi="Times New Roman" w:cs="Times New Roman"/>
          <w:i/>
          <w:iCs/>
        </w:rPr>
        <w:t>/δ</w:t>
      </w:r>
      <w:r w:rsidR="006546DF" w:rsidRPr="006546DF">
        <w:rPr>
          <w:rFonts w:ascii="Times New Roman" w:hAnsi="Times New Roman" w:cs="Times New Roman"/>
        </w:rPr>
        <w:t xml:space="preserve"> ≤ 0.12, </w:t>
      </w:r>
      <w:r w:rsidR="006546DF" w:rsidRPr="00586E32">
        <w:rPr>
          <w:rFonts w:ascii="Times New Roman" w:hAnsi="Times New Roman" w:cs="Times New Roman"/>
          <w:i/>
          <w:iCs/>
        </w:rPr>
        <w:t>K</w:t>
      </w:r>
      <w:r w:rsidR="006546DF" w:rsidRPr="00586E32">
        <w:rPr>
          <w:rFonts w:ascii="Times New Roman" w:hAnsi="Times New Roman" w:cs="Times New Roman"/>
          <w:i/>
          <w:iCs/>
          <w:vertAlign w:val="subscript"/>
        </w:rPr>
        <w:t>SR</w:t>
      </w:r>
      <w:r w:rsidR="006546DF" w:rsidRPr="006546DF">
        <w:rPr>
          <w:rFonts w:ascii="Times New Roman" w:hAnsi="Times New Roman" w:cs="Times New Roman"/>
        </w:rPr>
        <w:t xml:space="preserve"> ≤ 1.01 at 20 GHz), where all roughness models converge to unity and the computed surface resistance is insensitive to model choice. Many printed conductors instead carry roughness of 1 to 29 µm, beyond the validity bound and at or near saturation (</w:t>
      </w:r>
      <w:r w:rsidRPr="00586E32">
        <w:rPr>
          <w:rFonts w:ascii="Times New Roman" w:hAnsi="Times New Roman" w:cs="Times New Roman"/>
          <w:i/>
          <w:iCs/>
        </w:rPr>
        <w:t>K</w:t>
      </w:r>
      <w:r w:rsidRPr="00586E32">
        <w:rPr>
          <w:rFonts w:ascii="Times New Roman" w:hAnsi="Times New Roman" w:cs="Times New Roman"/>
          <w:i/>
          <w:iCs/>
          <w:vertAlign w:val="subscript"/>
        </w:rPr>
        <w:t>SR</w:t>
      </w:r>
      <w:r w:rsidRPr="006546DF">
        <w:rPr>
          <w:rFonts w:ascii="Times New Roman" w:hAnsi="Times New Roman" w:cs="Times New Roman"/>
        </w:rPr>
        <w:t xml:space="preserve"> </w:t>
      </w:r>
      <w:r w:rsidR="006546DF" w:rsidRPr="006546DF">
        <w:rPr>
          <w:rFonts w:ascii="Times New Roman" w:hAnsi="Times New Roman" w:cs="Times New Roman"/>
        </w:rPr>
        <w:t>= 1.6 to 2.0), and for these entries the model understates the true loss. The loss ratios in Table S1 are therefore lower bounds, and the comparison is conservative toward the printed conductors</w:t>
      </w:r>
      <w:r w:rsidR="009C3839">
        <w:rPr>
          <w:rFonts w:ascii="Times New Roman" w:hAnsi="Times New Roman" w:cs="Times New Roman"/>
        </w:rPr>
        <w:t xml:space="preserve">. </w:t>
      </w:r>
    </w:p>
    <w:p w14:paraId="18E68A5D" w14:textId="527C69A6" w:rsidR="0033487C" w:rsidRDefault="002C240F" w:rsidP="0033487C">
      <w:pPr>
        <w:spacing w:line="480" w:lineRule="auto"/>
        <w:ind w:firstLine="720"/>
        <w:jc w:val="both"/>
        <w:rPr>
          <w:rFonts w:ascii="Times New Roman" w:hAnsi="Times New Roman" w:cs="Times New Roman"/>
        </w:rPr>
      </w:pPr>
      <w:r>
        <w:rPr>
          <w:rFonts w:ascii="Times New Roman" w:eastAsia="Times New Roman" w:hAnsi="Times New Roman" w:cs="Times New Roman"/>
        </w:rPr>
        <w:t xml:space="preserve">All films compared are thicker than the skin depth, so thickness drops out of the loss. The skin depth then feeds two independent </w:t>
      </w:r>
      <w:r w:rsidR="003734EF">
        <w:rPr>
          <w:rFonts w:ascii="Times New Roman" w:eastAsia="Times New Roman" w:hAnsi="Times New Roman" w:cs="Times New Roman"/>
        </w:rPr>
        <w:t>terms</w:t>
      </w:r>
      <w:r w:rsidR="009C3839">
        <w:rPr>
          <w:rFonts w:ascii="Times New Roman" w:eastAsia="Times New Roman" w:hAnsi="Times New Roman" w:cs="Times New Roman"/>
        </w:rPr>
        <w:t xml:space="preserve"> in Equations S2 (for smooth-surface resistance where </w:t>
      </w:r>
      <w:r w:rsidR="009C3839">
        <w:rPr>
          <w:rFonts w:ascii="Times New Roman" w:hAnsi="Times New Roman" w:cs="Times New Roman"/>
        </w:rPr>
        <w:t>r</w:t>
      </w:r>
      <w:r w:rsidR="009C3839" w:rsidRPr="00830DD6">
        <w:rPr>
          <w:rFonts w:ascii="Times New Roman" w:hAnsi="Times New Roman" w:cs="Times New Roman"/>
        </w:rPr>
        <w:t>esistivity sets the baseline loss</w:t>
      </w:r>
      <w:r w:rsidR="009C3839">
        <w:rPr>
          <w:rFonts w:ascii="Times New Roman" w:eastAsia="Times New Roman" w:hAnsi="Times New Roman" w:cs="Times New Roman"/>
        </w:rPr>
        <w:t xml:space="preserve">) and S3 (roughness correction where roughness scales the baseline by 1 to 2). </w:t>
      </w:r>
      <w:r w:rsidR="0033487C">
        <w:rPr>
          <w:rFonts w:ascii="Times New Roman" w:hAnsi="Times New Roman" w:cs="Times New Roman"/>
        </w:rPr>
        <w:t xml:space="preserve"> </w:t>
      </w:r>
      <w:r w:rsidR="00830DD6" w:rsidRPr="00830DD6">
        <w:rPr>
          <w:rFonts w:ascii="Times New Roman" w:hAnsi="Times New Roman" w:cs="Times New Roman"/>
        </w:rPr>
        <w:t xml:space="preserve">The two terms </w:t>
      </w:r>
      <w:proofErr w:type="gramStart"/>
      <w:r w:rsidR="00830DD6" w:rsidRPr="00830DD6">
        <w:rPr>
          <w:rFonts w:ascii="Times New Roman" w:hAnsi="Times New Roman" w:cs="Times New Roman"/>
        </w:rPr>
        <w:t>combine into</w:t>
      </w:r>
      <w:proofErr w:type="gramEnd"/>
      <w:r w:rsidR="00830DD6" w:rsidRPr="00830DD6">
        <w:rPr>
          <w:rFonts w:ascii="Times New Roman" w:hAnsi="Times New Roman" w:cs="Times New Roman"/>
        </w:rPr>
        <w:t xml:space="preserve"> </w:t>
      </w:r>
      <w:r w:rsidR="009C3839" w:rsidRPr="00830DD6">
        <w:rPr>
          <w:rFonts w:ascii="Times New Roman" w:hAnsi="Times New Roman" w:cs="Times New Roman"/>
        </w:rPr>
        <w:t>effective</w:t>
      </w:r>
      <w:r w:rsidR="00830DD6" w:rsidRPr="00830DD6">
        <w:rPr>
          <w:rFonts w:ascii="Times New Roman" w:hAnsi="Times New Roman" w:cs="Times New Roman"/>
        </w:rPr>
        <w:t xml:space="preserve"> surface resistance</w:t>
      </w:r>
      <w:r w:rsidR="0033487C">
        <w:rPr>
          <w:rFonts w:ascii="Times New Roman" w:hAnsi="Times New Roman" w:cs="Times New Roman"/>
        </w:rPr>
        <w:t xml:space="preserve"> in Equation S4. </w:t>
      </w:r>
      <w:r w:rsidR="00830DD6" w:rsidRPr="00830DD6">
        <w:rPr>
          <w:rFonts w:ascii="Times New Roman" w:hAnsi="Times New Roman" w:cs="Times New Roman"/>
        </w:rPr>
        <w:t xml:space="preserve">Conductor </w:t>
      </w:r>
      <w:r w:rsidR="00830DD6" w:rsidRPr="00830DD6">
        <w:rPr>
          <w:rFonts w:ascii="Times New Roman" w:hAnsi="Times New Roman" w:cs="Times New Roman"/>
        </w:rPr>
        <w:lastRenderedPageBreak/>
        <w:t>attenuation is proportional to the effective surface resistance at fixed line geometry. The loss ratio between two conductors is therefore independent of geometry,</w:t>
      </w:r>
    </w:p>
    <w:p w14:paraId="37C86100" w14:textId="01C7C802" w:rsidR="00830DD6" w:rsidRPr="00830DD6" w:rsidRDefault="00000000" w:rsidP="00EB7CE3">
      <w:pPr>
        <w:spacing w:line="480" w:lineRule="auto"/>
        <w:ind w:firstLine="720"/>
        <w:jc w:val="both"/>
        <w:rPr>
          <w:rFonts w:ascii="Times New Roman" w:hAnsi="Times New Roman" w:cs="Times New Roman"/>
        </w:rPr>
      </w:pPr>
      <m:oMath>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α</m:t>
                </m:r>
              </m:e>
              <m:sub>
                <m:r>
                  <w:rPr>
                    <w:rFonts w:ascii="Cambria Math" w:hAnsi="Cambria Math" w:cs="Times New Roman"/>
                  </w:rPr>
                  <m:t>1</m:t>
                </m:r>
              </m:sub>
            </m:sSub>
          </m:num>
          <m:den>
            <m:sSub>
              <m:sSubPr>
                <m:ctrlPr>
                  <w:rPr>
                    <w:rFonts w:ascii="Cambria Math" w:hAnsi="Cambria Math" w:cs="Times New Roman"/>
                    <w:i/>
                    <w:iCs/>
                  </w:rPr>
                </m:ctrlPr>
              </m:sSubPr>
              <m:e>
                <m:r>
                  <w:rPr>
                    <w:rFonts w:ascii="Cambria Math" w:hAnsi="Cambria Math" w:cs="Times New Roman"/>
                  </w:rPr>
                  <m:t>α</m:t>
                </m:r>
              </m:e>
              <m:sub>
                <m:r>
                  <w:rPr>
                    <w:rFonts w:ascii="Cambria Math" w:hAnsi="Cambria Math" w:cs="Times New Roman"/>
                  </w:rPr>
                  <m:t>2</m:t>
                </m:r>
              </m:sub>
            </m:sSub>
          </m:den>
        </m:f>
        <m:r>
          <w:rPr>
            <w:rFonts w:ascii="Cambria Math" w:hAnsi="Cambria Math" w:cs="Times New Roman"/>
          </w:rPr>
          <m:t xml:space="preserve">= </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s,eff,1</m:t>
                </m:r>
              </m:sub>
            </m:sSub>
          </m:num>
          <m:den>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s,eff,2</m:t>
                </m:r>
              </m:sub>
            </m:sSub>
          </m:den>
        </m:f>
      </m:oMath>
      <w:r w:rsidR="00830DD6" w:rsidRPr="00A876D1">
        <w:rPr>
          <w:rFonts w:ascii="Times New Roman" w:hAnsi="Times New Roman" w:cs="Times New Roman"/>
        </w:rPr>
        <w:tab/>
      </w:r>
      <w:r w:rsidR="0033487C">
        <w:rPr>
          <w:rFonts w:ascii="Times New Roman" w:hAnsi="Times New Roman" w:cs="Times New Roman"/>
        </w:rPr>
        <w:tab/>
      </w:r>
      <w:r w:rsidR="0033487C">
        <w:rPr>
          <w:rFonts w:ascii="Times New Roman" w:hAnsi="Times New Roman" w:cs="Times New Roman"/>
        </w:rPr>
        <w:tab/>
      </w:r>
      <w:r w:rsidR="0033487C">
        <w:rPr>
          <w:rFonts w:ascii="Times New Roman" w:hAnsi="Times New Roman" w:cs="Times New Roman"/>
        </w:rPr>
        <w:tab/>
      </w:r>
      <w:r w:rsidR="0033487C">
        <w:rPr>
          <w:rFonts w:ascii="Times New Roman" w:hAnsi="Times New Roman" w:cs="Times New Roman"/>
        </w:rPr>
        <w:tab/>
      </w:r>
      <w:r w:rsidR="0033487C">
        <w:rPr>
          <w:rFonts w:ascii="Times New Roman" w:hAnsi="Times New Roman" w:cs="Times New Roman"/>
        </w:rPr>
        <w:tab/>
      </w:r>
      <w:r w:rsidR="0033487C">
        <w:rPr>
          <w:rFonts w:ascii="Times New Roman" w:hAnsi="Times New Roman" w:cs="Times New Roman"/>
        </w:rPr>
        <w:tab/>
      </w:r>
      <w:r w:rsidR="0033487C">
        <w:rPr>
          <w:rFonts w:ascii="Times New Roman" w:hAnsi="Times New Roman" w:cs="Times New Roman"/>
        </w:rPr>
        <w:tab/>
      </w:r>
      <w:r w:rsidR="0033487C">
        <w:rPr>
          <w:rFonts w:ascii="Times New Roman" w:hAnsi="Times New Roman" w:cs="Times New Roman"/>
        </w:rPr>
        <w:tab/>
      </w:r>
      <w:r w:rsidR="00F83F9A">
        <w:rPr>
          <w:rFonts w:ascii="Times New Roman" w:hAnsi="Times New Roman" w:cs="Times New Roman"/>
        </w:rPr>
        <w:t xml:space="preserve">         </w:t>
      </w:r>
      <w:r w:rsidR="00D40E7C">
        <w:rPr>
          <w:rFonts w:ascii="Times New Roman" w:hAnsi="Times New Roman" w:cs="Times New Roman"/>
        </w:rPr>
        <w:t xml:space="preserve">     </w:t>
      </w:r>
      <w:r w:rsidR="00F83F9A">
        <w:rPr>
          <w:rFonts w:ascii="Times New Roman" w:hAnsi="Times New Roman" w:cs="Times New Roman"/>
        </w:rPr>
        <w:t xml:space="preserve">   </w:t>
      </w:r>
      <w:r w:rsidR="00830DD6" w:rsidRPr="00830DD6">
        <w:rPr>
          <w:rFonts w:ascii="Times New Roman" w:hAnsi="Times New Roman" w:cs="Times New Roman"/>
        </w:rPr>
        <w:t>(S5)</w:t>
      </w:r>
    </w:p>
    <w:p w14:paraId="1D3DFFFD" w14:textId="01BD656C" w:rsidR="00830DD6" w:rsidRPr="00A876D1" w:rsidRDefault="00851002" w:rsidP="00C575F1">
      <w:pPr>
        <w:spacing w:line="480" w:lineRule="auto"/>
        <w:jc w:val="both"/>
        <w:rPr>
          <w:rFonts w:ascii="Times New Roman" w:hAnsi="Times New Roman" w:cs="Times New Roman"/>
        </w:rPr>
      </w:pPr>
      <w:r w:rsidRPr="00A876D1">
        <w:rPr>
          <w:rFonts w:ascii="Times New Roman" w:hAnsi="Times New Roman" w:cs="Times New Roman"/>
        </w:rPr>
        <w:t xml:space="preserve">where </w:t>
      </w:r>
      <w:r w:rsidRPr="00A876D1">
        <w:rPr>
          <w:rFonts w:ascii="Times New Roman" w:hAnsi="Times New Roman" w:cs="Times New Roman"/>
          <w:i/>
          <w:iCs/>
        </w:rPr>
        <w:t>α</w:t>
      </w:r>
      <w:r w:rsidRPr="00A876D1">
        <w:rPr>
          <w:rFonts w:ascii="Times New Roman" w:hAnsi="Times New Roman" w:cs="Times New Roman"/>
          <w:i/>
          <w:iCs/>
          <w:vertAlign w:val="subscript"/>
        </w:rPr>
        <w:t>1</w:t>
      </w:r>
      <w:r w:rsidRPr="00A876D1">
        <w:rPr>
          <w:rFonts w:ascii="Times New Roman" w:hAnsi="Times New Roman" w:cs="Times New Roman"/>
        </w:rPr>
        <w:t xml:space="preserve"> and </w:t>
      </w:r>
      <w:r w:rsidRPr="00A876D1">
        <w:rPr>
          <w:rFonts w:ascii="Times New Roman" w:hAnsi="Times New Roman" w:cs="Times New Roman"/>
          <w:i/>
          <w:iCs/>
        </w:rPr>
        <w:t>α</w:t>
      </w:r>
      <w:r w:rsidRPr="00A876D1">
        <w:rPr>
          <w:rFonts w:ascii="Times New Roman" w:hAnsi="Times New Roman" w:cs="Times New Roman"/>
          <w:i/>
          <w:iCs/>
          <w:vertAlign w:val="subscript"/>
        </w:rPr>
        <w:t>2</w:t>
      </w:r>
      <w:r w:rsidRPr="00A876D1">
        <w:rPr>
          <w:rFonts w:ascii="Times New Roman" w:hAnsi="Times New Roman" w:cs="Times New Roman"/>
        </w:rPr>
        <w:t xml:space="preserve"> are the conductor attenuation coefficients of the two films and </w:t>
      </w:r>
      <w:proofErr w:type="gramStart"/>
      <w:r w:rsidRPr="00A876D1">
        <w:rPr>
          <w:rFonts w:ascii="Times New Roman" w:hAnsi="Times New Roman" w:cs="Times New Roman"/>
          <w:i/>
          <w:iCs/>
        </w:rPr>
        <w:t>R</w:t>
      </w:r>
      <w:r w:rsidRPr="00A876D1">
        <w:rPr>
          <w:rFonts w:ascii="Times New Roman" w:hAnsi="Times New Roman" w:cs="Times New Roman"/>
          <w:i/>
          <w:iCs/>
          <w:vertAlign w:val="subscript"/>
        </w:rPr>
        <w:t>s,eff</w:t>
      </w:r>
      <w:proofErr w:type="gramEnd"/>
      <w:r w:rsidRPr="00A876D1">
        <w:rPr>
          <w:rFonts w:ascii="Times New Roman" w:hAnsi="Times New Roman" w:cs="Times New Roman"/>
          <w:i/>
          <w:iCs/>
          <w:vertAlign w:val="subscript"/>
        </w:rPr>
        <w:t>,1</w:t>
      </w:r>
      <w:r w:rsidRPr="00A876D1">
        <w:rPr>
          <w:rFonts w:ascii="Times New Roman" w:hAnsi="Times New Roman" w:cs="Times New Roman"/>
        </w:rPr>
        <w:t xml:space="preserve"> and </w:t>
      </w:r>
      <w:proofErr w:type="gramStart"/>
      <w:r w:rsidRPr="00A876D1">
        <w:rPr>
          <w:rFonts w:ascii="Times New Roman" w:hAnsi="Times New Roman" w:cs="Times New Roman"/>
          <w:i/>
          <w:iCs/>
        </w:rPr>
        <w:t>R</w:t>
      </w:r>
      <w:r w:rsidRPr="00A876D1">
        <w:rPr>
          <w:rFonts w:ascii="Times New Roman" w:hAnsi="Times New Roman" w:cs="Times New Roman"/>
          <w:i/>
          <w:iCs/>
          <w:vertAlign w:val="subscript"/>
        </w:rPr>
        <w:t>s,eff</w:t>
      </w:r>
      <w:proofErr w:type="gramEnd"/>
      <w:r w:rsidRPr="00A876D1">
        <w:rPr>
          <w:rFonts w:ascii="Times New Roman" w:hAnsi="Times New Roman" w:cs="Times New Roman"/>
          <w:i/>
          <w:iCs/>
          <w:vertAlign w:val="subscript"/>
        </w:rPr>
        <w:t>,2</w:t>
      </w:r>
      <w:r w:rsidRPr="00A876D1">
        <w:rPr>
          <w:rFonts w:ascii="Times New Roman" w:hAnsi="Times New Roman" w:cs="Times New Roman"/>
        </w:rPr>
        <w:t xml:space="preserve"> are their effective surface resistances at the same frequency. Equation S5 generates the loss multiples in Table S1, evaluated at 20 GHz against the best confined-electrodeposited film</w:t>
      </w:r>
      <w:r w:rsidR="0046546A" w:rsidRPr="00A876D1">
        <w:rPr>
          <w:rFonts w:ascii="Times New Roman" w:hAnsi="Times New Roman" w:cs="Times New Roman"/>
        </w:rPr>
        <w:t xml:space="preserve">. </w:t>
      </w:r>
    </w:p>
    <w:p w14:paraId="6E924F38" w14:textId="6A7C0791" w:rsidR="00830DD6" w:rsidRPr="00830DD6" w:rsidRDefault="00830DD6" w:rsidP="00365FE8">
      <w:pPr>
        <w:spacing w:line="480" w:lineRule="auto"/>
        <w:ind w:firstLine="720"/>
        <w:jc w:val="both"/>
        <w:rPr>
          <w:rFonts w:ascii="Times New Roman" w:hAnsi="Times New Roman" w:cs="Times New Roman"/>
        </w:rPr>
      </w:pPr>
      <w:r w:rsidRPr="00830DD6">
        <w:rPr>
          <w:rFonts w:ascii="Times New Roman" w:hAnsi="Times New Roman" w:cs="Times New Roman"/>
        </w:rPr>
        <w:t xml:space="preserve">Reported roughness values are areal means </w:t>
      </w:r>
      <w:r w:rsidRPr="0033487C">
        <w:rPr>
          <w:rFonts w:ascii="Times New Roman" w:hAnsi="Times New Roman" w:cs="Times New Roman"/>
          <w:i/>
          <w:iCs/>
        </w:rPr>
        <w:t>S</w:t>
      </w:r>
      <w:r w:rsidR="00EB7CE3">
        <w:rPr>
          <w:rFonts w:ascii="Times New Roman" w:hAnsi="Times New Roman" w:cs="Times New Roman"/>
          <w:i/>
          <w:iCs/>
          <w:vertAlign w:val="subscript"/>
        </w:rPr>
        <w:t>q</w:t>
      </w:r>
      <w:r w:rsidRPr="00830DD6">
        <w:rPr>
          <w:rFonts w:ascii="Times New Roman" w:hAnsi="Times New Roman" w:cs="Times New Roman"/>
        </w:rPr>
        <w:t xml:space="preserve"> and are taken as </w:t>
      </w:r>
      <w:r w:rsidRPr="00830DD6">
        <w:rPr>
          <w:rFonts w:ascii="Times New Roman" w:hAnsi="Times New Roman" w:cs="Times New Roman"/>
          <w:i/>
          <w:iCs/>
        </w:rPr>
        <w:t>R</w:t>
      </w:r>
      <w:r w:rsidRPr="00830DD6">
        <w:rPr>
          <w:rFonts w:ascii="Times New Roman" w:hAnsi="Times New Roman" w:cs="Times New Roman"/>
          <w:vertAlign w:val="subscript"/>
        </w:rPr>
        <w:t>q</w:t>
      </w:r>
      <w:r w:rsidRPr="00830DD6">
        <w:rPr>
          <w:rFonts w:ascii="Times New Roman" w:hAnsi="Times New Roman" w:cs="Times New Roman"/>
        </w:rPr>
        <w:t xml:space="preserve"> in Eq</w:t>
      </w:r>
      <w:r w:rsidR="0033487C">
        <w:rPr>
          <w:rFonts w:ascii="Times New Roman" w:hAnsi="Times New Roman" w:cs="Times New Roman"/>
        </w:rPr>
        <w:t>uation</w:t>
      </w:r>
      <w:r w:rsidRPr="00830DD6">
        <w:rPr>
          <w:rFonts w:ascii="Times New Roman" w:hAnsi="Times New Roman" w:cs="Times New Roman"/>
        </w:rPr>
        <w:t xml:space="preserve"> S3. The correction factor saturates at 2, so Eq</w:t>
      </w:r>
      <w:r w:rsidR="0033487C">
        <w:rPr>
          <w:rFonts w:ascii="Times New Roman" w:hAnsi="Times New Roman" w:cs="Times New Roman"/>
        </w:rPr>
        <w:t xml:space="preserve">uation </w:t>
      </w:r>
      <w:r w:rsidRPr="00830DD6">
        <w:rPr>
          <w:rFonts w:ascii="Times New Roman" w:hAnsi="Times New Roman" w:cs="Times New Roman"/>
        </w:rPr>
        <w:t>S3 underpredicts the penalty of surfaces much rougher than the skin depth</w:t>
      </w:r>
      <w:r w:rsidR="00F8327A">
        <w:rPr>
          <w:rFonts w:ascii="Times New Roman" w:hAnsi="Times New Roman" w:cs="Times New Roman"/>
        </w:rPr>
        <w:fldChar w:fldCharType="begin">
          <w:fldData xml:space="preserve">PEVuZE5vdGU+PENpdGU+PEF1dGhvcj5DaGlhbmc8L0F1dGhvcj48WWVhcj4yMDI1PC9ZZWFyPjxS
ZWNOdW0+NTwvUmVjTnVtPjxEaXNwbGF5VGV4dD48c3R5bGUgZmFjZT0ic3VwZXJzY3JpcHQiPjIs
NDwvc3R5bGU+PC9EaXNwbGF5VGV4dD48cmVjb3JkPjxyZWMtbnVtYmVyPjI2PC9yZWMtbnVtYmVy
Pjxmb3JlaWduLWtleXM+PGtleSBhcHA9IkVOIiBkYi1pZD0ieDVkc2F2cmU2MmY1MHJld2VldXhz
NXNkOXhzc3NhdHZ2YWFlIiB0aW1lc3RhbXA9IjE3ODM5MDQ3NTIiPjI2PC9rZXk+PC9mb3JlaWdu
LWtleXM+PHJlZi10eXBlIG5hbWU9IkpvdXJuYWwgQXJ0aWNsZSI+MTc8L3JlZi10eXBlPjxjb250
cmlidXRvcnM+PGF1dGhvcnM+PGF1dGhvcj5DaGlhbmcsIFkuIEMuPC9hdXRob3I+PGF1dGhvcj5D
aGFuZywgWS4gSC48L2F1dGhvcj48YXV0aG9yPllhbmcsIFouIFkuPC9hdXRob3I+PGF1dGhvcj5Z
dSwgQy4gSi48L2F1dGhvcj48YXV0aG9yPkNob3UsIFcuIEwuPC9hdXRob3I+PGF1dGhvcj5Ibywg
Qy4gRS48L2F1dGhvcj48L2F1dGhvcnM+PC9jb250cmlidXRvcnM+PGF1dGgtYWRkcmVzcz5ZdWFu
IFplIFVuaXYsIERlcHQgQ2hlbSBFbmduICZhbXA7IE1hdCBTY2ksIFRhb3l1YW4gMzIwLCBUYWl3
YW48L2F1dGgtYWRkcmVzcz48dGl0bGVzPjx0aXRsZT5FbmhhbmNpbmcgdGhlIGhpZ2gtZnJlcXVl
bmN5IHNpZ25hbCBwZXJmb3JtYW5jZSB0aHJvdWdoIHN1cmZhY2UgbW9ycGhvbG9naWNhbCBtb2Rp
ZmljYXRpb24gb2YgQ3UgaW50ZXJjb25uZWN0czwvdGl0bGU+PHNlY29uZGFyeS10aXRsZT5NZWFz
dXJlbWVudDwvc2Vjb25kYXJ5LXRpdGxlPjxhbHQtdGl0bGU+TWVhc3VyZW1lbnQ8L2FsdC10aXRs
ZT48L3RpdGxlcz48cGVyaW9kaWNhbD48ZnVsbC10aXRsZT5NZWFzdXJlbWVudDwvZnVsbC10aXRs
ZT48YWJici0xPk1lYXN1cmVtZW50PC9hYmJyLTE+PC9wZXJpb2RpY2FsPjxhbHQtcGVyaW9kaWNh
bD48ZnVsbC10aXRsZT5NZWFzdXJlbWVudDwvZnVsbC10aXRsZT48YWJici0xPk1lYXN1cmVtZW50
PC9hYmJyLTE+PC9hbHQtcGVyaW9kaWNhbD48cGFnZXM+MTE3MDcxPC9wYWdlcz48dm9sdW1lPjI1
MDwvdm9sdW1lPjxrZXl3b3Jkcz48a2V5d29yZD41Zzwva2V5d29yZD48a2V5d29yZD5jdSBpbnRl
cmNvbm5lY3Q8L2tleXdvcmQ+PGtleXdvcmQ+aGZzczwva2V5d29yZD48a2V5d29yZD5odXJheSBt
b2RlbDwva2V5d29yZD48a2V5d29yZD5ncm9pc3NlIG1vZGVsPC9rZXl3b3JkPjxrZXl3b3JkPjEt
NDMuNSBnaHo8L2tleXdvcmQ+PGtleXdvcmQ+cGFyYW1ldGVyczwva2V5d29yZD48a2V5d29yZD5w
cm9wYWdhdGlvbjwva2V5d29yZD48a2V5d29yZD5tZXRob2RvbG9neTwva2V5d29yZD48L2tleXdv
cmRzPjxkYXRlcz48eWVhcj4yMDI1PC95ZWFyPjxwdWItZGF0ZXM+PGRhdGU+SnVuIDE1PC9kYXRl
PjwvcHViLWRhdGVzPjwvZGF0ZXM+PGlzYm4+MDI2My0yMjQxPC9pc2JuPjxhY2Nlc3Npb24tbnVt
PldPUzowMDE0Mzk0NDk1MDAwMDE8L2FjY2Vzc2lvbi1udW0+PHVybHM+PHJlbGF0ZWQtdXJscz48
dXJsPjxzdHlsZSBmYWNlPSJ1bmRlcmxpbmUiIGZvbnQ9ImRlZmF1bHQiIHNpemU9IjEwMCUiPiZs
dDtHbyB0byBJU0kmZ3Q7Oi8vV09TOjAwMTQzOTQ0OTUwMDAwMTwvc3R5bGU+PC91cmw+PC9yZWxh
dGVkLXVybHM+PC91cmxzPjxlbGVjdHJvbmljLXJlc291cmNlLW51bT5BUlROIDExNzA3MSYjeEQ7
MTAuMTAxNi9qLm1lYXN1cmVtZW50LjIwMjUuMTE3MDcxPC9lbGVjdHJvbmljLXJlc291cmNlLW51
bT48cmVtb3RlLWRhdGFiYXNlLXByb3ZpZGVyPkRPSS5vcmcgKENyb3NzcmVmKTwvcmVtb3RlLWRh
dGFiYXNlLXByb3ZpZGVyPjxsYW5ndWFnZT5FbmdsaXNoPC9sYW5ndWFnZT48YWNjZXNzLWRhdGU+
MjAyNi8wMi8wOS8yMDozOTo1MTwvYWNjZXNzLWRhdGU+PC9yZWNvcmQ+PC9DaXRlPjxDaXRlPjxB
dXRob3I+SGFtbWVyc3RhZDwvQXV0aG9yPjxZZWFyPjE5ODA8L1llYXI+PFJlY051bT4yOTwvUmVj
TnVtPjxyZWNvcmQ+PHJlYy1udW1iZXI+Mjg8L3JlYy1udW1iZXI+PGZvcmVpZ24ta2V5cz48a2V5
IGFwcD0iRU4iIGRiLWlkPSJ4NWRzYXZyZTYyZjUwcmV3ZWV1eHM1c2Q5eHNzc2F0dnZhYWUiIHRp
bWVzdGFtcD0iMTc4MzkwNDc1MiI+Mjg8L2tleT48L2ZvcmVpZ24ta2V5cz48cmVmLXR5cGUgbmFt
ZT0iQ29uZmVyZW5jZSBQcm9jZWVkaW5ncyI+MTA8L3JlZi10eXBlPjxjb250cmlidXRvcnM+PGF1
dGhvcnM+PGF1dGhvcj5IYW1tZXJzdGFkLCBFLjwvYXV0aG9yPjxhdXRob3I+SmVuc2VuLCBPLjwv
YXV0aG9yPjwvYXV0aG9ycz48L2NvbnRyaWJ1dG9ycz48dGl0bGVzPjx0aXRsZT5BY2N1cmF0ZSBN
b2RlbHMgZm9yIE1pY3Jvc3RyaXAgQ29tcHV0ZXItQWlkZWQgRGVzaWduPC90aXRsZT48c2Vjb25k
YXJ5LXRpdGxlPjE5ODAgSUVFRSBNVFQtUyBJbnRlcm5hdGlvbmFsIE1pY3Jvd2F2ZSBzeW1wb3Np
dW0gRGlnZXN0PC9zZWNvbmRhcnktdGl0bGU+PC90aXRsZXM+PHBhZ2VzPjE1NDwvcGFnZXM+PGRh
dGVzPjx5ZWFyPjE5ODA8L3llYXI+PHB1Yi1kYXRlcz48ZGF0ZT5KYW51YXJ5IDAxLCAxOTgwPC9k
YXRlPjwvcHViLWRhdGVzPjwvZGF0ZXM+PHB1Yi1sb2NhdGlvbj5XYXNoaW5ndG9uLCBEQywgVVNB
PC9wdWItbG9jYXRpb24+PHVybHM+PHJlbGF0ZWQtdXJscz48dXJsPmh0dHBzOi8vdWkuYWRzYWJz
LmhhcnZhcmQuZWR1L2Ficy8xOTgwbXdzeS5jb25mLi4xNTRIPC91cmw+PC9yZWxhdGVkLXVybHM+
PC91cmxzPjxlbGVjdHJvbmljLXJlc291cmNlLW51bT4xMC4xMTA5L213c3ltLjE5ODAuMTEyNDMw
MzwvZWxlY3Ryb25pYy1yZXNvdXJjZS1udW0+PC9yZWNvcmQ+PC9DaXRlPjwvRW5kTm90ZT5=
</w:fldData>
        </w:fldChar>
      </w:r>
      <w:r w:rsidR="00AA6216">
        <w:rPr>
          <w:rFonts w:ascii="Times New Roman" w:hAnsi="Times New Roman" w:cs="Times New Roman"/>
        </w:rPr>
        <w:instrText xml:space="preserve"> ADDIN EN.CITE </w:instrText>
      </w:r>
      <w:r w:rsidR="00AA6216">
        <w:rPr>
          <w:rFonts w:ascii="Times New Roman" w:hAnsi="Times New Roman" w:cs="Times New Roman"/>
        </w:rPr>
        <w:fldChar w:fldCharType="begin">
          <w:fldData xml:space="preserve">PEVuZE5vdGU+PENpdGU+PEF1dGhvcj5DaGlhbmc8L0F1dGhvcj48WWVhcj4yMDI1PC9ZZWFyPjxS
ZWNOdW0+NTwvUmVjTnVtPjxEaXNwbGF5VGV4dD48c3R5bGUgZmFjZT0ic3VwZXJzY3JpcHQiPjIs
NDwvc3R5bGU+PC9EaXNwbGF5VGV4dD48cmVjb3JkPjxyZWMtbnVtYmVyPjI2PC9yZWMtbnVtYmVy
Pjxmb3JlaWduLWtleXM+PGtleSBhcHA9IkVOIiBkYi1pZD0ieDVkc2F2cmU2MmY1MHJld2VldXhz
NXNkOXhzc3NhdHZ2YWFlIiB0aW1lc3RhbXA9IjE3ODM5MDQ3NTIiPjI2PC9rZXk+PC9mb3JlaWdu
LWtleXM+PHJlZi10eXBlIG5hbWU9IkpvdXJuYWwgQXJ0aWNsZSI+MTc8L3JlZi10eXBlPjxjb250
cmlidXRvcnM+PGF1dGhvcnM+PGF1dGhvcj5DaGlhbmcsIFkuIEMuPC9hdXRob3I+PGF1dGhvcj5D
aGFuZywgWS4gSC48L2F1dGhvcj48YXV0aG9yPllhbmcsIFouIFkuPC9hdXRob3I+PGF1dGhvcj5Z
dSwgQy4gSi48L2F1dGhvcj48YXV0aG9yPkNob3UsIFcuIEwuPC9hdXRob3I+PGF1dGhvcj5Ibywg
Qy4gRS48L2F1dGhvcj48L2F1dGhvcnM+PC9jb250cmlidXRvcnM+PGF1dGgtYWRkcmVzcz5ZdWFu
IFplIFVuaXYsIERlcHQgQ2hlbSBFbmduICZhbXA7IE1hdCBTY2ksIFRhb3l1YW4gMzIwLCBUYWl3
YW48L2F1dGgtYWRkcmVzcz48dGl0bGVzPjx0aXRsZT5FbmhhbmNpbmcgdGhlIGhpZ2gtZnJlcXVl
bmN5IHNpZ25hbCBwZXJmb3JtYW5jZSB0aHJvdWdoIHN1cmZhY2UgbW9ycGhvbG9naWNhbCBtb2Rp
ZmljYXRpb24gb2YgQ3UgaW50ZXJjb25uZWN0czwvdGl0bGU+PHNlY29uZGFyeS10aXRsZT5NZWFz
dXJlbWVudDwvc2Vjb25kYXJ5LXRpdGxlPjxhbHQtdGl0bGU+TWVhc3VyZW1lbnQ8L2FsdC10aXRs
ZT48L3RpdGxlcz48cGVyaW9kaWNhbD48ZnVsbC10aXRsZT5NZWFzdXJlbWVudDwvZnVsbC10aXRs
ZT48YWJici0xPk1lYXN1cmVtZW50PC9hYmJyLTE+PC9wZXJpb2RpY2FsPjxhbHQtcGVyaW9kaWNh
bD48ZnVsbC10aXRsZT5NZWFzdXJlbWVudDwvZnVsbC10aXRsZT48YWJici0xPk1lYXN1cmVtZW50
PC9hYmJyLTE+PC9hbHQtcGVyaW9kaWNhbD48cGFnZXM+MTE3MDcxPC9wYWdlcz48dm9sdW1lPjI1
MDwvdm9sdW1lPjxrZXl3b3Jkcz48a2V5d29yZD41Zzwva2V5d29yZD48a2V5d29yZD5jdSBpbnRl
cmNvbm5lY3Q8L2tleXdvcmQ+PGtleXdvcmQ+aGZzczwva2V5d29yZD48a2V5d29yZD5odXJheSBt
b2RlbDwva2V5d29yZD48a2V5d29yZD5ncm9pc3NlIG1vZGVsPC9rZXl3b3JkPjxrZXl3b3JkPjEt
NDMuNSBnaHo8L2tleXdvcmQ+PGtleXdvcmQ+cGFyYW1ldGVyczwva2V5d29yZD48a2V5d29yZD5w
cm9wYWdhdGlvbjwva2V5d29yZD48a2V5d29yZD5tZXRob2RvbG9neTwva2V5d29yZD48L2tleXdv
cmRzPjxkYXRlcz48eWVhcj4yMDI1PC95ZWFyPjxwdWItZGF0ZXM+PGRhdGU+SnVuIDE1PC9kYXRl
PjwvcHViLWRhdGVzPjwvZGF0ZXM+PGlzYm4+MDI2My0yMjQxPC9pc2JuPjxhY2Nlc3Npb24tbnVt
PldPUzowMDE0Mzk0NDk1MDAwMDE8L2FjY2Vzc2lvbi1udW0+PHVybHM+PHJlbGF0ZWQtdXJscz48
dXJsPjxzdHlsZSBmYWNlPSJ1bmRlcmxpbmUiIGZvbnQ9ImRlZmF1bHQiIHNpemU9IjEwMCUiPiZs
dDtHbyB0byBJU0kmZ3Q7Oi8vV09TOjAwMTQzOTQ0OTUwMDAwMTwvc3R5bGU+PC91cmw+PC9yZWxh
dGVkLXVybHM+PC91cmxzPjxlbGVjdHJvbmljLXJlc291cmNlLW51bT5BUlROIDExNzA3MSYjeEQ7
MTAuMTAxNi9qLm1lYXN1cmVtZW50LjIwMjUuMTE3MDcxPC9lbGVjdHJvbmljLXJlc291cmNlLW51
bT48cmVtb3RlLWRhdGFiYXNlLXByb3ZpZGVyPkRPSS5vcmcgKENyb3NzcmVmKTwvcmVtb3RlLWRh
dGFiYXNlLXByb3ZpZGVyPjxsYW5ndWFnZT5FbmdsaXNoPC9sYW5ndWFnZT48YWNjZXNzLWRhdGU+
MjAyNi8wMi8wOS8yMDozOTo1MTwvYWNjZXNzLWRhdGU+PC9yZWNvcmQ+PC9DaXRlPjxDaXRlPjxB
dXRob3I+SGFtbWVyc3RhZDwvQXV0aG9yPjxZZWFyPjE5ODA8L1llYXI+PFJlY051bT4yOTwvUmVj
TnVtPjxyZWNvcmQ+PHJlYy1udW1iZXI+Mjg8L3JlYy1udW1iZXI+PGZvcmVpZ24ta2V5cz48a2V5
IGFwcD0iRU4iIGRiLWlkPSJ4NWRzYXZyZTYyZjUwcmV3ZWV1eHM1c2Q5eHNzc2F0dnZhYWUiIHRp
bWVzdGFtcD0iMTc4MzkwNDc1MiI+Mjg8L2tleT48L2ZvcmVpZ24ta2V5cz48cmVmLXR5cGUgbmFt
ZT0iQ29uZmVyZW5jZSBQcm9jZWVkaW5ncyI+MTA8L3JlZi10eXBlPjxjb250cmlidXRvcnM+PGF1
dGhvcnM+PGF1dGhvcj5IYW1tZXJzdGFkLCBFLjwvYXV0aG9yPjxhdXRob3I+SmVuc2VuLCBPLjwv
YXV0aG9yPjwvYXV0aG9ycz48L2NvbnRyaWJ1dG9ycz48dGl0bGVzPjx0aXRsZT5BY2N1cmF0ZSBN
b2RlbHMgZm9yIE1pY3Jvc3RyaXAgQ29tcHV0ZXItQWlkZWQgRGVzaWduPC90aXRsZT48c2Vjb25k
YXJ5LXRpdGxlPjE5ODAgSUVFRSBNVFQtUyBJbnRlcm5hdGlvbmFsIE1pY3Jvd2F2ZSBzeW1wb3Np
dW0gRGlnZXN0PC9zZWNvbmRhcnktdGl0bGU+PC90aXRsZXM+PHBhZ2VzPjE1NDwvcGFnZXM+PGRh
dGVzPjx5ZWFyPjE5ODA8L3llYXI+PHB1Yi1kYXRlcz48ZGF0ZT5KYW51YXJ5IDAxLCAxOTgwPC9k
YXRlPjwvcHViLWRhdGVzPjwvZGF0ZXM+PHB1Yi1sb2NhdGlvbj5XYXNoaW5ndG9uLCBEQywgVVNB
PC9wdWItbG9jYXRpb24+PHVybHM+PHJlbGF0ZWQtdXJscz48dXJsPmh0dHBzOi8vdWkuYWRzYWJz
LmhhcnZhcmQuZWR1L2Ficy8xOTgwbXdzeS5jb25mLi4xNTRIPC91cmw+PC9yZWxhdGVkLXVybHM+
PC91cmxzPjxlbGVjdHJvbmljLXJlc291cmNlLW51bT4xMC4xMTA5L213c3ltLjE5ODAuMTEyNDMw
MzwvZWxlY3Ryb25pYy1yZXNvdXJjZS1udW0+PC9yZWNvcmQ+PC9DaXRlPjwvRW5kTm90ZT5=
</w:fldData>
        </w:fldChar>
      </w:r>
      <w:r w:rsidR="00AA6216">
        <w:rPr>
          <w:rFonts w:ascii="Times New Roman" w:hAnsi="Times New Roman" w:cs="Times New Roman"/>
        </w:rPr>
        <w:instrText xml:space="preserve"> ADDIN EN.CITE.DATA </w:instrText>
      </w:r>
      <w:r w:rsidR="00AA6216">
        <w:rPr>
          <w:rFonts w:ascii="Times New Roman" w:hAnsi="Times New Roman" w:cs="Times New Roman"/>
        </w:rPr>
      </w:r>
      <w:r w:rsidR="00AA6216">
        <w:rPr>
          <w:rFonts w:ascii="Times New Roman" w:hAnsi="Times New Roman" w:cs="Times New Roman"/>
        </w:rPr>
        <w:fldChar w:fldCharType="end"/>
      </w:r>
      <w:r w:rsidR="00F8327A">
        <w:rPr>
          <w:rFonts w:ascii="Times New Roman" w:hAnsi="Times New Roman" w:cs="Times New Roman"/>
        </w:rPr>
        <w:fldChar w:fldCharType="separate"/>
      </w:r>
      <w:r w:rsidR="000D6534" w:rsidRPr="000D6534">
        <w:rPr>
          <w:rFonts w:ascii="Times New Roman" w:hAnsi="Times New Roman" w:cs="Times New Roman"/>
          <w:noProof/>
          <w:vertAlign w:val="superscript"/>
        </w:rPr>
        <w:t>2,4</w:t>
      </w:r>
      <w:r w:rsidR="00F8327A">
        <w:rPr>
          <w:rFonts w:ascii="Times New Roman" w:hAnsi="Times New Roman" w:cs="Times New Roman"/>
        </w:rPr>
        <w:fldChar w:fldCharType="end"/>
      </w:r>
      <w:r w:rsidRPr="00830DD6">
        <w:rPr>
          <w:rFonts w:ascii="Times New Roman" w:hAnsi="Times New Roman" w:cs="Times New Roman"/>
        </w:rPr>
        <w:t xml:space="preserve">. The multiples quoted for rough printed conductors are therefore lower bounds. The reference film sits at </w:t>
      </w:r>
      <w:r w:rsidRPr="00830DD6">
        <w:rPr>
          <w:rFonts w:ascii="Times New Roman" w:hAnsi="Times New Roman" w:cs="Times New Roman"/>
          <w:i/>
          <w:iCs/>
        </w:rPr>
        <w:t>R</w:t>
      </w:r>
      <w:r w:rsidRPr="00830DD6">
        <w:rPr>
          <w:rFonts w:ascii="Times New Roman" w:hAnsi="Times New Roman" w:cs="Times New Roman"/>
          <w:vertAlign w:val="subscript"/>
        </w:rPr>
        <w:t>q</w:t>
      </w:r>
      <w:r w:rsidRPr="00830DD6">
        <w:rPr>
          <w:rFonts w:ascii="Times New Roman" w:hAnsi="Times New Roman" w:cs="Times New Roman"/>
        </w:rPr>
        <w:t>/</w:t>
      </w:r>
      <w:r w:rsidRPr="00830DD6">
        <w:rPr>
          <w:rFonts w:ascii="Times New Roman" w:hAnsi="Times New Roman" w:cs="Times New Roman"/>
          <w:i/>
          <w:iCs/>
        </w:rPr>
        <w:t>δ</w:t>
      </w:r>
      <w:r w:rsidRPr="00830DD6">
        <w:rPr>
          <w:rFonts w:ascii="Times New Roman" w:hAnsi="Times New Roman" w:cs="Times New Roman"/>
        </w:rPr>
        <w:t xml:space="preserve"> ≈ 0.1, inside the validated low-roughness regime.</w:t>
      </w:r>
    </w:p>
    <w:p w14:paraId="627F7634" w14:textId="77777777" w:rsidR="00F147D9" w:rsidRDefault="00F147D9">
      <w:pPr>
        <w:rPr>
          <w:rFonts w:ascii="Times New Roman" w:hAnsi="Times New Roman" w:cs="Times New Roman"/>
          <w:b/>
          <w:bCs/>
        </w:rPr>
      </w:pPr>
      <w:r>
        <w:rPr>
          <w:rFonts w:ascii="Times New Roman" w:hAnsi="Times New Roman" w:cs="Times New Roman"/>
          <w:b/>
          <w:bCs/>
        </w:rPr>
        <w:br w:type="page"/>
      </w:r>
    </w:p>
    <w:p w14:paraId="1E42FD1E" w14:textId="3101D181" w:rsidR="000E5E9C" w:rsidRPr="0033487C" w:rsidRDefault="000E5E9C" w:rsidP="000E5E9C">
      <w:pPr>
        <w:spacing w:line="240" w:lineRule="auto"/>
        <w:jc w:val="both"/>
        <w:rPr>
          <w:rFonts w:ascii="Times New Roman" w:eastAsia="Times New Roman" w:hAnsi="Times New Roman" w:cs="Times New Roman"/>
          <w:kern w:val="0"/>
          <w14:ligatures w14:val="none"/>
        </w:rPr>
      </w:pPr>
      <w:r w:rsidRPr="000E5E9C">
        <w:rPr>
          <w:rFonts w:ascii="Times New Roman" w:eastAsia="Times New Roman" w:hAnsi="Times New Roman" w:cs="Times New Roman"/>
          <w:b/>
          <w:bCs/>
          <w:kern w:val="0"/>
          <w14:ligatures w14:val="none"/>
        </w:rPr>
        <w:lastRenderedPageBreak/>
        <w:t>Table S1</w:t>
      </w:r>
      <w:r w:rsidR="00A876D1">
        <w:rPr>
          <w:rFonts w:ascii="Times New Roman" w:eastAsia="Times New Roman" w:hAnsi="Times New Roman" w:cs="Times New Roman"/>
          <w:b/>
          <w:bCs/>
          <w:kern w:val="0"/>
          <w14:ligatures w14:val="none"/>
        </w:rPr>
        <w:t xml:space="preserve"> </w:t>
      </w:r>
      <w:r w:rsidRPr="00A876D1">
        <w:rPr>
          <w:rFonts w:ascii="Times New Roman" w:eastAsia="Times New Roman" w:hAnsi="Times New Roman" w:cs="Times New Roman"/>
          <w:kern w:val="0"/>
          <w14:ligatures w14:val="none"/>
        </w:rPr>
        <w:t>Surface resistance and conductor-loss comparison of confined-electrodeposited and printed copper at 20 GHz.</w:t>
      </w:r>
      <w:r w:rsidRPr="000E5E9C">
        <w:rPr>
          <w:rFonts w:ascii="Times New Roman" w:eastAsia="Times New Roman" w:hAnsi="Times New Roman" w:cs="Times New Roman"/>
          <w:kern w:val="0"/>
          <w14:ligatures w14:val="none"/>
        </w:rPr>
        <w:t xml:space="preserve"> Skin depth </w:t>
      </w:r>
      <w:r w:rsidRPr="000E5E9C">
        <w:rPr>
          <w:rFonts w:ascii="Times New Roman" w:eastAsia="Times New Roman" w:hAnsi="Times New Roman" w:cs="Times New Roman"/>
          <w:i/>
          <w:iCs/>
          <w:kern w:val="0"/>
          <w14:ligatures w14:val="none"/>
        </w:rPr>
        <w:t>δ</w:t>
      </w:r>
      <w:r w:rsidRPr="000E5E9C">
        <w:rPr>
          <w:rFonts w:ascii="Times New Roman" w:eastAsia="Times New Roman" w:hAnsi="Times New Roman" w:cs="Times New Roman"/>
          <w:kern w:val="0"/>
          <w14:ligatures w14:val="none"/>
        </w:rPr>
        <w:t xml:space="preserve"> = √(</w:t>
      </w:r>
      <w:r w:rsidRPr="000E5E9C">
        <w:rPr>
          <w:rFonts w:ascii="Times New Roman" w:eastAsia="Times New Roman" w:hAnsi="Times New Roman" w:cs="Times New Roman"/>
          <w:i/>
          <w:iCs/>
          <w:kern w:val="0"/>
          <w14:ligatures w14:val="none"/>
        </w:rPr>
        <w:t>ρ</w:t>
      </w:r>
      <w:r w:rsidRPr="000E5E9C">
        <w:rPr>
          <w:rFonts w:ascii="Times New Roman" w:eastAsia="Times New Roman" w:hAnsi="Times New Roman" w:cs="Times New Roman"/>
          <w:kern w:val="0"/>
          <w14:ligatures w14:val="none"/>
        </w:rPr>
        <w:t>/π</w:t>
      </w:r>
      <w:r w:rsidRPr="000E5E9C">
        <w:rPr>
          <w:rFonts w:ascii="Times New Roman" w:eastAsia="Times New Roman" w:hAnsi="Times New Roman" w:cs="Times New Roman"/>
          <w:i/>
          <w:iCs/>
          <w:kern w:val="0"/>
          <w14:ligatures w14:val="none"/>
        </w:rPr>
        <w:t>fμ</w:t>
      </w:r>
      <w:r w:rsidRPr="000E5E9C">
        <w:rPr>
          <w:rFonts w:ascii="Times New Roman" w:eastAsia="Times New Roman" w:hAnsi="Times New Roman" w:cs="Times New Roman"/>
          <w:kern w:val="0"/>
          <w:vertAlign w:val="subscript"/>
          <w14:ligatures w14:val="none"/>
        </w:rPr>
        <w:t>0</w:t>
      </w:r>
      <w:r w:rsidRPr="000E5E9C">
        <w:rPr>
          <w:rFonts w:ascii="Times New Roman" w:eastAsia="Times New Roman" w:hAnsi="Times New Roman" w:cs="Times New Roman"/>
          <w:kern w:val="0"/>
          <w14:ligatures w14:val="none"/>
        </w:rPr>
        <w:t xml:space="preserve">) and effective surface resistance </w:t>
      </w:r>
      <w:r w:rsidRPr="000E5E9C">
        <w:rPr>
          <w:rFonts w:ascii="Times New Roman" w:eastAsia="Times New Roman" w:hAnsi="Times New Roman" w:cs="Times New Roman"/>
          <w:i/>
          <w:iCs/>
          <w:kern w:val="0"/>
          <w14:ligatures w14:val="none"/>
        </w:rPr>
        <w:t>R</w:t>
      </w:r>
      <w:r w:rsidRPr="000E5E9C">
        <w:rPr>
          <w:rFonts w:ascii="Times New Roman" w:eastAsia="Times New Roman" w:hAnsi="Times New Roman" w:cs="Times New Roman"/>
          <w:i/>
          <w:iCs/>
          <w:kern w:val="0"/>
          <w:vertAlign w:val="subscript"/>
          <w14:ligatures w14:val="none"/>
        </w:rPr>
        <w:t>s,eff</w:t>
      </w:r>
      <w:r w:rsidRPr="000E5E9C">
        <w:rPr>
          <w:rFonts w:ascii="Times New Roman" w:eastAsia="Times New Roman" w:hAnsi="Times New Roman" w:cs="Times New Roman"/>
          <w:kern w:val="0"/>
          <w14:ligatures w14:val="none"/>
        </w:rPr>
        <w:t xml:space="preserve"> = </w:t>
      </w:r>
      <w:r w:rsidRPr="000E5E9C">
        <w:rPr>
          <w:rFonts w:ascii="Times New Roman" w:eastAsia="Times New Roman" w:hAnsi="Times New Roman" w:cs="Times New Roman"/>
          <w:i/>
          <w:iCs/>
          <w:kern w:val="0"/>
          <w14:ligatures w14:val="none"/>
        </w:rPr>
        <w:t>K</w:t>
      </w:r>
      <w:r w:rsidRPr="000E5E9C">
        <w:rPr>
          <w:rFonts w:ascii="Times New Roman" w:eastAsia="Times New Roman" w:hAnsi="Times New Roman" w:cs="Times New Roman"/>
          <w:i/>
          <w:iCs/>
          <w:kern w:val="0"/>
          <w:vertAlign w:val="subscript"/>
          <w14:ligatures w14:val="none"/>
        </w:rPr>
        <w:t>SR</w:t>
      </w:r>
      <w:r w:rsidRPr="000E5E9C">
        <w:rPr>
          <w:rFonts w:ascii="Times New Roman" w:eastAsia="Times New Roman" w:hAnsi="Times New Roman" w:cs="Times New Roman"/>
          <w:kern w:val="0"/>
          <w14:ligatures w14:val="none"/>
        </w:rPr>
        <w:t>·√(π</w:t>
      </w:r>
      <w:r w:rsidRPr="000E5E9C">
        <w:rPr>
          <w:rFonts w:ascii="Times New Roman" w:eastAsia="Times New Roman" w:hAnsi="Times New Roman" w:cs="Times New Roman"/>
          <w:i/>
          <w:iCs/>
          <w:kern w:val="0"/>
          <w14:ligatures w14:val="none"/>
        </w:rPr>
        <w:t>fμ</w:t>
      </w:r>
      <w:r w:rsidRPr="000E5E9C">
        <w:rPr>
          <w:rFonts w:ascii="Times New Roman" w:eastAsia="Times New Roman" w:hAnsi="Times New Roman" w:cs="Times New Roman"/>
          <w:kern w:val="0"/>
          <w:vertAlign w:val="subscript"/>
          <w14:ligatures w14:val="none"/>
        </w:rPr>
        <w:t>0</w:t>
      </w:r>
      <w:r w:rsidRPr="000E5E9C">
        <w:rPr>
          <w:rFonts w:ascii="Times New Roman" w:eastAsia="Times New Roman" w:hAnsi="Times New Roman" w:cs="Times New Roman"/>
          <w:i/>
          <w:iCs/>
          <w:kern w:val="0"/>
          <w14:ligatures w14:val="none"/>
        </w:rPr>
        <w:t>ρ</w:t>
      </w:r>
      <w:r w:rsidRPr="000E5E9C">
        <w:rPr>
          <w:rFonts w:ascii="Times New Roman" w:eastAsia="Times New Roman" w:hAnsi="Times New Roman" w:cs="Times New Roman"/>
          <w:kern w:val="0"/>
          <w14:ligatures w14:val="none"/>
        </w:rPr>
        <w:t xml:space="preserve">), with the roughness </w:t>
      </w:r>
      <w:r w:rsidRPr="00D7669E">
        <w:rPr>
          <w:rFonts w:ascii="Times New Roman" w:eastAsia="Times New Roman" w:hAnsi="Times New Roman" w:cs="Times New Roman"/>
          <w:kern w:val="0"/>
          <w14:ligatures w14:val="none"/>
        </w:rPr>
        <w:t xml:space="preserve">correction </w:t>
      </w:r>
      <w:r w:rsidRPr="00D7669E">
        <w:rPr>
          <w:rFonts w:ascii="Times New Roman" w:eastAsia="Times New Roman" w:hAnsi="Times New Roman" w:cs="Times New Roman"/>
          <w:i/>
          <w:iCs/>
          <w:kern w:val="0"/>
          <w14:ligatures w14:val="none"/>
        </w:rPr>
        <w:t>K</w:t>
      </w:r>
      <w:r w:rsidRPr="00D7669E">
        <w:rPr>
          <w:rFonts w:ascii="Times New Roman" w:eastAsia="Times New Roman" w:hAnsi="Times New Roman" w:cs="Times New Roman"/>
          <w:i/>
          <w:iCs/>
          <w:kern w:val="0"/>
          <w:vertAlign w:val="subscript"/>
          <w14:ligatures w14:val="none"/>
        </w:rPr>
        <w:t>SR</w:t>
      </w:r>
      <w:r w:rsidRPr="00D7669E">
        <w:rPr>
          <w:rFonts w:ascii="Times New Roman" w:eastAsia="Times New Roman" w:hAnsi="Times New Roman" w:cs="Times New Roman"/>
          <w:kern w:val="0"/>
          <w14:ligatures w14:val="none"/>
        </w:rPr>
        <w:t xml:space="preserve"> defined in </w:t>
      </w:r>
      <w:r w:rsidR="00D7669E" w:rsidRPr="00D7669E">
        <w:rPr>
          <w:rFonts w:ascii="Times New Roman" w:eastAsia="Times New Roman" w:hAnsi="Times New Roman" w:cs="Times New Roman"/>
          <w:kern w:val="0"/>
          <w14:ligatures w14:val="none"/>
        </w:rPr>
        <w:t>e</w:t>
      </w:r>
      <w:r w:rsidR="003B721E" w:rsidRPr="00D7669E">
        <w:rPr>
          <w:rFonts w:ascii="Times New Roman" w:eastAsia="Times New Roman" w:hAnsi="Times New Roman" w:cs="Times New Roman"/>
          <w:kern w:val="0"/>
          <w14:ligatures w14:val="none"/>
        </w:rPr>
        <w:t>quation</w:t>
      </w:r>
      <w:r w:rsidRPr="00D7669E">
        <w:rPr>
          <w:rFonts w:ascii="Times New Roman" w:eastAsia="Times New Roman" w:hAnsi="Times New Roman" w:cs="Times New Roman"/>
          <w:kern w:val="0"/>
          <w14:ligatures w14:val="none"/>
        </w:rPr>
        <w:t xml:space="preserve"> S3. </w:t>
      </w:r>
      <w:r w:rsidR="0033487C" w:rsidRPr="0033487C">
        <w:rPr>
          <w:rFonts w:ascii="Times New Roman" w:eastAsia="Times New Roman" w:hAnsi="Times New Roman" w:cs="Times New Roman"/>
          <w:kern w:val="0"/>
          <w14:ligatures w14:val="none"/>
        </w:rPr>
        <w:t xml:space="preserve">The loss ratio, </w:t>
      </w:r>
      <w:proofErr w:type="gramStart"/>
      <w:r w:rsidR="0033487C" w:rsidRPr="0033487C">
        <w:rPr>
          <w:rFonts w:ascii="Times New Roman" w:eastAsia="Times New Roman" w:hAnsi="Times New Roman" w:cs="Times New Roman"/>
          <w:i/>
          <w:iCs/>
          <w:kern w:val="0"/>
          <w14:ligatures w14:val="none"/>
        </w:rPr>
        <w:t>R</w:t>
      </w:r>
      <w:r w:rsidR="0033487C" w:rsidRPr="0033487C">
        <w:rPr>
          <w:rFonts w:ascii="Times New Roman" w:eastAsia="Times New Roman" w:hAnsi="Times New Roman" w:cs="Times New Roman"/>
          <w:i/>
          <w:iCs/>
          <w:kern w:val="0"/>
          <w:vertAlign w:val="subscript"/>
          <w14:ligatures w14:val="none"/>
        </w:rPr>
        <w:t>s,eff</w:t>
      </w:r>
      <w:proofErr w:type="gramEnd"/>
      <w:r w:rsidR="0033487C" w:rsidRPr="0033487C">
        <w:rPr>
          <w:rFonts w:ascii="Times New Roman" w:eastAsia="Times New Roman" w:hAnsi="Times New Roman" w:cs="Times New Roman"/>
          <w:i/>
          <w:iCs/>
          <w:kern w:val="0"/>
          <w14:ligatures w14:val="none"/>
        </w:rPr>
        <w:t>/</w:t>
      </w:r>
      <w:proofErr w:type="gramStart"/>
      <w:r w:rsidR="0033487C" w:rsidRPr="0033487C">
        <w:rPr>
          <w:rFonts w:ascii="Times New Roman" w:eastAsia="Times New Roman" w:hAnsi="Times New Roman" w:cs="Times New Roman"/>
          <w:i/>
          <w:iCs/>
          <w:kern w:val="0"/>
          <w14:ligatures w14:val="none"/>
        </w:rPr>
        <w:t>R</w:t>
      </w:r>
      <w:r w:rsidR="0033487C" w:rsidRPr="0033487C">
        <w:rPr>
          <w:rFonts w:ascii="Times New Roman" w:eastAsia="Times New Roman" w:hAnsi="Times New Roman" w:cs="Times New Roman"/>
          <w:i/>
          <w:iCs/>
          <w:kern w:val="0"/>
          <w:vertAlign w:val="subscript"/>
          <w14:ligatures w14:val="none"/>
        </w:rPr>
        <w:t>s,eff</w:t>
      </w:r>
      <w:proofErr w:type="gramEnd"/>
      <w:r w:rsidR="0033487C" w:rsidRPr="0033487C">
        <w:rPr>
          <w:rFonts w:ascii="Times New Roman" w:eastAsia="Times New Roman" w:hAnsi="Times New Roman" w:cs="Times New Roman"/>
          <w:i/>
          <w:iCs/>
          <w:kern w:val="0"/>
          <w:vertAlign w:val="subscript"/>
          <w14:ligatures w14:val="none"/>
        </w:rPr>
        <w:t>,</w:t>
      </w:r>
      <w:r w:rsidR="00831DE9" w:rsidRPr="0033487C">
        <w:rPr>
          <w:rFonts w:ascii="Times New Roman" w:eastAsia="Times New Roman" w:hAnsi="Times New Roman" w:cs="Times New Roman"/>
          <w:i/>
          <w:iCs/>
          <w:kern w:val="0"/>
          <w:vertAlign w:val="subscript"/>
          <w14:ligatures w14:val="none"/>
        </w:rPr>
        <w:t>ref</w:t>
      </w:r>
      <w:r w:rsidR="00831DE9">
        <w:rPr>
          <w:rFonts w:ascii="Times New Roman" w:eastAsia="Times New Roman" w:hAnsi="Times New Roman" w:cs="Times New Roman"/>
          <w:kern w:val="0"/>
          <w:vertAlign w:val="subscript"/>
          <w14:ligatures w14:val="none"/>
        </w:rPr>
        <w:t>,</w:t>
      </w:r>
      <w:r w:rsidR="0033487C" w:rsidRPr="0033487C">
        <w:rPr>
          <w:rFonts w:ascii="Times New Roman" w:eastAsia="Times New Roman" w:hAnsi="Times New Roman" w:cs="Times New Roman"/>
          <w:kern w:val="0"/>
          <w14:ligatures w14:val="none"/>
        </w:rPr>
        <w:t xml:space="preserve"> is taken relative to the 30-layer film and equals the conductor-loss ratio at matched line geometry </w:t>
      </w:r>
      <w:r w:rsidR="0033487C" w:rsidRPr="000E5E9C">
        <w:rPr>
          <w:rFonts w:ascii="Times New Roman" w:eastAsia="Times New Roman" w:hAnsi="Times New Roman" w:cs="Times New Roman"/>
          <w:kern w:val="0"/>
          <w14:ligatures w14:val="none"/>
        </w:rPr>
        <w:t>(</w:t>
      </w:r>
      <w:r w:rsidR="0033487C" w:rsidRPr="000E5E9C">
        <w:rPr>
          <w:rFonts w:ascii="Times New Roman" w:eastAsia="Times New Roman" w:hAnsi="Times New Roman" w:cs="Times New Roman"/>
          <w:i/>
          <w:iCs/>
          <w:kern w:val="0"/>
          <w14:ligatures w14:val="none"/>
        </w:rPr>
        <w:t>α</w:t>
      </w:r>
      <w:r w:rsidR="0033487C" w:rsidRPr="000E5E9C">
        <w:rPr>
          <w:rFonts w:ascii="Times New Roman" w:eastAsia="Times New Roman" w:hAnsi="Times New Roman" w:cs="Times New Roman"/>
          <w:kern w:val="0"/>
          <w14:ligatures w14:val="none"/>
        </w:rPr>
        <w:t xml:space="preserve"> </w:t>
      </w:r>
      <w:r w:rsidR="0033487C" w:rsidRPr="000E5E9C">
        <w:rPr>
          <w:rFonts w:ascii="Cambria Math" w:eastAsia="Times New Roman" w:hAnsi="Cambria Math" w:cs="Cambria Math"/>
          <w:kern w:val="0"/>
          <w14:ligatures w14:val="none"/>
        </w:rPr>
        <w:t>∝</w:t>
      </w:r>
      <w:r w:rsidR="0033487C" w:rsidRPr="000E5E9C">
        <w:rPr>
          <w:rFonts w:ascii="Times New Roman" w:eastAsia="Times New Roman" w:hAnsi="Times New Roman" w:cs="Times New Roman"/>
          <w:kern w:val="0"/>
          <w14:ligatures w14:val="none"/>
        </w:rPr>
        <w:t xml:space="preserve"> </w:t>
      </w:r>
      <w:proofErr w:type="gramStart"/>
      <w:r w:rsidR="0033487C" w:rsidRPr="000E5E9C">
        <w:rPr>
          <w:rFonts w:ascii="Times New Roman" w:eastAsia="Times New Roman" w:hAnsi="Times New Roman" w:cs="Times New Roman"/>
          <w:i/>
          <w:iCs/>
          <w:kern w:val="0"/>
          <w14:ligatures w14:val="none"/>
        </w:rPr>
        <w:t>R</w:t>
      </w:r>
      <w:r w:rsidR="0033487C" w:rsidRPr="000E5E9C">
        <w:rPr>
          <w:rFonts w:ascii="Times New Roman" w:eastAsia="Times New Roman" w:hAnsi="Times New Roman" w:cs="Times New Roman"/>
          <w:i/>
          <w:iCs/>
          <w:kern w:val="0"/>
          <w:vertAlign w:val="subscript"/>
          <w14:ligatures w14:val="none"/>
        </w:rPr>
        <w:t>s,eff</w:t>
      </w:r>
      <w:proofErr w:type="gramEnd"/>
      <w:r w:rsidR="0033487C" w:rsidRPr="000E5E9C">
        <w:rPr>
          <w:rFonts w:ascii="Times New Roman" w:eastAsia="Times New Roman" w:hAnsi="Times New Roman" w:cs="Times New Roman"/>
          <w:kern w:val="0"/>
          <w14:ligatures w14:val="none"/>
        </w:rPr>
        <w:t>).</w:t>
      </w:r>
    </w:p>
    <w:tbl>
      <w:tblPr>
        <w:tblW w:w="9360" w:type="dxa"/>
        <w:tblBorders>
          <w:top w:val="single" w:sz="4" w:space="0" w:color="000000"/>
          <w:left w:val="none" w:sz="0" w:space="0" w:color="FFFFFF"/>
          <w:bottom w:val="single" w:sz="4" w:space="0" w:color="000000"/>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695"/>
        <w:gridCol w:w="1185"/>
        <w:gridCol w:w="993"/>
        <w:gridCol w:w="799"/>
        <w:gridCol w:w="799"/>
        <w:gridCol w:w="759"/>
        <w:gridCol w:w="1027"/>
        <w:gridCol w:w="798"/>
        <w:gridCol w:w="1305"/>
      </w:tblGrid>
      <w:tr w:rsidR="000E5E9C" w:rsidRPr="000E5E9C" w14:paraId="12AF2059" w14:textId="77777777" w:rsidTr="000E5E9C">
        <w:trPr>
          <w:tblHeader/>
        </w:trPr>
        <w:tc>
          <w:tcPr>
            <w:tcW w:w="1695" w:type="dxa"/>
            <w:tcBorders>
              <w:top w:val="single" w:sz="4" w:space="0" w:color="000000"/>
              <w:left w:val="none" w:sz="0" w:space="0" w:color="FFFFFF"/>
              <w:bottom w:val="single" w:sz="4" w:space="0" w:color="000000"/>
              <w:right w:val="none" w:sz="0" w:space="0" w:color="FFFFFF"/>
            </w:tcBorders>
            <w:tcMar>
              <w:top w:w="30" w:type="dxa"/>
              <w:left w:w="60" w:type="dxa"/>
              <w:bottom w:w="30" w:type="dxa"/>
              <w:right w:w="60" w:type="dxa"/>
            </w:tcMar>
            <w:vAlign w:val="center"/>
          </w:tcPr>
          <w:p w14:paraId="0AF52292" w14:textId="77777777" w:rsidR="000E5E9C" w:rsidRPr="00BE2F0D" w:rsidRDefault="000E5E9C" w:rsidP="000E5E9C">
            <w:pPr>
              <w:spacing w:after="0" w:line="240" w:lineRule="auto"/>
              <w:rPr>
                <w:rFonts w:ascii="Times New Roman" w:eastAsia="Times New Roman" w:hAnsi="Times New Roman" w:cs="Times New Roman"/>
                <w:kern w:val="0"/>
                <w:sz w:val="22"/>
                <w:szCs w:val="22"/>
                <w14:ligatures w14:val="none"/>
              </w:rPr>
            </w:pPr>
            <w:r w:rsidRPr="00BE2F0D">
              <w:rPr>
                <w:rFonts w:ascii="Times New Roman" w:eastAsia="Times New Roman" w:hAnsi="Times New Roman" w:cs="Times New Roman"/>
                <w:b/>
                <w:bCs/>
                <w:kern w:val="0"/>
                <w:sz w:val="22"/>
                <w:szCs w:val="22"/>
                <w14:ligatures w14:val="none"/>
              </w:rPr>
              <w:t>Deposition method</w:t>
            </w:r>
          </w:p>
        </w:tc>
        <w:tc>
          <w:tcPr>
            <w:tcW w:w="1185" w:type="dxa"/>
            <w:tcBorders>
              <w:top w:val="single" w:sz="4" w:space="0" w:color="000000"/>
              <w:left w:val="none" w:sz="0" w:space="0" w:color="FFFFFF"/>
              <w:bottom w:val="single" w:sz="4" w:space="0" w:color="000000"/>
              <w:right w:val="none" w:sz="0" w:space="0" w:color="FFFFFF"/>
            </w:tcBorders>
            <w:tcMar>
              <w:top w:w="30" w:type="dxa"/>
              <w:left w:w="60" w:type="dxa"/>
              <w:bottom w:w="30" w:type="dxa"/>
              <w:right w:w="60" w:type="dxa"/>
            </w:tcMar>
            <w:vAlign w:val="center"/>
          </w:tcPr>
          <w:p w14:paraId="793BF721" w14:textId="77777777" w:rsidR="000E5E9C" w:rsidRPr="00BE2F0D" w:rsidRDefault="000E5E9C" w:rsidP="000E5E9C">
            <w:pPr>
              <w:spacing w:after="0" w:line="240" w:lineRule="auto"/>
              <w:rPr>
                <w:rFonts w:ascii="Times New Roman" w:eastAsia="Times New Roman" w:hAnsi="Times New Roman" w:cs="Times New Roman"/>
                <w:kern w:val="0"/>
                <w:sz w:val="22"/>
                <w:szCs w:val="22"/>
                <w14:ligatures w14:val="none"/>
              </w:rPr>
            </w:pPr>
            <w:r w:rsidRPr="00BE2F0D">
              <w:rPr>
                <w:rFonts w:ascii="Times New Roman" w:eastAsia="Times New Roman" w:hAnsi="Times New Roman" w:cs="Times New Roman"/>
                <w:b/>
                <w:bCs/>
                <w:kern w:val="0"/>
                <w:sz w:val="22"/>
                <w:szCs w:val="22"/>
                <w14:ligatures w14:val="none"/>
              </w:rPr>
              <w:t>Material</w:t>
            </w:r>
          </w:p>
        </w:tc>
        <w:tc>
          <w:tcPr>
            <w:tcW w:w="993" w:type="dxa"/>
            <w:tcBorders>
              <w:top w:val="single" w:sz="4" w:space="0" w:color="000000"/>
              <w:left w:val="none" w:sz="0" w:space="0" w:color="FFFFFF"/>
              <w:bottom w:val="single" w:sz="4" w:space="0" w:color="000000"/>
              <w:right w:val="none" w:sz="0" w:space="0" w:color="FFFFFF"/>
            </w:tcBorders>
            <w:tcMar>
              <w:top w:w="30" w:type="dxa"/>
              <w:left w:w="60" w:type="dxa"/>
              <w:bottom w:w="30" w:type="dxa"/>
              <w:right w:w="60" w:type="dxa"/>
            </w:tcMar>
            <w:vAlign w:val="center"/>
          </w:tcPr>
          <w:p w14:paraId="0C84A0C2" w14:textId="77777777" w:rsidR="000E5E9C" w:rsidRPr="00BE2F0D" w:rsidRDefault="000E5E9C" w:rsidP="000E5E9C">
            <w:pPr>
              <w:spacing w:after="0" w:line="240" w:lineRule="auto"/>
              <w:jc w:val="center"/>
              <w:rPr>
                <w:rFonts w:ascii="Times New Roman" w:eastAsia="Times New Roman" w:hAnsi="Times New Roman" w:cs="Times New Roman"/>
                <w:kern w:val="0"/>
                <w:sz w:val="22"/>
                <w:szCs w:val="22"/>
                <w14:ligatures w14:val="none"/>
              </w:rPr>
            </w:pPr>
            <w:r w:rsidRPr="00BE2F0D">
              <w:rPr>
                <w:rFonts w:ascii="Times New Roman" w:eastAsia="Times New Roman" w:hAnsi="Times New Roman" w:cs="Times New Roman"/>
                <w:b/>
                <w:bCs/>
                <w:i/>
                <w:iCs/>
                <w:kern w:val="0"/>
                <w:sz w:val="22"/>
                <w:szCs w:val="22"/>
                <w14:ligatures w14:val="none"/>
              </w:rPr>
              <w:t>ρ</w:t>
            </w:r>
            <w:r w:rsidRPr="00BE2F0D">
              <w:rPr>
                <w:rFonts w:ascii="Times New Roman" w:eastAsia="Times New Roman" w:hAnsi="Times New Roman" w:cs="Times New Roman"/>
                <w:b/>
                <w:bCs/>
                <w:kern w:val="0"/>
                <w:sz w:val="22"/>
                <w:szCs w:val="22"/>
                <w14:ligatures w14:val="none"/>
              </w:rPr>
              <w:t xml:space="preserve"> (µΩ·cm)</w:t>
            </w:r>
          </w:p>
        </w:tc>
        <w:tc>
          <w:tcPr>
            <w:tcW w:w="799" w:type="dxa"/>
            <w:tcBorders>
              <w:top w:val="single" w:sz="4" w:space="0" w:color="000000"/>
              <w:left w:val="none" w:sz="0" w:space="0" w:color="FFFFFF"/>
              <w:bottom w:val="single" w:sz="4" w:space="0" w:color="000000"/>
              <w:right w:val="none" w:sz="0" w:space="0" w:color="FFFFFF"/>
            </w:tcBorders>
            <w:tcMar>
              <w:top w:w="30" w:type="dxa"/>
              <w:left w:w="60" w:type="dxa"/>
              <w:bottom w:w="30" w:type="dxa"/>
              <w:right w:w="60" w:type="dxa"/>
            </w:tcMar>
            <w:vAlign w:val="center"/>
          </w:tcPr>
          <w:p w14:paraId="5717D804" w14:textId="77777777" w:rsidR="000E5E9C" w:rsidRPr="00BE2F0D" w:rsidRDefault="000E5E9C" w:rsidP="000E5E9C">
            <w:pPr>
              <w:spacing w:after="0" w:line="240" w:lineRule="auto"/>
              <w:jc w:val="center"/>
              <w:rPr>
                <w:rFonts w:ascii="Times New Roman" w:eastAsia="Times New Roman" w:hAnsi="Times New Roman" w:cs="Times New Roman"/>
                <w:kern w:val="0"/>
                <w:sz w:val="22"/>
                <w:szCs w:val="22"/>
                <w14:ligatures w14:val="none"/>
              </w:rPr>
            </w:pPr>
            <w:r w:rsidRPr="00BE2F0D">
              <w:rPr>
                <w:rFonts w:ascii="Times New Roman" w:eastAsia="Times New Roman" w:hAnsi="Times New Roman" w:cs="Times New Roman"/>
                <w:b/>
                <w:bCs/>
                <w:i/>
                <w:iCs/>
                <w:kern w:val="0"/>
                <w:sz w:val="22"/>
                <w:szCs w:val="22"/>
                <w14:ligatures w14:val="none"/>
              </w:rPr>
              <w:t>S</w:t>
            </w:r>
            <w:r w:rsidRPr="00BE2F0D">
              <w:rPr>
                <w:rFonts w:ascii="Times New Roman" w:eastAsia="Times New Roman" w:hAnsi="Times New Roman" w:cs="Times New Roman"/>
                <w:b/>
                <w:bCs/>
                <w:i/>
                <w:iCs/>
                <w:kern w:val="0"/>
                <w:sz w:val="22"/>
                <w:szCs w:val="22"/>
                <w:vertAlign w:val="subscript"/>
                <w14:ligatures w14:val="none"/>
              </w:rPr>
              <w:t>q</w:t>
            </w:r>
            <w:r w:rsidRPr="00BE2F0D">
              <w:rPr>
                <w:rFonts w:ascii="Times New Roman" w:eastAsia="Times New Roman" w:hAnsi="Times New Roman" w:cs="Times New Roman"/>
                <w:b/>
                <w:bCs/>
                <w:kern w:val="0"/>
                <w:sz w:val="22"/>
                <w:szCs w:val="22"/>
                <w14:ligatures w14:val="none"/>
              </w:rPr>
              <w:t xml:space="preserve"> (µm)</w:t>
            </w:r>
          </w:p>
        </w:tc>
        <w:tc>
          <w:tcPr>
            <w:tcW w:w="799" w:type="dxa"/>
            <w:tcBorders>
              <w:top w:val="single" w:sz="4" w:space="0" w:color="000000"/>
              <w:left w:val="none" w:sz="0" w:space="0" w:color="FFFFFF"/>
              <w:bottom w:val="single" w:sz="4" w:space="0" w:color="000000"/>
              <w:right w:val="none" w:sz="0" w:space="0" w:color="FFFFFF"/>
            </w:tcBorders>
            <w:tcMar>
              <w:top w:w="30" w:type="dxa"/>
              <w:left w:w="60" w:type="dxa"/>
              <w:bottom w:w="30" w:type="dxa"/>
              <w:right w:w="60" w:type="dxa"/>
            </w:tcMar>
            <w:vAlign w:val="center"/>
          </w:tcPr>
          <w:p w14:paraId="48C6EB5E" w14:textId="77777777" w:rsidR="000E5E9C" w:rsidRPr="00BE2F0D" w:rsidRDefault="000E5E9C" w:rsidP="000E5E9C">
            <w:pPr>
              <w:spacing w:after="0" w:line="240" w:lineRule="auto"/>
              <w:jc w:val="center"/>
              <w:rPr>
                <w:rFonts w:ascii="Times New Roman" w:eastAsia="Times New Roman" w:hAnsi="Times New Roman" w:cs="Times New Roman"/>
                <w:kern w:val="0"/>
                <w:sz w:val="22"/>
                <w:szCs w:val="22"/>
                <w14:ligatures w14:val="none"/>
              </w:rPr>
            </w:pPr>
            <w:r w:rsidRPr="00BE2F0D">
              <w:rPr>
                <w:rFonts w:ascii="Times New Roman" w:eastAsia="Times New Roman" w:hAnsi="Times New Roman" w:cs="Times New Roman"/>
                <w:b/>
                <w:bCs/>
                <w:i/>
                <w:iCs/>
                <w:kern w:val="0"/>
                <w:sz w:val="22"/>
                <w:szCs w:val="22"/>
                <w14:ligatures w14:val="none"/>
              </w:rPr>
              <w:t>δ</w:t>
            </w:r>
            <w:r w:rsidRPr="00BE2F0D">
              <w:rPr>
                <w:rFonts w:ascii="Times New Roman" w:eastAsia="Times New Roman" w:hAnsi="Times New Roman" w:cs="Times New Roman"/>
                <w:b/>
                <w:bCs/>
                <w:kern w:val="0"/>
                <w:sz w:val="22"/>
                <w:szCs w:val="22"/>
                <w14:ligatures w14:val="none"/>
              </w:rPr>
              <w:t xml:space="preserve"> (µm)</w:t>
            </w:r>
          </w:p>
        </w:tc>
        <w:tc>
          <w:tcPr>
            <w:tcW w:w="759" w:type="dxa"/>
            <w:tcBorders>
              <w:top w:val="single" w:sz="4" w:space="0" w:color="000000"/>
              <w:left w:val="none" w:sz="0" w:space="0" w:color="FFFFFF"/>
              <w:bottom w:val="single" w:sz="4" w:space="0" w:color="000000"/>
              <w:right w:val="none" w:sz="0" w:space="0" w:color="FFFFFF"/>
            </w:tcBorders>
            <w:tcMar>
              <w:top w:w="30" w:type="dxa"/>
              <w:left w:w="60" w:type="dxa"/>
              <w:bottom w:w="30" w:type="dxa"/>
              <w:right w:w="60" w:type="dxa"/>
            </w:tcMar>
            <w:vAlign w:val="center"/>
          </w:tcPr>
          <w:p w14:paraId="12404DCB" w14:textId="77777777" w:rsidR="000E5E9C" w:rsidRPr="00BE2F0D" w:rsidRDefault="000E5E9C" w:rsidP="000E5E9C">
            <w:pPr>
              <w:spacing w:after="0" w:line="240" w:lineRule="auto"/>
              <w:jc w:val="center"/>
              <w:rPr>
                <w:rFonts w:ascii="Times New Roman" w:eastAsia="Times New Roman" w:hAnsi="Times New Roman" w:cs="Times New Roman"/>
                <w:kern w:val="0"/>
                <w:sz w:val="22"/>
                <w:szCs w:val="22"/>
                <w14:ligatures w14:val="none"/>
              </w:rPr>
            </w:pPr>
            <w:r w:rsidRPr="00BE2F0D">
              <w:rPr>
                <w:rFonts w:ascii="Times New Roman" w:eastAsia="Times New Roman" w:hAnsi="Times New Roman" w:cs="Times New Roman"/>
                <w:b/>
                <w:bCs/>
                <w:i/>
                <w:iCs/>
                <w:kern w:val="0"/>
                <w:sz w:val="22"/>
                <w:szCs w:val="22"/>
                <w14:ligatures w14:val="none"/>
              </w:rPr>
              <w:t>K</w:t>
            </w:r>
            <w:r w:rsidRPr="00BE2F0D">
              <w:rPr>
                <w:rFonts w:ascii="Times New Roman" w:eastAsia="Times New Roman" w:hAnsi="Times New Roman" w:cs="Times New Roman"/>
                <w:b/>
                <w:bCs/>
                <w:i/>
                <w:iCs/>
                <w:kern w:val="0"/>
                <w:sz w:val="22"/>
                <w:szCs w:val="22"/>
                <w:vertAlign w:val="subscript"/>
                <w14:ligatures w14:val="none"/>
              </w:rPr>
              <w:t>SR</w:t>
            </w:r>
          </w:p>
        </w:tc>
        <w:tc>
          <w:tcPr>
            <w:tcW w:w="1027" w:type="dxa"/>
            <w:tcBorders>
              <w:top w:val="single" w:sz="4" w:space="0" w:color="000000"/>
              <w:left w:val="none" w:sz="0" w:space="0" w:color="FFFFFF"/>
              <w:bottom w:val="single" w:sz="4" w:space="0" w:color="000000"/>
              <w:right w:val="none" w:sz="0" w:space="0" w:color="FFFFFF"/>
            </w:tcBorders>
            <w:tcMar>
              <w:top w:w="30" w:type="dxa"/>
              <w:left w:w="60" w:type="dxa"/>
              <w:bottom w:w="30" w:type="dxa"/>
              <w:right w:w="60" w:type="dxa"/>
            </w:tcMar>
            <w:vAlign w:val="center"/>
          </w:tcPr>
          <w:p w14:paraId="47F513A7" w14:textId="236892A6" w:rsidR="000E5E9C" w:rsidRPr="00BE2F0D" w:rsidRDefault="000E5E9C" w:rsidP="000E5E9C">
            <w:pPr>
              <w:spacing w:after="0" w:line="240" w:lineRule="auto"/>
              <w:jc w:val="center"/>
              <w:rPr>
                <w:rFonts w:ascii="Times New Roman" w:eastAsia="Times New Roman" w:hAnsi="Times New Roman" w:cs="Times New Roman"/>
                <w:kern w:val="0"/>
                <w:sz w:val="22"/>
                <w:szCs w:val="22"/>
                <w14:ligatures w14:val="none"/>
              </w:rPr>
            </w:pPr>
            <w:proofErr w:type="gramStart"/>
            <w:r w:rsidRPr="00BE2F0D">
              <w:rPr>
                <w:rFonts w:ascii="Times New Roman" w:eastAsia="Times New Roman" w:hAnsi="Times New Roman" w:cs="Times New Roman"/>
                <w:b/>
                <w:bCs/>
                <w:i/>
                <w:iCs/>
                <w:kern w:val="0"/>
                <w:sz w:val="22"/>
                <w:szCs w:val="22"/>
                <w14:ligatures w14:val="none"/>
              </w:rPr>
              <w:t>R</w:t>
            </w:r>
            <w:r w:rsidRPr="00BE2F0D">
              <w:rPr>
                <w:rFonts w:ascii="Times New Roman" w:eastAsia="Times New Roman" w:hAnsi="Times New Roman" w:cs="Times New Roman"/>
                <w:b/>
                <w:bCs/>
                <w:i/>
                <w:iCs/>
                <w:kern w:val="0"/>
                <w:sz w:val="22"/>
                <w:szCs w:val="22"/>
                <w:vertAlign w:val="subscript"/>
                <w14:ligatures w14:val="none"/>
              </w:rPr>
              <w:t>s,eff</w:t>
            </w:r>
            <w:proofErr w:type="gramEnd"/>
            <w:r w:rsidRPr="00BE2F0D">
              <w:rPr>
                <w:rFonts w:ascii="Times New Roman" w:eastAsia="Times New Roman" w:hAnsi="Times New Roman" w:cs="Times New Roman"/>
                <w:b/>
                <w:bCs/>
                <w:kern w:val="0"/>
                <w:sz w:val="22"/>
                <w:szCs w:val="22"/>
                <w14:ligatures w14:val="none"/>
              </w:rPr>
              <w:t xml:space="preserve"> (mΩ</w:t>
            </w:r>
            <w:r w:rsidR="00013C6B">
              <w:rPr>
                <w:rFonts w:ascii="Times New Roman" w:eastAsia="Times New Roman" w:hAnsi="Times New Roman" w:cs="Times New Roman"/>
                <w:b/>
                <w:bCs/>
                <w:kern w:val="0"/>
                <w:sz w:val="22"/>
                <w:szCs w:val="22"/>
                <w14:ligatures w14:val="none"/>
              </w:rPr>
              <w:t>.</w:t>
            </w:r>
            <w:r w:rsidRPr="00BE2F0D">
              <w:rPr>
                <w:rFonts w:ascii="Times New Roman" w:eastAsia="Times New Roman" w:hAnsi="Times New Roman" w:cs="Times New Roman"/>
                <w:b/>
                <w:bCs/>
                <w:kern w:val="0"/>
                <w:sz w:val="22"/>
                <w:szCs w:val="22"/>
                <w14:ligatures w14:val="none"/>
              </w:rPr>
              <w:t xml:space="preserve"> sq</w:t>
            </w:r>
            <w:r w:rsidRPr="00BE2F0D">
              <w:rPr>
                <w:rFonts w:ascii="Times New Roman" w:eastAsia="Times New Roman" w:hAnsi="Times New Roman" w:cs="Times New Roman"/>
                <w:b/>
                <w:bCs/>
                <w:kern w:val="0"/>
                <w:sz w:val="22"/>
                <w:szCs w:val="22"/>
                <w:vertAlign w:val="superscript"/>
                <w14:ligatures w14:val="none"/>
              </w:rPr>
              <w:t>−1</w:t>
            </w:r>
            <w:r w:rsidRPr="00BE2F0D">
              <w:rPr>
                <w:rFonts w:ascii="Times New Roman" w:eastAsia="Times New Roman" w:hAnsi="Times New Roman" w:cs="Times New Roman"/>
                <w:b/>
                <w:bCs/>
                <w:kern w:val="0"/>
                <w:sz w:val="22"/>
                <w:szCs w:val="22"/>
                <w14:ligatures w14:val="none"/>
              </w:rPr>
              <w:t>)</w:t>
            </w:r>
          </w:p>
        </w:tc>
        <w:tc>
          <w:tcPr>
            <w:tcW w:w="798" w:type="dxa"/>
            <w:tcBorders>
              <w:top w:val="single" w:sz="4" w:space="0" w:color="000000"/>
              <w:left w:val="none" w:sz="0" w:space="0" w:color="FFFFFF"/>
              <w:bottom w:val="single" w:sz="4" w:space="0" w:color="000000"/>
              <w:right w:val="none" w:sz="0" w:space="0" w:color="FFFFFF"/>
            </w:tcBorders>
            <w:tcMar>
              <w:top w:w="30" w:type="dxa"/>
              <w:left w:w="60" w:type="dxa"/>
              <w:bottom w:w="30" w:type="dxa"/>
              <w:right w:w="60" w:type="dxa"/>
            </w:tcMar>
            <w:vAlign w:val="center"/>
          </w:tcPr>
          <w:p w14:paraId="1FFFBC45" w14:textId="77777777" w:rsidR="000E5E9C" w:rsidRPr="00BE2F0D" w:rsidRDefault="000E5E9C" w:rsidP="000E5E9C">
            <w:pPr>
              <w:spacing w:after="0" w:line="240" w:lineRule="auto"/>
              <w:jc w:val="center"/>
              <w:rPr>
                <w:rFonts w:ascii="Times New Roman" w:eastAsia="Times New Roman" w:hAnsi="Times New Roman" w:cs="Times New Roman"/>
                <w:kern w:val="0"/>
                <w:sz w:val="22"/>
                <w:szCs w:val="22"/>
                <w14:ligatures w14:val="none"/>
              </w:rPr>
            </w:pPr>
            <w:r w:rsidRPr="00BE2F0D">
              <w:rPr>
                <w:rFonts w:ascii="Times New Roman" w:eastAsia="Times New Roman" w:hAnsi="Times New Roman" w:cs="Times New Roman"/>
                <w:b/>
                <w:bCs/>
                <w:kern w:val="0"/>
                <w:sz w:val="22"/>
                <w:szCs w:val="22"/>
                <w14:ligatures w14:val="none"/>
              </w:rPr>
              <w:t>Loss ratio</w:t>
            </w:r>
          </w:p>
        </w:tc>
        <w:tc>
          <w:tcPr>
            <w:tcW w:w="1305" w:type="dxa"/>
            <w:tcBorders>
              <w:top w:val="single" w:sz="4" w:space="0" w:color="000000"/>
              <w:left w:val="none" w:sz="0" w:space="0" w:color="FFFFFF"/>
              <w:bottom w:val="single" w:sz="4" w:space="0" w:color="000000"/>
              <w:right w:val="none" w:sz="0" w:space="0" w:color="FFFFFF"/>
            </w:tcBorders>
            <w:tcMar>
              <w:top w:w="30" w:type="dxa"/>
              <w:left w:w="60" w:type="dxa"/>
              <w:bottom w:w="30" w:type="dxa"/>
              <w:right w:w="60" w:type="dxa"/>
            </w:tcMar>
            <w:vAlign w:val="center"/>
          </w:tcPr>
          <w:p w14:paraId="30E66B4C" w14:textId="77777777" w:rsidR="000E5E9C" w:rsidRPr="00BE2F0D" w:rsidRDefault="000E5E9C" w:rsidP="000E5E9C">
            <w:pPr>
              <w:spacing w:after="0" w:line="240" w:lineRule="auto"/>
              <w:jc w:val="center"/>
              <w:rPr>
                <w:rFonts w:ascii="Times New Roman" w:eastAsia="Times New Roman" w:hAnsi="Times New Roman" w:cs="Times New Roman"/>
                <w:kern w:val="0"/>
                <w:sz w:val="22"/>
                <w:szCs w:val="22"/>
                <w14:ligatures w14:val="none"/>
              </w:rPr>
            </w:pPr>
            <w:r w:rsidRPr="00BE2F0D">
              <w:rPr>
                <w:rFonts w:ascii="Times New Roman" w:eastAsia="Times New Roman" w:hAnsi="Times New Roman" w:cs="Times New Roman"/>
                <w:b/>
                <w:bCs/>
                <w:kern w:val="0"/>
                <w:sz w:val="22"/>
                <w:szCs w:val="22"/>
                <w14:ligatures w14:val="none"/>
              </w:rPr>
              <w:t>Ref.</w:t>
            </w:r>
          </w:p>
        </w:tc>
      </w:tr>
      <w:tr w:rsidR="000E5E9C" w:rsidRPr="000E5E9C" w14:paraId="286D4C7C" w14:textId="77777777" w:rsidTr="008E39E0">
        <w:tc>
          <w:tcPr>
            <w:tcW w:w="9360" w:type="dxa"/>
            <w:gridSpan w:val="9"/>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378B2B9" w14:textId="77777777" w:rsidR="000E5E9C" w:rsidRPr="0033487C" w:rsidRDefault="000E5E9C" w:rsidP="000E5E9C">
            <w:pPr>
              <w:spacing w:after="0" w:line="240" w:lineRule="auto"/>
              <w:rPr>
                <w:rFonts w:ascii="Times New Roman" w:eastAsia="Times New Roman" w:hAnsi="Times New Roman" w:cs="Times New Roman"/>
                <w:kern w:val="0"/>
                <w:sz w:val="20"/>
                <w:szCs w:val="20"/>
                <w:u w:val="single"/>
                <w14:ligatures w14:val="none"/>
              </w:rPr>
            </w:pPr>
            <w:r w:rsidRPr="0033487C">
              <w:rPr>
                <w:rFonts w:ascii="Times New Roman" w:eastAsia="Times New Roman" w:hAnsi="Times New Roman" w:cs="Times New Roman"/>
                <w:i/>
                <w:iCs/>
                <w:kern w:val="0"/>
                <w:sz w:val="20"/>
                <w:szCs w:val="20"/>
                <w:u w:val="single"/>
                <w14:ligatures w14:val="none"/>
              </w:rPr>
              <w:t>Confined electrodeposition (this work)</w:t>
            </w:r>
          </w:p>
        </w:tc>
      </w:tr>
      <w:tr w:rsidR="000E5E9C" w:rsidRPr="000E5E9C" w14:paraId="7976DEDF"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41BEC65"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Confined ED</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E488CC6"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04D569C"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3.39</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2004782"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0.070</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FC41FD7"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0.655</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2066C9F"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1.01</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B81F0B8"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52.3</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2FC9E56"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1.2</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052F467"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This work</w:t>
            </w:r>
          </w:p>
        </w:tc>
      </w:tr>
      <w:tr w:rsidR="000E5E9C" w:rsidRPr="000E5E9C" w14:paraId="51409B7A"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050FE7B"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Confined ED</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E3F9D10"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9792344"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3.61</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74AA0E1"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0.058</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50A7B8E"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0.676</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E32C9AF"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1.01</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D7002E9"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53.7</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D2C714B"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1.3</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D03437C"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This work</w:t>
            </w:r>
          </w:p>
        </w:tc>
      </w:tr>
      <w:tr w:rsidR="000E5E9C" w:rsidRPr="000E5E9C" w14:paraId="0CB26760"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6997056"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Confined ED</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77764FD"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7A6A1E44"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2.29</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418072B"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0.059</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8D7EF30"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0.539</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EFFD3DC"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1.01</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76F8D71"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43.0</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D91FED2"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4E97ECE"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This work</w:t>
            </w:r>
          </w:p>
        </w:tc>
      </w:tr>
      <w:tr w:rsidR="000E5E9C" w:rsidRPr="000E5E9C" w14:paraId="0B31BC9F"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3348CBE"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Confined ED</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20817B7"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B826DEC"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2.43</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25BFB12F"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0.066</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5FD1641"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0.555</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94BA36E"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1.01</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5C96CA9"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44.4</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B5A3DA1"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1.1</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FFAFFBC"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This work</w:t>
            </w:r>
          </w:p>
        </w:tc>
      </w:tr>
      <w:tr w:rsidR="000E5E9C" w:rsidRPr="000E5E9C" w14:paraId="03FBCC82"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E1DD3D7"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Confined ED</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29549BCD"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2DE9BFE5"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3.06</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7B738569"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0.040</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9D20974"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0.623</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29C167CE"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1.00</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7BB81A4E"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49.3</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0D625AF"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1.2</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2709473"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This work</w:t>
            </w:r>
          </w:p>
        </w:tc>
      </w:tr>
      <w:tr w:rsidR="000E5E9C" w:rsidRPr="000E5E9C" w14:paraId="74A6EF7F"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DE14AB3"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Confined ED</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76FBAD0F"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02B185A"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2.60</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05210F0"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0.057</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7606B4D"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0.574</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790157F1"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1.01</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397A127"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45.7</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2B0E1E86"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1.1</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7B5CDD9"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This work</w:t>
            </w:r>
          </w:p>
        </w:tc>
      </w:tr>
      <w:tr w:rsidR="000E5E9C" w:rsidRPr="000E5E9C" w14:paraId="47B29456"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33ECA08"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Confined ED</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AD96826"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17D7270"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3.35</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249C1D76"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0.065</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4230B7D"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0.651</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F7C8929"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1.01</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7A6C011"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51.9</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2322FB4F"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1.2</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00FC2D8"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This work</w:t>
            </w:r>
          </w:p>
        </w:tc>
      </w:tr>
      <w:tr w:rsidR="000E5E9C" w:rsidRPr="000E5E9C" w14:paraId="7BDC57C7"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28F1861A"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Confined ED</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4B26BA3"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BD81E09"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2.20</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D052699"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0.056</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9A68191"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0.528</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23C5642E"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1.01</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6A0FDA5"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42.1</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92F80FA"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 (ref.)</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E73CF16"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This work</w:t>
            </w:r>
          </w:p>
        </w:tc>
      </w:tr>
      <w:tr w:rsidR="000E5E9C" w:rsidRPr="000E5E9C" w14:paraId="2B7CC2A5" w14:textId="77777777" w:rsidTr="008E39E0">
        <w:tc>
          <w:tcPr>
            <w:tcW w:w="9360" w:type="dxa"/>
            <w:gridSpan w:val="9"/>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F2076DC" w14:textId="77777777" w:rsidR="000E5E9C" w:rsidRPr="0033487C" w:rsidRDefault="000E5E9C" w:rsidP="000E5E9C">
            <w:pPr>
              <w:spacing w:after="0" w:line="240" w:lineRule="auto"/>
              <w:rPr>
                <w:rFonts w:ascii="Times New Roman" w:eastAsia="Times New Roman" w:hAnsi="Times New Roman" w:cs="Times New Roman"/>
                <w:kern w:val="0"/>
                <w:sz w:val="20"/>
                <w:szCs w:val="20"/>
                <w:u w:val="single"/>
                <w14:ligatures w14:val="none"/>
              </w:rPr>
            </w:pPr>
            <w:r w:rsidRPr="0033487C">
              <w:rPr>
                <w:rFonts w:ascii="Times New Roman" w:eastAsia="Times New Roman" w:hAnsi="Times New Roman" w:cs="Times New Roman"/>
                <w:i/>
                <w:iCs/>
                <w:kern w:val="0"/>
                <w:sz w:val="20"/>
                <w:szCs w:val="20"/>
                <w:u w:val="single"/>
                <w14:ligatures w14:val="none"/>
              </w:rPr>
              <w:t>Inkjet and ink-based</w:t>
            </w:r>
          </w:p>
        </w:tc>
      </w:tr>
      <w:tr w:rsidR="000E5E9C" w:rsidRPr="00922B87" w14:paraId="36A47C87" w14:textId="77777777" w:rsidTr="00174383">
        <w:trPr>
          <w:trHeight w:val="204"/>
        </w:trPr>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C43FCEB"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Inkjet</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74AC06E"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 NP</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9C4F594"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4.53</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740E22C0"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0.10</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D5826D8"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0.757</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9D7197E"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1.02</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BF9B543"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60.7</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5ABB7E9"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1.4</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7BB4721" w14:textId="0FDD5B6E" w:rsidR="000E5E9C" w:rsidRPr="00A876D1" w:rsidRDefault="00B571B8" w:rsidP="000E5E9C">
            <w:pPr>
              <w:spacing w:after="0" w:line="240" w:lineRule="auto"/>
              <w:jc w:val="center"/>
              <w:rPr>
                <w:rFonts w:ascii="Times New Roman" w:eastAsia="Times New Roman" w:hAnsi="Times New Roman" w:cs="Times New Roman"/>
                <w:kern w:val="0"/>
                <w:sz w:val="28"/>
                <w:szCs w:val="28"/>
                <w14:ligatures w14:val="none"/>
              </w:rPr>
            </w:pPr>
            <w:r w:rsidRPr="00A876D1">
              <w:rPr>
                <w:rFonts w:ascii="Times New Roman" w:eastAsia="Times New Roman" w:hAnsi="Times New Roman" w:cs="Times New Roman"/>
                <w:kern w:val="0"/>
                <w:sz w:val="28"/>
                <w:szCs w:val="28"/>
                <w14:ligatures w14:val="none"/>
              </w:rPr>
              <w:fldChar w:fldCharType="begin"/>
            </w:r>
            <w:r w:rsidR="00AA6216" w:rsidRPr="00A876D1">
              <w:rPr>
                <w:rFonts w:ascii="Times New Roman" w:eastAsia="Times New Roman" w:hAnsi="Times New Roman" w:cs="Times New Roman"/>
                <w:kern w:val="0"/>
                <w:sz w:val="28"/>
                <w:szCs w:val="28"/>
                <w14:ligatures w14:val="none"/>
              </w:rPr>
              <w:instrText xml:space="preserve"> ADDIN EN.CITE &lt;EndNote&gt;&lt;Cite&gt;&lt;Author&gt;Kang&lt;/Author&gt;&lt;Year&gt;2010&lt;/Year&gt;&lt;RecNum&gt;31&lt;/RecNum&gt;&lt;DisplayText&gt;&lt;style face="superscript"&gt;5&lt;/style&gt;&lt;/DisplayText&gt;&lt;record&gt;&lt;rec-number&gt;30&lt;/rec-number&gt;&lt;foreign-keys&gt;&lt;key app="EN" db-id="x5dsavre62f50reweeuxs5sd9xsssatvvaae" timestamp="1783904752"&gt;30&lt;/key&gt;&lt;/foreign-keys&gt;&lt;ref-type name="Journal Article"&gt;17&lt;/ref-type&gt;&lt;contributors&gt;&lt;authors&gt;&lt;author&gt;Kang, Jin Sung&lt;/author&gt;&lt;author&gt;Kim, Hak Sung&lt;/author&gt;&lt;author&gt;Ryu, Jongeun&lt;/author&gt;&lt;author&gt;Thomas Hahn, H.&lt;/author&gt;&lt;author&gt;Jang, Seonhee&lt;/author&gt;&lt;author&gt;Joung, Jae Woo&lt;/author&gt;&lt;/authors&gt;&lt;/contributors&gt;&lt;titles&gt;&lt;title&gt;Inkjet printed electronics using copper nanoparticle ink&lt;/title&gt;&lt;secondary-title&gt;Journal of Materials Science: Materials in Electronics&lt;/secondary-title&gt;&lt;alt-title&gt;J Mater Sci: Mater Electron&lt;/alt-title&gt;&lt;/titles&gt;&lt;periodical&gt;&lt;full-title&gt;Journal of Materials Science: Materials in Electronics&lt;/full-title&gt;&lt;abbr-1&gt;J Mater Sci: Mater Electron&lt;/abbr-1&gt;&lt;/periodical&gt;&lt;alt-periodical&gt;&lt;full-title&gt;Journal of Materials Science: Materials in Electronics&lt;/full-title&gt;&lt;abbr-1&gt;J Mater Sci: Mater Electron&lt;/abbr-1&gt;&lt;/alt-periodical&gt;&lt;pages&gt;1213-1220&lt;/pages&gt;&lt;volume&gt;21&lt;/volume&gt;&lt;number&gt;11&lt;/number&gt;&lt;dates&gt;&lt;year&gt;2010&lt;/year&gt;&lt;pub-dates&gt;&lt;date&gt;2010/11//&lt;/date&gt;&lt;/pub-dates&gt;&lt;/dates&gt;&lt;isbn&gt;0957-4522, 1573-482X&lt;/isbn&gt;&lt;urls&gt;&lt;related-urls&gt;&lt;url&gt;http://link.springer.com/10.1007/s10854-009-0049-3&lt;/url&gt;&lt;/related-urls&gt;&lt;/urls&gt;&lt;electronic-resource-num&gt;10.1007/s10854-009-0049-3&lt;/electronic-resource-num&gt;&lt;remote-database-provider&gt;DOI.org (Crossref)&lt;/remote-database-provider&gt;&lt;language&gt;en&lt;/language&gt;&lt;access-date&gt;2026/07/08/20:14:30&lt;/access-date&gt;&lt;/record&gt;&lt;/Cite&gt;&lt;/EndNote&gt;</w:instrText>
            </w:r>
            <w:r w:rsidRPr="00A876D1">
              <w:rPr>
                <w:rFonts w:ascii="Times New Roman" w:eastAsia="Times New Roman" w:hAnsi="Times New Roman" w:cs="Times New Roman"/>
                <w:kern w:val="0"/>
                <w:sz w:val="28"/>
                <w:szCs w:val="28"/>
                <w14:ligatures w14:val="none"/>
              </w:rPr>
              <w:fldChar w:fldCharType="separate"/>
            </w:r>
            <w:r w:rsidR="000D6534" w:rsidRPr="00A876D1">
              <w:rPr>
                <w:rFonts w:ascii="Times New Roman" w:eastAsia="Times New Roman" w:hAnsi="Times New Roman" w:cs="Times New Roman"/>
                <w:noProof/>
                <w:kern w:val="0"/>
                <w:sz w:val="28"/>
                <w:szCs w:val="28"/>
                <w:vertAlign w:val="superscript"/>
                <w14:ligatures w14:val="none"/>
              </w:rPr>
              <w:t>5</w:t>
            </w:r>
            <w:r w:rsidRPr="00A876D1">
              <w:rPr>
                <w:rFonts w:ascii="Times New Roman" w:eastAsia="Times New Roman" w:hAnsi="Times New Roman" w:cs="Times New Roman"/>
                <w:kern w:val="0"/>
                <w:sz w:val="28"/>
                <w:szCs w:val="28"/>
                <w14:ligatures w14:val="none"/>
              </w:rPr>
              <w:fldChar w:fldCharType="end"/>
            </w:r>
          </w:p>
        </w:tc>
      </w:tr>
      <w:tr w:rsidR="000E5E9C" w:rsidRPr="00922B87" w14:paraId="5BC95AA2"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F4A2214"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Inkjet</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A0A4DB4"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 NP</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853D692"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3.63</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35B7343"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0.50</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6618B1C"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0.678</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7228CBC"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1.41</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37DE0CA"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75.7</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F256CB7"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1.8</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9C87F53" w14:textId="3B5F7F0F" w:rsidR="000E5E9C" w:rsidRPr="00A876D1" w:rsidRDefault="00B571B8" w:rsidP="000E5E9C">
            <w:pPr>
              <w:spacing w:after="0" w:line="240" w:lineRule="auto"/>
              <w:jc w:val="center"/>
              <w:rPr>
                <w:rFonts w:ascii="Times New Roman" w:eastAsia="Times New Roman" w:hAnsi="Times New Roman" w:cs="Times New Roman"/>
                <w:kern w:val="0"/>
                <w:sz w:val="28"/>
                <w:szCs w:val="28"/>
                <w14:ligatures w14:val="none"/>
              </w:rPr>
            </w:pPr>
            <w:r w:rsidRPr="00A876D1">
              <w:rPr>
                <w:rFonts w:ascii="Times New Roman" w:eastAsia="Times New Roman" w:hAnsi="Times New Roman" w:cs="Times New Roman"/>
                <w:kern w:val="0"/>
                <w:sz w:val="28"/>
                <w:szCs w:val="28"/>
                <w14:ligatures w14:val="none"/>
              </w:rPr>
              <w:fldChar w:fldCharType="begin"/>
            </w:r>
            <w:r w:rsidR="00AA6216" w:rsidRPr="00A876D1">
              <w:rPr>
                <w:rFonts w:ascii="Times New Roman" w:eastAsia="Times New Roman" w:hAnsi="Times New Roman" w:cs="Times New Roman"/>
                <w:kern w:val="0"/>
                <w:sz w:val="28"/>
                <w:szCs w:val="28"/>
                <w14:ligatures w14:val="none"/>
              </w:rPr>
              <w:instrText xml:space="preserve"> ADDIN EN.CITE &lt;EndNote&gt;&lt;Cite&gt;&lt;Author&gt;Kang&lt;/Author&gt;&lt;Year&gt;2010&lt;/Year&gt;&lt;RecNum&gt;31&lt;/RecNum&gt;&lt;DisplayText&gt;&lt;style face="superscript"&gt;5&lt;/style&gt;&lt;/DisplayText&gt;&lt;record&gt;&lt;rec-number&gt;30&lt;/rec-number&gt;&lt;foreign-keys&gt;&lt;key app="EN" db-id="x5dsavre62f50reweeuxs5sd9xsssatvvaae" timestamp="1783904752"&gt;30&lt;/key&gt;&lt;/foreign-keys&gt;&lt;ref-type name="Journal Article"&gt;17&lt;/ref-type&gt;&lt;contributors&gt;&lt;authors&gt;&lt;author&gt;Kang, Jin Sung&lt;/author&gt;&lt;author&gt;Kim, Hak Sung&lt;/author&gt;&lt;author&gt;Ryu, Jongeun&lt;/author&gt;&lt;author&gt;Thomas Hahn, H.&lt;/author&gt;&lt;author&gt;Jang, Seonhee&lt;/author&gt;&lt;author&gt;Joung, Jae Woo&lt;/author&gt;&lt;/authors&gt;&lt;/contributors&gt;&lt;titles&gt;&lt;title&gt;Inkjet printed electronics using copper nanoparticle ink&lt;/title&gt;&lt;secondary-title&gt;Journal of Materials Science: Materials in Electronics&lt;/secondary-title&gt;&lt;alt-title&gt;J Mater Sci: Mater Electron&lt;/alt-title&gt;&lt;/titles&gt;&lt;periodical&gt;&lt;full-title&gt;Journal of Materials Science: Materials in Electronics&lt;/full-title&gt;&lt;abbr-1&gt;J Mater Sci: Mater Electron&lt;/abbr-1&gt;&lt;/periodical&gt;&lt;alt-periodical&gt;&lt;full-title&gt;Journal of Materials Science: Materials in Electronics&lt;/full-title&gt;&lt;abbr-1&gt;J Mater Sci: Mater Electron&lt;/abbr-1&gt;&lt;/alt-periodical&gt;&lt;pages&gt;1213-1220&lt;/pages&gt;&lt;volume&gt;21&lt;/volume&gt;&lt;number&gt;11&lt;/number&gt;&lt;dates&gt;&lt;year&gt;2010&lt;/year&gt;&lt;pub-dates&gt;&lt;date&gt;2010/11//&lt;/date&gt;&lt;/pub-dates&gt;&lt;/dates&gt;&lt;isbn&gt;0957-4522, 1573-482X&lt;/isbn&gt;&lt;urls&gt;&lt;related-urls&gt;&lt;url&gt;http://link.springer.com/10.1007/s10854-009-0049-3&lt;/url&gt;&lt;/related-urls&gt;&lt;/urls&gt;&lt;electronic-resource-num&gt;10.1007/s10854-009-0049-3&lt;/electronic-resource-num&gt;&lt;remote-database-provider&gt;DOI.org (Crossref)&lt;/remote-database-provider&gt;&lt;language&gt;en&lt;/language&gt;&lt;access-date&gt;2026/07/08/20:14:30&lt;/access-date&gt;&lt;/record&gt;&lt;/Cite&gt;&lt;/EndNote&gt;</w:instrText>
            </w:r>
            <w:r w:rsidRPr="00A876D1">
              <w:rPr>
                <w:rFonts w:ascii="Times New Roman" w:eastAsia="Times New Roman" w:hAnsi="Times New Roman" w:cs="Times New Roman"/>
                <w:kern w:val="0"/>
                <w:sz w:val="28"/>
                <w:szCs w:val="28"/>
                <w14:ligatures w14:val="none"/>
              </w:rPr>
              <w:fldChar w:fldCharType="separate"/>
            </w:r>
            <w:r w:rsidR="000D6534" w:rsidRPr="00A876D1">
              <w:rPr>
                <w:rFonts w:ascii="Times New Roman" w:eastAsia="Times New Roman" w:hAnsi="Times New Roman" w:cs="Times New Roman"/>
                <w:noProof/>
                <w:kern w:val="0"/>
                <w:sz w:val="28"/>
                <w:szCs w:val="28"/>
                <w:vertAlign w:val="superscript"/>
                <w14:ligatures w14:val="none"/>
              </w:rPr>
              <w:t>5</w:t>
            </w:r>
            <w:r w:rsidRPr="00A876D1">
              <w:rPr>
                <w:rFonts w:ascii="Times New Roman" w:eastAsia="Times New Roman" w:hAnsi="Times New Roman" w:cs="Times New Roman"/>
                <w:kern w:val="0"/>
                <w:sz w:val="28"/>
                <w:szCs w:val="28"/>
                <w14:ligatures w14:val="none"/>
              </w:rPr>
              <w:fldChar w:fldCharType="end"/>
            </w:r>
          </w:p>
        </w:tc>
      </w:tr>
      <w:tr w:rsidR="000E5E9C" w:rsidRPr="00922B87" w14:paraId="7961EA95"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6A6DDA1"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Inkjet</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A914F17"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 NP</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3940AE3"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7.69</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1725EAA"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3.00</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BA65C14"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0.987</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8272736"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1.95</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1180214"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152.0</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7114B3B2"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3.6</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23EAC39" w14:textId="6C7FD801" w:rsidR="000E5E9C" w:rsidRPr="00A876D1" w:rsidRDefault="00B571B8" w:rsidP="000E5E9C">
            <w:pPr>
              <w:spacing w:after="0" w:line="240" w:lineRule="auto"/>
              <w:jc w:val="center"/>
              <w:rPr>
                <w:rFonts w:ascii="Times New Roman" w:eastAsia="Times New Roman" w:hAnsi="Times New Roman" w:cs="Times New Roman"/>
                <w:kern w:val="0"/>
                <w:sz w:val="28"/>
                <w:szCs w:val="28"/>
                <w14:ligatures w14:val="none"/>
              </w:rPr>
            </w:pPr>
            <w:r w:rsidRPr="00A876D1">
              <w:rPr>
                <w:rFonts w:ascii="Times New Roman" w:eastAsia="Times New Roman" w:hAnsi="Times New Roman" w:cs="Times New Roman"/>
                <w:kern w:val="0"/>
                <w:sz w:val="28"/>
                <w:szCs w:val="28"/>
                <w14:ligatures w14:val="none"/>
              </w:rPr>
              <w:fldChar w:fldCharType="begin"/>
            </w:r>
            <w:r w:rsidR="00AA6216" w:rsidRPr="00A876D1">
              <w:rPr>
                <w:rFonts w:ascii="Times New Roman" w:eastAsia="Times New Roman" w:hAnsi="Times New Roman" w:cs="Times New Roman"/>
                <w:kern w:val="0"/>
                <w:sz w:val="28"/>
                <w:szCs w:val="28"/>
                <w14:ligatures w14:val="none"/>
              </w:rPr>
              <w:instrText xml:space="preserve"> ADDIN EN.CITE &lt;EndNote&gt;&lt;Cite&gt;&lt;Author&gt;Kang&lt;/Author&gt;&lt;Year&gt;2010&lt;/Year&gt;&lt;RecNum&gt;31&lt;/RecNum&gt;&lt;DisplayText&gt;&lt;style face="superscript"&gt;5&lt;/style&gt;&lt;/DisplayText&gt;&lt;record&gt;&lt;rec-number&gt;30&lt;/rec-number&gt;&lt;foreign-keys&gt;&lt;key app="EN" db-id="x5dsavre62f50reweeuxs5sd9xsssatvvaae" timestamp="1783904752"&gt;30&lt;/key&gt;&lt;/foreign-keys&gt;&lt;ref-type name="Journal Article"&gt;17&lt;/ref-type&gt;&lt;contributors&gt;&lt;authors&gt;&lt;author&gt;Kang, Jin Sung&lt;/author&gt;&lt;author&gt;Kim, Hak Sung&lt;/author&gt;&lt;author&gt;Ryu, Jongeun&lt;/author&gt;&lt;author&gt;Thomas Hahn, H.&lt;/author&gt;&lt;author&gt;Jang, Seonhee&lt;/author&gt;&lt;author&gt;Joung, Jae Woo&lt;/author&gt;&lt;/authors&gt;&lt;/contributors&gt;&lt;titles&gt;&lt;title&gt;Inkjet printed electronics using copper nanoparticle ink&lt;/title&gt;&lt;secondary-title&gt;Journal of Materials Science: Materials in Electronics&lt;/secondary-title&gt;&lt;alt-title&gt;J Mater Sci: Mater Electron&lt;/alt-title&gt;&lt;/titles&gt;&lt;periodical&gt;&lt;full-title&gt;Journal of Materials Science: Materials in Electronics&lt;/full-title&gt;&lt;abbr-1&gt;J Mater Sci: Mater Electron&lt;/abbr-1&gt;&lt;/periodical&gt;&lt;alt-periodical&gt;&lt;full-title&gt;Journal of Materials Science: Materials in Electronics&lt;/full-title&gt;&lt;abbr-1&gt;J Mater Sci: Mater Electron&lt;/abbr-1&gt;&lt;/alt-periodical&gt;&lt;pages&gt;1213-1220&lt;/pages&gt;&lt;volume&gt;21&lt;/volume&gt;&lt;number&gt;11&lt;/number&gt;&lt;dates&gt;&lt;year&gt;2010&lt;/year&gt;&lt;pub-dates&gt;&lt;date&gt;2010/11//&lt;/date&gt;&lt;/pub-dates&gt;&lt;/dates&gt;&lt;isbn&gt;0957-4522, 1573-482X&lt;/isbn&gt;&lt;urls&gt;&lt;related-urls&gt;&lt;url&gt;http://link.springer.com/10.1007/s10854-009-0049-3&lt;/url&gt;&lt;/related-urls&gt;&lt;/urls&gt;&lt;electronic-resource-num&gt;10.1007/s10854-009-0049-3&lt;/electronic-resource-num&gt;&lt;remote-database-provider&gt;DOI.org (Crossref)&lt;/remote-database-provider&gt;&lt;language&gt;en&lt;/language&gt;&lt;access-date&gt;2026/07/08/20:14:30&lt;/access-date&gt;&lt;/record&gt;&lt;/Cite&gt;&lt;/EndNote&gt;</w:instrText>
            </w:r>
            <w:r w:rsidRPr="00A876D1">
              <w:rPr>
                <w:rFonts w:ascii="Times New Roman" w:eastAsia="Times New Roman" w:hAnsi="Times New Roman" w:cs="Times New Roman"/>
                <w:kern w:val="0"/>
                <w:sz w:val="28"/>
                <w:szCs w:val="28"/>
                <w14:ligatures w14:val="none"/>
              </w:rPr>
              <w:fldChar w:fldCharType="separate"/>
            </w:r>
            <w:r w:rsidR="000D6534" w:rsidRPr="00A876D1">
              <w:rPr>
                <w:rFonts w:ascii="Times New Roman" w:eastAsia="Times New Roman" w:hAnsi="Times New Roman" w:cs="Times New Roman"/>
                <w:noProof/>
                <w:kern w:val="0"/>
                <w:sz w:val="28"/>
                <w:szCs w:val="28"/>
                <w:vertAlign w:val="superscript"/>
                <w14:ligatures w14:val="none"/>
              </w:rPr>
              <w:t>5</w:t>
            </w:r>
            <w:r w:rsidRPr="00A876D1">
              <w:rPr>
                <w:rFonts w:ascii="Times New Roman" w:eastAsia="Times New Roman" w:hAnsi="Times New Roman" w:cs="Times New Roman"/>
                <w:kern w:val="0"/>
                <w:sz w:val="28"/>
                <w:szCs w:val="28"/>
                <w14:ligatures w14:val="none"/>
              </w:rPr>
              <w:fldChar w:fldCharType="end"/>
            </w:r>
          </w:p>
        </w:tc>
      </w:tr>
      <w:tr w:rsidR="000E5E9C" w:rsidRPr="00922B87" w14:paraId="79F0BEF3"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C715B34"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Inkjet (3-step sinter)</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3C4A425"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 NP</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9D9F982"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7.90</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A45B072"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0.0124</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2E8EAC14"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1.000</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26C4A9E"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1.00</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7F775095"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79.0</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F5B6562"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1.9</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04D20D1" w14:textId="38A4A034" w:rsidR="000E5E9C" w:rsidRPr="00A876D1" w:rsidRDefault="00662716" w:rsidP="000E5E9C">
            <w:pPr>
              <w:spacing w:after="0" w:line="240" w:lineRule="auto"/>
              <w:jc w:val="center"/>
              <w:rPr>
                <w:rFonts w:ascii="Times New Roman" w:eastAsia="Times New Roman" w:hAnsi="Times New Roman" w:cs="Times New Roman"/>
                <w:kern w:val="0"/>
                <w:sz w:val="28"/>
                <w:szCs w:val="28"/>
                <w14:ligatures w14:val="none"/>
              </w:rPr>
            </w:pPr>
            <w:r w:rsidRPr="00A876D1">
              <w:rPr>
                <w:rFonts w:ascii="Times New Roman" w:eastAsia="Times New Roman" w:hAnsi="Times New Roman" w:cs="Times New Roman"/>
                <w:kern w:val="0"/>
                <w:sz w:val="28"/>
                <w:szCs w:val="28"/>
                <w14:ligatures w14:val="none"/>
              </w:rPr>
              <w:fldChar w:fldCharType="begin"/>
            </w:r>
            <w:r w:rsidR="00AA6216" w:rsidRPr="00A876D1">
              <w:rPr>
                <w:rFonts w:ascii="Times New Roman" w:eastAsia="Times New Roman" w:hAnsi="Times New Roman" w:cs="Times New Roman"/>
                <w:kern w:val="0"/>
                <w:sz w:val="28"/>
                <w:szCs w:val="28"/>
                <w14:ligatures w14:val="none"/>
              </w:rPr>
              <w:instrText xml:space="preserve"> ADDIN EN.CITE &lt;EndNote&gt;&lt;Cite&gt;&lt;Author&gt;Chan&lt;/Author&gt;&lt;Year&gt;2017&lt;/Year&gt;&lt;RecNum&gt;27&lt;/RecNum&gt;&lt;DisplayText&gt;&lt;style face="superscript"&gt;6&lt;/style&gt;&lt;/DisplayText&gt;&lt;record&gt;&lt;rec-number&gt;24&lt;/rec-number&gt;&lt;foreign-keys&gt;&lt;key app="EN" db-id="x5dsavre62f50reweeuxs5sd9xsssatvvaae" timestamp="1783904751"&gt;24&lt;/key&gt;&lt;/foreign-keys&gt;&lt;ref-type name="Journal Article"&gt;17&lt;/ref-type&gt;&lt;contributors&gt;&lt;authors&gt;&lt;author&gt;Chan, Hui-Ju&lt;/author&gt;&lt;author&gt;Huang, Bo-Cin&lt;/author&gt;&lt;author&gt;Wang, Li-Wen&lt;/author&gt;&lt;author&gt;Liao, Kuan-Hsun&lt;/author&gt;&lt;author&gt;Lo, Cheng-Yao&lt;/author&gt;&lt;/authors&gt;&lt;/contributors&gt;&lt;titles&gt;&lt;title&gt;Porosity reduction in inkjet-printed copper film by progressive sintering on nanoparticles&lt;/title&gt;&lt;secondary-title&gt;Thin Solid Films&lt;/secondary-title&gt;&lt;alt-title&gt;Thin Solid Films&lt;/alt-title&gt;&lt;/titles&gt;&lt;periodical&gt;&lt;full-title&gt;Thin Solid Films&lt;/full-title&gt;&lt;abbr-1&gt;Thin Solid Films&lt;/abbr-1&gt;&lt;/periodical&gt;&lt;alt-periodical&gt;&lt;full-title&gt;Thin Solid Films&lt;/full-title&gt;&lt;abbr-1&gt;Thin Solid Films&lt;/abbr-1&gt;&lt;/alt-periodical&gt;&lt;pages&gt;33-38&lt;/pages&gt;&lt;volume&gt;627&lt;/volume&gt;&lt;keywords&gt;&lt;keyword&gt;inkdeposition&lt;/keyword&gt;&lt;/keywords&gt;&lt;dates&gt;&lt;year&gt;2017&lt;/year&gt;&lt;pub-dates&gt;&lt;date&gt;2017/04//&lt;/date&gt;&lt;/pub-dates&gt;&lt;/dates&gt;&lt;isbn&gt;00406090&lt;/isbn&gt;&lt;urls&gt;&lt;related-urls&gt;&lt;url&gt;https://linkinghub.elsevier.com/retrieve/pii/S004060901730161X&lt;/url&gt;&lt;/related-urls&gt;&lt;/urls&gt;&lt;electronic-resource-num&gt;10.1016/j.tsf.2017.02.062&lt;/electronic-resource-num&gt;&lt;remote-database-provider&gt;DOI.org (Crossref)&lt;/remote-database-provider&gt;&lt;language&gt;en&lt;/language&gt;&lt;access-date&gt;2026/02/24/18:12:32&lt;/access-date&gt;&lt;/record&gt;&lt;/Cite&gt;&lt;/EndNote&gt;</w:instrText>
            </w:r>
            <w:r w:rsidRPr="00A876D1">
              <w:rPr>
                <w:rFonts w:ascii="Times New Roman" w:eastAsia="Times New Roman" w:hAnsi="Times New Roman" w:cs="Times New Roman"/>
                <w:kern w:val="0"/>
                <w:sz w:val="28"/>
                <w:szCs w:val="28"/>
                <w14:ligatures w14:val="none"/>
              </w:rPr>
              <w:fldChar w:fldCharType="separate"/>
            </w:r>
            <w:r w:rsidR="000D6534" w:rsidRPr="00A876D1">
              <w:rPr>
                <w:rFonts w:ascii="Times New Roman" w:eastAsia="Times New Roman" w:hAnsi="Times New Roman" w:cs="Times New Roman"/>
                <w:noProof/>
                <w:kern w:val="0"/>
                <w:sz w:val="28"/>
                <w:szCs w:val="28"/>
                <w:vertAlign w:val="superscript"/>
                <w14:ligatures w14:val="none"/>
              </w:rPr>
              <w:t>6</w:t>
            </w:r>
            <w:r w:rsidRPr="00A876D1">
              <w:rPr>
                <w:rFonts w:ascii="Times New Roman" w:eastAsia="Times New Roman" w:hAnsi="Times New Roman" w:cs="Times New Roman"/>
                <w:kern w:val="0"/>
                <w:sz w:val="28"/>
                <w:szCs w:val="28"/>
                <w14:ligatures w14:val="none"/>
              </w:rPr>
              <w:fldChar w:fldCharType="end"/>
            </w:r>
          </w:p>
        </w:tc>
      </w:tr>
      <w:tr w:rsidR="000E5E9C" w:rsidRPr="00922B87" w14:paraId="127ADA32"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23DA65FE"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Dip-coat, laser-sintered</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C87828A"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5A7A3A0"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12.0</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B3D1381"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0.10</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12228AA"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1.233</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67EAB59"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1.01</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480218B"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97.9</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29396EC"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2.3</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3118728" w14:textId="61B1C85B" w:rsidR="000E5E9C" w:rsidRPr="00A876D1" w:rsidRDefault="00536A95" w:rsidP="000E5E9C">
            <w:pPr>
              <w:spacing w:after="0" w:line="240" w:lineRule="auto"/>
              <w:jc w:val="center"/>
              <w:rPr>
                <w:rFonts w:ascii="Times New Roman" w:eastAsia="Times New Roman" w:hAnsi="Times New Roman" w:cs="Times New Roman"/>
                <w:kern w:val="0"/>
                <w:sz w:val="28"/>
                <w:szCs w:val="28"/>
                <w14:ligatures w14:val="none"/>
              </w:rPr>
            </w:pPr>
            <w:r w:rsidRPr="00A876D1">
              <w:rPr>
                <w:rFonts w:ascii="Times New Roman" w:eastAsia="Times New Roman" w:hAnsi="Times New Roman" w:cs="Times New Roman"/>
                <w:kern w:val="0"/>
                <w:sz w:val="28"/>
                <w:szCs w:val="28"/>
                <w14:ligatures w14:val="none"/>
              </w:rPr>
              <w:fldChar w:fldCharType="begin"/>
            </w:r>
            <w:r w:rsidR="00AA6216" w:rsidRPr="00A876D1">
              <w:rPr>
                <w:rFonts w:ascii="Times New Roman" w:eastAsia="Times New Roman" w:hAnsi="Times New Roman" w:cs="Times New Roman"/>
                <w:kern w:val="0"/>
                <w:sz w:val="28"/>
                <w:szCs w:val="28"/>
                <w14:ligatures w14:val="none"/>
              </w:rPr>
              <w:instrText xml:space="preserve"> ADDIN EN.CITE &lt;EndNote&gt;&lt;Cite&gt;&lt;Author&gt;Olsen&lt;/Author&gt;&lt;Year&gt;2021&lt;/Year&gt;&lt;RecNum&gt;33&lt;/RecNum&gt;&lt;DisplayText&gt;&lt;style face="superscript"&gt;7&lt;/style&gt;&lt;/DisplayText&gt;&lt;record&gt;&lt;rec-number&gt;32&lt;/rec-number&gt;&lt;foreign-keys&gt;&lt;key app="EN" db-id="x5dsavre62f50reweeuxs5sd9xsssatvvaae" timestamp="1783904752"&gt;32&lt;/key&gt;&lt;/foreign-keys&gt;&lt;ref-type name="Journal Article"&gt;17&lt;/ref-type&gt;&lt;contributors&gt;&lt;authors&gt;&lt;author&gt;Olsen, Ejvind&lt;/author&gt;&lt;author&gt;Overmeyer, Ludger&lt;/author&gt;&lt;/authors&gt;&lt;/contributors&gt;&lt;titles&gt;&lt;title&gt;Laser sintering of copper conductive traces on primer pre-treated additive manufactured 3D surfaces&lt;/title&gt;&lt;secondary-title&gt;Flexible and Printed Electronics&lt;/secondary-title&gt;&lt;alt-title&gt;Flex. Print. Electron.&lt;/alt-title&gt;&lt;/titles&gt;&lt;periodical&gt;&lt;full-title&gt;Flexible and Printed Electronics&lt;/full-title&gt;&lt;abbr-1&gt;Flex. Print. Electron.&lt;/abbr-1&gt;&lt;/periodical&gt;&lt;alt-periodical&gt;&lt;full-title&gt;Flexible and Printed Electronics&lt;/full-title&gt;&lt;abbr-1&gt;Flex. Print. Electron.&lt;/abbr-1&gt;&lt;/alt-periodical&gt;&lt;pages&gt;015006&lt;/pages&gt;&lt;volume&gt;6&lt;/volume&gt;&lt;number&gt;1&lt;/number&gt;&lt;dates&gt;&lt;year&gt;2021&lt;/year&gt;&lt;pub-dates&gt;&lt;date&gt;2021/03/01/&lt;/date&gt;&lt;/pub-dates&gt;&lt;/dates&gt;&lt;isbn&gt;2058-8585&lt;/isbn&gt;&lt;urls&gt;&lt;related-urls&gt;&lt;url&gt;https://iopscience.iop.org/article/10.1088/2058-8585/abdbfd&lt;/url&gt;&lt;/related-urls&gt;&lt;/urls&gt;&lt;electronic-resource-num&gt;10.1088/2058-8585/abdbfd&lt;/electronic-resource-num&gt;&lt;remote-database-provider&gt;DOI.org (Crossref)&lt;/remote-database-provider&gt;&lt;language&gt;en&lt;/language&gt;&lt;access-date&gt;2026/02/24/23:51:25&lt;/access-date&gt;&lt;/record&gt;&lt;/Cite&gt;&lt;/EndNote&gt;</w:instrText>
            </w:r>
            <w:r w:rsidRPr="00A876D1">
              <w:rPr>
                <w:rFonts w:ascii="Times New Roman" w:eastAsia="Times New Roman" w:hAnsi="Times New Roman" w:cs="Times New Roman"/>
                <w:kern w:val="0"/>
                <w:sz w:val="28"/>
                <w:szCs w:val="28"/>
                <w14:ligatures w14:val="none"/>
              </w:rPr>
              <w:fldChar w:fldCharType="separate"/>
            </w:r>
            <w:r w:rsidR="000D6534" w:rsidRPr="00A876D1">
              <w:rPr>
                <w:rFonts w:ascii="Times New Roman" w:eastAsia="Times New Roman" w:hAnsi="Times New Roman" w:cs="Times New Roman"/>
                <w:noProof/>
                <w:kern w:val="0"/>
                <w:sz w:val="28"/>
                <w:szCs w:val="28"/>
                <w:vertAlign w:val="superscript"/>
                <w14:ligatures w14:val="none"/>
              </w:rPr>
              <w:t>7</w:t>
            </w:r>
            <w:r w:rsidRPr="00A876D1">
              <w:rPr>
                <w:rFonts w:ascii="Times New Roman" w:eastAsia="Times New Roman" w:hAnsi="Times New Roman" w:cs="Times New Roman"/>
                <w:kern w:val="0"/>
                <w:sz w:val="28"/>
                <w:szCs w:val="28"/>
                <w14:ligatures w14:val="none"/>
              </w:rPr>
              <w:fldChar w:fldCharType="end"/>
            </w:r>
          </w:p>
        </w:tc>
      </w:tr>
      <w:tr w:rsidR="000E5E9C" w:rsidRPr="00922B87" w14:paraId="5887CBB1"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E116511"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Inkjet (H₂ plasma)</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C5EF9CB"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 complex ion</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72A1B88F"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3.23</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13241A8"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0.0062</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00D9FAD"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0.640</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5B37AED"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1.00</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17FB016"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50.5</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A931B9B"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1.2</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896B418" w14:textId="1B6FE347" w:rsidR="000E5E9C" w:rsidRPr="00A876D1" w:rsidRDefault="00465539" w:rsidP="000E5E9C">
            <w:pPr>
              <w:spacing w:after="0" w:line="240" w:lineRule="auto"/>
              <w:jc w:val="center"/>
              <w:rPr>
                <w:rFonts w:ascii="Times New Roman" w:eastAsia="Times New Roman" w:hAnsi="Times New Roman" w:cs="Times New Roman"/>
                <w:kern w:val="0"/>
                <w:sz w:val="28"/>
                <w:szCs w:val="28"/>
                <w14:ligatures w14:val="none"/>
              </w:rPr>
            </w:pPr>
            <w:r w:rsidRPr="00A876D1">
              <w:rPr>
                <w:rFonts w:ascii="Times New Roman" w:eastAsia="Times New Roman" w:hAnsi="Times New Roman" w:cs="Times New Roman"/>
                <w:kern w:val="0"/>
                <w:sz w:val="28"/>
                <w:szCs w:val="28"/>
                <w14:ligatures w14:val="none"/>
              </w:rPr>
              <w:fldChar w:fldCharType="begin"/>
            </w:r>
            <w:r w:rsidR="00AA6216" w:rsidRPr="00A876D1">
              <w:rPr>
                <w:rFonts w:ascii="Times New Roman" w:eastAsia="Times New Roman" w:hAnsi="Times New Roman" w:cs="Times New Roman"/>
                <w:kern w:val="0"/>
                <w:sz w:val="28"/>
                <w:szCs w:val="28"/>
                <w14:ligatures w14:val="none"/>
              </w:rPr>
              <w:instrText xml:space="preserve"> ADDIN EN.CITE &lt;EndNote&gt;&lt;Cite&gt;&lt;Author&gt;Kwon&lt;/Author&gt;&lt;Year&gt;2017&lt;/Year&gt;&lt;RecNum&gt;11&lt;/RecNum&gt;&lt;DisplayText&gt;&lt;style face="superscript"&gt;8&lt;/style&gt;&lt;/DisplayText&gt;&lt;record&gt;&lt;rec-number&gt;10&lt;/rec-number&gt;&lt;foreign-keys&gt;&lt;key app="EN" db-id="x5dsavre62f50reweeuxs5sd9xsssatvvaae" timestamp="1783904750"&gt;10&lt;/key&gt;&lt;/foreign-keys&gt;&lt;ref-type name="Journal Article"&gt;17&lt;/ref-type&gt;&lt;contributors&gt;&lt;authors&gt;&lt;author&gt;Kwon, Young-Tae&lt;/author&gt;&lt;author&gt;Lee, Young-In&lt;/author&gt;&lt;author&gt;Kim, Seil&lt;/author&gt;&lt;author&gt;Lee, Kun-Jae&lt;/author&gt;&lt;author&gt;Choa, Yong-Ho&lt;/author&gt;&lt;/authors&gt;&lt;/contributors&gt;&lt;titles&gt;&lt;title&gt;Full densification of inkjet-printed copper conductive tracks on a flexible substrate utilizing a hydrogen plasma sintering&lt;/title&gt;&lt;secondary-title&gt;Applied Surface Science&lt;/secondary-title&gt;&lt;alt-title&gt;Applied Surface Science&lt;/alt-title&gt;&lt;/titles&gt;&lt;periodical&gt;&lt;full-title&gt;Applied Surface Science&lt;/full-title&gt;&lt;abbr-1&gt;Applied Surface Science&lt;/abbr-1&gt;&lt;/periodical&gt;&lt;alt-periodical&gt;&lt;full-title&gt;Applied Surface Science&lt;/full-title&gt;&lt;abbr-1&gt;Applied Surface Science&lt;/abbr-1&gt;&lt;/alt-periodical&gt;&lt;pages&gt;1239-1244&lt;/pages&gt;&lt;volume&gt;396&lt;/volume&gt;&lt;keywords&gt;&lt;keyword&gt;inkdeposition&lt;/keyword&gt;&lt;keyword&gt;Resistivity and Surface roughness&lt;/keyword&gt;&lt;/keywords&gt;&lt;dates&gt;&lt;year&gt;2017&lt;/year&gt;&lt;pub-dates&gt;&lt;date&gt;2017/02//&lt;/date&gt;&lt;/pub-dates&gt;&lt;/dates&gt;&lt;isbn&gt;01694332&lt;/isbn&gt;&lt;urls&gt;&lt;related-urls&gt;&lt;url&gt;https://linkinghub.elsevier.com/retrieve/pii/S0169433216325636&lt;/url&gt;&lt;/related-urls&gt;&lt;/urls&gt;&lt;electronic-resource-num&gt;10.1016/j.apsusc.2016.11.122&lt;/electronic-resource-num&gt;&lt;remote-database-provider&gt;DOI.org (Crossref)&lt;/remote-database-provider&gt;&lt;language&gt;en&lt;/language&gt;&lt;access-date&gt;2026/02/25/00:02:50&lt;/access-date&gt;&lt;/record&gt;&lt;/Cite&gt;&lt;/EndNote&gt;</w:instrText>
            </w:r>
            <w:r w:rsidRPr="00A876D1">
              <w:rPr>
                <w:rFonts w:ascii="Times New Roman" w:eastAsia="Times New Roman" w:hAnsi="Times New Roman" w:cs="Times New Roman"/>
                <w:kern w:val="0"/>
                <w:sz w:val="28"/>
                <w:szCs w:val="28"/>
                <w14:ligatures w14:val="none"/>
              </w:rPr>
              <w:fldChar w:fldCharType="separate"/>
            </w:r>
            <w:r w:rsidR="000D6534" w:rsidRPr="00A876D1">
              <w:rPr>
                <w:rFonts w:ascii="Times New Roman" w:eastAsia="Times New Roman" w:hAnsi="Times New Roman" w:cs="Times New Roman"/>
                <w:noProof/>
                <w:kern w:val="0"/>
                <w:sz w:val="28"/>
                <w:szCs w:val="28"/>
                <w:vertAlign w:val="superscript"/>
                <w14:ligatures w14:val="none"/>
              </w:rPr>
              <w:t>8</w:t>
            </w:r>
            <w:r w:rsidRPr="00A876D1">
              <w:rPr>
                <w:rFonts w:ascii="Times New Roman" w:eastAsia="Times New Roman" w:hAnsi="Times New Roman" w:cs="Times New Roman"/>
                <w:kern w:val="0"/>
                <w:sz w:val="28"/>
                <w:szCs w:val="28"/>
                <w14:ligatures w14:val="none"/>
              </w:rPr>
              <w:fldChar w:fldCharType="end"/>
            </w:r>
          </w:p>
        </w:tc>
      </w:tr>
      <w:tr w:rsidR="000E5E9C" w:rsidRPr="00922B87" w14:paraId="06D69E9A"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C9E305F"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Inkjet (H₂ thermal)</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BB29C02"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 complex ion</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E17B6FE"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37.54</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ED405F0"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0.218</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6F4B5F5"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2.180</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4F555D0"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1.01</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2E9F64A"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173.7</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49A33AC"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4.1</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ABD2F91" w14:textId="38C0DC12" w:rsidR="000E5E9C" w:rsidRPr="00A876D1" w:rsidRDefault="00465539" w:rsidP="000E5E9C">
            <w:pPr>
              <w:spacing w:after="0" w:line="240" w:lineRule="auto"/>
              <w:jc w:val="center"/>
              <w:rPr>
                <w:rFonts w:ascii="Times New Roman" w:eastAsia="Times New Roman" w:hAnsi="Times New Roman" w:cs="Times New Roman"/>
                <w:kern w:val="0"/>
                <w:sz w:val="28"/>
                <w:szCs w:val="28"/>
                <w14:ligatures w14:val="none"/>
              </w:rPr>
            </w:pPr>
            <w:r w:rsidRPr="00A876D1">
              <w:rPr>
                <w:rFonts w:ascii="Times New Roman" w:eastAsia="Times New Roman" w:hAnsi="Times New Roman" w:cs="Times New Roman"/>
                <w:kern w:val="0"/>
                <w:sz w:val="28"/>
                <w:szCs w:val="28"/>
                <w14:ligatures w14:val="none"/>
              </w:rPr>
              <w:fldChar w:fldCharType="begin"/>
            </w:r>
            <w:r w:rsidR="00AA6216" w:rsidRPr="00A876D1">
              <w:rPr>
                <w:rFonts w:ascii="Times New Roman" w:eastAsia="Times New Roman" w:hAnsi="Times New Roman" w:cs="Times New Roman"/>
                <w:kern w:val="0"/>
                <w:sz w:val="28"/>
                <w:szCs w:val="28"/>
                <w14:ligatures w14:val="none"/>
              </w:rPr>
              <w:instrText xml:space="preserve"> ADDIN EN.CITE &lt;EndNote&gt;&lt;Cite&gt;&lt;Author&gt;Kwon&lt;/Author&gt;&lt;Year&gt;2017&lt;/Year&gt;&lt;RecNum&gt;11&lt;/RecNum&gt;&lt;DisplayText&gt;&lt;style face="superscript"&gt;8&lt;/style&gt;&lt;/DisplayText&gt;&lt;record&gt;&lt;rec-number&gt;10&lt;/rec-number&gt;&lt;foreign-keys&gt;&lt;key app="EN" db-id="x5dsavre62f50reweeuxs5sd9xsssatvvaae" timestamp="1783904750"&gt;10&lt;/key&gt;&lt;/foreign-keys&gt;&lt;ref-type name="Journal Article"&gt;17&lt;/ref-type&gt;&lt;contributors&gt;&lt;authors&gt;&lt;author&gt;Kwon, Young-Tae&lt;/author&gt;&lt;author&gt;Lee, Young-In&lt;/author&gt;&lt;author&gt;Kim, Seil&lt;/author&gt;&lt;author&gt;Lee, Kun-Jae&lt;/author&gt;&lt;author&gt;Choa, Yong-Ho&lt;/author&gt;&lt;/authors&gt;&lt;/contributors&gt;&lt;titles&gt;&lt;title&gt;Full densification of inkjet-printed copper conductive tracks on a flexible substrate utilizing a hydrogen plasma sintering&lt;/title&gt;&lt;secondary-title&gt;Applied Surface Science&lt;/secondary-title&gt;&lt;alt-title&gt;Applied Surface Science&lt;/alt-title&gt;&lt;/titles&gt;&lt;periodical&gt;&lt;full-title&gt;Applied Surface Science&lt;/full-title&gt;&lt;abbr-1&gt;Applied Surface Science&lt;/abbr-1&gt;&lt;/periodical&gt;&lt;alt-periodical&gt;&lt;full-title&gt;Applied Surface Science&lt;/full-title&gt;&lt;abbr-1&gt;Applied Surface Science&lt;/abbr-1&gt;&lt;/alt-periodical&gt;&lt;pages&gt;1239-1244&lt;/pages&gt;&lt;volume&gt;396&lt;/volume&gt;&lt;keywords&gt;&lt;keyword&gt;inkdeposition&lt;/keyword&gt;&lt;keyword&gt;Resistivity and Surface roughness&lt;/keyword&gt;&lt;/keywords&gt;&lt;dates&gt;&lt;year&gt;2017&lt;/year&gt;&lt;pub-dates&gt;&lt;date&gt;2017/02//&lt;/date&gt;&lt;/pub-dates&gt;&lt;/dates&gt;&lt;isbn&gt;01694332&lt;/isbn&gt;&lt;urls&gt;&lt;related-urls&gt;&lt;url&gt;https://linkinghub.elsevier.com/retrieve/pii/S0169433216325636&lt;/url&gt;&lt;/related-urls&gt;&lt;/urls&gt;&lt;electronic-resource-num&gt;10.1016/j.apsusc.2016.11.122&lt;/electronic-resource-num&gt;&lt;remote-database-provider&gt;DOI.org (Crossref)&lt;/remote-database-provider&gt;&lt;language&gt;en&lt;/language&gt;&lt;access-date&gt;2026/02/25/00:02:50&lt;/access-date&gt;&lt;/record&gt;&lt;/Cite&gt;&lt;/EndNote&gt;</w:instrText>
            </w:r>
            <w:r w:rsidRPr="00A876D1">
              <w:rPr>
                <w:rFonts w:ascii="Times New Roman" w:eastAsia="Times New Roman" w:hAnsi="Times New Roman" w:cs="Times New Roman"/>
                <w:kern w:val="0"/>
                <w:sz w:val="28"/>
                <w:szCs w:val="28"/>
                <w14:ligatures w14:val="none"/>
              </w:rPr>
              <w:fldChar w:fldCharType="separate"/>
            </w:r>
            <w:r w:rsidR="000D6534" w:rsidRPr="00A876D1">
              <w:rPr>
                <w:rFonts w:ascii="Times New Roman" w:eastAsia="Times New Roman" w:hAnsi="Times New Roman" w:cs="Times New Roman"/>
                <w:noProof/>
                <w:kern w:val="0"/>
                <w:sz w:val="28"/>
                <w:szCs w:val="28"/>
                <w:vertAlign w:val="superscript"/>
                <w14:ligatures w14:val="none"/>
              </w:rPr>
              <w:t>8</w:t>
            </w:r>
            <w:r w:rsidRPr="00A876D1">
              <w:rPr>
                <w:rFonts w:ascii="Times New Roman" w:eastAsia="Times New Roman" w:hAnsi="Times New Roman" w:cs="Times New Roman"/>
                <w:kern w:val="0"/>
                <w:sz w:val="28"/>
                <w:szCs w:val="28"/>
                <w14:ligatures w14:val="none"/>
              </w:rPr>
              <w:fldChar w:fldCharType="end"/>
            </w:r>
          </w:p>
        </w:tc>
      </w:tr>
      <w:tr w:rsidR="000E5E9C" w:rsidRPr="00922B87" w14:paraId="16660640"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728F3403"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Inkjet</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7ACB4E86"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 NP</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4905932"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28.0</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0BAD05F"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29.2</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9D893FE"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1.883</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4B25C0E"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2.00</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9824453"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297.1</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58409AE"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7.1</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57436C5" w14:textId="35057275" w:rsidR="000E5E9C" w:rsidRPr="00A876D1" w:rsidRDefault="007C584A" w:rsidP="000E5E9C">
            <w:pPr>
              <w:spacing w:after="0" w:line="240" w:lineRule="auto"/>
              <w:jc w:val="center"/>
              <w:rPr>
                <w:rFonts w:ascii="Times New Roman" w:eastAsia="Times New Roman" w:hAnsi="Times New Roman" w:cs="Times New Roman"/>
                <w:kern w:val="0"/>
                <w:sz w:val="28"/>
                <w:szCs w:val="28"/>
                <w14:ligatures w14:val="none"/>
              </w:rPr>
            </w:pPr>
            <w:r w:rsidRPr="00A876D1">
              <w:rPr>
                <w:rFonts w:ascii="Times New Roman" w:eastAsia="Times New Roman" w:hAnsi="Times New Roman" w:cs="Times New Roman"/>
                <w:kern w:val="0"/>
                <w:sz w:val="28"/>
                <w:szCs w:val="28"/>
                <w14:ligatures w14:val="none"/>
              </w:rPr>
              <w:fldChar w:fldCharType="begin"/>
            </w:r>
            <w:r w:rsidR="00AA6216" w:rsidRPr="00A876D1">
              <w:rPr>
                <w:rFonts w:ascii="Times New Roman" w:eastAsia="Times New Roman" w:hAnsi="Times New Roman" w:cs="Times New Roman"/>
                <w:kern w:val="0"/>
                <w:sz w:val="28"/>
                <w:szCs w:val="28"/>
                <w14:ligatures w14:val="none"/>
              </w:rPr>
              <w:instrText xml:space="preserve"> ADDIN EN.CITE &lt;EndNote&gt;&lt;Cite&gt;&lt;Author&gt;Pervan&lt;/Author&gt;&lt;Year&gt;2024&lt;/Year&gt;&lt;RecNum&gt;34&lt;/RecNum&gt;&lt;DisplayText&gt;&lt;style face="superscript"&gt;9&lt;/style&gt;&lt;/DisplayText&gt;&lt;record&gt;&lt;rec-number&gt;33&lt;/rec-number&gt;&lt;foreign-keys&gt;&lt;key app="EN" db-id="x5dsavre62f50reweeuxs5sd9xsssatvvaae" timestamp="1783904752"&gt;33&lt;/key&gt;&lt;/foreign-keys&gt;&lt;ref-type name="Journal Article"&gt;17&lt;/ref-type&gt;&lt;contributors&gt;&lt;authors&gt;&lt;author&gt;Pervan, David&lt;/author&gt;&lt;author&gt;Bastola, Anil&lt;/author&gt;&lt;author&gt;Worsley, Robyn&lt;/author&gt;&lt;author&gt;Wildman, Ricky&lt;/author&gt;&lt;author&gt;Hague, Richard&lt;/author&gt;&lt;author&gt;Lester, Edward&lt;/author&gt;&lt;author&gt;Tuck, Christopher&lt;/author&gt;&lt;/authors&gt;&lt;/contributors&gt;&lt;titles&gt;&lt;title&gt;Additive Manufacturing of Electrically Conductive Multi-Layered Nanocopper in an Air Environment&lt;/title&gt;&lt;secondary-title&gt;Nanomaterials&lt;/secondary-title&gt;&lt;alt-title&gt;Nanomaterials&lt;/alt-title&gt;&lt;/titles&gt;&lt;periodical&gt;&lt;full-title&gt;Nanomaterials&lt;/full-title&gt;&lt;abbr-1&gt;Nanomaterials&lt;/abbr-1&gt;&lt;/periodical&gt;&lt;alt-periodical&gt;&lt;full-title&gt;Nanomaterials&lt;/full-title&gt;&lt;abbr-1&gt;Nanomaterials&lt;/abbr-1&gt;&lt;/alt-periodical&gt;&lt;pages&gt;753&lt;/pages&gt;&lt;volume&gt;14&lt;/volume&gt;&lt;number&gt;9&lt;/number&gt;&lt;dates&gt;&lt;year&gt;2024&lt;/year&gt;&lt;pub-dates&gt;&lt;date&gt;2024/04/25/&lt;/date&gt;&lt;/pub-dates&gt;&lt;/dates&gt;&lt;isbn&gt;2079-4991&lt;/isbn&gt;&lt;urls&gt;&lt;related-urls&gt;&lt;url&gt;https://www.mdpi.com/2079-4991/14/9/753&lt;/url&gt;&lt;/related-urls&gt;&lt;/urls&gt;&lt;electronic-resource-num&gt;10.3390/nano14090753&lt;/electronic-resource-num&gt;&lt;remote-database-provider&gt;DOI.org (Crossref)&lt;/remote-database-provider&gt;&lt;language&gt;en&lt;/language&gt;&lt;access-date&gt;2026/02/25/00:54:19&lt;/access-date&gt;&lt;/record&gt;&lt;/Cite&gt;&lt;/EndNote&gt;</w:instrText>
            </w:r>
            <w:r w:rsidRPr="00A876D1">
              <w:rPr>
                <w:rFonts w:ascii="Times New Roman" w:eastAsia="Times New Roman" w:hAnsi="Times New Roman" w:cs="Times New Roman"/>
                <w:kern w:val="0"/>
                <w:sz w:val="28"/>
                <w:szCs w:val="28"/>
                <w14:ligatures w14:val="none"/>
              </w:rPr>
              <w:fldChar w:fldCharType="separate"/>
            </w:r>
            <w:r w:rsidR="000D6534" w:rsidRPr="00A876D1">
              <w:rPr>
                <w:rFonts w:ascii="Times New Roman" w:eastAsia="Times New Roman" w:hAnsi="Times New Roman" w:cs="Times New Roman"/>
                <w:noProof/>
                <w:kern w:val="0"/>
                <w:sz w:val="28"/>
                <w:szCs w:val="28"/>
                <w:vertAlign w:val="superscript"/>
                <w14:ligatures w14:val="none"/>
              </w:rPr>
              <w:t>9</w:t>
            </w:r>
            <w:r w:rsidRPr="00A876D1">
              <w:rPr>
                <w:rFonts w:ascii="Times New Roman" w:eastAsia="Times New Roman" w:hAnsi="Times New Roman" w:cs="Times New Roman"/>
                <w:kern w:val="0"/>
                <w:sz w:val="28"/>
                <w:szCs w:val="28"/>
                <w14:ligatures w14:val="none"/>
              </w:rPr>
              <w:fldChar w:fldCharType="end"/>
            </w:r>
          </w:p>
        </w:tc>
      </w:tr>
      <w:tr w:rsidR="000E5E9C" w:rsidRPr="000E5E9C" w14:paraId="250B1AA1" w14:textId="77777777" w:rsidTr="008E39E0">
        <w:tc>
          <w:tcPr>
            <w:tcW w:w="9360" w:type="dxa"/>
            <w:gridSpan w:val="9"/>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30A8131" w14:textId="77777777" w:rsidR="000E5E9C" w:rsidRPr="00A876D1" w:rsidRDefault="000E5E9C" w:rsidP="000E5E9C">
            <w:pPr>
              <w:spacing w:after="0" w:line="240" w:lineRule="auto"/>
              <w:rPr>
                <w:rFonts w:ascii="Times New Roman" w:eastAsia="Times New Roman" w:hAnsi="Times New Roman" w:cs="Times New Roman"/>
                <w:kern w:val="0"/>
                <w:sz w:val="28"/>
                <w:szCs w:val="28"/>
                <w:u w:val="single"/>
                <w14:ligatures w14:val="none"/>
              </w:rPr>
            </w:pPr>
            <w:r w:rsidRPr="00A876D1">
              <w:rPr>
                <w:rFonts w:ascii="Times New Roman" w:eastAsia="Times New Roman" w:hAnsi="Times New Roman" w:cs="Times New Roman"/>
                <w:i/>
                <w:iCs/>
                <w:kern w:val="0"/>
                <w:sz w:val="28"/>
                <w:szCs w:val="28"/>
                <w:u w:val="single"/>
                <w14:ligatures w14:val="none"/>
              </w:rPr>
              <w:t>Screen printing and doctor blade</w:t>
            </w:r>
          </w:p>
        </w:tc>
      </w:tr>
      <w:tr w:rsidR="000E5E9C" w:rsidRPr="000E5E9C" w14:paraId="64581B9A"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609668F"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Screen printing</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21B04E26"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w:t>
            </w:r>
            <w:r w:rsidRPr="00BE2F0D">
              <w:rPr>
                <w:rFonts w:ascii="Times New Roman" w:eastAsia="Times New Roman" w:hAnsi="Times New Roman" w:cs="Times New Roman"/>
                <w:kern w:val="0"/>
                <w:sz w:val="20"/>
                <w:szCs w:val="20"/>
                <w:vertAlign w:val="superscript"/>
                <w14:ligatures w14:val="none"/>
              </w:rPr>
              <w:t>†</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3B2C540"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2.00</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7C45D9A0"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0.22</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EBAC3DE"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0.503</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7DF8CF1F"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1.17</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D2ED04C"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46.4</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7F9CD27"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1.1</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54006F7" w14:textId="3C03B8FA" w:rsidR="000E5E9C" w:rsidRPr="00A876D1" w:rsidRDefault="002A2A8E" w:rsidP="000E5E9C">
            <w:pPr>
              <w:spacing w:after="0" w:line="240" w:lineRule="auto"/>
              <w:jc w:val="center"/>
              <w:rPr>
                <w:rFonts w:ascii="Times New Roman" w:eastAsia="Times New Roman" w:hAnsi="Times New Roman" w:cs="Times New Roman"/>
                <w:kern w:val="0"/>
                <w:sz w:val="28"/>
                <w:szCs w:val="28"/>
                <w14:ligatures w14:val="none"/>
              </w:rPr>
            </w:pPr>
            <w:r w:rsidRPr="00A876D1">
              <w:rPr>
                <w:rFonts w:ascii="Times New Roman" w:eastAsia="Times New Roman" w:hAnsi="Times New Roman" w:cs="Times New Roman"/>
                <w:kern w:val="0"/>
                <w:sz w:val="28"/>
                <w:szCs w:val="28"/>
                <w14:ligatures w14:val="none"/>
              </w:rPr>
              <w:fldChar w:fldCharType="begin"/>
            </w:r>
            <w:r w:rsidR="00AA6216" w:rsidRPr="00A876D1">
              <w:rPr>
                <w:rFonts w:ascii="Times New Roman" w:eastAsia="Times New Roman" w:hAnsi="Times New Roman" w:cs="Times New Roman"/>
                <w:kern w:val="0"/>
                <w:sz w:val="28"/>
                <w:szCs w:val="28"/>
                <w14:ligatures w14:val="none"/>
              </w:rPr>
              <w:instrText xml:space="preserve"> ADDIN EN.CITE &lt;EndNote&gt;&lt;Cite&gt;&lt;Author&gt;Lee&lt;/Author&gt;&lt;Year&gt;2026&lt;/Year&gt;&lt;RecNum&gt;28&lt;/RecNum&gt;&lt;DisplayText&gt;&lt;style face="superscript"&gt;10&lt;/style&gt;&lt;/DisplayText&gt;&lt;record&gt;&lt;rec-number&gt;25&lt;/rec-number&gt;&lt;foreign-keys&gt;&lt;key app="EN" db-id="x5dsavre62f50reweeuxs5sd9xsssatvvaae" timestamp="1783904752"&gt;25&lt;/key&gt;&lt;/foreign-keys&gt;&lt;ref-type name="Journal Article"&gt;17&lt;/ref-type&gt;&lt;contributors&gt;&lt;authors&gt;&lt;author&gt;Lee, Wen Hsi&lt;/author&gt;&lt;author&gt;Chen, Yi-Xue&lt;/author&gt;&lt;author&gt;Lin, Hao Han&lt;/author&gt;&lt;/authors&gt;&lt;/contributors&gt;&lt;titles&gt;&lt;title&gt;A novel electrochemical deposition of copper conductor on flexible printed circuit boards&lt;/title&gt;&lt;secondary-title&gt;Electrochemistry Communications&lt;/secondary-title&gt;&lt;alt-title&gt;Electrochemistry Communications&lt;/alt-title&gt;&lt;/titles&gt;&lt;periodical&gt;&lt;full-title&gt;Electrochemistry Communications&lt;/full-title&gt;&lt;abbr-1&gt;Electrochemistry Communications&lt;/abbr-1&gt;&lt;/periodical&gt;&lt;alt-periodical&gt;&lt;full-title&gt;Electrochemistry Communications&lt;/full-title&gt;&lt;abbr-1&gt;Electrochemistry Communications&lt;/abbr-1&gt;&lt;/alt-periodical&gt;&lt;pages&gt;108090&lt;/pages&gt;&lt;volume&gt;183&lt;/volume&gt;&lt;dates&gt;&lt;year&gt;2026&lt;/year&gt;&lt;pub-dates&gt;&lt;date&gt;2026/02//&lt;/date&gt;&lt;/pub-dates&gt;&lt;/dates&gt;&lt;isbn&gt;13882481&lt;/isbn&gt;&lt;urls&gt;&lt;related-urls&gt;&lt;url&gt;https://linkinghub.elsevier.com/retrieve/pii/S1388248125002310&lt;/url&gt;&lt;/related-urls&gt;&lt;/urls&gt;&lt;electronic-resource-num&gt;10.1016/j.elecom.2025.108090&lt;/electronic-resource-num&gt;&lt;remote-database-provider&gt;DOI.org (Crossref)&lt;/remote-database-provider&gt;&lt;language&gt;en&lt;/language&gt;&lt;access-date&gt;2026/02/25/00:18:54&lt;/access-date&gt;&lt;/record&gt;&lt;/Cite&gt;&lt;/EndNote&gt;</w:instrText>
            </w:r>
            <w:r w:rsidRPr="00A876D1">
              <w:rPr>
                <w:rFonts w:ascii="Times New Roman" w:eastAsia="Times New Roman" w:hAnsi="Times New Roman" w:cs="Times New Roman"/>
                <w:kern w:val="0"/>
                <w:sz w:val="28"/>
                <w:szCs w:val="28"/>
                <w14:ligatures w14:val="none"/>
              </w:rPr>
              <w:fldChar w:fldCharType="separate"/>
            </w:r>
            <w:r w:rsidR="000D6534" w:rsidRPr="00A876D1">
              <w:rPr>
                <w:rFonts w:ascii="Times New Roman" w:eastAsia="Times New Roman" w:hAnsi="Times New Roman" w:cs="Times New Roman"/>
                <w:noProof/>
                <w:kern w:val="0"/>
                <w:sz w:val="28"/>
                <w:szCs w:val="28"/>
                <w:vertAlign w:val="superscript"/>
                <w14:ligatures w14:val="none"/>
              </w:rPr>
              <w:t>10</w:t>
            </w:r>
            <w:r w:rsidRPr="00A876D1">
              <w:rPr>
                <w:rFonts w:ascii="Times New Roman" w:eastAsia="Times New Roman" w:hAnsi="Times New Roman" w:cs="Times New Roman"/>
                <w:kern w:val="0"/>
                <w:sz w:val="28"/>
                <w:szCs w:val="28"/>
                <w14:ligatures w14:val="none"/>
              </w:rPr>
              <w:fldChar w:fldCharType="end"/>
            </w:r>
          </w:p>
        </w:tc>
      </w:tr>
      <w:tr w:rsidR="000E5E9C" w:rsidRPr="000E5E9C" w14:paraId="19580709"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2327D60A"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Screen printing</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A4AF11C"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Cu–Ag MOD</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81090D8"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8.32</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E9187DB"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0.279</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015D125"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1.027</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0056A8F"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1.07</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2AD5BBEE"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86.4</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49753FA"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2.1</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C7D98B5" w14:textId="5A605EDB" w:rsidR="000E5E9C" w:rsidRPr="00A876D1" w:rsidRDefault="007B7611" w:rsidP="000E5E9C">
            <w:pPr>
              <w:spacing w:after="0" w:line="240" w:lineRule="auto"/>
              <w:jc w:val="center"/>
              <w:rPr>
                <w:rFonts w:ascii="Times New Roman" w:eastAsia="Times New Roman" w:hAnsi="Times New Roman" w:cs="Times New Roman"/>
                <w:kern w:val="0"/>
                <w:sz w:val="28"/>
                <w:szCs w:val="28"/>
                <w14:ligatures w14:val="none"/>
              </w:rPr>
            </w:pPr>
            <w:r w:rsidRPr="00A876D1">
              <w:rPr>
                <w:rFonts w:ascii="Times New Roman" w:eastAsia="Times New Roman" w:hAnsi="Times New Roman" w:cs="Times New Roman"/>
                <w:kern w:val="0"/>
                <w:sz w:val="28"/>
                <w:szCs w:val="28"/>
                <w14:ligatures w14:val="none"/>
              </w:rPr>
              <w:fldChar w:fldCharType="begin"/>
            </w:r>
            <w:r w:rsidR="00AA6216" w:rsidRPr="00A876D1">
              <w:rPr>
                <w:rFonts w:ascii="Times New Roman" w:eastAsia="Times New Roman" w:hAnsi="Times New Roman" w:cs="Times New Roman"/>
                <w:kern w:val="0"/>
                <w:sz w:val="28"/>
                <w:szCs w:val="28"/>
                <w14:ligatures w14:val="none"/>
              </w:rPr>
              <w:instrText xml:space="preserve"> ADDIN EN.CITE &lt;EndNote&gt;&lt;Cite&gt;&lt;Author&gt;Beltran&lt;/Author&gt;&lt;Year&gt;2026&lt;/Year&gt;&lt;RecNum&gt;14&lt;/RecNum&gt;&lt;DisplayText&gt;&lt;style face="superscript"&gt;11&lt;/style&gt;&lt;/DisplayText&gt;&lt;record&gt;&lt;rec-number&gt;13&lt;/rec-number&gt;&lt;foreign-keys&gt;&lt;key app="EN" db-id="x5dsavre62f50reweeuxs5sd9xsssatvvaae" timestamp="1783904751"&gt;13&lt;/key&gt;&lt;/foreign-keys&gt;&lt;ref-type name="Journal Article"&gt;17&lt;/ref-type&gt;&lt;contributors&gt;&lt;authors&gt;&lt;author&gt;Beltran, Victoria V.&lt;/author&gt;&lt;author&gt;Wang, Ruiqi&lt;/author&gt;&lt;author&gt;Hong, Jun Young&lt;/author&gt;&lt;author&gt;Jung, Youngsoo&lt;/author&gt;&lt;author&gt;Moon, Sanghwan&lt;/author&gt;&lt;author&gt;Kwon, Do-Kyun&lt;/author&gt;&lt;author&gt;Lee, Jung-Kun&lt;/author&gt;&lt;/authors&gt;&lt;/contributors&gt;&lt;titles&gt;&lt;title&gt;Enhancing the electric conductivity and surface smoothness of photosintered copper films on polyimide substrates&lt;/title&gt;&lt;secondary-title&gt;Additive Manufacturing&lt;/secondary-title&gt;&lt;alt-title&gt;Additive Manufacturing&lt;/alt-title&gt;&lt;/titles&gt;&lt;periodical&gt;&lt;full-title&gt;Additive Manufacturing&lt;/full-title&gt;&lt;abbr-1&gt;Additive Manufacturing&lt;/abbr-1&gt;&lt;/periodical&gt;&lt;alt-periodical&gt;&lt;full-title&gt;Additive Manufacturing&lt;/full-title&gt;&lt;abbr-1&gt;Additive Manufacturing&lt;/abbr-1&gt;&lt;/alt-periodical&gt;&lt;pages&gt;105072&lt;/pages&gt;&lt;volume&gt;115&lt;/volume&gt;&lt;dates&gt;&lt;year&gt;2026&lt;/year&gt;&lt;pub-dates&gt;&lt;date&gt;2026/01//&lt;/date&gt;&lt;/pub-dates&gt;&lt;/dates&gt;&lt;isbn&gt;22148604&lt;/isbn&gt;&lt;urls&gt;&lt;related-urls&gt;&lt;url&gt;https://linkinghub.elsevier.com/retrieve/pii/S2214860425004373&lt;/url&gt;&lt;/related-urls&gt;&lt;/urls&gt;&lt;electronic-resource-num&gt;10.1016/j.addma.2025.105072&lt;/electronic-resource-num&gt;&lt;remote-database-provider&gt;DOI.org (Crossref)&lt;/remote-database-provider&gt;&lt;language&gt;en&lt;/language&gt;&lt;access-date&gt;2026/02/04/16:31:06&lt;/access-date&gt;&lt;/record&gt;&lt;/Cite&gt;&lt;/EndNote&gt;</w:instrText>
            </w:r>
            <w:r w:rsidRPr="00A876D1">
              <w:rPr>
                <w:rFonts w:ascii="Times New Roman" w:eastAsia="Times New Roman" w:hAnsi="Times New Roman" w:cs="Times New Roman"/>
                <w:kern w:val="0"/>
                <w:sz w:val="28"/>
                <w:szCs w:val="28"/>
                <w14:ligatures w14:val="none"/>
              </w:rPr>
              <w:fldChar w:fldCharType="separate"/>
            </w:r>
            <w:r w:rsidR="000D6534" w:rsidRPr="00A876D1">
              <w:rPr>
                <w:rFonts w:ascii="Times New Roman" w:eastAsia="Times New Roman" w:hAnsi="Times New Roman" w:cs="Times New Roman"/>
                <w:noProof/>
                <w:kern w:val="0"/>
                <w:sz w:val="28"/>
                <w:szCs w:val="28"/>
                <w:vertAlign w:val="superscript"/>
                <w14:ligatures w14:val="none"/>
              </w:rPr>
              <w:t>11</w:t>
            </w:r>
            <w:r w:rsidRPr="00A876D1">
              <w:rPr>
                <w:rFonts w:ascii="Times New Roman" w:eastAsia="Times New Roman" w:hAnsi="Times New Roman" w:cs="Times New Roman"/>
                <w:kern w:val="0"/>
                <w:sz w:val="28"/>
                <w:szCs w:val="28"/>
                <w14:ligatures w14:val="none"/>
              </w:rPr>
              <w:fldChar w:fldCharType="end"/>
            </w:r>
          </w:p>
        </w:tc>
      </w:tr>
      <w:tr w:rsidR="000E5E9C" w:rsidRPr="000E5E9C" w14:paraId="19356EB2"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112AF59"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Screen printing</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24DDC353"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A9B0065"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12.5</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76B1A33"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0.23</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2D90BDD"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1.258</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BA9085C"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1.03</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EB27A8D"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102.3</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01457DA"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2.4</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77B1DDD" w14:textId="34735739" w:rsidR="000E5E9C" w:rsidRPr="00A876D1" w:rsidRDefault="005B5034" w:rsidP="000E5E9C">
            <w:pPr>
              <w:spacing w:after="0" w:line="240" w:lineRule="auto"/>
              <w:jc w:val="center"/>
              <w:rPr>
                <w:rFonts w:ascii="Times New Roman" w:eastAsia="Times New Roman" w:hAnsi="Times New Roman" w:cs="Times New Roman"/>
                <w:kern w:val="0"/>
                <w:sz w:val="28"/>
                <w:szCs w:val="28"/>
                <w14:ligatures w14:val="none"/>
              </w:rPr>
            </w:pPr>
            <w:r w:rsidRPr="00A876D1">
              <w:rPr>
                <w:rFonts w:ascii="Times New Roman" w:eastAsia="Times New Roman" w:hAnsi="Times New Roman" w:cs="Times New Roman"/>
                <w:kern w:val="0"/>
                <w:sz w:val="28"/>
                <w:szCs w:val="28"/>
                <w14:ligatures w14:val="none"/>
              </w:rPr>
              <w:fldChar w:fldCharType="begin"/>
            </w:r>
            <w:r w:rsidR="00AA6216" w:rsidRPr="00A876D1">
              <w:rPr>
                <w:rFonts w:ascii="Times New Roman" w:eastAsia="Times New Roman" w:hAnsi="Times New Roman" w:cs="Times New Roman"/>
                <w:kern w:val="0"/>
                <w:sz w:val="28"/>
                <w:szCs w:val="28"/>
                <w14:ligatures w14:val="none"/>
              </w:rPr>
              <w:instrText xml:space="preserve"> ADDIN EN.CITE &lt;EndNote&gt;&lt;Cite&gt;&lt;Author&gt;Kim&lt;/Author&gt;&lt;Year&gt;2012&lt;/Year&gt;&lt;RecNum&gt;32&lt;/RecNum&gt;&lt;DisplayText&gt;&lt;style face="superscript"&gt;12&lt;/style&gt;&lt;/DisplayText&gt;&lt;record&gt;&lt;rec-number&gt;31&lt;/rec-number&gt;&lt;foreign-keys&gt;&lt;key app="EN" db-id="x5dsavre62f50reweeuxs5sd9xsssatvvaae" timestamp="1783904752"&gt;31&lt;/key&gt;&lt;/foreign-keys&gt;&lt;ref-type name="Journal Article"&gt;17&lt;/ref-type&gt;&lt;contributors&gt;&lt;authors&gt;&lt;author&gt;Kim, Yoonhyun&lt;/author&gt;&lt;author&gt;Lee, Byoungyoon&lt;/author&gt;&lt;author&gt;Yang, Seungnam&lt;/author&gt;&lt;author&gt;Byun, Inho&lt;/author&gt;&lt;author&gt;Jeong, Inbum&lt;/author&gt;&lt;author&gt;Cho, Sung Min&lt;/author&gt;&lt;/authors&gt;&lt;/contributors&gt;&lt;titles&gt;&lt;title&gt;Use of copper ink for fabricating conductive electrodes and RFID antenna tags by screen printing&lt;/title&gt;&lt;secondary-title&gt;Current Applied Physics&lt;/secondary-title&gt;&lt;alt-title&gt;Current Applied Physics&lt;/alt-title&gt;&lt;/titles&gt;&lt;periodical&gt;&lt;full-title&gt;Current Applied Physics&lt;/full-title&gt;&lt;abbr-1&gt;Current Applied Physics&lt;/abbr-1&gt;&lt;/periodical&gt;&lt;alt-periodical&gt;&lt;full-title&gt;Current Applied Physics&lt;/full-title&gt;&lt;abbr-1&gt;Current Applied Physics&lt;/abbr-1&gt;&lt;/alt-periodical&gt;&lt;pages&gt;473-478&lt;/pages&gt;&lt;volume&gt;12&lt;/volume&gt;&lt;number&gt;2&lt;/number&gt;&lt;dates&gt;&lt;year&gt;2012&lt;/year&gt;&lt;pub-dates&gt;&lt;date&gt;2012/03//&lt;/date&gt;&lt;/pub-dates&gt;&lt;/dates&gt;&lt;isbn&gt;15671739&lt;/isbn&gt;&lt;urls&gt;&lt;related-urls&gt;&lt;url&gt;https://linkinghub.elsevier.com/retrieve/pii/S1567173911004366&lt;/url&gt;&lt;/related-urls&gt;&lt;/urls&gt;&lt;electronic-resource-num&gt;10.1016/j.cap.2011.08.003&lt;/electronic-resource-num&gt;&lt;remote-database-provider&gt;DOI.org (Crossref)&lt;/remote-database-provider&gt;&lt;language&gt;en&lt;/language&gt;&lt;access-date&gt;2026/02/24/22:53:13&lt;/access-date&gt;&lt;/record&gt;&lt;/Cite&gt;&lt;/EndNote&gt;</w:instrText>
            </w:r>
            <w:r w:rsidRPr="00A876D1">
              <w:rPr>
                <w:rFonts w:ascii="Times New Roman" w:eastAsia="Times New Roman" w:hAnsi="Times New Roman" w:cs="Times New Roman"/>
                <w:kern w:val="0"/>
                <w:sz w:val="28"/>
                <w:szCs w:val="28"/>
                <w14:ligatures w14:val="none"/>
              </w:rPr>
              <w:fldChar w:fldCharType="separate"/>
            </w:r>
            <w:r w:rsidR="000D6534" w:rsidRPr="00A876D1">
              <w:rPr>
                <w:rFonts w:ascii="Times New Roman" w:eastAsia="Times New Roman" w:hAnsi="Times New Roman" w:cs="Times New Roman"/>
                <w:noProof/>
                <w:kern w:val="0"/>
                <w:sz w:val="28"/>
                <w:szCs w:val="28"/>
                <w:vertAlign w:val="superscript"/>
                <w14:ligatures w14:val="none"/>
              </w:rPr>
              <w:t>12</w:t>
            </w:r>
            <w:r w:rsidRPr="00A876D1">
              <w:rPr>
                <w:rFonts w:ascii="Times New Roman" w:eastAsia="Times New Roman" w:hAnsi="Times New Roman" w:cs="Times New Roman"/>
                <w:kern w:val="0"/>
                <w:sz w:val="28"/>
                <w:szCs w:val="28"/>
                <w14:ligatures w14:val="none"/>
              </w:rPr>
              <w:fldChar w:fldCharType="end"/>
            </w:r>
          </w:p>
        </w:tc>
      </w:tr>
      <w:tr w:rsidR="000E5E9C" w:rsidRPr="000E5E9C" w14:paraId="5CD1F952"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31E45A1D"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Doctor blade</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2061CDE6"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Ni-plated CPN</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324AF58"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14.78</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167A50E"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1.45</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033B4A5"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1.368</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AA5FE5F"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1.64</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7D1C79F2"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177.1</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487F2749"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4.2</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112E46D" w14:textId="40B6C5DA" w:rsidR="000E5E9C" w:rsidRPr="00A876D1" w:rsidRDefault="003377F0" w:rsidP="000E5E9C">
            <w:pPr>
              <w:spacing w:after="0" w:line="240" w:lineRule="auto"/>
              <w:jc w:val="center"/>
              <w:rPr>
                <w:rFonts w:ascii="Times New Roman" w:eastAsia="Times New Roman" w:hAnsi="Times New Roman" w:cs="Times New Roman"/>
                <w:kern w:val="0"/>
                <w:sz w:val="28"/>
                <w:szCs w:val="28"/>
                <w14:ligatures w14:val="none"/>
              </w:rPr>
            </w:pPr>
            <w:r w:rsidRPr="00A876D1">
              <w:rPr>
                <w:rFonts w:ascii="Times New Roman" w:eastAsia="Times New Roman" w:hAnsi="Times New Roman" w:cs="Times New Roman"/>
                <w:kern w:val="0"/>
                <w:sz w:val="28"/>
                <w:szCs w:val="28"/>
                <w14:ligatures w14:val="none"/>
              </w:rPr>
              <w:fldChar w:fldCharType="begin"/>
            </w:r>
            <w:r w:rsidR="00AA6216" w:rsidRPr="00A876D1">
              <w:rPr>
                <w:rFonts w:ascii="Times New Roman" w:eastAsia="Times New Roman" w:hAnsi="Times New Roman" w:cs="Times New Roman"/>
                <w:kern w:val="0"/>
                <w:sz w:val="28"/>
                <w:szCs w:val="28"/>
                <w14:ligatures w14:val="none"/>
              </w:rPr>
              <w:instrText xml:space="preserve"> ADDIN EN.CITE &lt;EndNote&gt;&lt;Cite&gt;&lt;Author&gt;Jang&lt;/Author&gt;&lt;Year&gt;2021&lt;/Year&gt;&lt;RecNum&gt;30&lt;/RecNum&gt;&lt;DisplayText&gt;&lt;style face="superscript"&gt;13&lt;/style&gt;&lt;/DisplayText&gt;&lt;record&gt;&lt;rec-number&gt;29&lt;/rec-number&gt;&lt;foreign-keys&gt;&lt;key app="EN" db-id="x5dsavre62f50reweeuxs5sd9xsssatvvaae" timestamp="1783904752"&gt;29&lt;/key&gt;&lt;/foreign-keys&gt;&lt;ref-type name="Journal Article"&gt;17&lt;/ref-type&gt;&lt;contributors&gt;&lt;authors&gt;&lt;author&gt;Jang, Yong-Rae&lt;/author&gt;&lt;author&gt;Jeong, Robin&lt;/author&gt;&lt;author&gt;Kim, Hak-Sung&lt;/author&gt;&lt;author&gt;Park, Simon S.&lt;/author&gt;&lt;/authors&gt;&lt;/contributors&gt;&lt;titles&gt;&lt;title&gt;Fabrication of solderable intense pulsed light sintered hybrid copper for flexible conductive electrodes&lt;/title&gt;&lt;secondary-title&gt;Scientific Reports&lt;/secondary-title&gt;&lt;alt-title&gt;Sci Rep&lt;/alt-title&gt;&lt;/titles&gt;&lt;periodical&gt;&lt;full-title&gt;Scientific Reports&lt;/full-title&gt;&lt;/periodical&gt;&lt;pages&gt;14551&lt;/pages&gt;&lt;volume&gt;11&lt;/volume&gt;&lt;number&gt;1&lt;/number&gt;&lt;dates&gt;&lt;year&gt;2021&lt;/year&gt;&lt;pub-dates&gt;&lt;date&gt;2021/07/15/&lt;/date&gt;&lt;/pub-dates&gt;&lt;/dates&gt;&lt;isbn&gt;2045-2322&lt;/isbn&gt;&lt;urls&gt;&lt;related-urls&gt;&lt;url&gt;https://www.nature.com/articles/s41598-021-94024-8&lt;/url&gt;&lt;/related-urls&gt;&lt;/urls&gt;&lt;electronic-resource-num&gt;10.1038/s41598-021-94024-8&lt;/electronic-resource-num&gt;&lt;remote-database-provider&gt;DOI.org (Crossref)&lt;/remote-database-provider&gt;&lt;language&gt;en&lt;/language&gt;&lt;access-date&gt;2026/02/04/16:33:22&lt;/access-date&gt;&lt;/record&gt;&lt;/Cite&gt;&lt;/EndNote&gt;</w:instrText>
            </w:r>
            <w:r w:rsidRPr="00A876D1">
              <w:rPr>
                <w:rFonts w:ascii="Times New Roman" w:eastAsia="Times New Roman" w:hAnsi="Times New Roman" w:cs="Times New Roman"/>
                <w:kern w:val="0"/>
                <w:sz w:val="28"/>
                <w:szCs w:val="28"/>
                <w14:ligatures w14:val="none"/>
              </w:rPr>
              <w:fldChar w:fldCharType="separate"/>
            </w:r>
            <w:r w:rsidR="000D6534" w:rsidRPr="00A876D1">
              <w:rPr>
                <w:rFonts w:ascii="Times New Roman" w:eastAsia="Times New Roman" w:hAnsi="Times New Roman" w:cs="Times New Roman"/>
                <w:noProof/>
                <w:kern w:val="0"/>
                <w:sz w:val="28"/>
                <w:szCs w:val="28"/>
                <w:vertAlign w:val="superscript"/>
                <w14:ligatures w14:val="none"/>
              </w:rPr>
              <w:t>13</w:t>
            </w:r>
            <w:r w:rsidRPr="00A876D1">
              <w:rPr>
                <w:rFonts w:ascii="Times New Roman" w:eastAsia="Times New Roman" w:hAnsi="Times New Roman" w:cs="Times New Roman"/>
                <w:kern w:val="0"/>
                <w:sz w:val="28"/>
                <w:szCs w:val="28"/>
                <w14:ligatures w14:val="none"/>
              </w:rPr>
              <w:fldChar w:fldCharType="end"/>
            </w:r>
          </w:p>
        </w:tc>
      </w:tr>
      <w:tr w:rsidR="000E5E9C" w:rsidRPr="000E5E9C" w14:paraId="4C956DDE" w14:textId="77777777" w:rsidTr="000E5E9C">
        <w:tc>
          <w:tcPr>
            <w:tcW w:w="169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7E56A2D1"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Doctor blade</w:t>
            </w:r>
          </w:p>
        </w:tc>
        <w:tc>
          <w:tcPr>
            <w:tcW w:w="118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5CB11892"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 CPN</w:t>
            </w:r>
          </w:p>
        </w:tc>
        <w:tc>
          <w:tcPr>
            <w:tcW w:w="993"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11088191"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12.2</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E5F5A11"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3.90</w:t>
            </w:r>
          </w:p>
        </w:tc>
        <w:tc>
          <w:tcPr>
            <w:tcW w:w="79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7B0EEF1A"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1.243</w:t>
            </w:r>
          </w:p>
        </w:tc>
        <w:tc>
          <w:tcPr>
            <w:tcW w:w="759"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06F7A9BE"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1.95</w:t>
            </w:r>
          </w:p>
        </w:tc>
        <w:tc>
          <w:tcPr>
            <w:tcW w:w="1027"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63783B6"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191.8</w:t>
            </w:r>
          </w:p>
        </w:tc>
        <w:tc>
          <w:tcPr>
            <w:tcW w:w="798"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7AC4C4F7"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4.6</w:t>
            </w:r>
          </w:p>
        </w:tc>
        <w:tc>
          <w:tcPr>
            <w:tcW w:w="1305" w:type="dxa"/>
            <w:tcBorders>
              <w:top w:val="none" w:sz="0" w:space="0" w:color="FFFFFF"/>
              <w:left w:val="none" w:sz="0" w:space="0" w:color="FFFFFF"/>
              <w:bottom w:val="none" w:sz="0" w:space="0" w:color="FFFFFF"/>
              <w:right w:val="none" w:sz="0" w:space="0" w:color="FFFFFF"/>
            </w:tcBorders>
            <w:tcMar>
              <w:top w:w="30" w:type="dxa"/>
              <w:left w:w="60" w:type="dxa"/>
              <w:bottom w:w="30" w:type="dxa"/>
              <w:right w:w="60" w:type="dxa"/>
            </w:tcMar>
            <w:vAlign w:val="center"/>
          </w:tcPr>
          <w:p w14:paraId="69C52E7D" w14:textId="5048D7A7" w:rsidR="000E5E9C" w:rsidRPr="00A876D1" w:rsidRDefault="003377F0" w:rsidP="000E5E9C">
            <w:pPr>
              <w:spacing w:after="0" w:line="240" w:lineRule="auto"/>
              <w:jc w:val="center"/>
              <w:rPr>
                <w:rFonts w:ascii="Times New Roman" w:eastAsia="Times New Roman" w:hAnsi="Times New Roman" w:cs="Times New Roman"/>
                <w:kern w:val="0"/>
                <w:sz w:val="28"/>
                <w:szCs w:val="28"/>
                <w14:ligatures w14:val="none"/>
              </w:rPr>
            </w:pPr>
            <w:r w:rsidRPr="00A876D1">
              <w:rPr>
                <w:rFonts w:ascii="Times New Roman" w:eastAsia="Times New Roman" w:hAnsi="Times New Roman" w:cs="Times New Roman"/>
                <w:kern w:val="0"/>
                <w:sz w:val="28"/>
                <w:szCs w:val="28"/>
                <w14:ligatures w14:val="none"/>
              </w:rPr>
              <w:fldChar w:fldCharType="begin"/>
            </w:r>
            <w:r w:rsidR="00AA6216" w:rsidRPr="00A876D1">
              <w:rPr>
                <w:rFonts w:ascii="Times New Roman" w:eastAsia="Times New Roman" w:hAnsi="Times New Roman" w:cs="Times New Roman"/>
                <w:kern w:val="0"/>
                <w:sz w:val="28"/>
                <w:szCs w:val="28"/>
                <w14:ligatures w14:val="none"/>
              </w:rPr>
              <w:instrText xml:space="preserve"> ADDIN EN.CITE &lt;EndNote&gt;&lt;Cite&gt;&lt;Author&gt;Jang&lt;/Author&gt;&lt;Year&gt;2021&lt;/Year&gt;&lt;RecNum&gt;30&lt;/RecNum&gt;&lt;DisplayText&gt;&lt;style face="superscript"&gt;13&lt;/style&gt;&lt;/DisplayText&gt;&lt;record&gt;&lt;rec-number&gt;29&lt;/rec-number&gt;&lt;foreign-keys&gt;&lt;key app="EN" db-id="x5dsavre62f50reweeuxs5sd9xsssatvvaae" timestamp="1783904752"&gt;29&lt;/key&gt;&lt;/foreign-keys&gt;&lt;ref-type name="Journal Article"&gt;17&lt;/ref-type&gt;&lt;contributors&gt;&lt;authors&gt;&lt;author&gt;Jang, Yong-Rae&lt;/author&gt;&lt;author&gt;Jeong, Robin&lt;/author&gt;&lt;author&gt;Kim, Hak-Sung&lt;/author&gt;&lt;author&gt;Park, Simon S.&lt;/author&gt;&lt;/authors&gt;&lt;/contributors&gt;&lt;titles&gt;&lt;title&gt;Fabrication of solderable intense pulsed light sintered hybrid copper for flexible conductive electrodes&lt;/title&gt;&lt;secondary-title&gt;Scientific Reports&lt;/secondary-title&gt;&lt;alt-title&gt;Sci Rep&lt;/alt-title&gt;&lt;/titles&gt;&lt;periodical&gt;&lt;full-title&gt;Scientific Reports&lt;/full-title&gt;&lt;/periodical&gt;&lt;pages&gt;14551&lt;/pages&gt;&lt;volume&gt;11&lt;/volume&gt;&lt;number&gt;1&lt;/number&gt;&lt;dates&gt;&lt;year&gt;2021&lt;/year&gt;&lt;pub-dates&gt;&lt;date&gt;2021/07/15/&lt;/date&gt;&lt;/pub-dates&gt;&lt;/dates&gt;&lt;isbn&gt;2045-2322&lt;/isbn&gt;&lt;urls&gt;&lt;related-urls&gt;&lt;url&gt;https://www.nature.com/articles/s41598-021-94024-8&lt;/url&gt;&lt;/related-urls&gt;&lt;/urls&gt;&lt;electronic-resource-num&gt;10.1038/s41598-021-94024-8&lt;/electronic-resource-num&gt;&lt;remote-database-provider&gt;DOI.org (Crossref)&lt;/remote-database-provider&gt;&lt;language&gt;en&lt;/language&gt;&lt;access-date&gt;2026/02/04/16:33:22&lt;/access-date&gt;&lt;/record&gt;&lt;/Cite&gt;&lt;/EndNote&gt;</w:instrText>
            </w:r>
            <w:r w:rsidRPr="00A876D1">
              <w:rPr>
                <w:rFonts w:ascii="Times New Roman" w:eastAsia="Times New Roman" w:hAnsi="Times New Roman" w:cs="Times New Roman"/>
                <w:kern w:val="0"/>
                <w:sz w:val="28"/>
                <w:szCs w:val="28"/>
                <w14:ligatures w14:val="none"/>
              </w:rPr>
              <w:fldChar w:fldCharType="separate"/>
            </w:r>
            <w:r w:rsidR="000D6534" w:rsidRPr="00A876D1">
              <w:rPr>
                <w:rFonts w:ascii="Times New Roman" w:eastAsia="Times New Roman" w:hAnsi="Times New Roman" w:cs="Times New Roman"/>
                <w:noProof/>
                <w:kern w:val="0"/>
                <w:sz w:val="28"/>
                <w:szCs w:val="28"/>
                <w:vertAlign w:val="superscript"/>
                <w14:ligatures w14:val="none"/>
              </w:rPr>
              <w:t>13</w:t>
            </w:r>
            <w:r w:rsidRPr="00A876D1">
              <w:rPr>
                <w:rFonts w:ascii="Times New Roman" w:eastAsia="Times New Roman" w:hAnsi="Times New Roman" w:cs="Times New Roman"/>
                <w:kern w:val="0"/>
                <w:sz w:val="28"/>
                <w:szCs w:val="28"/>
                <w14:ligatures w14:val="none"/>
              </w:rPr>
              <w:fldChar w:fldCharType="end"/>
            </w:r>
          </w:p>
        </w:tc>
      </w:tr>
      <w:tr w:rsidR="000E5E9C" w:rsidRPr="000E5E9C" w14:paraId="71638BA5" w14:textId="77777777" w:rsidTr="000E5E9C">
        <w:tc>
          <w:tcPr>
            <w:tcW w:w="1695" w:type="dxa"/>
            <w:tcBorders>
              <w:top w:val="none" w:sz="0" w:space="0" w:color="FFFFFF"/>
              <w:left w:val="none" w:sz="0" w:space="0" w:color="FFFFFF"/>
              <w:bottom w:val="nil"/>
              <w:right w:val="none" w:sz="0" w:space="0" w:color="FFFFFF"/>
            </w:tcBorders>
            <w:tcMar>
              <w:top w:w="30" w:type="dxa"/>
              <w:left w:w="60" w:type="dxa"/>
              <w:bottom w:w="30" w:type="dxa"/>
              <w:right w:w="60" w:type="dxa"/>
            </w:tcMar>
            <w:vAlign w:val="center"/>
          </w:tcPr>
          <w:p w14:paraId="1BA4AC2D"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Doctor blade</w:t>
            </w:r>
          </w:p>
        </w:tc>
        <w:tc>
          <w:tcPr>
            <w:tcW w:w="1185" w:type="dxa"/>
            <w:tcBorders>
              <w:top w:val="none" w:sz="0" w:space="0" w:color="FFFFFF"/>
              <w:left w:val="none" w:sz="0" w:space="0" w:color="FFFFFF"/>
              <w:bottom w:val="nil"/>
              <w:right w:val="none" w:sz="0" w:space="0" w:color="FFFFFF"/>
            </w:tcBorders>
            <w:tcMar>
              <w:top w:w="30" w:type="dxa"/>
              <w:left w:w="60" w:type="dxa"/>
              <w:bottom w:w="30" w:type="dxa"/>
              <w:right w:w="60" w:type="dxa"/>
            </w:tcMar>
            <w:vAlign w:val="center"/>
          </w:tcPr>
          <w:p w14:paraId="176DFB9D"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Cu NP</w:t>
            </w:r>
          </w:p>
        </w:tc>
        <w:tc>
          <w:tcPr>
            <w:tcW w:w="993" w:type="dxa"/>
            <w:tcBorders>
              <w:top w:val="none" w:sz="0" w:space="0" w:color="FFFFFF"/>
              <w:left w:val="none" w:sz="0" w:space="0" w:color="FFFFFF"/>
              <w:bottom w:val="nil"/>
              <w:right w:val="none" w:sz="0" w:space="0" w:color="FFFFFF"/>
            </w:tcBorders>
            <w:tcMar>
              <w:top w:w="30" w:type="dxa"/>
              <w:left w:w="60" w:type="dxa"/>
              <w:bottom w:w="30" w:type="dxa"/>
              <w:right w:w="60" w:type="dxa"/>
            </w:tcMar>
            <w:vAlign w:val="center"/>
          </w:tcPr>
          <w:p w14:paraId="715A7187"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19.98</w:t>
            </w:r>
          </w:p>
        </w:tc>
        <w:tc>
          <w:tcPr>
            <w:tcW w:w="799" w:type="dxa"/>
            <w:tcBorders>
              <w:top w:val="none" w:sz="0" w:space="0" w:color="FFFFFF"/>
              <w:left w:val="none" w:sz="0" w:space="0" w:color="FFFFFF"/>
              <w:bottom w:val="nil"/>
              <w:right w:val="none" w:sz="0" w:space="0" w:color="FFFFFF"/>
            </w:tcBorders>
            <w:tcMar>
              <w:top w:w="30" w:type="dxa"/>
              <w:left w:w="60" w:type="dxa"/>
              <w:bottom w:w="30" w:type="dxa"/>
              <w:right w:w="60" w:type="dxa"/>
            </w:tcMar>
            <w:vAlign w:val="center"/>
          </w:tcPr>
          <w:p w14:paraId="35C22A6D"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12.04</w:t>
            </w:r>
          </w:p>
        </w:tc>
        <w:tc>
          <w:tcPr>
            <w:tcW w:w="799" w:type="dxa"/>
            <w:tcBorders>
              <w:top w:val="none" w:sz="0" w:space="0" w:color="FFFFFF"/>
              <w:left w:val="none" w:sz="0" w:space="0" w:color="FFFFFF"/>
              <w:bottom w:val="nil"/>
              <w:right w:val="none" w:sz="0" w:space="0" w:color="FFFFFF"/>
            </w:tcBorders>
            <w:tcMar>
              <w:top w:w="30" w:type="dxa"/>
              <w:left w:w="60" w:type="dxa"/>
              <w:bottom w:w="30" w:type="dxa"/>
              <w:right w:w="60" w:type="dxa"/>
            </w:tcMar>
            <w:vAlign w:val="center"/>
          </w:tcPr>
          <w:p w14:paraId="74E25E1A"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1.591</w:t>
            </w:r>
          </w:p>
        </w:tc>
        <w:tc>
          <w:tcPr>
            <w:tcW w:w="759" w:type="dxa"/>
            <w:tcBorders>
              <w:top w:val="none" w:sz="0" w:space="0" w:color="FFFFFF"/>
              <w:left w:val="none" w:sz="0" w:space="0" w:color="FFFFFF"/>
              <w:bottom w:val="nil"/>
              <w:right w:val="none" w:sz="0" w:space="0" w:color="FFFFFF"/>
            </w:tcBorders>
            <w:tcMar>
              <w:top w:w="30" w:type="dxa"/>
              <w:left w:w="60" w:type="dxa"/>
              <w:bottom w:w="30" w:type="dxa"/>
              <w:right w:w="60" w:type="dxa"/>
            </w:tcMar>
            <w:vAlign w:val="center"/>
          </w:tcPr>
          <w:p w14:paraId="2B4108BA"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1.99</w:t>
            </w:r>
          </w:p>
        </w:tc>
        <w:tc>
          <w:tcPr>
            <w:tcW w:w="1027" w:type="dxa"/>
            <w:tcBorders>
              <w:top w:val="none" w:sz="0" w:space="0" w:color="FFFFFF"/>
              <w:left w:val="none" w:sz="0" w:space="0" w:color="FFFFFF"/>
              <w:bottom w:val="nil"/>
              <w:right w:val="none" w:sz="0" w:space="0" w:color="FFFFFF"/>
            </w:tcBorders>
            <w:tcMar>
              <w:top w:w="30" w:type="dxa"/>
              <w:left w:w="60" w:type="dxa"/>
              <w:bottom w:w="30" w:type="dxa"/>
              <w:right w:w="60" w:type="dxa"/>
            </w:tcMar>
            <w:vAlign w:val="center"/>
          </w:tcPr>
          <w:p w14:paraId="78F89604"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250.2</w:t>
            </w:r>
          </w:p>
        </w:tc>
        <w:tc>
          <w:tcPr>
            <w:tcW w:w="798" w:type="dxa"/>
            <w:tcBorders>
              <w:top w:val="none" w:sz="0" w:space="0" w:color="FFFFFF"/>
              <w:left w:val="none" w:sz="0" w:space="0" w:color="FFFFFF"/>
              <w:bottom w:val="nil"/>
              <w:right w:val="none" w:sz="0" w:space="0" w:color="FFFFFF"/>
            </w:tcBorders>
            <w:tcMar>
              <w:top w:w="30" w:type="dxa"/>
              <w:left w:w="60" w:type="dxa"/>
              <w:bottom w:w="30" w:type="dxa"/>
              <w:right w:w="60" w:type="dxa"/>
            </w:tcMar>
            <w:vAlign w:val="center"/>
          </w:tcPr>
          <w:p w14:paraId="73A01E79"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5.9</w:t>
            </w:r>
          </w:p>
        </w:tc>
        <w:tc>
          <w:tcPr>
            <w:tcW w:w="1305" w:type="dxa"/>
            <w:tcBorders>
              <w:top w:val="none" w:sz="0" w:space="0" w:color="FFFFFF"/>
              <w:left w:val="none" w:sz="0" w:space="0" w:color="FFFFFF"/>
              <w:bottom w:val="nil"/>
              <w:right w:val="none" w:sz="0" w:space="0" w:color="FFFFFF"/>
            </w:tcBorders>
            <w:tcMar>
              <w:top w:w="30" w:type="dxa"/>
              <w:left w:w="60" w:type="dxa"/>
              <w:bottom w:w="30" w:type="dxa"/>
              <w:right w:w="60" w:type="dxa"/>
            </w:tcMar>
            <w:vAlign w:val="center"/>
          </w:tcPr>
          <w:p w14:paraId="60BDEE15" w14:textId="0C5D3EBE" w:rsidR="000E5E9C" w:rsidRPr="00A876D1" w:rsidRDefault="003377F0" w:rsidP="000E5E9C">
            <w:pPr>
              <w:spacing w:after="0" w:line="240" w:lineRule="auto"/>
              <w:jc w:val="center"/>
              <w:rPr>
                <w:rFonts w:ascii="Times New Roman" w:eastAsia="Times New Roman" w:hAnsi="Times New Roman" w:cs="Times New Roman"/>
                <w:kern w:val="0"/>
                <w:sz w:val="28"/>
                <w:szCs w:val="28"/>
                <w14:ligatures w14:val="none"/>
              </w:rPr>
            </w:pPr>
            <w:r w:rsidRPr="00A876D1">
              <w:rPr>
                <w:rFonts w:ascii="Times New Roman" w:eastAsia="Times New Roman" w:hAnsi="Times New Roman" w:cs="Times New Roman"/>
                <w:kern w:val="0"/>
                <w:sz w:val="28"/>
                <w:szCs w:val="28"/>
                <w14:ligatures w14:val="none"/>
              </w:rPr>
              <w:fldChar w:fldCharType="begin"/>
            </w:r>
            <w:r w:rsidR="00AA6216" w:rsidRPr="00A876D1">
              <w:rPr>
                <w:rFonts w:ascii="Times New Roman" w:eastAsia="Times New Roman" w:hAnsi="Times New Roman" w:cs="Times New Roman"/>
                <w:kern w:val="0"/>
                <w:sz w:val="28"/>
                <w:szCs w:val="28"/>
                <w14:ligatures w14:val="none"/>
              </w:rPr>
              <w:instrText xml:space="preserve"> ADDIN EN.CITE &lt;EndNote&gt;&lt;Cite&gt;&lt;Author&gt;Jang&lt;/Author&gt;&lt;Year&gt;2021&lt;/Year&gt;&lt;RecNum&gt;30&lt;/RecNum&gt;&lt;DisplayText&gt;&lt;style face="superscript"&gt;13&lt;/style&gt;&lt;/DisplayText&gt;&lt;record&gt;&lt;rec-number&gt;29&lt;/rec-number&gt;&lt;foreign-keys&gt;&lt;key app="EN" db-id="x5dsavre62f50reweeuxs5sd9xsssatvvaae" timestamp="1783904752"&gt;29&lt;/key&gt;&lt;/foreign-keys&gt;&lt;ref-type name="Journal Article"&gt;17&lt;/ref-type&gt;&lt;contributors&gt;&lt;authors&gt;&lt;author&gt;Jang, Yong-Rae&lt;/author&gt;&lt;author&gt;Jeong, Robin&lt;/author&gt;&lt;author&gt;Kim, Hak-Sung&lt;/author&gt;&lt;author&gt;Park, Simon S.&lt;/author&gt;&lt;/authors&gt;&lt;/contributors&gt;&lt;titles&gt;&lt;title&gt;Fabrication of solderable intense pulsed light sintered hybrid copper for flexible conductive electrodes&lt;/title&gt;&lt;secondary-title&gt;Scientific Reports&lt;/secondary-title&gt;&lt;alt-title&gt;Sci Rep&lt;/alt-title&gt;&lt;/titles&gt;&lt;periodical&gt;&lt;full-title&gt;Scientific Reports&lt;/full-title&gt;&lt;/periodical&gt;&lt;pages&gt;14551&lt;/pages&gt;&lt;volume&gt;11&lt;/volume&gt;&lt;number&gt;1&lt;/number&gt;&lt;dates&gt;&lt;year&gt;2021&lt;/year&gt;&lt;pub-dates&gt;&lt;date&gt;2021/07/15/&lt;/date&gt;&lt;/pub-dates&gt;&lt;/dates&gt;&lt;isbn&gt;2045-2322&lt;/isbn&gt;&lt;urls&gt;&lt;related-urls&gt;&lt;url&gt;https://www.nature.com/articles/s41598-021-94024-8&lt;/url&gt;&lt;/related-urls&gt;&lt;/urls&gt;&lt;electronic-resource-num&gt;10.1038/s41598-021-94024-8&lt;/electronic-resource-num&gt;&lt;remote-database-provider&gt;DOI.org (Crossref)&lt;/remote-database-provider&gt;&lt;language&gt;en&lt;/language&gt;&lt;access-date&gt;2026/02/04/16:33:22&lt;/access-date&gt;&lt;/record&gt;&lt;/Cite&gt;&lt;/EndNote&gt;</w:instrText>
            </w:r>
            <w:r w:rsidRPr="00A876D1">
              <w:rPr>
                <w:rFonts w:ascii="Times New Roman" w:eastAsia="Times New Roman" w:hAnsi="Times New Roman" w:cs="Times New Roman"/>
                <w:kern w:val="0"/>
                <w:sz w:val="28"/>
                <w:szCs w:val="28"/>
                <w14:ligatures w14:val="none"/>
              </w:rPr>
              <w:fldChar w:fldCharType="separate"/>
            </w:r>
            <w:r w:rsidR="000D6534" w:rsidRPr="00A876D1">
              <w:rPr>
                <w:rFonts w:ascii="Times New Roman" w:eastAsia="Times New Roman" w:hAnsi="Times New Roman" w:cs="Times New Roman"/>
                <w:noProof/>
                <w:kern w:val="0"/>
                <w:sz w:val="28"/>
                <w:szCs w:val="28"/>
                <w:vertAlign w:val="superscript"/>
                <w14:ligatures w14:val="none"/>
              </w:rPr>
              <w:t>13</w:t>
            </w:r>
            <w:r w:rsidRPr="00A876D1">
              <w:rPr>
                <w:rFonts w:ascii="Times New Roman" w:eastAsia="Times New Roman" w:hAnsi="Times New Roman" w:cs="Times New Roman"/>
                <w:kern w:val="0"/>
                <w:sz w:val="28"/>
                <w:szCs w:val="28"/>
                <w14:ligatures w14:val="none"/>
              </w:rPr>
              <w:fldChar w:fldCharType="end"/>
            </w:r>
          </w:p>
        </w:tc>
      </w:tr>
      <w:tr w:rsidR="000E5E9C" w:rsidRPr="000E5E9C" w14:paraId="4BC2FD28" w14:textId="77777777" w:rsidTr="000E5E9C">
        <w:tc>
          <w:tcPr>
            <w:tcW w:w="1695" w:type="dxa"/>
            <w:tcBorders>
              <w:top w:val="nil"/>
              <w:left w:val="nil"/>
              <w:bottom w:val="single" w:sz="4" w:space="0" w:color="auto"/>
              <w:right w:val="nil"/>
            </w:tcBorders>
            <w:tcMar>
              <w:top w:w="30" w:type="dxa"/>
              <w:left w:w="60" w:type="dxa"/>
              <w:bottom w:w="30" w:type="dxa"/>
              <w:right w:w="60" w:type="dxa"/>
            </w:tcMar>
            <w:vAlign w:val="center"/>
          </w:tcPr>
          <w:p w14:paraId="12F127FD"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Screen print</w:t>
            </w:r>
          </w:p>
        </w:tc>
        <w:tc>
          <w:tcPr>
            <w:tcW w:w="1185" w:type="dxa"/>
            <w:tcBorders>
              <w:top w:val="nil"/>
              <w:left w:val="nil"/>
              <w:bottom w:val="single" w:sz="4" w:space="0" w:color="auto"/>
              <w:right w:val="nil"/>
            </w:tcBorders>
            <w:tcMar>
              <w:top w:w="30" w:type="dxa"/>
              <w:left w:w="60" w:type="dxa"/>
              <w:bottom w:w="30" w:type="dxa"/>
              <w:right w:w="60" w:type="dxa"/>
            </w:tcMar>
            <w:vAlign w:val="center"/>
          </w:tcPr>
          <w:p w14:paraId="4897CFE1" w14:textId="77777777" w:rsidR="000E5E9C" w:rsidRPr="00BE2F0D" w:rsidRDefault="000E5E9C" w:rsidP="000E5E9C">
            <w:pPr>
              <w:spacing w:after="0" w:line="240" w:lineRule="auto"/>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Ag ink</w:t>
            </w:r>
          </w:p>
        </w:tc>
        <w:tc>
          <w:tcPr>
            <w:tcW w:w="993" w:type="dxa"/>
            <w:tcBorders>
              <w:top w:val="nil"/>
              <w:left w:val="nil"/>
              <w:bottom w:val="single" w:sz="4" w:space="0" w:color="auto"/>
              <w:right w:val="nil"/>
            </w:tcBorders>
            <w:tcMar>
              <w:top w:w="30" w:type="dxa"/>
              <w:left w:w="60" w:type="dxa"/>
              <w:bottom w:w="30" w:type="dxa"/>
              <w:right w:w="60" w:type="dxa"/>
            </w:tcMar>
            <w:vAlign w:val="center"/>
          </w:tcPr>
          <w:p w14:paraId="030EC2B5"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16.60</w:t>
            </w:r>
          </w:p>
        </w:tc>
        <w:tc>
          <w:tcPr>
            <w:tcW w:w="799" w:type="dxa"/>
            <w:tcBorders>
              <w:top w:val="nil"/>
              <w:left w:val="nil"/>
              <w:bottom w:val="single" w:sz="4" w:space="0" w:color="auto"/>
              <w:right w:val="nil"/>
            </w:tcBorders>
            <w:tcMar>
              <w:top w:w="30" w:type="dxa"/>
              <w:left w:w="60" w:type="dxa"/>
              <w:bottom w:w="30" w:type="dxa"/>
              <w:right w:w="60" w:type="dxa"/>
            </w:tcMar>
            <w:vAlign w:val="center"/>
          </w:tcPr>
          <w:p w14:paraId="685056AB" w14:textId="77777777" w:rsidR="000E5E9C" w:rsidRPr="00BE2F0D" w:rsidRDefault="000E5E9C" w:rsidP="000E5E9C">
            <w:pPr>
              <w:spacing w:after="0" w:line="240" w:lineRule="auto"/>
              <w:jc w:val="center"/>
              <w:rPr>
                <w:rFonts w:ascii="Times New Roman" w:eastAsia="Times New Roman" w:hAnsi="Times New Roman" w:cs="Times New Roman"/>
                <w:kern w:val="0"/>
                <w:sz w:val="20"/>
                <w:szCs w:val="20"/>
                <w14:ligatures w14:val="none"/>
              </w:rPr>
            </w:pPr>
            <w:r w:rsidRPr="00BE2F0D">
              <w:rPr>
                <w:rFonts w:ascii="Times New Roman" w:eastAsia="Times New Roman" w:hAnsi="Times New Roman" w:cs="Times New Roman"/>
                <w:kern w:val="0"/>
                <w:sz w:val="20"/>
                <w:szCs w:val="20"/>
                <w14:ligatures w14:val="none"/>
              </w:rPr>
              <w:t>3.470</w:t>
            </w:r>
          </w:p>
        </w:tc>
        <w:tc>
          <w:tcPr>
            <w:tcW w:w="799" w:type="dxa"/>
            <w:tcBorders>
              <w:top w:val="nil"/>
              <w:left w:val="nil"/>
              <w:bottom w:val="single" w:sz="4" w:space="0" w:color="auto"/>
              <w:right w:val="nil"/>
            </w:tcBorders>
            <w:tcMar>
              <w:top w:w="30" w:type="dxa"/>
              <w:left w:w="60" w:type="dxa"/>
              <w:bottom w:w="30" w:type="dxa"/>
              <w:right w:w="60" w:type="dxa"/>
            </w:tcMar>
            <w:vAlign w:val="center"/>
          </w:tcPr>
          <w:p w14:paraId="6D19D1CF" w14:textId="0FBECCCA" w:rsidR="000E5E9C" w:rsidRPr="00BE2F0D" w:rsidRDefault="0093634B" w:rsidP="000E5E9C">
            <w:pPr>
              <w:spacing w:after="0" w:line="240" w:lineRule="auto"/>
              <w:jc w:val="center"/>
              <w:rPr>
                <w:rFonts w:ascii="Times New Roman" w:eastAsia="Times New Roman" w:hAnsi="Times New Roman" w:cs="Times New Roman"/>
                <w:kern w:val="0"/>
                <w:sz w:val="20"/>
                <w:szCs w:val="20"/>
                <w14:ligatures w14:val="none"/>
              </w:rPr>
            </w:pPr>
            <w:r w:rsidRPr="0093634B">
              <w:rPr>
                <w:rFonts w:ascii="Times New Roman" w:eastAsia="Times New Roman" w:hAnsi="Times New Roman" w:cs="Times New Roman"/>
                <w:kern w:val="0"/>
                <w:sz w:val="20"/>
                <w:szCs w:val="20"/>
                <w14:ligatures w14:val="none"/>
              </w:rPr>
              <w:t>1.450</w:t>
            </w:r>
          </w:p>
        </w:tc>
        <w:tc>
          <w:tcPr>
            <w:tcW w:w="759" w:type="dxa"/>
            <w:tcBorders>
              <w:top w:val="nil"/>
              <w:left w:val="nil"/>
              <w:bottom w:val="single" w:sz="4" w:space="0" w:color="auto"/>
              <w:right w:val="nil"/>
            </w:tcBorders>
            <w:tcMar>
              <w:top w:w="30" w:type="dxa"/>
              <w:left w:w="60" w:type="dxa"/>
              <w:bottom w:w="30" w:type="dxa"/>
              <w:right w:w="60" w:type="dxa"/>
            </w:tcMar>
            <w:vAlign w:val="center"/>
          </w:tcPr>
          <w:p w14:paraId="1292F46D" w14:textId="16CD60CE" w:rsidR="000E5E9C" w:rsidRPr="00BE2F0D" w:rsidRDefault="00953954" w:rsidP="000E5E9C">
            <w:pPr>
              <w:spacing w:after="0" w:line="240" w:lineRule="auto"/>
              <w:jc w:val="center"/>
              <w:rPr>
                <w:rFonts w:ascii="Times New Roman" w:eastAsia="Times New Roman" w:hAnsi="Times New Roman" w:cs="Times New Roman"/>
                <w:kern w:val="0"/>
                <w:sz w:val="20"/>
                <w:szCs w:val="20"/>
                <w14:ligatures w14:val="none"/>
              </w:rPr>
            </w:pPr>
            <w:r w:rsidRPr="00953954">
              <w:rPr>
                <w:rFonts w:ascii="Times New Roman" w:eastAsia="Times New Roman" w:hAnsi="Times New Roman" w:cs="Times New Roman"/>
                <w:kern w:val="0"/>
                <w:sz w:val="20"/>
                <w:szCs w:val="20"/>
                <w14:ligatures w14:val="none"/>
              </w:rPr>
              <w:t>1.92</w:t>
            </w:r>
          </w:p>
        </w:tc>
        <w:tc>
          <w:tcPr>
            <w:tcW w:w="1027" w:type="dxa"/>
            <w:tcBorders>
              <w:top w:val="nil"/>
              <w:left w:val="nil"/>
              <w:bottom w:val="single" w:sz="4" w:space="0" w:color="auto"/>
              <w:right w:val="nil"/>
            </w:tcBorders>
            <w:tcMar>
              <w:top w:w="30" w:type="dxa"/>
              <w:left w:w="60" w:type="dxa"/>
              <w:bottom w:w="30" w:type="dxa"/>
              <w:right w:w="60" w:type="dxa"/>
            </w:tcMar>
            <w:vAlign w:val="center"/>
          </w:tcPr>
          <w:p w14:paraId="2AB7C7C0" w14:textId="5F2E1764" w:rsidR="000E5E9C" w:rsidRPr="00BE2F0D" w:rsidRDefault="006F2BFE" w:rsidP="000E5E9C">
            <w:pPr>
              <w:spacing w:after="0" w:line="240" w:lineRule="auto"/>
              <w:jc w:val="center"/>
              <w:rPr>
                <w:rFonts w:ascii="Times New Roman" w:eastAsia="Times New Roman" w:hAnsi="Times New Roman" w:cs="Times New Roman"/>
                <w:kern w:val="0"/>
                <w:sz w:val="20"/>
                <w:szCs w:val="20"/>
                <w14:ligatures w14:val="none"/>
              </w:rPr>
            </w:pPr>
            <w:r w:rsidRPr="006F2BFE">
              <w:rPr>
                <w:rFonts w:ascii="Times New Roman" w:eastAsia="Times New Roman" w:hAnsi="Times New Roman" w:cs="Times New Roman"/>
                <w:kern w:val="0"/>
                <w:sz w:val="20"/>
                <w:szCs w:val="20"/>
                <w14:ligatures w14:val="none"/>
              </w:rPr>
              <w:t>219.9</w:t>
            </w:r>
          </w:p>
        </w:tc>
        <w:tc>
          <w:tcPr>
            <w:tcW w:w="798" w:type="dxa"/>
            <w:tcBorders>
              <w:top w:val="nil"/>
              <w:left w:val="nil"/>
              <w:bottom w:val="single" w:sz="4" w:space="0" w:color="auto"/>
              <w:right w:val="nil"/>
            </w:tcBorders>
            <w:tcMar>
              <w:top w:w="30" w:type="dxa"/>
              <w:left w:w="60" w:type="dxa"/>
              <w:bottom w:w="30" w:type="dxa"/>
              <w:right w:w="60" w:type="dxa"/>
            </w:tcMar>
            <w:vAlign w:val="center"/>
          </w:tcPr>
          <w:p w14:paraId="6776D588" w14:textId="31B7804D" w:rsidR="000E5E9C" w:rsidRPr="00BE2F0D" w:rsidRDefault="00E42CC9" w:rsidP="000E5E9C">
            <w:pPr>
              <w:spacing w:after="0" w:line="240" w:lineRule="auto"/>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5.2</w:t>
            </w:r>
          </w:p>
        </w:tc>
        <w:tc>
          <w:tcPr>
            <w:tcW w:w="1305" w:type="dxa"/>
            <w:tcBorders>
              <w:top w:val="nil"/>
              <w:left w:val="nil"/>
              <w:bottom w:val="single" w:sz="4" w:space="0" w:color="auto"/>
              <w:right w:val="nil"/>
            </w:tcBorders>
            <w:tcMar>
              <w:top w:w="30" w:type="dxa"/>
              <w:left w:w="60" w:type="dxa"/>
              <w:bottom w:w="30" w:type="dxa"/>
              <w:right w:w="60" w:type="dxa"/>
            </w:tcMar>
            <w:vAlign w:val="center"/>
          </w:tcPr>
          <w:p w14:paraId="54EAB8DE" w14:textId="7F0CF3B3" w:rsidR="000E5E9C" w:rsidRPr="00A876D1" w:rsidRDefault="00922B87" w:rsidP="000E5E9C">
            <w:pPr>
              <w:spacing w:after="0" w:line="240" w:lineRule="auto"/>
              <w:jc w:val="center"/>
              <w:rPr>
                <w:rFonts w:ascii="Times New Roman" w:eastAsia="Times New Roman" w:hAnsi="Times New Roman" w:cs="Times New Roman"/>
                <w:kern w:val="0"/>
                <w:sz w:val="28"/>
                <w:szCs w:val="28"/>
                <w14:ligatures w14:val="none"/>
              </w:rPr>
            </w:pPr>
            <w:r w:rsidRPr="00A876D1">
              <w:rPr>
                <w:rFonts w:ascii="Times New Roman" w:eastAsia="Times New Roman" w:hAnsi="Times New Roman" w:cs="Times New Roman"/>
                <w:kern w:val="0"/>
                <w:sz w:val="28"/>
                <w:szCs w:val="28"/>
                <w14:ligatures w14:val="none"/>
              </w:rPr>
              <w:fldChar w:fldCharType="begin"/>
            </w:r>
            <w:r w:rsidR="00AA6216" w:rsidRPr="00A876D1">
              <w:rPr>
                <w:rFonts w:ascii="Times New Roman" w:eastAsia="Times New Roman" w:hAnsi="Times New Roman" w:cs="Times New Roman"/>
                <w:kern w:val="0"/>
                <w:sz w:val="28"/>
                <w:szCs w:val="28"/>
                <w14:ligatures w14:val="none"/>
              </w:rPr>
              <w:instrText xml:space="preserve"> ADDIN EN.CITE &lt;EndNote&gt;&lt;Cite&gt;&lt;Author&gt;Hong&lt;/Author&gt;&lt;Year&gt;2019&lt;/Year&gt;&lt;RecNum&gt;13&lt;/RecNum&gt;&lt;DisplayText&gt;&lt;style face="superscript"&gt;14&lt;/style&gt;&lt;/DisplayText&gt;&lt;record&gt;&lt;rec-number&gt;12&lt;/rec-number&gt;&lt;foreign-keys&gt;&lt;key app="EN" db-id="x5dsavre62f50reweeuxs5sd9xsssatvvaae" timestamp="1783904750"&gt;12&lt;/key&gt;&lt;/foreign-keys&gt;&lt;ref-type name="Journal Article"&gt;17&lt;/ref-type&gt;&lt;contributors&gt;&lt;authors&gt;&lt;author&gt;Hong, Hong&lt;/author&gt;&lt;author&gt;Hu, Jiyong&lt;/author&gt;&lt;author&gt;Yan, Xiong&lt;/author&gt;&lt;/authors&gt;&lt;/contributors&gt;&lt;titles&gt;&lt;title&gt;UV Curable Conductive Ink for the Fabrication of Textile-Based Conductive Circuits and Wearable UHF RFID Tags&lt;/title&gt;&lt;secondary-title&gt;ACS Applied Materials &amp;amp; Interfaces&lt;/secondary-title&gt;&lt;alt-title&gt;ACS Appl. Mater. Interfaces&lt;/alt-title&gt;&lt;/titles&gt;&lt;periodical&gt;&lt;full-title&gt;ACS Applied Materials &amp;amp; Interfaces&lt;/full-title&gt;&lt;abbr-1&gt;ACS Appl. Mater. Interfaces&lt;/abbr-1&gt;&lt;/periodical&gt;&lt;alt-periodical&gt;&lt;full-title&gt;ACS Applied Materials &amp;amp; Interfaces&lt;/full-title&gt;&lt;abbr-1&gt;ACS Appl. Mater. Interfaces&lt;/abbr-1&gt;&lt;/alt-periodical&gt;&lt;pages&gt;27318-27326&lt;/pages&gt;&lt;volume&gt;11&lt;/volume&gt;&lt;number&gt;30&lt;/number&gt;&lt;dates&gt;&lt;year&gt;2019&lt;/year&gt;&lt;pub-dates&gt;&lt;date&gt;2019/07/31/&lt;/date&gt;&lt;/pub-dates&gt;&lt;/dates&gt;&lt;isbn&gt;1944-8244, 1944-8252&lt;/isbn&gt;&lt;urls&gt;&lt;related-urls&gt;&lt;url&gt;https://pubs.acs.org/doi/10.1021/acsami.9b06432&lt;/url&gt;&lt;/related-urls&gt;&lt;/urls&gt;&lt;electronic-resource-num&gt;10.1021/acsami.9b06432&lt;/electronic-resource-num&gt;&lt;remote-database-provider&gt;DOI.org (Crossref)&lt;/remote-database-provider&gt;&lt;language&gt;en&lt;/language&gt;&lt;access-date&gt;2026/02/04/16:46:31&lt;/access-date&gt;&lt;/record&gt;&lt;/Cite&gt;&lt;/EndNote&gt;</w:instrText>
            </w:r>
            <w:r w:rsidRPr="00A876D1">
              <w:rPr>
                <w:rFonts w:ascii="Times New Roman" w:eastAsia="Times New Roman" w:hAnsi="Times New Roman" w:cs="Times New Roman"/>
                <w:kern w:val="0"/>
                <w:sz w:val="28"/>
                <w:szCs w:val="28"/>
                <w14:ligatures w14:val="none"/>
              </w:rPr>
              <w:fldChar w:fldCharType="separate"/>
            </w:r>
            <w:r w:rsidR="000D6534" w:rsidRPr="00A876D1">
              <w:rPr>
                <w:rFonts w:ascii="Times New Roman" w:eastAsia="Times New Roman" w:hAnsi="Times New Roman" w:cs="Times New Roman"/>
                <w:noProof/>
                <w:kern w:val="0"/>
                <w:sz w:val="28"/>
                <w:szCs w:val="28"/>
                <w:vertAlign w:val="superscript"/>
                <w14:ligatures w14:val="none"/>
              </w:rPr>
              <w:t>14</w:t>
            </w:r>
            <w:r w:rsidRPr="00A876D1">
              <w:rPr>
                <w:rFonts w:ascii="Times New Roman" w:eastAsia="Times New Roman" w:hAnsi="Times New Roman" w:cs="Times New Roman"/>
                <w:kern w:val="0"/>
                <w:sz w:val="28"/>
                <w:szCs w:val="28"/>
                <w14:ligatures w14:val="none"/>
              </w:rPr>
              <w:fldChar w:fldCharType="end"/>
            </w:r>
          </w:p>
        </w:tc>
      </w:tr>
    </w:tbl>
    <w:p w14:paraId="70A02E49" w14:textId="77777777" w:rsidR="000E5E9C" w:rsidRPr="000E5E9C" w:rsidRDefault="000E5E9C" w:rsidP="000E5E9C">
      <w:pPr>
        <w:spacing w:after="40" w:line="240" w:lineRule="auto"/>
        <w:rPr>
          <w:rFonts w:ascii="Times New Roman" w:eastAsia="Times New Roman" w:hAnsi="Times New Roman" w:cs="Times New Roman"/>
          <w:kern w:val="0"/>
          <w:sz w:val="22"/>
          <w:szCs w:val="22"/>
          <w14:ligatures w14:val="none"/>
        </w:rPr>
      </w:pPr>
      <w:r w:rsidRPr="000E5E9C">
        <w:rPr>
          <w:rFonts w:ascii="Times New Roman" w:eastAsia="Times New Roman" w:hAnsi="Times New Roman" w:cs="Times New Roman"/>
          <w:kern w:val="0"/>
          <w:sz w:val="20"/>
          <w:szCs w:val="20"/>
          <w14:ligatures w14:val="none"/>
        </w:rPr>
        <w:t>† Screen-printed sacrificial Al paste converted to Cu by galvanic displacement, then thickened by Cu electroplating; the measured conductor is electroplated Cu (~100 µm).</w:t>
      </w:r>
    </w:p>
    <w:p w14:paraId="1155CB61" w14:textId="122A9851" w:rsidR="00C575F1" w:rsidRPr="00BE2F0D" w:rsidRDefault="000E5E9C" w:rsidP="00BE2F0D">
      <w:pPr>
        <w:spacing w:after="60" w:line="240" w:lineRule="auto"/>
        <w:rPr>
          <w:rFonts w:ascii="Times New Roman" w:eastAsia="Times New Roman" w:hAnsi="Times New Roman" w:cs="Times New Roman"/>
          <w:kern w:val="0"/>
          <w:sz w:val="22"/>
          <w:szCs w:val="22"/>
          <w14:ligatures w14:val="none"/>
        </w:rPr>
      </w:pPr>
      <w:r w:rsidRPr="000E5E9C">
        <w:rPr>
          <w:rFonts w:ascii="Times New Roman" w:eastAsia="Times New Roman" w:hAnsi="Times New Roman" w:cs="Times New Roman"/>
          <w:kern w:val="0"/>
          <w:sz w:val="20"/>
          <w:szCs w:val="20"/>
          <w14:ligatures w14:val="none"/>
        </w:rPr>
        <w:lastRenderedPageBreak/>
        <w:t>NP: nanoparticle; MOD: metal–organic decomposition; CPN: Cu precursor/nanoparticle.</w:t>
      </w:r>
    </w:p>
    <w:p w14:paraId="4DE2DCA2" w14:textId="77777777" w:rsidR="007567B4" w:rsidRDefault="007567B4">
      <w:pPr>
        <w:rPr>
          <w:rFonts w:ascii="Times New Roman" w:hAnsi="Times New Roman" w:cs="Times New Roman"/>
          <w:b/>
          <w:bCs/>
        </w:rPr>
      </w:pPr>
      <w:r>
        <w:rPr>
          <w:rFonts w:ascii="Times New Roman" w:hAnsi="Times New Roman" w:cs="Times New Roman"/>
          <w:b/>
          <w:bCs/>
        </w:rPr>
        <w:br w:type="page"/>
      </w:r>
    </w:p>
    <w:p w14:paraId="691A3075" w14:textId="29D79103" w:rsidR="00830DD6" w:rsidRPr="00DE1D1D" w:rsidRDefault="00830DD6" w:rsidP="00830DD6">
      <w:pPr>
        <w:rPr>
          <w:rFonts w:ascii="Times New Roman" w:hAnsi="Times New Roman" w:cs="Times New Roman"/>
        </w:rPr>
      </w:pPr>
      <w:r w:rsidRPr="00830586">
        <w:rPr>
          <w:rFonts w:ascii="Times New Roman" w:hAnsi="Times New Roman" w:cs="Times New Roman"/>
          <w:b/>
          <w:bCs/>
        </w:rPr>
        <w:lastRenderedPageBreak/>
        <w:t>Supplementary references</w:t>
      </w:r>
    </w:p>
    <w:p w14:paraId="2A759CD8" w14:textId="77777777" w:rsidR="000D6534" w:rsidRPr="000D6534" w:rsidRDefault="00952F71" w:rsidP="000D6534">
      <w:pPr>
        <w:pStyle w:val="EndNoteBibliography"/>
        <w:spacing w:after="0"/>
        <w:ind w:left="720" w:hanging="720"/>
      </w:pPr>
      <w:r w:rsidRPr="00DE1D1D">
        <w:fldChar w:fldCharType="begin"/>
      </w:r>
      <w:r w:rsidRPr="00DE1D1D">
        <w:instrText xml:space="preserve"> ADDIN EN.REFLIST </w:instrText>
      </w:r>
      <w:r w:rsidRPr="00DE1D1D">
        <w:fldChar w:fldCharType="separate"/>
      </w:r>
      <w:r w:rsidR="000D6534" w:rsidRPr="000D6534">
        <w:t>1</w:t>
      </w:r>
      <w:r w:rsidR="000D6534" w:rsidRPr="000D6534">
        <w:tab/>
        <w:t xml:space="preserve">Wheeler, H. A. Formulas for the Skin Effect. </w:t>
      </w:r>
      <w:r w:rsidR="000D6534" w:rsidRPr="000D6534">
        <w:rPr>
          <w:i/>
        </w:rPr>
        <w:t>Proceedings of the IRE</w:t>
      </w:r>
      <w:r w:rsidR="000D6534" w:rsidRPr="000D6534">
        <w:t xml:space="preserve"> </w:t>
      </w:r>
      <w:r w:rsidR="000D6534" w:rsidRPr="000D6534">
        <w:rPr>
          <w:b/>
        </w:rPr>
        <w:t>30</w:t>
      </w:r>
      <w:r w:rsidR="000D6534" w:rsidRPr="000D6534">
        <w:t>, 412-424, doi:10.1109/JRPROC.1942.232015 (1942).</w:t>
      </w:r>
    </w:p>
    <w:p w14:paraId="3AB0920B" w14:textId="77777777" w:rsidR="000D6534" w:rsidRPr="000D6534" w:rsidRDefault="000D6534" w:rsidP="000D6534">
      <w:pPr>
        <w:pStyle w:val="EndNoteBibliography"/>
        <w:spacing w:after="0"/>
        <w:ind w:left="720" w:hanging="720"/>
      </w:pPr>
      <w:r w:rsidRPr="000D6534">
        <w:t>2</w:t>
      </w:r>
      <w:r w:rsidRPr="000D6534">
        <w:tab/>
        <w:t xml:space="preserve">Hammerstad, E. &amp; Jensen, O. in </w:t>
      </w:r>
      <w:r w:rsidRPr="000D6534">
        <w:rPr>
          <w:i/>
        </w:rPr>
        <w:t>1980 IEEE MTT-S International Microwave symposium Digest.</w:t>
      </w:r>
      <w:r w:rsidRPr="000D6534">
        <w:t xml:space="preserve">  154.</w:t>
      </w:r>
    </w:p>
    <w:p w14:paraId="0041C3F5" w14:textId="77777777" w:rsidR="000D6534" w:rsidRPr="000D6534" w:rsidRDefault="000D6534" w:rsidP="000D6534">
      <w:pPr>
        <w:pStyle w:val="EndNoteBibliography"/>
        <w:spacing w:after="0"/>
        <w:ind w:left="720" w:hanging="720"/>
      </w:pPr>
      <w:r w:rsidRPr="000D6534">
        <w:t>3</w:t>
      </w:r>
      <w:r w:rsidRPr="000D6534">
        <w:tab/>
        <w:t xml:space="preserve">Morgan, S. P., Jr. Effect of Surface Roughness on Eddy Current Losses at Microwave Frequencies. </w:t>
      </w:r>
      <w:r w:rsidRPr="000D6534">
        <w:rPr>
          <w:i/>
        </w:rPr>
        <w:t>Journal of Applied Physics</w:t>
      </w:r>
      <w:r w:rsidRPr="000D6534">
        <w:t xml:space="preserve"> </w:t>
      </w:r>
      <w:r w:rsidRPr="000D6534">
        <w:rPr>
          <w:b/>
        </w:rPr>
        <w:t>20</w:t>
      </w:r>
      <w:r w:rsidRPr="000D6534">
        <w:t>, 352-362, doi:10.1063/1.1698368 (1949).</w:t>
      </w:r>
    </w:p>
    <w:p w14:paraId="0B60B0FC" w14:textId="77777777" w:rsidR="000D6534" w:rsidRPr="000D6534" w:rsidRDefault="000D6534" w:rsidP="000D6534">
      <w:pPr>
        <w:pStyle w:val="EndNoteBibliography"/>
        <w:ind w:left="720" w:hanging="720"/>
      </w:pPr>
      <w:r w:rsidRPr="000D6534">
        <w:t>4</w:t>
      </w:r>
      <w:r w:rsidRPr="000D6534">
        <w:tab/>
        <w:t>Chiang, Y. C.</w:t>
      </w:r>
      <w:r w:rsidRPr="000D6534">
        <w:rPr>
          <w:i/>
        </w:rPr>
        <w:t xml:space="preserve"> et al.</w:t>
      </w:r>
      <w:r w:rsidRPr="000D6534">
        <w:t xml:space="preserve"> Enhancing the high-frequency signal performance through surface morphological modification of Cu interconnects. </w:t>
      </w:r>
      <w:r w:rsidRPr="000D6534">
        <w:rPr>
          <w:i/>
        </w:rPr>
        <w:t>Measurement</w:t>
      </w:r>
      <w:r w:rsidRPr="000D6534">
        <w:t xml:space="preserve"> </w:t>
      </w:r>
      <w:r w:rsidRPr="000D6534">
        <w:rPr>
          <w:b/>
        </w:rPr>
        <w:t>250</w:t>
      </w:r>
      <w:r w:rsidRPr="000D6534">
        <w:t>, 117071, doi:ARTN 117071</w:t>
      </w:r>
    </w:p>
    <w:p w14:paraId="1CC72D42" w14:textId="77777777" w:rsidR="000D6534" w:rsidRPr="000D6534" w:rsidRDefault="000D6534" w:rsidP="000D6534">
      <w:pPr>
        <w:pStyle w:val="EndNoteBibliography"/>
        <w:spacing w:after="0"/>
        <w:ind w:left="720" w:hanging="720"/>
      </w:pPr>
      <w:r w:rsidRPr="000D6534">
        <w:t>10.1016/j.measurement.2025.117071 (2025).</w:t>
      </w:r>
    </w:p>
    <w:p w14:paraId="04A04095" w14:textId="77777777" w:rsidR="000D6534" w:rsidRPr="000D6534" w:rsidRDefault="000D6534" w:rsidP="000D6534">
      <w:pPr>
        <w:pStyle w:val="EndNoteBibliography"/>
        <w:spacing w:after="0"/>
        <w:ind w:left="720" w:hanging="720"/>
      </w:pPr>
      <w:r w:rsidRPr="000D6534">
        <w:t>5</w:t>
      </w:r>
      <w:r w:rsidRPr="000D6534">
        <w:tab/>
        <w:t>Kang, J. S.</w:t>
      </w:r>
      <w:r w:rsidRPr="000D6534">
        <w:rPr>
          <w:i/>
        </w:rPr>
        <w:t xml:space="preserve"> et al.</w:t>
      </w:r>
      <w:r w:rsidRPr="000D6534">
        <w:t xml:space="preserve"> Inkjet printed electronics using copper nanoparticle ink. </w:t>
      </w:r>
      <w:r w:rsidRPr="000D6534">
        <w:rPr>
          <w:i/>
        </w:rPr>
        <w:t>J Mater Sci: Mater Electron</w:t>
      </w:r>
      <w:r w:rsidRPr="000D6534">
        <w:t xml:space="preserve"> </w:t>
      </w:r>
      <w:r w:rsidRPr="000D6534">
        <w:rPr>
          <w:b/>
        </w:rPr>
        <w:t>21</w:t>
      </w:r>
      <w:r w:rsidRPr="000D6534">
        <w:t>, 1213-1220, doi:10.1007/s10854-009-0049-3 (2010).</w:t>
      </w:r>
    </w:p>
    <w:p w14:paraId="5CB762EF" w14:textId="77777777" w:rsidR="000D6534" w:rsidRPr="000D6534" w:rsidRDefault="000D6534" w:rsidP="000D6534">
      <w:pPr>
        <w:pStyle w:val="EndNoteBibliography"/>
        <w:spacing w:after="0"/>
        <w:ind w:left="720" w:hanging="720"/>
      </w:pPr>
      <w:r w:rsidRPr="000D6534">
        <w:t>6</w:t>
      </w:r>
      <w:r w:rsidRPr="000D6534">
        <w:tab/>
        <w:t xml:space="preserve">Chan, H.-J., Huang, B.-C., Wang, L.-W., Liao, K.-H. &amp; Lo, C.-Y. Porosity reduction in inkjet-printed copper film by progressive sintering on nanoparticles. </w:t>
      </w:r>
      <w:r w:rsidRPr="000D6534">
        <w:rPr>
          <w:i/>
        </w:rPr>
        <w:t>Thin Solid Films</w:t>
      </w:r>
      <w:r w:rsidRPr="000D6534">
        <w:t xml:space="preserve"> </w:t>
      </w:r>
      <w:r w:rsidRPr="000D6534">
        <w:rPr>
          <w:b/>
        </w:rPr>
        <w:t>627</w:t>
      </w:r>
      <w:r w:rsidRPr="000D6534">
        <w:t>, 33-38, doi:10.1016/j.tsf.2017.02.062 (2017).</w:t>
      </w:r>
    </w:p>
    <w:p w14:paraId="239A8771" w14:textId="77777777" w:rsidR="000D6534" w:rsidRPr="000D6534" w:rsidRDefault="000D6534" w:rsidP="000D6534">
      <w:pPr>
        <w:pStyle w:val="EndNoteBibliography"/>
        <w:spacing w:after="0"/>
        <w:ind w:left="720" w:hanging="720"/>
      </w:pPr>
      <w:r w:rsidRPr="000D6534">
        <w:t>7</w:t>
      </w:r>
      <w:r w:rsidRPr="000D6534">
        <w:tab/>
        <w:t xml:space="preserve">Olsen, E. &amp; Overmeyer, L. Laser sintering of copper conductive traces on primer pre-treated additive manufactured 3D surfaces. </w:t>
      </w:r>
      <w:r w:rsidRPr="000D6534">
        <w:rPr>
          <w:i/>
        </w:rPr>
        <w:t>Flex. Print. Electron.</w:t>
      </w:r>
      <w:r w:rsidRPr="000D6534">
        <w:t xml:space="preserve"> </w:t>
      </w:r>
      <w:r w:rsidRPr="000D6534">
        <w:rPr>
          <w:b/>
        </w:rPr>
        <w:t>6</w:t>
      </w:r>
      <w:r w:rsidRPr="000D6534">
        <w:t>, 015006, doi:10.1088/2058-8585/abdbfd (2021).</w:t>
      </w:r>
    </w:p>
    <w:p w14:paraId="0597206D" w14:textId="77777777" w:rsidR="000D6534" w:rsidRPr="00AA6216" w:rsidRDefault="000D6534" w:rsidP="000D6534">
      <w:pPr>
        <w:pStyle w:val="EndNoteBibliography"/>
        <w:spacing w:after="0"/>
        <w:ind w:left="720" w:hanging="720"/>
        <w:rPr>
          <w:lang w:val="fr-FR"/>
        </w:rPr>
      </w:pPr>
      <w:r w:rsidRPr="000D6534">
        <w:t>8</w:t>
      </w:r>
      <w:r w:rsidRPr="000D6534">
        <w:tab/>
        <w:t xml:space="preserve">Kwon, Y.-T., Lee, Y.-I., Kim, S., Lee, K.-J. &amp; Choa, Y.-H. Full densification of inkjet-printed copper conductive tracks on a flexible substrate utilizing a hydrogen plasma sintering. </w:t>
      </w:r>
      <w:r w:rsidRPr="00AA6216">
        <w:rPr>
          <w:i/>
          <w:lang w:val="fr-FR"/>
        </w:rPr>
        <w:t>Applied Surface Science</w:t>
      </w:r>
      <w:r w:rsidRPr="00AA6216">
        <w:rPr>
          <w:lang w:val="fr-FR"/>
        </w:rPr>
        <w:t xml:space="preserve"> </w:t>
      </w:r>
      <w:r w:rsidRPr="00AA6216">
        <w:rPr>
          <w:b/>
          <w:lang w:val="fr-FR"/>
        </w:rPr>
        <w:t>396</w:t>
      </w:r>
      <w:r w:rsidRPr="00AA6216">
        <w:rPr>
          <w:lang w:val="fr-FR"/>
        </w:rPr>
        <w:t>, 1239-1244, doi:10.1016/j.apsusc.2016.11.122 (2017).</w:t>
      </w:r>
    </w:p>
    <w:p w14:paraId="2351654D" w14:textId="77777777" w:rsidR="000D6534" w:rsidRPr="000D6534" w:rsidRDefault="000D6534" w:rsidP="000D6534">
      <w:pPr>
        <w:pStyle w:val="EndNoteBibliography"/>
        <w:spacing w:after="0"/>
        <w:ind w:left="720" w:hanging="720"/>
      </w:pPr>
      <w:r w:rsidRPr="00AA6216">
        <w:rPr>
          <w:lang w:val="fr-FR"/>
        </w:rPr>
        <w:t>9</w:t>
      </w:r>
      <w:r w:rsidRPr="00AA6216">
        <w:rPr>
          <w:lang w:val="fr-FR"/>
        </w:rPr>
        <w:tab/>
        <w:t>Pervan, D.</w:t>
      </w:r>
      <w:r w:rsidRPr="00AA6216">
        <w:rPr>
          <w:i/>
          <w:lang w:val="fr-FR"/>
        </w:rPr>
        <w:t xml:space="preserve"> et al.</w:t>
      </w:r>
      <w:r w:rsidRPr="00AA6216">
        <w:rPr>
          <w:lang w:val="fr-FR"/>
        </w:rPr>
        <w:t xml:space="preserve"> </w:t>
      </w:r>
      <w:r w:rsidRPr="000D6534">
        <w:t xml:space="preserve">Additive Manufacturing of Electrically Conductive Multi-Layered Nanocopper in an Air Environment. </w:t>
      </w:r>
      <w:r w:rsidRPr="000D6534">
        <w:rPr>
          <w:i/>
        </w:rPr>
        <w:t>Nanomaterials</w:t>
      </w:r>
      <w:r w:rsidRPr="000D6534">
        <w:t xml:space="preserve"> </w:t>
      </w:r>
      <w:r w:rsidRPr="000D6534">
        <w:rPr>
          <w:b/>
        </w:rPr>
        <w:t>14</w:t>
      </w:r>
      <w:r w:rsidRPr="000D6534">
        <w:t>, 753, doi:10.3390/nano14090753 (2024).</w:t>
      </w:r>
    </w:p>
    <w:p w14:paraId="6FB13EB5" w14:textId="77777777" w:rsidR="000D6534" w:rsidRPr="000D6534" w:rsidRDefault="000D6534" w:rsidP="000D6534">
      <w:pPr>
        <w:pStyle w:val="EndNoteBibliography"/>
        <w:spacing w:after="0"/>
        <w:ind w:left="720" w:hanging="720"/>
      </w:pPr>
      <w:r w:rsidRPr="000D6534">
        <w:t>10</w:t>
      </w:r>
      <w:r w:rsidRPr="000D6534">
        <w:tab/>
        <w:t xml:space="preserve">Lee, W. H., Chen, Y.-X. &amp; Lin, H. H. A novel electrochemical deposition of copper conductor on flexible printed circuit boards. </w:t>
      </w:r>
      <w:r w:rsidRPr="000D6534">
        <w:rPr>
          <w:i/>
        </w:rPr>
        <w:t>Electrochemistry Communications</w:t>
      </w:r>
      <w:r w:rsidRPr="000D6534">
        <w:t xml:space="preserve"> </w:t>
      </w:r>
      <w:r w:rsidRPr="000D6534">
        <w:rPr>
          <w:b/>
        </w:rPr>
        <w:t>183</w:t>
      </w:r>
      <w:r w:rsidRPr="000D6534">
        <w:t>, 108090, doi:10.1016/j.elecom.2025.108090 (2026).</w:t>
      </w:r>
    </w:p>
    <w:p w14:paraId="4F5BE2A8" w14:textId="77777777" w:rsidR="000D6534" w:rsidRPr="000D6534" w:rsidRDefault="000D6534" w:rsidP="000D6534">
      <w:pPr>
        <w:pStyle w:val="EndNoteBibliography"/>
        <w:spacing w:after="0"/>
        <w:ind w:left="720" w:hanging="720"/>
      </w:pPr>
      <w:r w:rsidRPr="000D6534">
        <w:t>11</w:t>
      </w:r>
      <w:r w:rsidRPr="000D6534">
        <w:tab/>
        <w:t>Beltran, V. V.</w:t>
      </w:r>
      <w:r w:rsidRPr="000D6534">
        <w:rPr>
          <w:i/>
        </w:rPr>
        <w:t xml:space="preserve"> et al.</w:t>
      </w:r>
      <w:r w:rsidRPr="000D6534">
        <w:t xml:space="preserve"> Enhancing the electric conductivity and surface smoothness of photosintered copper films on polyimide substrates. </w:t>
      </w:r>
      <w:r w:rsidRPr="000D6534">
        <w:rPr>
          <w:i/>
        </w:rPr>
        <w:t>Additive Manufacturing</w:t>
      </w:r>
      <w:r w:rsidRPr="000D6534">
        <w:t xml:space="preserve"> </w:t>
      </w:r>
      <w:r w:rsidRPr="000D6534">
        <w:rPr>
          <w:b/>
        </w:rPr>
        <w:t>115</w:t>
      </w:r>
      <w:r w:rsidRPr="000D6534">
        <w:t>, 105072, doi:10.1016/j.addma.2025.105072 (2026).</w:t>
      </w:r>
    </w:p>
    <w:p w14:paraId="6067F69B" w14:textId="77777777" w:rsidR="000D6534" w:rsidRPr="000D6534" w:rsidRDefault="000D6534" w:rsidP="000D6534">
      <w:pPr>
        <w:pStyle w:val="EndNoteBibliography"/>
        <w:spacing w:after="0"/>
        <w:ind w:left="720" w:hanging="720"/>
      </w:pPr>
      <w:r w:rsidRPr="000D6534">
        <w:t>12</w:t>
      </w:r>
      <w:r w:rsidRPr="000D6534">
        <w:tab/>
        <w:t>Kim, Y.</w:t>
      </w:r>
      <w:r w:rsidRPr="000D6534">
        <w:rPr>
          <w:i/>
        </w:rPr>
        <w:t xml:space="preserve"> et al.</w:t>
      </w:r>
      <w:r w:rsidRPr="000D6534">
        <w:t xml:space="preserve"> Use of copper ink for fabricating conductive electrodes and RFID antenna tags by screen printing. </w:t>
      </w:r>
      <w:r w:rsidRPr="000D6534">
        <w:rPr>
          <w:i/>
        </w:rPr>
        <w:t>Current Applied Physics</w:t>
      </w:r>
      <w:r w:rsidRPr="000D6534">
        <w:t xml:space="preserve"> </w:t>
      </w:r>
      <w:r w:rsidRPr="000D6534">
        <w:rPr>
          <w:b/>
        </w:rPr>
        <w:t>12</w:t>
      </w:r>
      <w:r w:rsidRPr="000D6534">
        <w:t>, 473-478, doi:10.1016/j.cap.2011.08.003 (2012).</w:t>
      </w:r>
    </w:p>
    <w:p w14:paraId="1013681A" w14:textId="77777777" w:rsidR="000D6534" w:rsidRPr="000D6534" w:rsidRDefault="000D6534" w:rsidP="000D6534">
      <w:pPr>
        <w:pStyle w:val="EndNoteBibliography"/>
        <w:spacing w:after="0"/>
        <w:ind w:left="720" w:hanging="720"/>
      </w:pPr>
      <w:r w:rsidRPr="000D6534">
        <w:t>13</w:t>
      </w:r>
      <w:r w:rsidRPr="000D6534">
        <w:tab/>
        <w:t xml:space="preserve">Jang, Y.-R., Jeong, R., Kim, H.-S. &amp; Park, S. S. Fabrication of solderable intense pulsed light sintered hybrid copper for flexible conductive electrodes. </w:t>
      </w:r>
      <w:r w:rsidRPr="000D6534">
        <w:rPr>
          <w:i/>
        </w:rPr>
        <w:t>Scientific Reports</w:t>
      </w:r>
      <w:r w:rsidRPr="000D6534">
        <w:t xml:space="preserve"> </w:t>
      </w:r>
      <w:r w:rsidRPr="000D6534">
        <w:rPr>
          <w:b/>
        </w:rPr>
        <w:t>11</w:t>
      </w:r>
      <w:r w:rsidRPr="000D6534">
        <w:t>, 14551, doi:10.1038/s41598-021-94024-8 (2021).</w:t>
      </w:r>
    </w:p>
    <w:p w14:paraId="40077016" w14:textId="77777777" w:rsidR="000D6534" w:rsidRPr="000D6534" w:rsidRDefault="000D6534" w:rsidP="000D6534">
      <w:pPr>
        <w:pStyle w:val="EndNoteBibliography"/>
        <w:ind w:left="720" w:hanging="720"/>
      </w:pPr>
      <w:r w:rsidRPr="000D6534">
        <w:t>14</w:t>
      </w:r>
      <w:r w:rsidRPr="000D6534">
        <w:tab/>
        <w:t xml:space="preserve">Hong, H., Hu, J. &amp; Yan, X. UV Curable Conductive Ink for the Fabrication of Textile-Based Conductive Circuits and Wearable UHF RFID Tags. </w:t>
      </w:r>
      <w:r w:rsidRPr="000D6534">
        <w:rPr>
          <w:i/>
        </w:rPr>
        <w:t>ACS Appl. Mater. Interfaces</w:t>
      </w:r>
      <w:r w:rsidRPr="000D6534">
        <w:t xml:space="preserve"> </w:t>
      </w:r>
      <w:r w:rsidRPr="000D6534">
        <w:rPr>
          <w:b/>
        </w:rPr>
        <w:t>11</w:t>
      </w:r>
      <w:r w:rsidRPr="000D6534">
        <w:t>, 27318-27326, doi:10.1021/acsami.9b06432 (2019).</w:t>
      </w:r>
    </w:p>
    <w:p w14:paraId="0CB410EE" w14:textId="7410B548" w:rsidR="0039395C" w:rsidRDefault="00952F71">
      <w:r w:rsidRPr="00DE1D1D">
        <w:rPr>
          <w:rFonts w:ascii="Times New Roman" w:hAnsi="Times New Roman" w:cs="Times New Roman"/>
        </w:rPr>
        <w:fldChar w:fldCharType="end"/>
      </w:r>
    </w:p>
    <w:sectPr w:rsidR="0039395C">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AA06A" w14:textId="77777777" w:rsidR="001E34F4" w:rsidRDefault="001E34F4" w:rsidP="00E57BB6">
      <w:pPr>
        <w:spacing w:after="0" w:line="240" w:lineRule="auto"/>
      </w:pPr>
      <w:r>
        <w:separator/>
      </w:r>
    </w:p>
  </w:endnote>
  <w:endnote w:type="continuationSeparator" w:id="0">
    <w:p w14:paraId="6B67EC93" w14:textId="77777777" w:rsidR="001E34F4" w:rsidRDefault="001E34F4" w:rsidP="00E57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960558"/>
      <w:docPartObj>
        <w:docPartGallery w:val="Page Numbers (Bottom of Page)"/>
        <w:docPartUnique/>
      </w:docPartObj>
    </w:sdtPr>
    <w:sdtEndPr>
      <w:rPr>
        <w:noProof/>
      </w:rPr>
    </w:sdtEndPr>
    <w:sdtContent>
      <w:p w14:paraId="1BF39FB6" w14:textId="09755D0B" w:rsidR="00E57BB6" w:rsidRDefault="00E57B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35000E" w14:textId="77777777" w:rsidR="00E57BB6" w:rsidRDefault="00E57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302BC" w14:textId="77777777" w:rsidR="001E34F4" w:rsidRDefault="001E34F4" w:rsidP="00E57BB6">
      <w:pPr>
        <w:spacing w:after="0" w:line="240" w:lineRule="auto"/>
      </w:pPr>
      <w:r>
        <w:separator/>
      </w:r>
    </w:p>
  </w:footnote>
  <w:footnote w:type="continuationSeparator" w:id="0">
    <w:p w14:paraId="2C9A1D10" w14:textId="77777777" w:rsidR="001E34F4" w:rsidRDefault="001E34F4" w:rsidP="00E57B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D5FB9"/>
    <w:multiLevelType w:val="hybridMultilevel"/>
    <w:tmpl w:val="FA787352"/>
    <w:lvl w:ilvl="0" w:tplc="AE7AEEDC">
      <w:start w:val="1"/>
      <w:numFmt w:val="decimal"/>
      <w:lvlText w:val="%1."/>
      <w:lvlJc w:val="left"/>
      <w:pPr>
        <w:ind w:left="1440" w:hanging="360"/>
      </w:pPr>
    </w:lvl>
    <w:lvl w:ilvl="1" w:tplc="09C64DB0">
      <w:start w:val="1"/>
      <w:numFmt w:val="decimal"/>
      <w:lvlText w:val="%2."/>
      <w:lvlJc w:val="left"/>
      <w:pPr>
        <w:ind w:left="1440" w:hanging="360"/>
      </w:pPr>
    </w:lvl>
    <w:lvl w:ilvl="2" w:tplc="E5C2FB02">
      <w:start w:val="1"/>
      <w:numFmt w:val="decimal"/>
      <w:lvlText w:val="%3."/>
      <w:lvlJc w:val="left"/>
      <w:pPr>
        <w:ind w:left="1440" w:hanging="360"/>
      </w:pPr>
    </w:lvl>
    <w:lvl w:ilvl="3" w:tplc="00B69140">
      <w:start w:val="1"/>
      <w:numFmt w:val="decimal"/>
      <w:lvlText w:val="%4."/>
      <w:lvlJc w:val="left"/>
      <w:pPr>
        <w:ind w:left="1440" w:hanging="360"/>
      </w:pPr>
    </w:lvl>
    <w:lvl w:ilvl="4" w:tplc="DB6AF826">
      <w:start w:val="1"/>
      <w:numFmt w:val="decimal"/>
      <w:lvlText w:val="%5."/>
      <w:lvlJc w:val="left"/>
      <w:pPr>
        <w:ind w:left="1440" w:hanging="360"/>
      </w:pPr>
    </w:lvl>
    <w:lvl w:ilvl="5" w:tplc="8394506E">
      <w:start w:val="1"/>
      <w:numFmt w:val="decimal"/>
      <w:lvlText w:val="%6."/>
      <w:lvlJc w:val="left"/>
      <w:pPr>
        <w:ind w:left="1440" w:hanging="360"/>
      </w:pPr>
    </w:lvl>
    <w:lvl w:ilvl="6" w:tplc="0FCC629A">
      <w:start w:val="1"/>
      <w:numFmt w:val="decimal"/>
      <w:lvlText w:val="%7."/>
      <w:lvlJc w:val="left"/>
      <w:pPr>
        <w:ind w:left="1440" w:hanging="360"/>
      </w:pPr>
    </w:lvl>
    <w:lvl w:ilvl="7" w:tplc="06706F96">
      <w:start w:val="1"/>
      <w:numFmt w:val="decimal"/>
      <w:lvlText w:val="%8."/>
      <w:lvlJc w:val="left"/>
      <w:pPr>
        <w:ind w:left="1440" w:hanging="360"/>
      </w:pPr>
    </w:lvl>
    <w:lvl w:ilvl="8" w:tplc="6F48ADCE">
      <w:start w:val="1"/>
      <w:numFmt w:val="decimal"/>
      <w:lvlText w:val="%9."/>
      <w:lvlJc w:val="left"/>
      <w:pPr>
        <w:ind w:left="1440" w:hanging="360"/>
      </w:pPr>
    </w:lvl>
  </w:abstractNum>
  <w:abstractNum w:abstractNumId="1" w15:restartNumberingAfterBreak="0">
    <w:nsid w:val="23CB4E0F"/>
    <w:multiLevelType w:val="hybridMultilevel"/>
    <w:tmpl w:val="B6429348"/>
    <w:lvl w:ilvl="0" w:tplc="B106CDB4">
      <w:start w:val="1"/>
      <w:numFmt w:val="decimal"/>
      <w:lvlText w:val="%1."/>
      <w:lvlJc w:val="left"/>
      <w:pPr>
        <w:ind w:left="1440" w:hanging="360"/>
      </w:pPr>
    </w:lvl>
    <w:lvl w:ilvl="1" w:tplc="08D8BFD0">
      <w:start w:val="1"/>
      <w:numFmt w:val="decimal"/>
      <w:lvlText w:val="%2."/>
      <w:lvlJc w:val="left"/>
      <w:pPr>
        <w:ind w:left="1440" w:hanging="360"/>
      </w:pPr>
    </w:lvl>
    <w:lvl w:ilvl="2" w:tplc="09B49E26">
      <w:start w:val="1"/>
      <w:numFmt w:val="decimal"/>
      <w:lvlText w:val="%3."/>
      <w:lvlJc w:val="left"/>
      <w:pPr>
        <w:ind w:left="1440" w:hanging="360"/>
      </w:pPr>
    </w:lvl>
    <w:lvl w:ilvl="3" w:tplc="B2062488">
      <w:start w:val="1"/>
      <w:numFmt w:val="decimal"/>
      <w:lvlText w:val="%4."/>
      <w:lvlJc w:val="left"/>
      <w:pPr>
        <w:ind w:left="1440" w:hanging="360"/>
      </w:pPr>
    </w:lvl>
    <w:lvl w:ilvl="4" w:tplc="EDAEC93E">
      <w:start w:val="1"/>
      <w:numFmt w:val="decimal"/>
      <w:lvlText w:val="%5."/>
      <w:lvlJc w:val="left"/>
      <w:pPr>
        <w:ind w:left="1440" w:hanging="360"/>
      </w:pPr>
    </w:lvl>
    <w:lvl w:ilvl="5" w:tplc="C82269C8">
      <w:start w:val="1"/>
      <w:numFmt w:val="decimal"/>
      <w:lvlText w:val="%6."/>
      <w:lvlJc w:val="left"/>
      <w:pPr>
        <w:ind w:left="1440" w:hanging="360"/>
      </w:pPr>
    </w:lvl>
    <w:lvl w:ilvl="6" w:tplc="A9B2C73E">
      <w:start w:val="1"/>
      <w:numFmt w:val="decimal"/>
      <w:lvlText w:val="%7."/>
      <w:lvlJc w:val="left"/>
      <w:pPr>
        <w:ind w:left="1440" w:hanging="360"/>
      </w:pPr>
    </w:lvl>
    <w:lvl w:ilvl="7" w:tplc="1BEC9216">
      <w:start w:val="1"/>
      <w:numFmt w:val="decimal"/>
      <w:lvlText w:val="%8."/>
      <w:lvlJc w:val="left"/>
      <w:pPr>
        <w:ind w:left="1440" w:hanging="360"/>
      </w:pPr>
    </w:lvl>
    <w:lvl w:ilvl="8" w:tplc="C72A1FEE">
      <w:start w:val="1"/>
      <w:numFmt w:val="decimal"/>
      <w:lvlText w:val="%9."/>
      <w:lvlJc w:val="left"/>
      <w:pPr>
        <w:ind w:left="1440" w:hanging="360"/>
      </w:pPr>
    </w:lvl>
  </w:abstractNum>
  <w:abstractNum w:abstractNumId="2" w15:restartNumberingAfterBreak="0">
    <w:nsid w:val="2E6A4FD6"/>
    <w:multiLevelType w:val="hybridMultilevel"/>
    <w:tmpl w:val="12827632"/>
    <w:lvl w:ilvl="0" w:tplc="C7E8A7AE">
      <w:start w:val="1"/>
      <w:numFmt w:val="decimal"/>
      <w:lvlText w:val="%1."/>
      <w:lvlJc w:val="left"/>
      <w:pPr>
        <w:ind w:left="1440" w:hanging="360"/>
      </w:pPr>
    </w:lvl>
    <w:lvl w:ilvl="1" w:tplc="6E7E789A">
      <w:start w:val="1"/>
      <w:numFmt w:val="decimal"/>
      <w:lvlText w:val="%2."/>
      <w:lvlJc w:val="left"/>
      <w:pPr>
        <w:ind w:left="1440" w:hanging="360"/>
      </w:pPr>
    </w:lvl>
    <w:lvl w:ilvl="2" w:tplc="2E7826BA">
      <w:start w:val="1"/>
      <w:numFmt w:val="decimal"/>
      <w:lvlText w:val="%3."/>
      <w:lvlJc w:val="left"/>
      <w:pPr>
        <w:ind w:left="1440" w:hanging="360"/>
      </w:pPr>
    </w:lvl>
    <w:lvl w:ilvl="3" w:tplc="27787072">
      <w:start w:val="1"/>
      <w:numFmt w:val="decimal"/>
      <w:lvlText w:val="%4."/>
      <w:lvlJc w:val="left"/>
      <w:pPr>
        <w:ind w:left="1440" w:hanging="360"/>
      </w:pPr>
    </w:lvl>
    <w:lvl w:ilvl="4" w:tplc="5060D9E4">
      <w:start w:val="1"/>
      <w:numFmt w:val="decimal"/>
      <w:lvlText w:val="%5."/>
      <w:lvlJc w:val="left"/>
      <w:pPr>
        <w:ind w:left="1440" w:hanging="360"/>
      </w:pPr>
    </w:lvl>
    <w:lvl w:ilvl="5" w:tplc="B2B0A792">
      <w:start w:val="1"/>
      <w:numFmt w:val="decimal"/>
      <w:lvlText w:val="%6."/>
      <w:lvlJc w:val="left"/>
      <w:pPr>
        <w:ind w:left="1440" w:hanging="360"/>
      </w:pPr>
    </w:lvl>
    <w:lvl w:ilvl="6" w:tplc="3476FAEC">
      <w:start w:val="1"/>
      <w:numFmt w:val="decimal"/>
      <w:lvlText w:val="%7."/>
      <w:lvlJc w:val="left"/>
      <w:pPr>
        <w:ind w:left="1440" w:hanging="360"/>
      </w:pPr>
    </w:lvl>
    <w:lvl w:ilvl="7" w:tplc="BC1CF9EC">
      <w:start w:val="1"/>
      <w:numFmt w:val="decimal"/>
      <w:lvlText w:val="%8."/>
      <w:lvlJc w:val="left"/>
      <w:pPr>
        <w:ind w:left="1440" w:hanging="360"/>
      </w:pPr>
    </w:lvl>
    <w:lvl w:ilvl="8" w:tplc="8F72A50A">
      <w:start w:val="1"/>
      <w:numFmt w:val="decimal"/>
      <w:lvlText w:val="%9."/>
      <w:lvlJc w:val="left"/>
      <w:pPr>
        <w:ind w:left="1440" w:hanging="360"/>
      </w:pPr>
    </w:lvl>
  </w:abstractNum>
  <w:abstractNum w:abstractNumId="3" w15:restartNumberingAfterBreak="0">
    <w:nsid w:val="42C378C1"/>
    <w:multiLevelType w:val="hybridMultilevel"/>
    <w:tmpl w:val="B38C8502"/>
    <w:lvl w:ilvl="0" w:tplc="FDB8440E">
      <w:start w:val="1"/>
      <w:numFmt w:val="decimal"/>
      <w:lvlText w:val="%1."/>
      <w:lvlJc w:val="left"/>
      <w:pPr>
        <w:ind w:left="1440" w:hanging="360"/>
      </w:pPr>
    </w:lvl>
    <w:lvl w:ilvl="1" w:tplc="5C7EC074">
      <w:start w:val="1"/>
      <w:numFmt w:val="decimal"/>
      <w:lvlText w:val="%2."/>
      <w:lvlJc w:val="left"/>
      <w:pPr>
        <w:ind w:left="1440" w:hanging="360"/>
      </w:pPr>
    </w:lvl>
    <w:lvl w:ilvl="2" w:tplc="D6A29CE8">
      <w:start w:val="1"/>
      <w:numFmt w:val="decimal"/>
      <w:lvlText w:val="%3."/>
      <w:lvlJc w:val="left"/>
      <w:pPr>
        <w:ind w:left="1440" w:hanging="360"/>
      </w:pPr>
    </w:lvl>
    <w:lvl w:ilvl="3" w:tplc="06D205CC">
      <w:start w:val="1"/>
      <w:numFmt w:val="decimal"/>
      <w:lvlText w:val="%4."/>
      <w:lvlJc w:val="left"/>
      <w:pPr>
        <w:ind w:left="1440" w:hanging="360"/>
      </w:pPr>
    </w:lvl>
    <w:lvl w:ilvl="4" w:tplc="BF326C46">
      <w:start w:val="1"/>
      <w:numFmt w:val="decimal"/>
      <w:lvlText w:val="%5."/>
      <w:lvlJc w:val="left"/>
      <w:pPr>
        <w:ind w:left="1440" w:hanging="360"/>
      </w:pPr>
    </w:lvl>
    <w:lvl w:ilvl="5" w:tplc="489E59A4">
      <w:start w:val="1"/>
      <w:numFmt w:val="decimal"/>
      <w:lvlText w:val="%6."/>
      <w:lvlJc w:val="left"/>
      <w:pPr>
        <w:ind w:left="1440" w:hanging="360"/>
      </w:pPr>
    </w:lvl>
    <w:lvl w:ilvl="6" w:tplc="67F82F9C">
      <w:start w:val="1"/>
      <w:numFmt w:val="decimal"/>
      <w:lvlText w:val="%7."/>
      <w:lvlJc w:val="left"/>
      <w:pPr>
        <w:ind w:left="1440" w:hanging="360"/>
      </w:pPr>
    </w:lvl>
    <w:lvl w:ilvl="7" w:tplc="034AA798">
      <w:start w:val="1"/>
      <w:numFmt w:val="decimal"/>
      <w:lvlText w:val="%8."/>
      <w:lvlJc w:val="left"/>
      <w:pPr>
        <w:ind w:left="1440" w:hanging="360"/>
      </w:pPr>
    </w:lvl>
    <w:lvl w:ilvl="8" w:tplc="E2D0047C">
      <w:start w:val="1"/>
      <w:numFmt w:val="decimal"/>
      <w:lvlText w:val="%9."/>
      <w:lvlJc w:val="left"/>
      <w:pPr>
        <w:ind w:left="1440" w:hanging="360"/>
      </w:pPr>
    </w:lvl>
  </w:abstractNum>
  <w:abstractNum w:abstractNumId="4" w15:restartNumberingAfterBreak="0">
    <w:nsid w:val="55A96E65"/>
    <w:multiLevelType w:val="hybridMultilevel"/>
    <w:tmpl w:val="3418DF78"/>
    <w:lvl w:ilvl="0" w:tplc="A29CA6A0">
      <w:start w:val="1"/>
      <w:numFmt w:val="decimal"/>
      <w:lvlText w:val="%1."/>
      <w:lvlJc w:val="left"/>
      <w:pPr>
        <w:ind w:left="1440" w:hanging="360"/>
      </w:pPr>
    </w:lvl>
    <w:lvl w:ilvl="1" w:tplc="D46A9A48">
      <w:start w:val="1"/>
      <w:numFmt w:val="decimal"/>
      <w:lvlText w:val="%2."/>
      <w:lvlJc w:val="left"/>
      <w:pPr>
        <w:ind w:left="1440" w:hanging="360"/>
      </w:pPr>
    </w:lvl>
    <w:lvl w:ilvl="2" w:tplc="63D4279E">
      <w:start w:val="1"/>
      <w:numFmt w:val="decimal"/>
      <w:lvlText w:val="%3."/>
      <w:lvlJc w:val="left"/>
      <w:pPr>
        <w:ind w:left="1440" w:hanging="360"/>
      </w:pPr>
    </w:lvl>
    <w:lvl w:ilvl="3" w:tplc="20F2337C">
      <w:start w:val="1"/>
      <w:numFmt w:val="decimal"/>
      <w:lvlText w:val="%4."/>
      <w:lvlJc w:val="left"/>
      <w:pPr>
        <w:ind w:left="1440" w:hanging="360"/>
      </w:pPr>
    </w:lvl>
    <w:lvl w:ilvl="4" w:tplc="6C3A5F1E">
      <w:start w:val="1"/>
      <w:numFmt w:val="decimal"/>
      <w:lvlText w:val="%5."/>
      <w:lvlJc w:val="left"/>
      <w:pPr>
        <w:ind w:left="1440" w:hanging="360"/>
      </w:pPr>
    </w:lvl>
    <w:lvl w:ilvl="5" w:tplc="8604A76C">
      <w:start w:val="1"/>
      <w:numFmt w:val="decimal"/>
      <w:lvlText w:val="%6."/>
      <w:lvlJc w:val="left"/>
      <w:pPr>
        <w:ind w:left="1440" w:hanging="360"/>
      </w:pPr>
    </w:lvl>
    <w:lvl w:ilvl="6" w:tplc="4A6449F8">
      <w:start w:val="1"/>
      <w:numFmt w:val="decimal"/>
      <w:lvlText w:val="%7."/>
      <w:lvlJc w:val="left"/>
      <w:pPr>
        <w:ind w:left="1440" w:hanging="360"/>
      </w:pPr>
    </w:lvl>
    <w:lvl w:ilvl="7" w:tplc="3E5A8E0C">
      <w:start w:val="1"/>
      <w:numFmt w:val="decimal"/>
      <w:lvlText w:val="%8."/>
      <w:lvlJc w:val="left"/>
      <w:pPr>
        <w:ind w:left="1440" w:hanging="360"/>
      </w:pPr>
    </w:lvl>
    <w:lvl w:ilvl="8" w:tplc="E60E4168">
      <w:start w:val="1"/>
      <w:numFmt w:val="decimal"/>
      <w:lvlText w:val="%9."/>
      <w:lvlJc w:val="left"/>
      <w:pPr>
        <w:ind w:left="1440" w:hanging="360"/>
      </w:pPr>
    </w:lvl>
  </w:abstractNum>
  <w:abstractNum w:abstractNumId="5" w15:restartNumberingAfterBreak="0">
    <w:nsid w:val="5D9B56CD"/>
    <w:multiLevelType w:val="hybridMultilevel"/>
    <w:tmpl w:val="5C28CA94"/>
    <w:lvl w:ilvl="0" w:tplc="0A6AC082">
      <w:start w:val="1"/>
      <w:numFmt w:val="decimal"/>
      <w:lvlText w:val="%1."/>
      <w:lvlJc w:val="left"/>
      <w:pPr>
        <w:ind w:left="1440" w:hanging="360"/>
      </w:pPr>
    </w:lvl>
    <w:lvl w:ilvl="1" w:tplc="EBDAA840">
      <w:start w:val="1"/>
      <w:numFmt w:val="decimal"/>
      <w:lvlText w:val="%2."/>
      <w:lvlJc w:val="left"/>
      <w:pPr>
        <w:ind w:left="1440" w:hanging="360"/>
      </w:pPr>
    </w:lvl>
    <w:lvl w:ilvl="2" w:tplc="347602DC">
      <w:start w:val="1"/>
      <w:numFmt w:val="decimal"/>
      <w:lvlText w:val="%3."/>
      <w:lvlJc w:val="left"/>
      <w:pPr>
        <w:ind w:left="1440" w:hanging="360"/>
      </w:pPr>
    </w:lvl>
    <w:lvl w:ilvl="3" w:tplc="11BA500C">
      <w:start w:val="1"/>
      <w:numFmt w:val="decimal"/>
      <w:lvlText w:val="%4."/>
      <w:lvlJc w:val="left"/>
      <w:pPr>
        <w:ind w:left="1440" w:hanging="360"/>
      </w:pPr>
    </w:lvl>
    <w:lvl w:ilvl="4" w:tplc="6E701FBA">
      <w:start w:val="1"/>
      <w:numFmt w:val="decimal"/>
      <w:lvlText w:val="%5."/>
      <w:lvlJc w:val="left"/>
      <w:pPr>
        <w:ind w:left="1440" w:hanging="360"/>
      </w:pPr>
    </w:lvl>
    <w:lvl w:ilvl="5" w:tplc="97504D20">
      <w:start w:val="1"/>
      <w:numFmt w:val="decimal"/>
      <w:lvlText w:val="%6."/>
      <w:lvlJc w:val="left"/>
      <w:pPr>
        <w:ind w:left="1440" w:hanging="360"/>
      </w:pPr>
    </w:lvl>
    <w:lvl w:ilvl="6" w:tplc="5DC49EA2">
      <w:start w:val="1"/>
      <w:numFmt w:val="decimal"/>
      <w:lvlText w:val="%7."/>
      <w:lvlJc w:val="left"/>
      <w:pPr>
        <w:ind w:left="1440" w:hanging="360"/>
      </w:pPr>
    </w:lvl>
    <w:lvl w:ilvl="7" w:tplc="5D8C4768">
      <w:start w:val="1"/>
      <w:numFmt w:val="decimal"/>
      <w:lvlText w:val="%8."/>
      <w:lvlJc w:val="left"/>
      <w:pPr>
        <w:ind w:left="1440" w:hanging="360"/>
      </w:pPr>
    </w:lvl>
    <w:lvl w:ilvl="8" w:tplc="F12E1DF4">
      <w:start w:val="1"/>
      <w:numFmt w:val="decimal"/>
      <w:lvlText w:val="%9."/>
      <w:lvlJc w:val="left"/>
      <w:pPr>
        <w:ind w:left="1440" w:hanging="360"/>
      </w:pPr>
    </w:lvl>
  </w:abstractNum>
  <w:num w:numId="1" w16cid:durableId="1457602707">
    <w:abstractNumId w:val="4"/>
  </w:num>
  <w:num w:numId="2" w16cid:durableId="846752815">
    <w:abstractNumId w:val="5"/>
  </w:num>
  <w:num w:numId="3" w16cid:durableId="2063283251">
    <w:abstractNumId w:val="2"/>
  </w:num>
  <w:num w:numId="4" w16cid:durableId="447818481">
    <w:abstractNumId w:val="1"/>
  </w:num>
  <w:num w:numId="5" w16cid:durableId="763183772">
    <w:abstractNumId w:val="0"/>
  </w:num>
  <w:num w:numId="6" w16cid:durableId="1126846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dsavre62f50reweeuxs5sd9xsssatvvaae&quot;&gt;My EndNote Library&lt;record-ids&gt;&lt;item&gt;10&lt;/item&gt;&lt;item&gt;12&lt;/item&gt;&lt;item&gt;13&lt;/item&gt;&lt;item&gt;24&lt;/item&gt;&lt;item&gt;25&lt;/item&gt;&lt;item&gt;26&lt;/item&gt;&lt;item&gt;27&lt;/item&gt;&lt;item&gt;28&lt;/item&gt;&lt;item&gt;29&lt;/item&gt;&lt;item&gt;30&lt;/item&gt;&lt;item&gt;31&lt;/item&gt;&lt;item&gt;32&lt;/item&gt;&lt;item&gt;33&lt;/item&gt;&lt;item&gt;41&lt;/item&gt;&lt;/record-ids&gt;&lt;/item&gt;&lt;/Libraries&gt;"/>
  </w:docVars>
  <w:rsids>
    <w:rsidRoot w:val="00E662D5"/>
    <w:rsid w:val="0000007A"/>
    <w:rsid w:val="00006C97"/>
    <w:rsid w:val="00013C6B"/>
    <w:rsid w:val="00081705"/>
    <w:rsid w:val="00084C45"/>
    <w:rsid w:val="0009422D"/>
    <w:rsid w:val="000D1CE8"/>
    <w:rsid w:val="000D6534"/>
    <w:rsid w:val="000E1216"/>
    <w:rsid w:val="000E5E9C"/>
    <w:rsid w:val="00104FFF"/>
    <w:rsid w:val="00105CD0"/>
    <w:rsid w:val="00142E22"/>
    <w:rsid w:val="001451D4"/>
    <w:rsid w:val="001517F3"/>
    <w:rsid w:val="00165234"/>
    <w:rsid w:val="00170EF5"/>
    <w:rsid w:val="00174383"/>
    <w:rsid w:val="0017753F"/>
    <w:rsid w:val="00193AA0"/>
    <w:rsid w:val="001B1544"/>
    <w:rsid w:val="001B4043"/>
    <w:rsid w:val="001B7714"/>
    <w:rsid w:val="001C2280"/>
    <w:rsid w:val="001E2F33"/>
    <w:rsid w:val="001E34F4"/>
    <w:rsid w:val="001E4039"/>
    <w:rsid w:val="00221CC9"/>
    <w:rsid w:val="0022670F"/>
    <w:rsid w:val="00231321"/>
    <w:rsid w:val="00243247"/>
    <w:rsid w:val="00283A2B"/>
    <w:rsid w:val="002A2A8E"/>
    <w:rsid w:val="002A6F3C"/>
    <w:rsid w:val="002C15DF"/>
    <w:rsid w:val="002C240F"/>
    <w:rsid w:val="002D2177"/>
    <w:rsid w:val="002E4A67"/>
    <w:rsid w:val="00310612"/>
    <w:rsid w:val="0031163C"/>
    <w:rsid w:val="00327680"/>
    <w:rsid w:val="00327C2C"/>
    <w:rsid w:val="0033487C"/>
    <w:rsid w:val="003377F0"/>
    <w:rsid w:val="003621DD"/>
    <w:rsid w:val="00365FE8"/>
    <w:rsid w:val="003734EF"/>
    <w:rsid w:val="003746FC"/>
    <w:rsid w:val="003827B1"/>
    <w:rsid w:val="0039395C"/>
    <w:rsid w:val="003A279C"/>
    <w:rsid w:val="003B721E"/>
    <w:rsid w:val="003D0C98"/>
    <w:rsid w:val="003D0F99"/>
    <w:rsid w:val="003D1E16"/>
    <w:rsid w:val="00425DEF"/>
    <w:rsid w:val="004372E5"/>
    <w:rsid w:val="00447E98"/>
    <w:rsid w:val="0046546A"/>
    <w:rsid w:val="00465539"/>
    <w:rsid w:val="004751C2"/>
    <w:rsid w:val="004863E4"/>
    <w:rsid w:val="004D5A83"/>
    <w:rsid w:val="004E4CC4"/>
    <w:rsid w:val="004F0182"/>
    <w:rsid w:val="00503E64"/>
    <w:rsid w:val="00513901"/>
    <w:rsid w:val="00531A54"/>
    <w:rsid w:val="00532089"/>
    <w:rsid w:val="00536A95"/>
    <w:rsid w:val="005378E6"/>
    <w:rsid w:val="00555CDD"/>
    <w:rsid w:val="00565927"/>
    <w:rsid w:val="00571B65"/>
    <w:rsid w:val="00586E32"/>
    <w:rsid w:val="005924C9"/>
    <w:rsid w:val="005B3761"/>
    <w:rsid w:val="005B5034"/>
    <w:rsid w:val="005B5943"/>
    <w:rsid w:val="005C5884"/>
    <w:rsid w:val="005D46E9"/>
    <w:rsid w:val="005F3CF0"/>
    <w:rsid w:val="00614A8E"/>
    <w:rsid w:val="00627E0E"/>
    <w:rsid w:val="00640218"/>
    <w:rsid w:val="006546DF"/>
    <w:rsid w:val="00662716"/>
    <w:rsid w:val="00687F83"/>
    <w:rsid w:val="006B788D"/>
    <w:rsid w:val="006D1807"/>
    <w:rsid w:val="006F2BFE"/>
    <w:rsid w:val="007147EB"/>
    <w:rsid w:val="00720C53"/>
    <w:rsid w:val="00741EEE"/>
    <w:rsid w:val="00753EAF"/>
    <w:rsid w:val="007567B4"/>
    <w:rsid w:val="0076009B"/>
    <w:rsid w:val="007607EB"/>
    <w:rsid w:val="00766D89"/>
    <w:rsid w:val="007A073E"/>
    <w:rsid w:val="007A2E69"/>
    <w:rsid w:val="007B25F9"/>
    <w:rsid w:val="007B7611"/>
    <w:rsid w:val="007C584A"/>
    <w:rsid w:val="007D148C"/>
    <w:rsid w:val="007D4BFC"/>
    <w:rsid w:val="00806659"/>
    <w:rsid w:val="0081245A"/>
    <w:rsid w:val="00813986"/>
    <w:rsid w:val="00830586"/>
    <w:rsid w:val="00830DD6"/>
    <w:rsid w:val="00831DE9"/>
    <w:rsid w:val="008347C4"/>
    <w:rsid w:val="00840B3D"/>
    <w:rsid w:val="00843F0C"/>
    <w:rsid w:val="00850193"/>
    <w:rsid w:val="00851002"/>
    <w:rsid w:val="0085106E"/>
    <w:rsid w:val="008B5A70"/>
    <w:rsid w:val="008D33B4"/>
    <w:rsid w:val="008D75F2"/>
    <w:rsid w:val="008E360C"/>
    <w:rsid w:val="008E3F8E"/>
    <w:rsid w:val="008E4C41"/>
    <w:rsid w:val="008F4486"/>
    <w:rsid w:val="0090633C"/>
    <w:rsid w:val="00922B87"/>
    <w:rsid w:val="00935016"/>
    <w:rsid w:val="00935497"/>
    <w:rsid w:val="0093634B"/>
    <w:rsid w:val="00942AB2"/>
    <w:rsid w:val="00952F71"/>
    <w:rsid w:val="00953954"/>
    <w:rsid w:val="00954671"/>
    <w:rsid w:val="00954B8F"/>
    <w:rsid w:val="00967B68"/>
    <w:rsid w:val="0097102A"/>
    <w:rsid w:val="00971D2E"/>
    <w:rsid w:val="009A1A82"/>
    <w:rsid w:val="009C2A18"/>
    <w:rsid w:val="009C3839"/>
    <w:rsid w:val="009E1A29"/>
    <w:rsid w:val="009E7738"/>
    <w:rsid w:val="009F05F5"/>
    <w:rsid w:val="009F1338"/>
    <w:rsid w:val="009F6AA6"/>
    <w:rsid w:val="00A0108A"/>
    <w:rsid w:val="00A039DB"/>
    <w:rsid w:val="00A225AF"/>
    <w:rsid w:val="00A52C68"/>
    <w:rsid w:val="00A67A48"/>
    <w:rsid w:val="00A84DD9"/>
    <w:rsid w:val="00A876D1"/>
    <w:rsid w:val="00A916A1"/>
    <w:rsid w:val="00AA3775"/>
    <w:rsid w:val="00AA6216"/>
    <w:rsid w:val="00AE2AEE"/>
    <w:rsid w:val="00B00227"/>
    <w:rsid w:val="00B16DD5"/>
    <w:rsid w:val="00B23E21"/>
    <w:rsid w:val="00B3156C"/>
    <w:rsid w:val="00B571B8"/>
    <w:rsid w:val="00B852CE"/>
    <w:rsid w:val="00BB1135"/>
    <w:rsid w:val="00BC4D35"/>
    <w:rsid w:val="00BE2F0D"/>
    <w:rsid w:val="00BE45F4"/>
    <w:rsid w:val="00C150A3"/>
    <w:rsid w:val="00C25A74"/>
    <w:rsid w:val="00C27AF5"/>
    <w:rsid w:val="00C3709E"/>
    <w:rsid w:val="00C44B2B"/>
    <w:rsid w:val="00C51271"/>
    <w:rsid w:val="00C52019"/>
    <w:rsid w:val="00C575F1"/>
    <w:rsid w:val="00C6071A"/>
    <w:rsid w:val="00C61AB0"/>
    <w:rsid w:val="00C67C64"/>
    <w:rsid w:val="00C861FE"/>
    <w:rsid w:val="00C91FCD"/>
    <w:rsid w:val="00C9208B"/>
    <w:rsid w:val="00C92434"/>
    <w:rsid w:val="00CA2105"/>
    <w:rsid w:val="00CA4426"/>
    <w:rsid w:val="00CC3C35"/>
    <w:rsid w:val="00CE2436"/>
    <w:rsid w:val="00D05AE0"/>
    <w:rsid w:val="00D1726E"/>
    <w:rsid w:val="00D40E7C"/>
    <w:rsid w:val="00D4288B"/>
    <w:rsid w:val="00D7669E"/>
    <w:rsid w:val="00D81C5F"/>
    <w:rsid w:val="00D848FA"/>
    <w:rsid w:val="00D967FD"/>
    <w:rsid w:val="00D96B0C"/>
    <w:rsid w:val="00DA1D9E"/>
    <w:rsid w:val="00DB0762"/>
    <w:rsid w:val="00DB3809"/>
    <w:rsid w:val="00DC7FB8"/>
    <w:rsid w:val="00DE1D1D"/>
    <w:rsid w:val="00DF41DD"/>
    <w:rsid w:val="00E27529"/>
    <w:rsid w:val="00E358AF"/>
    <w:rsid w:val="00E42CC9"/>
    <w:rsid w:val="00E46242"/>
    <w:rsid w:val="00E57BB6"/>
    <w:rsid w:val="00E662D5"/>
    <w:rsid w:val="00E729F5"/>
    <w:rsid w:val="00E91925"/>
    <w:rsid w:val="00E956F3"/>
    <w:rsid w:val="00E96E23"/>
    <w:rsid w:val="00EB7CE3"/>
    <w:rsid w:val="00ED06ED"/>
    <w:rsid w:val="00EE05A1"/>
    <w:rsid w:val="00EF25A7"/>
    <w:rsid w:val="00EF4ABD"/>
    <w:rsid w:val="00EF6DE5"/>
    <w:rsid w:val="00F0122A"/>
    <w:rsid w:val="00F0324D"/>
    <w:rsid w:val="00F124B3"/>
    <w:rsid w:val="00F12506"/>
    <w:rsid w:val="00F128C6"/>
    <w:rsid w:val="00F147D9"/>
    <w:rsid w:val="00F25D7E"/>
    <w:rsid w:val="00F26D4C"/>
    <w:rsid w:val="00F35291"/>
    <w:rsid w:val="00F352F9"/>
    <w:rsid w:val="00F46A99"/>
    <w:rsid w:val="00F60964"/>
    <w:rsid w:val="00F80323"/>
    <w:rsid w:val="00F8327A"/>
    <w:rsid w:val="00F83F9A"/>
    <w:rsid w:val="00FB60A0"/>
    <w:rsid w:val="00FD3C1E"/>
    <w:rsid w:val="00FD509C"/>
    <w:rsid w:val="00FE4565"/>
    <w:rsid w:val="00FF0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9ABDC"/>
  <w15:chartTrackingRefBased/>
  <w15:docId w15:val="{4377B150-D3C6-4AF2-ADFF-2B2BE2971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2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2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2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2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2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2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2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2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2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2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2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2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2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2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2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2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2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2D5"/>
    <w:rPr>
      <w:rFonts w:eastAsiaTheme="majorEastAsia" w:cstheme="majorBidi"/>
      <w:color w:val="272727" w:themeColor="text1" w:themeTint="D8"/>
    </w:rPr>
  </w:style>
  <w:style w:type="paragraph" w:styleId="Title">
    <w:name w:val="Title"/>
    <w:basedOn w:val="Normal"/>
    <w:next w:val="Normal"/>
    <w:link w:val="TitleChar"/>
    <w:uiPriority w:val="10"/>
    <w:qFormat/>
    <w:rsid w:val="00E662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2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2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2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2D5"/>
    <w:pPr>
      <w:spacing w:before="160"/>
      <w:jc w:val="center"/>
    </w:pPr>
    <w:rPr>
      <w:i/>
      <w:iCs/>
      <w:color w:val="404040" w:themeColor="text1" w:themeTint="BF"/>
    </w:rPr>
  </w:style>
  <w:style w:type="character" w:customStyle="1" w:styleId="QuoteChar">
    <w:name w:val="Quote Char"/>
    <w:basedOn w:val="DefaultParagraphFont"/>
    <w:link w:val="Quote"/>
    <w:uiPriority w:val="29"/>
    <w:rsid w:val="00E662D5"/>
    <w:rPr>
      <w:i/>
      <w:iCs/>
      <w:color w:val="404040" w:themeColor="text1" w:themeTint="BF"/>
    </w:rPr>
  </w:style>
  <w:style w:type="paragraph" w:styleId="ListParagraph">
    <w:name w:val="List Paragraph"/>
    <w:basedOn w:val="Normal"/>
    <w:uiPriority w:val="34"/>
    <w:qFormat/>
    <w:rsid w:val="00E662D5"/>
    <w:pPr>
      <w:ind w:left="720"/>
      <w:contextualSpacing/>
    </w:pPr>
  </w:style>
  <w:style w:type="character" w:styleId="IntenseEmphasis">
    <w:name w:val="Intense Emphasis"/>
    <w:basedOn w:val="DefaultParagraphFont"/>
    <w:uiPriority w:val="21"/>
    <w:qFormat/>
    <w:rsid w:val="00E662D5"/>
    <w:rPr>
      <w:i/>
      <w:iCs/>
      <w:color w:val="0F4761" w:themeColor="accent1" w:themeShade="BF"/>
    </w:rPr>
  </w:style>
  <w:style w:type="paragraph" w:styleId="IntenseQuote">
    <w:name w:val="Intense Quote"/>
    <w:basedOn w:val="Normal"/>
    <w:next w:val="Normal"/>
    <w:link w:val="IntenseQuoteChar"/>
    <w:uiPriority w:val="30"/>
    <w:qFormat/>
    <w:rsid w:val="00E662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2D5"/>
    <w:rPr>
      <w:i/>
      <w:iCs/>
      <w:color w:val="0F4761" w:themeColor="accent1" w:themeShade="BF"/>
    </w:rPr>
  </w:style>
  <w:style w:type="character" w:styleId="IntenseReference">
    <w:name w:val="Intense Reference"/>
    <w:basedOn w:val="DefaultParagraphFont"/>
    <w:uiPriority w:val="32"/>
    <w:qFormat/>
    <w:rsid w:val="00E662D5"/>
    <w:rPr>
      <w:b/>
      <w:bCs/>
      <w:smallCaps/>
      <w:color w:val="0F4761" w:themeColor="accent1" w:themeShade="BF"/>
      <w:spacing w:val="5"/>
    </w:rPr>
  </w:style>
  <w:style w:type="character" w:styleId="CommentReference">
    <w:name w:val="annotation reference"/>
    <w:basedOn w:val="DefaultParagraphFont"/>
    <w:uiPriority w:val="99"/>
    <w:semiHidden/>
    <w:unhideWhenUsed/>
    <w:rsid w:val="00BB1135"/>
    <w:rPr>
      <w:sz w:val="16"/>
      <w:szCs w:val="16"/>
    </w:rPr>
  </w:style>
  <w:style w:type="paragraph" w:styleId="CommentText">
    <w:name w:val="annotation text"/>
    <w:basedOn w:val="Normal"/>
    <w:link w:val="CommentTextChar"/>
    <w:uiPriority w:val="99"/>
    <w:unhideWhenUsed/>
    <w:rsid w:val="00BB1135"/>
    <w:pPr>
      <w:spacing w:line="240" w:lineRule="auto"/>
    </w:pPr>
    <w:rPr>
      <w:sz w:val="20"/>
      <w:szCs w:val="20"/>
    </w:rPr>
  </w:style>
  <w:style w:type="character" w:customStyle="1" w:styleId="CommentTextChar">
    <w:name w:val="Comment Text Char"/>
    <w:basedOn w:val="DefaultParagraphFont"/>
    <w:link w:val="CommentText"/>
    <w:uiPriority w:val="99"/>
    <w:rsid w:val="00BB1135"/>
    <w:rPr>
      <w:sz w:val="20"/>
      <w:szCs w:val="20"/>
    </w:rPr>
  </w:style>
  <w:style w:type="paragraph" w:styleId="CommentSubject">
    <w:name w:val="annotation subject"/>
    <w:basedOn w:val="CommentText"/>
    <w:next w:val="CommentText"/>
    <w:link w:val="CommentSubjectChar"/>
    <w:uiPriority w:val="99"/>
    <w:semiHidden/>
    <w:unhideWhenUsed/>
    <w:rsid w:val="00BB1135"/>
    <w:rPr>
      <w:b/>
      <w:bCs/>
    </w:rPr>
  </w:style>
  <w:style w:type="character" w:customStyle="1" w:styleId="CommentSubjectChar">
    <w:name w:val="Comment Subject Char"/>
    <w:basedOn w:val="CommentTextChar"/>
    <w:link w:val="CommentSubject"/>
    <w:uiPriority w:val="99"/>
    <w:semiHidden/>
    <w:rsid w:val="00BB1135"/>
    <w:rPr>
      <w:b/>
      <w:bCs/>
      <w:sz w:val="20"/>
      <w:szCs w:val="20"/>
    </w:rPr>
  </w:style>
  <w:style w:type="paragraph" w:customStyle="1" w:styleId="EndNoteBibliographyTitle">
    <w:name w:val="EndNote Bibliography Title"/>
    <w:basedOn w:val="Normal"/>
    <w:link w:val="EndNoteBibliographyTitleChar"/>
    <w:rsid w:val="00952F71"/>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952F71"/>
    <w:rPr>
      <w:rFonts w:ascii="Times New Roman" w:hAnsi="Times New Roman" w:cs="Times New Roman"/>
      <w:noProof/>
    </w:rPr>
  </w:style>
  <w:style w:type="paragraph" w:customStyle="1" w:styleId="EndNoteBibliography">
    <w:name w:val="EndNote Bibliography"/>
    <w:basedOn w:val="Normal"/>
    <w:link w:val="EndNoteBibliographyChar"/>
    <w:rsid w:val="00952F71"/>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952F71"/>
    <w:rPr>
      <w:rFonts w:ascii="Times New Roman" w:hAnsi="Times New Roman" w:cs="Times New Roman"/>
      <w:noProof/>
    </w:rPr>
  </w:style>
  <w:style w:type="paragraph" w:customStyle="1" w:styleId="BBAuthorName">
    <w:name w:val="BB_Author_Name"/>
    <w:basedOn w:val="Normal"/>
    <w:next w:val="BCAuthorAddress"/>
    <w:rsid w:val="006D1807"/>
    <w:pPr>
      <w:spacing w:after="240" w:line="480" w:lineRule="auto"/>
      <w:jc w:val="center"/>
    </w:pPr>
    <w:rPr>
      <w:rFonts w:ascii="Times" w:eastAsia="Times New Roman" w:hAnsi="Times" w:cs="Times New Roman"/>
      <w:i/>
      <w:kern w:val="0"/>
      <w:szCs w:val="20"/>
      <w14:ligatures w14:val="none"/>
    </w:rPr>
  </w:style>
  <w:style w:type="paragraph" w:customStyle="1" w:styleId="BCAuthorAddress">
    <w:name w:val="BC_Author_Address"/>
    <w:basedOn w:val="Normal"/>
    <w:next w:val="BIEmailAddress"/>
    <w:rsid w:val="006D1807"/>
    <w:pPr>
      <w:spacing w:after="240" w:line="480" w:lineRule="auto"/>
      <w:jc w:val="center"/>
    </w:pPr>
    <w:rPr>
      <w:rFonts w:ascii="Times" w:eastAsia="Times New Roman" w:hAnsi="Times" w:cs="Times New Roman"/>
      <w:kern w:val="0"/>
      <w:szCs w:val="20"/>
      <w14:ligatures w14:val="none"/>
    </w:rPr>
  </w:style>
  <w:style w:type="paragraph" w:customStyle="1" w:styleId="BIEmailAddress">
    <w:name w:val="BI_Email_Address"/>
    <w:basedOn w:val="Normal"/>
    <w:next w:val="Normal"/>
    <w:rsid w:val="006D1807"/>
    <w:pPr>
      <w:spacing w:after="200" w:line="480" w:lineRule="auto"/>
      <w:jc w:val="both"/>
    </w:pPr>
    <w:rPr>
      <w:rFonts w:ascii="Times" w:eastAsia="Times New Roman" w:hAnsi="Times" w:cs="Times New Roman"/>
      <w:kern w:val="0"/>
      <w:szCs w:val="20"/>
      <w14:ligatures w14:val="none"/>
    </w:rPr>
  </w:style>
  <w:style w:type="character" w:styleId="Hyperlink">
    <w:name w:val="Hyperlink"/>
    <w:rsid w:val="006D1807"/>
    <w:rPr>
      <w:color w:val="0000FF"/>
      <w:u w:val="single"/>
    </w:rPr>
  </w:style>
  <w:style w:type="paragraph" w:customStyle="1" w:styleId="paragraph">
    <w:name w:val="paragraph"/>
    <w:basedOn w:val="Normal"/>
    <w:rsid w:val="006D180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1E4039"/>
    <w:rPr>
      <w:color w:val="666666"/>
    </w:rPr>
  </w:style>
  <w:style w:type="paragraph" w:styleId="Header">
    <w:name w:val="header"/>
    <w:basedOn w:val="Normal"/>
    <w:link w:val="HeaderChar"/>
    <w:uiPriority w:val="99"/>
    <w:unhideWhenUsed/>
    <w:rsid w:val="00E57B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BB6"/>
  </w:style>
  <w:style w:type="paragraph" w:styleId="Footer">
    <w:name w:val="footer"/>
    <w:basedOn w:val="Normal"/>
    <w:link w:val="FooterChar"/>
    <w:uiPriority w:val="99"/>
    <w:unhideWhenUsed/>
    <w:rsid w:val="00E57B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jid.minary@utdallas.edu"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3FE11-25B8-4969-BE84-312E1F401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15</Pages>
  <Words>6621</Words>
  <Characters>37743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Minary, Majid</dc:creator>
  <cp:keywords/>
  <dc:description/>
  <cp:lastModifiedBy>Minary, Majid</cp:lastModifiedBy>
  <cp:revision>51</cp:revision>
  <cp:lastPrinted>2026-07-14T16:46:00Z</cp:lastPrinted>
  <dcterms:created xsi:type="dcterms:W3CDTF">2026-07-20T14:09:00Z</dcterms:created>
  <dcterms:modified xsi:type="dcterms:W3CDTF">2026-07-21T02:27:00Z</dcterms:modified>
</cp:coreProperties>
</file>