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0A" w:rsidRPr="00476296" w:rsidRDefault="00331D0A" w:rsidP="00331D0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31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069"/>
        <w:gridCol w:w="1382"/>
        <w:gridCol w:w="1243"/>
        <w:gridCol w:w="1727"/>
        <w:gridCol w:w="1128"/>
        <w:gridCol w:w="1419"/>
        <w:gridCol w:w="1240"/>
        <w:gridCol w:w="1558"/>
        <w:gridCol w:w="1549"/>
      </w:tblGrid>
      <w:tr w:rsidR="00990BC4" w:rsidRPr="00990BC4" w:rsidTr="00D7238E"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Treatments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Initial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period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First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week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    FEC g</w:t>
            </w:r>
            <w:r w:rsidRPr="00990BC4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>Efficacy</w:t>
            </w:r>
            <w:proofErr w:type="spellEnd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(%)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Second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week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FEC g</w:t>
            </w:r>
            <w:r w:rsidRPr="00990BC4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>Efficacy</w:t>
            </w:r>
            <w:proofErr w:type="spellEnd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(%)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Third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week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FEC g</w:t>
            </w:r>
            <w:r w:rsidRPr="00990BC4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>Efficacy</w:t>
            </w:r>
            <w:proofErr w:type="spellEnd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(%)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Four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week</w:t>
            </w:r>
            <w:proofErr w:type="spellEnd"/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 FEC g</w:t>
            </w:r>
            <w:r w:rsidRPr="00990BC4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ind w:right="519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>Efficacy</w:t>
            </w:r>
            <w:proofErr w:type="spellEnd"/>
            <w:r w:rsidRPr="00990BC4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(%)</w:t>
            </w:r>
          </w:p>
        </w:tc>
      </w:tr>
      <w:tr w:rsidR="00990BC4" w:rsidRPr="00990BC4" w:rsidTr="00D7238E"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5601.75 Aa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3950.00 A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--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2675.00 A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--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2650.00 A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--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2652.00 A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--</w:t>
            </w:r>
          </w:p>
        </w:tc>
      </w:tr>
      <w:tr w:rsidR="00990BC4" w:rsidRPr="00990BC4" w:rsidTr="00D7238E">
        <w:tc>
          <w:tcPr>
            <w:tcW w:w="598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L.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684" w:type="pct"/>
            <w:shd w:val="clear" w:color="auto" w:fill="auto"/>
          </w:tcPr>
          <w:p w:rsidR="00331D0A" w:rsidRPr="00990BC4" w:rsidRDefault="00331D0A" w:rsidP="00D7238E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4483.00 Aa</w:t>
            </w:r>
          </w:p>
        </w:tc>
        <w:tc>
          <w:tcPr>
            <w:tcW w:w="457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66.67 </w:t>
            </w:r>
            <w:r w:rsidR="00545448" w:rsidRPr="00990BC4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Pr="00990BC4">
              <w:rPr>
                <w:rFonts w:ascii="Times New Roman" w:eastAsia="Calibri" w:hAnsi="Times New Roman"/>
                <w:sz w:val="24"/>
                <w:szCs w:val="24"/>
              </w:rPr>
              <w:t>c</w:t>
            </w:r>
          </w:p>
        </w:tc>
        <w:tc>
          <w:tcPr>
            <w:tcW w:w="411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99.99</w:t>
            </w:r>
          </w:p>
        </w:tc>
        <w:tc>
          <w:tcPr>
            <w:tcW w:w="571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31.25 </w:t>
            </w:r>
            <w:proofErr w:type="spellStart"/>
            <w:r w:rsidR="00545448" w:rsidRPr="00990BC4">
              <w:rPr>
                <w:rFonts w:ascii="Times New Roman" w:eastAsia="Calibri" w:hAnsi="Times New Roman"/>
                <w:sz w:val="24"/>
                <w:szCs w:val="24"/>
              </w:rPr>
              <w:t>B</w:t>
            </w:r>
            <w:r w:rsidRPr="00990BC4">
              <w:rPr>
                <w:rFonts w:ascii="Times New Roman" w:eastAsia="Calibri" w:hAnsi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373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>98.90</w:t>
            </w:r>
          </w:p>
        </w:tc>
        <w:tc>
          <w:tcPr>
            <w:tcW w:w="469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</w:rPr>
              <w:t xml:space="preserve">29.25 </w:t>
            </w:r>
            <w:proofErr w:type="spellStart"/>
            <w:proofErr w:type="gramStart"/>
            <w:r w:rsidR="00545448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</w:t>
            </w: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</w:t>
            </w:r>
            <w:proofErr w:type="spellEnd"/>
            <w:proofErr w:type="gramEnd"/>
          </w:p>
        </w:tc>
        <w:tc>
          <w:tcPr>
            <w:tcW w:w="410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98.82</w:t>
            </w:r>
          </w:p>
        </w:tc>
        <w:tc>
          <w:tcPr>
            <w:tcW w:w="515" w:type="pct"/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18.75 C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2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97.48</w:t>
            </w:r>
          </w:p>
        </w:tc>
      </w:tr>
      <w:tr w:rsidR="00990BC4" w:rsidRPr="00990BC4" w:rsidTr="00D7238E">
        <w:tc>
          <w:tcPr>
            <w:tcW w:w="598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990BC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brasiliense</w:t>
            </w:r>
            <w:proofErr w:type="spellEnd"/>
          </w:p>
        </w:tc>
        <w:tc>
          <w:tcPr>
            <w:tcW w:w="684" w:type="pct"/>
            <w:shd w:val="clear" w:color="auto" w:fill="auto"/>
          </w:tcPr>
          <w:p w:rsidR="00331D0A" w:rsidRPr="00990BC4" w:rsidRDefault="00331D0A" w:rsidP="00D7238E">
            <w:pPr>
              <w:spacing w:after="0" w:line="48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5962.37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Aa</w:t>
            </w:r>
            <w:proofErr w:type="spellEnd"/>
          </w:p>
        </w:tc>
        <w:tc>
          <w:tcPr>
            <w:tcW w:w="457" w:type="pct"/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287.50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</w:t>
            </w:r>
            <w:proofErr w:type="spellEnd"/>
          </w:p>
        </w:tc>
        <w:tc>
          <w:tcPr>
            <w:tcW w:w="411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97.72</w:t>
            </w:r>
          </w:p>
        </w:tc>
        <w:tc>
          <w:tcPr>
            <w:tcW w:w="571" w:type="pct"/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585.42 B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73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78.12</w:t>
            </w:r>
          </w:p>
        </w:tc>
        <w:tc>
          <w:tcPr>
            <w:tcW w:w="469" w:type="pct"/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625.00 B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0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76.42</w:t>
            </w:r>
          </w:p>
        </w:tc>
        <w:tc>
          <w:tcPr>
            <w:tcW w:w="515" w:type="pct"/>
            <w:shd w:val="clear" w:color="auto" w:fill="auto"/>
          </w:tcPr>
          <w:p w:rsidR="00331D0A" w:rsidRPr="00990BC4" w:rsidRDefault="00545448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993.75 </w:t>
            </w:r>
            <w:proofErr w:type="spellStart"/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</w:t>
            </w:r>
            <w:r w:rsidR="00331D0A"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b</w:t>
            </w:r>
            <w:proofErr w:type="spellEnd"/>
          </w:p>
        </w:tc>
        <w:tc>
          <w:tcPr>
            <w:tcW w:w="512" w:type="pct"/>
            <w:shd w:val="clear" w:color="auto" w:fill="auto"/>
          </w:tcPr>
          <w:p w:rsidR="00331D0A" w:rsidRPr="00990BC4" w:rsidRDefault="00331D0A" w:rsidP="00D7238E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90BC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62.54</w:t>
            </w:r>
          </w:p>
        </w:tc>
      </w:tr>
    </w:tbl>
    <w:p w:rsidR="00331D0A" w:rsidRPr="00920E58" w:rsidRDefault="00331D0A" w:rsidP="00331D0A">
      <w:pPr>
        <w:spacing w:after="0" w:line="240" w:lineRule="auto"/>
        <w:ind w:right="-1419"/>
        <w:jc w:val="both"/>
        <w:rPr>
          <w:rFonts w:ascii="Times New Roman" w:hAnsi="Times New Roman"/>
          <w:sz w:val="24"/>
          <w:szCs w:val="24"/>
          <w:lang w:val="en-US"/>
        </w:rPr>
      </w:pPr>
      <w:r w:rsidRPr="00D866B7">
        <w:rPr>
          <w:rFonts w:ascii="Times New Roman" w:hAnsi="Times New Roman"/>
          <w:sz w:val="24"/>
          <w:szCs w:val="24"/>
          <w:lang w:val="en-US"/>
        </w:rPr>
        <w:t>Different uppercase letters in rows and lowercase letters in columns</w:t>
      </w:r>
      <w:r w:rsidRPr="00D866B7" w:rsidDel="00AD3C8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866B7">
        <w:rPr>
          <w:rFonts w:ascii="Times New Roman" w:hAnsi="Times New Roman"/>
          <w:sz w:val="24"/>
          <w:szCs w:val="24"/>
          <w:lang w:val="en-US"/>
        </w:rPr>
        <w:t xml:space="preserve">indicate significant differences by </w:t>
      </w:r>
      <w:r w:rsidRPr="00D90ECB">
        <w:rPr>
          <w:rFonts w:ascii="Times New Roman" w:hAnsi="Times New Roman"/>
          <w:sz w:val="24"/>
          <w:szCs w:val="24"/>
          <w:lang w:val="en-US"/>
        </w:rPr>
        <w:t xml:space="preserve">Scott–Knott’s </w:t>
      </w:r>
      <w:proofErr w:type="gramStart"/>
      <w:r w:rsidRPr="00D90ECB">
        <w:rPr>
          <w:rFonts w:ascii="Times New Roman" w:hAnsi="Times New Roman"/>
          <w:sz w:val="24"/>
          <w:szCs w:val="24"/>
          <w:lang w:val="en-US"/>
        </w:rPr>
        <w:t>test</w:t>
      </w:r>
      <w:r w:rsidRPr="00D90ECB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  <w:lang w:val="en-US"/>
        </w:rPr>
        <w:t xml:space="preserve"> </w:t>
      </w:r>
      <w:r w:rsidRPr="00920E58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920E58">
        <w:rPr>
          <w:rFonts w:ascii="Times New Roman" w:hAnsi="Times New Roman"/>
          <w:i/>
          <w:sz w:val="24"/>
          <w:szCs w:val="24"/>
          <w:lang w:val="en-US"/>
        </w:rPr>
        <w:t>P</w:t>
      </w:r>
      <w:r w:rsidRPr="00920E58">
        <w:rPr>
          <w:rFonts w:ascii="Times New Roman" w:hAnsi="Times New Roman"/>
          <w:sz w:val="24"/>
          <w:szCs w:val="24"/>
          <w:lang w:val="en-US"/>
        </w:rPr>
        <w:t>&lt;0.05).</w:t>
      </w:r>
    </w:p>
    <w:p w:rsidR="00331D0A" w:rsidRPr="00476296" w:rsidRDefault="00331D0A" w:rsidP="00331D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"/>
        </w:rPr>
      </w:pPr>
      <w:r w:rsidRPr="00476296">
        <w:rPr>
          <w:rFonts w:ascii="Times New Roman" w:hAnsi="Times New Roman"/>
          <w:sz w:val="24"/>
          <w:szCs w:val="24"/>
          <w:lang w:val="en"/>
        </w:rPr>
        <w:t xml:space="preserve">Efficacy = 100 x (1 – mean FEC of treated group/mean FEC of control group) </w:t>
      </w:r>
    </w:p>
    <w:p w:rsidR="00331D0A" w:rsidRPr="00641B10" w:rsidRDefault="00331D0A" w:rsidP="00331D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76296">
        <w:rPr>
          <w:rFonts w:ascii="Times New Roman" w:hAnsi="Times New Roman"/>
          <w:sz w:val="24"/>
          <w:szCs w:val="24"/>
          <w:lang w:val="en-US"/>
        </w:rPr>
        <w:t xml:space="preserve">Variation coefficient = </w:t>
      </w:r>
      <w:r w:rsidRPr="00641B10">
        <w:rPr>
          <w:rFonts w:ascii="Times New Roman" w:hAnsi="Times New Roman"/>
          <w:sz w:val="24"/>
          <w:szCs w:val="24"/>
          <w:lang w:val="en-US"/>
        </w:rPr>
        <w:t>12.24%</w:t>
      </w:r>
    </w:p>
    <w:p w:rsidR="007E4F78" w:rsidRDefault="007E4F78">
      <w:bookmarkStart w:id="0" w:name="_GoBack"/>
      <w:bookmarkEnd w:id="0"/>
    </w:p>
    <w:sectPr w:rsidR="007E4F78" w:rsidSect="00331D0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0A"/>
    <w:rsid w:val="00331D0A"/>
    <w:rsid w:val="00545448"/>
    <w:rsid w:val="007E4F78"/>
    <w:rsid w:val="00990BC4"/>
    <w:rsid w:val="00AC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0A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331D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0A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331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2018-02-14T21:40:00Z</cp:lastPrinted>
  <dcterms:created xsi:type="dcterms:W3CDTF">2018-02-11T19:21:00Z</dcterms:created>
  <dcterms:modified xsi:type="dcterms:W3CDTF">2018-02-14T21:50:00Z</dcterms:modified>
</cp:coreProperties>
</file>