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200CD" w14:textId="77777777" w:rsidR="004001B3" w:rsidRPr="0022778C" w:rsidRDefault="00000000" w:rsidP="0022778C">
      <w:pPr>
        <w:pStyle w:val="Title"/>
        <w:rPr>
          <w:rFonts w:ascii="Times New Roman" w:hAnsi="Times New Roman" w:cs="Times New Roman"/>
          <w:sz w:val="52"/>
          <w:szCs w:val="52"/>
        </w:rPr>
      </w:pPr>
      <w:r w:rsidRPr="0022778C">
        <w:rPr>
          <w:rFonts w:ascii="Times New Roman" w:hAnsi="Times New Roman" w:cs="Times New Roman"/>
          <w:sz w:val="52"/>
          <w:szCs w:val="52"/>
        </w:rPr>
        <w:t>Supplementary Material</w:t>
      </w:r>
    </w:p>
    <w:p w14:paraId="6AE5A2F2" w14:textId="77777777" w:rsidR="004001B3" w:rsidRPr="0022778C" w:rsidRDefault="00000000" w:rsidP="0022778C">
      <w:pPr>
        <w:pStyle w:val="Subtitle"/>
        <w:rPr>
          <w:rFonts w:ascii="Times New Roman" w:hAnsi="Times New Roman" w:cs="Times New Roman"/>
          <w:sz w:val="24"/>
          <w:szCs w:val="24"/>
        </w:rPr>
      </w:pPr>
      <w:r w:rsidRPr="0022778C">
        <w:rPr>
          <w:rFonts w:ascii="Times New Roman" w:hAnsi="Times New Roman" w:cs="Times New Roman"/>
          <w:sz w:val="24"/>
          <w:szCs w:val="24"/>
        </w:rPr>
        <w:t>Reimbursed Medicines for Severe Mental and Behavioural Disorders in Bulgaria, 2021–2025: A Contracting Treatment Footprint and the Concentration of Public Expenditure in Second-Generation Long-Acting Injectable Antipsychotics</w:t>
      </w:r>
    </w:p>
    <w:p w14:paraId="1BD9516B" w14:textId="77777777" w:rsidR="004001B3" w:rsidRPr="0022778C" w:rsidRDefault="00000000" w:rsidP="0022778C">
      <w:pPr>
        <w:pStyle w:val="Heading1"/>
        <w:jc w:val="both"/>
        <w:rPr>
          <w:rFonts w:ascii="Times New Roman" w:hAnsi="Times New Roman" w:cs="Times New Roman"/>
          <w:color w:val="auto"/>
        </w:rPr>
      </w:pPr>
      <w:bookmarkStart w:id="0" w:name="X7c49fad2a65b57581d20429f6bd6bdf8bf786c0"/>
      <w:r w:rsidRPr="0022778C">
        <w:rPr>
          <w:rFonts w:ascii="Times New Roman" w:hAnsi="Times New Roman" w:cs="Times New Roman"/>
          <w:color w:val="auto"/>
        </w:rPr>
        <w:t>Supplementary Note S1: Methodological Detail and Administrative Scope</w:t>
      </w:r>
    </w:p>
    <w:p w14:paraId="7B15242C" w14:textId="77777777" w:rsidR="004001B3" w:rsidRPr="0022778C" w:rsidRDefault="00000000" w:rsidP="0022778C">
      <w:pPr>
        <w:pStyle w:val="Heading2"/>
        <w:jc w:val="both"/>
        <w:rPr>
          <w:rFonts w:ascii="Times New Roman" w:hAnsi="Times New Roman" w:cs="Times New Roman"/>
          <w:color w:val="auto"/>
        </w:rPr>
      </w:pPr>
      <w:bookmarkStart w:id="1" w:name="data-source-and-administrative-scope"/>
      <w:r w:rsidRPr="0022778C">
        <w:rPr>
          <w:rFonts w:ascii="Times New Roman" w:hAnsi="Times New Roman" w:cs="Times New Roman"/>
          <w:color w:val="auto"/>
        </w:rPr>
        <w:t>Data Source and Administrative Scope</w:t>
      </w:r>
    </w:p>
    <w:p w14:paraId="7519B5ED" w14:textId="77777777" w:rsidR="004001B3" w:rsidRPr="0022778C" w:rsidRDefault="00000000" w:rsidP="0022778C">
      <w:pPr>
        <w:pStyle w:val="FirstParagraph"/>
        <w:ind w:firstLine="360"/>
        <w:jc w:val="both"/>
        <w:rPr>
          <w:rFonts w:ascii="Times New Roman" w:hAnsi="Times New Roman" w:cs="Times New Roman"/>
        </w:rPr>
      </w:pPr>
      <w:r w:rsidRPr="0022778C">
        <w:rPr>
          <w:rFonts w:ascii="Times New Roman" w:hAnsi="Times New Roman" w:cs="Times New Roman"/>
        </w:rPr>
        <w:t>The analysis uses complete outpatient pharmacy reimbursement records compiled routinely by the National Health Insurance Fund (NHIF) of Bulgaria between January 2021 and December 2025 (60 consecutive reporting months). Under Bulgarian health insurance legislation, outpatient prescription coverage for psychiatric conditions is restricted to four severe primary diagnoses from Chapter F of the International Classification of Diseases, 10th Revision (ICD-10):</w:t>
      </w:r>
    </w:p>
    <w:p w14:paraId="76652E5E" w14:textId="77777777" w:rsidR="004001B3" w:rsidRPr="0022778C" w:rsidRDefault="00000000" w:rsidP="0022778C">
      <w:pPr>
        <w:pStyle w:val="Compact"/>
        <w:numPr>
          <w:ilvl w:val="0"/>
          <w:numId w:val="2"/>
        </w:numPr>
        <w:jc w:val="both"/>
        <w:rPr>
          <w:rFonts w:ascii="Times New Roman" w:hAnsi="Times New Roman" w:cs="Times New Roman"/>
        </w:rPr>
      </w:pPr>
      <w:r w:rsidRPr="0022778C">
        <w:rPr>
          <w:rFonts w:ascii="Times New Roman" w:hAnsi="Times New Roman" w:cs="Times New Roman"/>
        </w:rPr>
        <w:t>Schizophrenia (F20)</w:t>
      </w:r>
    </w:p>
    <w:p w14:paraId="22B0D44C" w14:textId="77777777" w:rsidR="004001B3" w:rsidRPr="0022778C" w:rsidRDefault="00000000" w:rsidP="0022778C">
      <w:pPr>
        <w:pStyle w:val="Compact"/>
        <w:numPr>
          <w:ilvl w:val="0"/>
          <w:numId w:val="2"/>
        </w:numPr>
        <w:jc w:val="both"/>
        <w:rPr>
          <w:rFonts w:ascii="Times New Roman" w:hAnsi="Times New Roman" w:cs="Times New Roman"/>
        </w:rPr>
      </w:pPr>
      <w:r w:rsidRPr="0022778C">
        <w:rPr>
          <w:rFonts w:ascii="Times New Roman" w:hAnsi="Times New Roman" w:cs="Times New Roman"/>
        </w:rPr>
        <w:t>Manic episode (F30)</w:t>
      </w:r>
    </w:p>
    <w:p w14:paraId="74CD1CBB" w14:textId="77777777" w:rsidR="004001B3" w:rsidRPr="0022778C" w:rsidRDefault="00000000" w:rsidP="0022778C">
      <w:pPr>
        <w:pStyle w:val="Compact"/>
        <w:numPr>
          <w:ilvl w:val="0"/>
          <w:numId w:val="2"/>
        </w:numPr>
        <w:jc w:val="both"/>
        <w:rPr>
          <w:rFonts w:ascii="Times New Roman" w:hAnsi="Times New Roman" w:cs="Times New Roman"/>
        </w:rPr>
      </w:pPr>
      <w:r w:rsidRPr="0022778C">
        <w:rPr>
          <w:rFonts w:ascii="Times New Roman" w:hAnsi="Times New Roman" w:cs="Times New Roman"/>
        </w:rPr>
        <w:t>Bipolar affective disorder (F31)</w:t>
      </w:r>
    </w:p>
    <w:p w14:paraId="7BD429D1" w14:textId="77777777" w:rsidR="004001B3" w:rsidRPr="0022778C" w:rsidRDefault="00000000" w:rsidP="0022778C">
      <w:pPr>
        <w:pStyle w:val="Compact"/>
        <w:numPr>
          <w:ilvl w:val="0"/>
          <w:numId w:val="2"/>
        </w:numPr>
        <w:jc w:val="both"/>
        <w:rPr>
          <w:rFonts w:ascii="Times New Roman" w:hAnsi="Times New Roman" w:cs="Times New Roman"/>
        </w:rPr>
      </w:pPr>
      <w:r w:rsidRPr="0022778C">
        <w:rPr>
          <w:rFonts w:ascii="Times New Roman" w:hAnsi="Times New Roman" w:cs="Times New Roman"/>
        </w:rPr>
        <w:t>Recurrent depressive disorder (F33)</w:t>
      </w:r>
    </w:p>
    <w:p w14:paraId="155528BF" w14:textId="77777777" w:rsidR="004001B3" w:rsidRPr="0022778C" w:rsidRDefault="00000000" w:rsidP="0022778C">
      <w:pPr>
        <w:pStyle w:val="FirstParagraph"/>
        <w:ind w:firstLine="360"/>
        <w:jc w:val="both"/>
        <w:rPr>
          <w:rFonts w:ascii="Times New Roman" w:hAnsi="Times New Roman" w:cs="Times New Roman"/>
        </w:rPr>
      </w:pPr>
      <w:r w:rsidRPr="0022778C">
        <w:rPr>
          <w:rFonts w:ascii="Times New Roman" w:hAnsi="Times New Roman" w:cs="Times New Roman"/>
        </w:rPr>
        <w:t>Reimbursement claims are submitted by contracted community pharmacies in ten-day reporting intervals, three per calendar month, across Bulgaria’s 28 NHIF regional offices. Claims carry the four-character ICD-10 subcategory; all subcategories within the four eligible blocks were retained. All monetary values in the source database are recorded in Bulgarian leva (BGN); euro equivalents apply the fixed statutory rate of 1 EUR = 1.95583 BGN. The extract comprises 421 127 records, all of which fall within the four eligible diagnostic blocks.</w:t>
      </w:r>
    </w:p>
    <w:p w14:paraId="7F08D790" w14:textId="77777777" w:rsidR="004001B3" w:rsidRPr="0022778C" w:rsidRDefault="00000000" w:rsidP="0022778C">
      <w:pPr>
        <w:pStyle w:val="Heading2"/>
        <w:jc w:val="both"/>
        <w:rPr>
          <w:rFonts w:ascii="Times New Roman" w:hAnsi="Times New Roman" w:cs="Times New Roman"/>
          <w:color w:val="auto"/>
        </w:rPr>
      </w:pPr>
      <w:bookmarkStart w:id="2" w:name="definition-of-metrics"/>
      <w:bookmarkEnd w:id="1"/>
      <w:r w:rsidRPr="0022778C">
        <w:rPr>
          <w:rFonts w:ascii="Times New Roman" w:hAnsi="Times New Roman" w:cs="Times New Roman"/>
          <w:color w:val="auto"/>
        </w:rPr>
        <w:t>Definition of Metrics</w:t>
      </w:r>
    </w:p>
    <w:p w14:paraId="1142A7A7" w14:textId="77777777" w:rsidR="004001B3" w:rsidRPr="0022778C" w:rsidRDefault="00000000" w:rsidP="0022778C">
      <w:pPr>
        <w:pStyle w:val="Compact"/>
        <w:numPr>
          <w:ilvl w:val="0"/>
          <w:numId w:val="3"/>
        </w:numPr>
        <w:jc w:val="both"/>
        <w:rPr>
          <w:rFonts w:ascii="Times New Roman" w:hAnsi="Times New Roman" w:cs="Times New Roman"/>
        </w:rPr>
      </w:pPr>
      <w:r w:rsidRPr="0022778C">
        <w:rPr>
          <w:rFonts w:ascii="Times New Roman" w:hAnsi="Times New Roman" w:cs="Times New Roman"/>
          <w:b/>
          <w:bCs/>
        </w:rPr>
        <w:t>Patient episodes.</w:t>
      </w:r>
      <w:r w:rsidRPr="0022778C">
        <w:rPr>
          <w:rFonts w:ascii="Times New Roman" w:hAnsi="Times New Roman" w:cs="Times New Roman"/>
        </w:rPr>
        <w:t xml:space="preserve"> The count of patient–product–diagnosis records within one ten-day reporting window, summed to the calendar month. Claims are aggregated without personal identifiers, so episodes are not unique individuals in three distinct ways: a patient </w:t>
      </w:r>
      <w:proofErr w:type="gramStart"/>
      <w:r w:rsidRPr="0022778C">
        <w:rPr>
          <w:rFonts w:ascii="Times New Roman" w:hAnsi="Times New Roman" w:cs="Times New Roman"/>
        </w:rPr>
        <w:t>dispensed</w:t>
      </w:r>
      <w:proofErr w:type="gramEnd"/>
      <w:r w:rsidRPr="0022778C">
        <w:rPr>
          <w:rFonts w:ascii="Times New Roman" w:hAnsi="Times New Roman" w:cs="Times New Roman"/>
        </w:rPr>
        <w:t xml:space="preserve"> two products in one month contributes two episodes; a patient recorded under two ICD-10 subcategories contributes two episodes; and a patient dispensed in two different ten-day windows of the same month </w:t>
      </w:r>
      <w:r w:rsidRPr="0022778C">
        <w:rPr>
          <w:rFonts w:ascii="Times New Roman" w:hAnsi="Times New Roman" w:cs="Times New Roman"/>
        </w:rPr>
        <w:lastRenderedPageBreak/>
        <w:t>contributes two episodes. The last of these is uncommon (0.5% of product–office–month cells appear in more than one window). Episode counts are a volume indicator and cannot be converted into treatment prevalence.</w:t>
      </w:r>
    </w:p>
    <w:p w14:paraId="45265A5B" w14:textId="77777777" w:rsidR="004001B3" w:rsidRPr="0022778C" w:rsidRDefault="00000000" w:rsidP="0022778C">
      <w:pPr>
        <w:pStyle w:val="Compact"/>
        <w:numPr>
          <w:ilvl w:val="0"/>
          <w:numId w:val="3"/>
        </w:numPr>
        <w:jc w:val="both"/>
        <w:rPr>
          <w:rFonts w:ascii="Times New Roman" w:hAnsi="Times New Roman" w:cs="Times New Roman"/>
        </w:rPr>
      </w:pPr>
      <w:r w:rsidRPr="0022778C">
        <w:rPr>
          <w:rFonts w:ascii="Times New Roman" w:hAnsi="Times New Roman" w:cs="Times New Roman"/>
          <w:b/>
          <w:bCs/>
        </w:rPr>
        <w:t>Package equivalents.</w:t>
      </w:r>
      <w:r w:rsidRPr="0022778C">
        <w:rPr>
          <w:rFonts w:ascii="Times New Roman" w:hAnsi="Times New Roman" w:cs="Times New Roman"/>
        </w:rPr>
        <w:t xml:space="preserve"> The number of reimbursed packages as reported by the NHIF. For 1.4% of records, all ampoule-based depot injections, the source reports a fraction of a commercial pack, for example 0.2 of a ten-ampoule Fluanxol Depot pack, denoting two ampoules. Totals are therefore package equivalents, not counts of physical </w:t>
      </w:r>
      <w:proofErr w:type="gramStart"/>
      <w:r w:rsidRPr="0022778C">
        <w:rPr>
          <w:rFonts w:ascii="Times New Roman" w:hAnsi="Times New Roman" w:cs="Times New Roman"/>
        </w:rPr>
        <w:t>cartons</w:t>
      </w:r>
      <w:proofErr w:type="gramEnd"/>
      <w:r w:rsidRPr="0022778C">
        <w:rPr>
          <w:rFonts w:ascii="Times New Roman" w:hAnsi="Times New Roman" w:cs="Times New Roman"/>
        </w:rPr>
        <w:t>.</w:t>
      </w:r>
    </w:p>
    <w:p w14:paraId="6B6520BC" w14:textId="77777777" w:rsidR="004001B3" w:rsidRPr="0022778C" w:rsidRDefault="00000000" w:rsidP="0022778C">
      <w:pPr>
        <w:pStyle w:val="Compact"/>
        <w:numPr>
          <w:ilvl w:val="0"/>
          <w:numId w:val="3"/>
        </w:numPr>
        <w:jc w:val="both"/>
        <w:rPr>
          <w:rFonts w:ascii="Times New Roman" w:hAnsi="Times New Roman" w:cs="Times New Roman"/>
        </w:rPr>
      </w:pPr>
      <w:r w:rsidRPr="0022778C">
        <w:rPr>
          <w:rFonts w:ascii="Times New Roman" w:hAnsi="Times New Roman" w:cs="Times New Roman"/>
          <w:b/>
          <w:bCs/>
        </w:rPr>
        <w:t>Reimbursement costs.</w:t>
      </w:r>
      <w:r w:rsidRPr="0022778C">
        <w:rPr>
          <w:rFonts w:ascii="Times New Roman" w:hAnsi="Times New Roman" w:cs="Times New Roman"/>
        </w:rPr>
        <w:t xml:space="preserve"> The amount paid by the NHIF to community pharmacies for dispensed products, excluding any patient co-payment.</w:t>
      </w:r>
    </w:p>
    <w:p w14:paraId="21A5B7AC" w14:textId="77777777" w:rsidR="004001B3" w:rsidRPr="0022778C" w:rsidRDefault="00000000" w:rsidP="0022778C">
      <w:pPr>
        <w:pStyle w:val="Compact"/>
        <w:numPr>
          <w:ilvl w:val="0"/>
          <w:numId w:val="3"/>
        </w:numPr>
        <w:jc w:val="both"/>
        <w:rPr>
          <w:rFonts w:ascii="Times New Roman" w:hAnsi="Times New Roman" w:cs="Times New Roman"/>
        </w:rPr>
      </w:pPr>
      <w:r w:rsidRPr="0022778C">
        <w:rPr>
          <w:rFonts w:ascii="Times New Roman" w:hAnsi="Times New Roman" w:cs="Times New Roman"/>
          <w:b/>
          <w:bCs/>
        </w:rPr>
        <w:t>Average cost per episode.</w:t>
      </w:r>
      <w:r w:rsidRPr="0022778C">
        <w:rPr>
          <w:rFonts w:ascii="Times New Roman" w:hAnsi="Times New Roman" w:cs="Times New Roman"/>
        </w:rPr>
        <w:t xml:space="preserve"> Total reimbursement expenditure </w:t>
      </w:r>
      <w:proofErr w:type="gramStart"/>
      <w:r w:rsidRPr="0022778C">
        <w:rPr>
          <w:rFonts w:ascii="Times New Roman" w:hAnsi="Times New Roman" w:cs="Times New Roman"/>
        </w:rPr>
        <w:t>divided</w:t>
      </w:r>
      <w:proofErr w:type="gramEnd"/>
      <w:r w:rsidRPr="0022778C">
        <w:rPr>
          <w:rFonts w:ascii="Times New Roman" w:hAnsi="Times New Roman" w:cs="Times New Roman"/>
        </w:rPr>
        <w:t xml:space="preserve"> by total patient episodes.</w:t>
      </w:r>
    </w:p>
    <w:p w14:paraId="6D840032" w14:textId="77777777" w:rsidR="004001B3" w:rsidRPr="0022778C" w:rsidRDefault="00000000" w:rsidP="0022778C">
      <w:pPr>
        <w:pStyle w:val="Heading2"/>
        <w:jc w:val="both"/>
        <w:rPr>
          <w:rFonts w:ascii="Times New Roman" w:hAnsi="Times New Roman" w:cs="Times New Roman"/>
          <w:color w:val="auto"/>
        </w:rPr>
      </w:pPr>
      <w:bookmarkStart w:id="3" w:name="X59698cf62baf046c1478d4979435fa9ec6a1ddb"/>
      <w:bookmarkEnd w:id="2"/>
      <w:r w:rsidRPr="0022778C">
        <w:rPr>
          <w:rFonts w:ascii="Times New Roman" w:hAnsi="Times New Roman" w:cs="Times New Roman"/>
          <w:color w:val="auto"/>
        </w:rPr>
        <w:t>Assignment of Therapeutic Class and Formulation</w:t>
      </w:r>
    </w:p>
    <w:p w14:paraId="7C087FA3" w14:textId="77777777" w:rsidR="004001B3" w:rsidRPr="0022778C" w:rsidRDefault="00000000" w:rsidP="0022778C">
      <w:pPr>
        <w:pStyle w:val="FirstParagraph"/>
        <w:ind w:firstLine="720"/>
        <w:jc w:val="both"/>
        <w:rPr>
          <w:rFonts w:ascii="Times New Roman" w:hAnsi="Times New Roman" w:cs="Times New Roman"/>
        </w:rPr>
      </w:pPr>
      <w:r w:rsidRPr="0022778C">
        <w:rPr>
          <w:rFonts w:ascii="Times New Roman" w:hAnsi="Times New Roman" w:cs="Times New Roman"/>
        </w:rPr>
        <w:t>Therapeutic class follows the ATC code: N05A antipsychotics, N05B anxiolytics, N05C hypnotics and sedatives, N06A antidepressants, N03A antiepileptics, N04A anticholinergic antiparkinsonian agents, with lithium (N05AN01) separated from the remainder of N05A. No N05C product was reimbursed under these diagnoses. The N04A group consists exclusively of biperiden, marketed as Akineton, Akinestat and Mendilex.</w:t>
      </w:r>
    </w:p>
    <w:p w14:paraId="6D158B9F" w14:textId="77777777" w:rsidR="004001B3" w:rsidRPr="0022778C" w:rsidRDefault="00000000" w:rsidP="0022778C">
      <w:pPr>
        <w:pStyle w:val="BodyText"/>
        <w:ind w:firstLine="360"/>
        <w:jc w:val="both"/>
        <w:rPr>
          <w:rFonts w:ascii="Times New Roman" w:hAnsi="Times New Roman" w:cs="Times New Roman"/>
        </w:rPr>
      </w:pPr>
      <w:r w:rsidRPr="0022778C">
        <w:rPr>
          <w:rFonts w:ascii="Times New Roman" w:hAnsi="Times New Roman" w:cs="Times New Roman"/>
        </w:rPr>
        <w:t>Formulation is derived from the recorded dosage form rather than from a list of brand names. A brand-based rule misclassifies the injectable presentations of brands that also market oral products: Paliperidone Teva (276 833 EUR) and Speridan (57 905 EUR) both market paliperidone palmitate or risperidone injections alongside oral tablets. Every injectable dosage-form string in this source contains the substring “inj” and no oral string does, which makes the dosage form a reliable discriminator. Because the source spells the prolonged-release forms two ways (“powder and solvent for prolonged-release suspension for injection” and the abbreviated “powd.and solvent for susp. inj”), generation is assigned from the international nonproprietary name rather than from the presence of the word “prolonged”:</w:t>
      </w:r>
    </w:p>
    <w:p w14:paraId="6E9A32E4" w14:textId="77777777" w:rsidR="004001B3" w:rsidRPr="0022778C" w:rsidRDefault="00000000" w:rsidP="0022778C">
      <w:pPr>
        <w:pStyle w:val="Compact"/>
        <w:numPr>
          <w:ilvl w:val="0"/>
          <w:numId w:val="4"/>
        </w:numPr>
        <w:jc w:val="both"/>
        <w:rPr>
          <w:rFonts w:ascii="Times New Roman" w:hAnsi="Times New Roman" w:cs="Times New Roman"/>
        </w:rPr>
      </w:pPr>
      <w:r w:rsidRPr="0022778C">
        <w:rPr>
          <w:rFonts w:ascii="Times New Roman" w:hAnsi="Times New Roman" w:cs="Times New Roman"/>
          <w:b/>
          <w:bCs/>
        </w:rPr>
        <w:t>Second-generation LAI:</w:t>
      </w:r>
      <w:r w:rsidRPr="0022778C">
        <w:rPr>
          <w:rFonts w:ascii="Times New Roman" w:hAnsi="Times New Roman" w:cs="Times New Roman"/>
        </w:rPr>
        <w:t xml:space="preserve"> injectable paliperidone, aripiprazole, olanzapine, risperidone.</w:t>
      </w:r>
    </w:p>
    <w:p w14:paraId="2C9F56D5" w14:textId="77777777" w:rsidR="004001B3" w:rsidRPr="0022778C" w:rsidRDefault="00000000" w:rsidP="0022778C">
      <w:pPr>
        <w:pStyle w:val="Compact"/>
        <w:numPr>
          <w:ilvl w:val="0"/>
          <w:numId w:val="4"/>
        </w:numPr>
        <w:jc w:val="both"/>
        <w:rPr>
          <w:rFonts w:ascii="Times New Roman" w:hAnsi="Times New Roman" w:cs="Times New Roman"/>
        </w:rPr>
      </w:pPr>
      <w:r w:rsidRPr="0022778C">
        <w:rPr>
          <w:rFonts w:ascii="Times New Roman" w:hAnsi="Times New Roman" w:cs="Times New Roman"/>
          <w:b/>
          <w:bCs/>
        </w:rPr>
        <w:t>First-generation injectable:</w:t>
      </w:r>
      <w:r w:rsidRPr="0022778C">
        <w:rPr>
          <w:rFonts w:ascii="Times New Roman" w:hAnsi="Times New Roman" w:cs="Times New Roman"/>
        </w:rPr>
        <w:t xml:space="preserve"> injectable flupentixol and zuclopenthixol. This group is 99.97% flupentixol and zuclopenthixol decanoate depot by expenditure; the remaining 126 EUR (47 episodes) is short-acting zuclopenthixol acetate (Clopixol Acuphase), retained in the group because it is a first-generation injectable, though it is not a depot.</w:t>
      </w:r>
    </w:p>
    <w:p w14:paraId="77D2E28C" w14:textId="77777777" w:rsidR="004001B3" w:rsidRPr="0022778C" w:rsidRDefault="00000000" w:rsidP="0022778C">
      <w:pPr>
        <w:pStyle w:val="Compact"/>
        <w:numPr>
          <w:ilvl w:val="0"/>
          <w:numId w:val="4"/>
        </w:numPr>
        <w:jc w:val="both"/>
        <w:rPr>
          <w:rFonts w:ascii="Times New Roman" w:hAnsi="Times New Roman" w:cs="Times New Roman"/>
        </w:rPr>
      </w:pPr>
      <w:r w:rsidRPr="0022778C">
        <w:rPr>
          <w:rFonts w:ascii="Times New Roman" w:hAnsi="Times New Roman" w:cs="Times New Roman"/>
          <w:b/>
          <w:bCs/>
        </w:rPr>
        <w:t>Oral antipsychotic:</w:t>
      </w:r>
      <w:r w:rsidRPr="0022778C">
        <w:rPr>
          <w:rFonts w:ascii="Times New Roman" w:hAnsi="Times New Roman" w:cs="Times New Roman"/>
        </w:rPr>
        <w:t xml:space="preserve"> all non-injectable N05A other than lithium.</w:t>
      </w:r>
    </w:p>
    <w:p w14:paraId="704A0566" w14:textId="77777777" w:rsidR="004001B3" w:rsidRPr="0022778C" w:rsidRDefault="00000000" w:rsidP="0022778C">
      <w:pPr>
        <w:pStyle w:val="Compact"/>
        <w:numPr>
          <w:ilvl w:val="0"/>
          <w:numId w:val="4"/>
        </w:numPr>
        <w:jc w:val="both"/>
        <w:rPr>
          <w:rFonts w:ascii="Times New Roman" w:hAnsi="Times New Roman" w:cs="Times New Roman"/>
        </w:rPr>
      </w:pPr>
      <w:r w:rsidRPr="0022778C">
        <w:rPr>
          <w:rFonts w:ascii="Times New Roman" w:hAnsi="Times New Roman" w:cs="Times New Roman"/>
          <w:b/>
          <w:bCs/>
        </w:rPr>
        <w:t>Lithium:</w:t>
      </w:r>
      <w:r w:rsidRPr="0022778C">
        <w:rPr>
          <w:rFonts w:ascii="Times New Roman" w:hAnsi="Times New Roman" w:cs="Times New Roman"/>
        </w:rPr>
        <w:t xml:space="preserve"> N05AN01.</w:t>
      </w:r>
    </w:p>
    <w:p w14:paraId="62BE13A9" w14:textId="77777777" w:rsidR="004001B3" w:rsidRPr="0022778C" w:rsidRDefault="00000000" w:rsidP="0022778C">
      <w:pPr>
        <w:pStyle w:val="Compact"/>
        <w:numPr>
          <w:ilvl w:val="0"/>
          <w:numId w:val="4"/>
        </w:numPr>
        <w:jc w:val="both"/>
        <w:rPr>
          <w:rFonts w:ascii="Times New Roman" w:hAnsi="Times New Roman" w:cs="Times New Roman"/>
        </w:rPr>
      </w:pPr>
      <w:r w:rsidRPr="0022778C">
        <w:rPr>
          <w:rFonts w:ascii="Times New Roman" w:hAnsi="Times New Roman" w:cs="Times New Roman"/>
          <w:b/>
          <w:bCs/>
        </w:rPr>
        <w:t>Other psychotropic:</w:t>
      </w:r>
      <w:r w:rsidRPr="0022778C">
        <w:rPr>
          <w:rFonts w:ascii="Times New Roman" w:hAnsi="Times New Roman" w:cs="Times New Roman"/>
        </w:rPr>
        <w:t xml:space="preserve"> all medicines outside N05A.</w:t>
      </w:r>
    </w:p>
    <w:p w14:paraId="3105331B" w14:textId="77777777" w:rsidR="004001B3" w:rsidRPr="0022778C" w:rsidRDefault="00000000" w:rsidP="0022778C">
      <w:pPr>
        <w:pStyle w:val="Heading2"/>
        <w:jc w:val="both"/>
        <w:rPr>
          <w:rFonts w:ascii="Times New Roman" w:hAnsi="Times New Roman" w:cs="Times New Roman"/>
          <w:color w:val="auto"/>
        </w:rPr>
      </w:pPr>
      <w:bookmarkStart w:id="4" w:name="regional-assignment"/>
      <w:bookmarkEnd w:id="3"/>
      <w:r w:rsidRPr="0022778C">
        <w:rPr>
          <w:rFonts w:ascii="Times New Roman" w:hAnsi="Times New Roman" w:cs="Times New Roman"/>
          <w:color w:val="auto"/>
        </w:rPr>
        <w:lastRenderedPageBreak/>
        <w:t>Regional Assignment</w:t>
      </w:r>
    </w:p>
    <w:p w14:paraId="2F865E30" w14:textId="77777777" w:rsidR="004001B3" w:rsidRPr="0022778C" w:rsidRDefault="00000000" w:rsidP="0022778C">
      <w:pPr>
        <w:pStyle w:val="FirstParagraph"/>
        <w:ind w:firstLine="720"/>
        <w:jc w:val="both"/>
        <w:rPr>
          <w:rFonts w:ascii="Times New Roman" w:hAnsi="Times New Roman" w:cs="Times New Roman"/>
        </w:rPr>
      </w:pPr>
      <w:r w:rsidRPr="0022778C">
        <w:rPr>
          <w:rFonts w:ascii="Times New Roman" w:hAnsi="Times New Roman" w:cs="Times New Roman"/>
        </w:rPr>
        <w:t xml:space="preserve">The 28 NHIF regional offices map one-to-one onto Bulgarian NUTS-3 districts. The regional field, however, identifies the office that processed the claim rather than the patient’s district of residence, and the two Sofia offices demonstrate the consequence: the Sofia-district office (NUTS-3 BG541) recorded 313 480 episodes and 9.00 million EUR, against 52 570 episodes and 1.03 million EUR for the Sofia-city office (BG510), although the capital holds roughly five times the district’s population. Under the official crosswalk these two offices fall </w:t>
      </w:r>
      <w:proofErr w:type="gramStart"/>
      <w:r w:rsidRPr="0022778C">
        <w:rPr>
          <w:rFonts w:ascii="Times New Roman" w:hAnsi="Times New Roman" w:cs="Times New Roman"/>
        </w:rPr>
        <w:t>in</w:t>
      </w:r>
      <w:proofErr w:type="gramEnd"/>
      <w:r w:rsidRPr="0022778C">
        <w:rPr>
          <w:rFonts w:ascii="Times New Roman" w:hAnsi="Times New Roman" w:cs="Times New Roman"/>
        </w:rPr>
        <w:t xml:space="preserve"> different NUTS-2 regions, Stolichen (BG51) and Yuzhen (BG54), so the official assignment places most of the capital’s claims outside Stolichen and yields a Stolichen share of national expenditure of 1.9% (Supplementary Table S5d). The main analysis therefore pools the two offices into a single unit and reports geography at NUTS-2, treating all regional findings as indicative rather than as measures of geographic access.</w:t>
      </w:r>
    </w:p>
    <w:p w14:paraId="50D826F0" w14:textId="0A419A95" w:rsidR="004001B3" w:rsidRPr="0022778C" w:rsidRDefault="004001B3" w:rsidP="0022778C">
      <w:pPr>
        <w:jc w:val="both"/>
        <w:rPr>
          <w:rFonts w:ascii="Times New Roman" w:hAnsi="Times New Roman" w:cs="Times New Roman"/>
        </w:rPr>
      </w:pPr>
    </w:p>
    <w:p w14:paraId="0F5A9451" w14:textId="77777777" w:rsidR="004001B3" w:rsidRPr="0022778C" w:rsidRDefault="00000000" w:rsidP="0022778C">
      <w:pPr>
        <w:pStyle w:val="Heading1"/>
        <w:jc w:val="both"/>
        <w:rPr>
          <w:rFonts w:ascii="Times New Roman" w:hAnsi="Times New Roman" w:cs="Times New Roman"/>
          <w:color w:val="auto"/>
        </w:rPr>
      </w:pPr>
      <w:bookmarkStart w:id="5" w:name="supplementary-tables"/>
      <w:bookmarkEnd w:id="0"/>
      <w:bookmarkEnd w:id="4"/>
      <w:r w:rsidRPr="0022778C">
        <w:rPr>
          <w:rFonts w:ascii="Times New Roman" w:hAnsi="Times New Roman" w:cs="Times New Roman"/>
          <w:color w:val="auto"/>
        </w:rPr>
        <w:t>Supplementary Tables</w:t>
      </w:r>
    </w:p>
    <w:p w14:paraId="20F893B6" w14:textId="77777777" w:rsidR="004001B3" w:rsidRPr="0022778C" w:rsidRDefault="00000000" w:rsidP="0022778C">
      <w:pPr>
        <w:pStyle w:val="Heading2"/>
        <w:jc w:val="both"/>
        <w:rPr>
          <w:rFonts w:ascii="Times New Roman" w:hAnsi="Times New Roman" w:cs="Times New Roman"/>
          <w:color w:val="auto"/>
        </w:rPr>
      </w:pPr>
      <w:bookmarkStart w:id="6" w:name="Xfea7d59e0504c6d58f92388e0811254a5b9c188"/>
      <w:r w:rsidRPr="0022778C">
        <w:rPr>
          <w:rFonts w:ascii="Times New Roman" w:hAnsi="Times New Roman" w:cs="Times New Roman"/>
          <w:color w:val="auto"/>
        </w:rPr>
        <w:t>Supplementary Table S1: Reimbursed utilization across all 28 NHIF regional offices, Bulgaria, 2021–2025</w:t>
      </w:r>
    </w:p>
    <w:tbl>
      <w:tblPr>
        <w:tblStyle w:val="GridTable1Light"/>
        <w:tblW w:w="5000" w:type="pct"/>
        <w:tblLayout w:type="fixed"/>
        <w:tblLook w:val="0020" w:firstRow="1" w:lastRow="0" w:firstColumn="0" w:lastColumn="0" w:noHBand="0" w:noVBand="0"/>
      </w:tblPr>
      <w:tblGrid>
        <w:gridCol w:w="1944"/>
        <w:gridCol w:w="2205"/>
        <w:gridCol w:w="2592"/>
        <w:gridCol w:w="1555"/>
        <w:gridCol w:w="2463"/>
        <w:gridCol w:w="2463"/>
      </w:tblGrid>
      <w:tr w:rsidR="004001B3" w:rsidRPr="0022778C" w14:paraId="0AF4E434" w14:textId="77777777" w:rsidTr="0022778C">
        <w:trPr>
          <w:cnfStyle w:val="100000000000" w:firstRow="1" w:lastRow="0" w:firstColumn="0" w:lastColumn="0" w:oddVBand="0" w:evenVBand="0" w:oddHBand="0" w:evenHBand="0" w:firstRowFirstColumn="0" w:firstRowLastColumn="0" w:lastRowFirstColumn="0" w:lastRowLastColumn="0"/>
        </w:trPr>
        <w:tc>
          <w:tcPr>
            <w:tcW w:w="1164" w:type="dxa"/>
          </w:tcPr>
          <w:p w14:paraId="7B476E0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Region</w:t>
            </w:r>
          </w:p>
        </w:tc>
        <w:tc>
          <w:tcPr>
            <w:tcW w:w="1320" w:type="dxa"/>
          </w:tcPr>
          <w:p w14:paraId="7E5401B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Patient episodes</w:t>
            </w:r>
          </w:p>
        </w:tc>
        <w:tc>
          <w:tcPr>
            <w:tcW w:w="1552" w:type="dxa"/>
          </w:tcPr>
          <w:p w14:paraId="77D3A6B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Package equivalents</w:t>
            </w:r>
          </w:p>
        </w:tc>
        <w:tc>
          <w:tcPr>
            <w:tcW w:w="931" w:type="dxa"/>
          </w:tcPr>
          <w:p w14:paraId="0DAFD2D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Costs (EUR)</w:t>
            </w:r>
          </w:p>
        </w:tc>
        <w:tc>
          <w:tcPr>
            <w:tcW w:w="1475" w:type="dxa"/>
          </w:tcPr>
          <w:p w14:paraId="2D3733A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Share of costs (%)</w:t>
            </w:r>
          </w:p>
        </w:tc>
        <w:tc>
          <w:tcPr>
            <w:tcW w:w="1475" w:type="dxa"/>
          </w:tcPr>
          <w:p w14:paraId="39C663F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Cost/episode (EUR)</w:t>
            </w:r>
          </w:p>
        </w:tc>
      </w:tr>
      <w:tr w:rsidR="004001B3" w:rsidRPr="0022778C" w14:paraId="3531E1A4" w14:textId="77777777" w:rsidTr="0022778C">
        <w:tc>
          <w:tcPr>
            <w:tcW w:w="1164" w:type="dxa"/>
          </w:tcPr>
          <w:p w14:paraId="6FE3559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Sofia Region</w:t>
            </w:r>
          </w:p>
        </w:tc>
        <w:tc>
          <w:tcPr>
            <w:tcW w:w="1320" w:type="dxa"/>
          </w:tcPr>
          <w:p w14:paraId="7F574C4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313 480</w:t>
            </w:r>
          </w:p>
        </w:tc>
        <w:tc>
          <w:tcPr>
            <w:tcW w:w="1552" w:type="dxa"/>
          </w:tcPr>
          <w:p w14:paraId="5315680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460 117</w:t>
            </w:r>
          </w:p>
        </w:tc>
        <w:tc>
          <w:tcPr>
            <w:tcW w:w="931" w:type="dxa"/>
          </w:tcPr>
          <w:p w14:paraId="7745A01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9 003 327</w:t>
            </w:r>
          </w:p>
        </w:tc>
        <w:tc>
          <w:tcPr>
            <w:tcW w:w="1475" w:type="dxa"/>
          </w:tcPr>
          <w:p w14:paraId="451BD61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16.92</w:t>
            </w:r>
          </w:p>
        </w:tc>
        <w:tc>
          <w:tcPr>
            <w:tcW w:w="1475" w:type="dxa"/>
          </w:tcPr>
          <w:p w14:paraId="57F0351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28.72</w:t>
            </w:r>
          </w:p>
        </w:tc>
      </w:tr>
      <w:tr w:rsidR="004001B3" w:rsidRPr="0022778C" w14:paraId="11E1C50D" w14:textId="77777777" w:rsidTr="0022778C">
        <w:tc>
          <w:tcPr>
            <w:tcW w:w="1164" w:type="dxa"/>
          </w:tcPr>
          <w:p w14:paraId="55AA171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Varna</w:t>
            </w:r>
          </w:p>
        </w:tc>
        <w:tc>
          <w:tcPr>
            <w:tcW w:w="1320" w:type="dxa"/>
          </w:tcPr>
          <w:p w14:paraId="79447DE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187 220</w:t>
            </w:r>
          </w:p>
        </w:tc>
        <w:tc>
          <w:tcPr>
            <w:tcW w:w="1552" w:type="dxa"/>
          </w:tcPr>
          <w:p w14:paraId="539F221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263 435</w:t>
            </w:r>
          </w:p>
        </w:tc>
        <w:tc>
          <w:tcPr>
            <w:tcW w:w="931" w:type="dxa"/>
          </w:tcPr>
          <w:p w14:paraId="1AEBD37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5 417 889</w:t>
            </w:r>
          </w:p>
        </w:tc>
        <w:tc>
          <w:tcPr>
            <w:tcW w:w="1475" w:type="dxa"/>
          </w:tcPr>
          <w:p w14:paraId="641BCFB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10.18</w:t>
            </w:r>
          </w:p>
        </w:tc>
        <w:tc>
          <w:tcPr>
            <w:tcW w:w="1475" w:type="dxa"/>
          </w:tcPr>
          <w:p w14:paraId="19FCCA1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28.94</w:t>
            </w:r>
          </w:p>
        </w:tc>
      </w:tr>
      <w:tr w:rsidR="004001B3" w:rsidRPr="0022778C" w14:paraId="7EE4CAEC" w14:textId="77777777" w:rsidTr="0022778C">
        <w:tc>
          <w:tcPr>
            <w:tcW w:w="1164" w:type="dxa"/>
          </w:tcPr>
          <w:p w14:paraId="1D513E6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Plovdiv</w:t>
            </w:r>
          </w:p>
        </w:tc>
        <w:tc>
          <w:tcPr>
            <w:tcW w:w="1320" w:type="dxa"/>
          </w:tcPr>
          <w:p w14:paraId="50D364C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285 047</w:t>
            </w:r>
          </w:p>
        </w:tc>
        <w:tc>
          <w:tcPr>
            <w:tcW w:w="1552" w:type="dxa"/>
          </w:tcPr>
          <w:p w14:paraId="58CE406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393 843</w:t>
            </w:r>
          </w:p>
        </w:tc>
        <w:tc>
          <w:tcPr>
            <w:tcW w:w="931" w:type="dxa"/>
          </w:tcPr>
          <w:p w14:paraId="7B8A3B0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5 385 452</w:t>
            </w:r>
          </w:p>
        </w:tc>
        <w:tc>
          <w:tcPr>
            <w:tcW w:w="1475" w:type="dxa"/>
          </w:tcPr>
          <w:p w14:paraId="0108A7C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10.12</w:t>
            </w:r>
          </w:p>
        </w:tc>
        <w:tc>
          <w:tcPr>
            <w:tcW w:w="1475" w:type="dxa"/>
          </w:tcPr>
          <w:p w14:paraId="44189A5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18.89</w:t>
            </w:r>
          </w:p>
        </w:tc>
      </w:tr>
      <w:tr w:rsidR="004001B3" w:rsidRPr="0022778C" w14:paraId="5A0E8BB9" w14:textId="77777777" w:rsidTr="0022778C">
        <w:tc>
          <w:tcPr>
            <w:tcW w:w="1164" w:type="dxa"/>
          </w:tcPr>
          <w:p w14:paraId="2A49BF9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Dobrich</w:t>
            </w:r>
          </w:p>
        </w:tc>
        <w:tc>
          <w:tcPr>
            <w:tcW w:w="1320" w:type="dxa"/>
          </w:tcPr>
          <w:p w14:paraId="6A46CCA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74 331</w:t>
            </w:r>
          </w:p>
        </w:tc>
        <w:tc>
          <w:tcPr>
            <w:tcW w:w="1552" w:type="dxa"/>
          </w:tcPr>
          <w:p w14:paraId="39261E9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102 962</w:t>
            </w:r>
          </w:p>
        </w:tc>
        <w:tc>
          <w:tcPr>
            <w:tcW w:w="931" w:type="dxa"/>
          </w:tcPr>
          <w:p w14:paraId="0670BE0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2 768 387</w:t>
            </w:r>
          </w:p>
        </w:tc>
        <w:tc>
          <w:tcPr>
            <w:tcW w:w="1475" w:type="dxa"/>
          </w:tcPr>
          <w:p w14:paraId="2E37FD3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5.20</w:t>
            </w:r>
          </w:p>
        </w:tc>
        <w:tc>
          <w:tcPr>
            <w:tcW w:w="1475" w:type="dxa"/>
          </w:tcPr>
          <w:p w14:paraId="34F9466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37.24</w:t>
            </w:r>
          </w:p>
        </w:tc>
      </w:tr>
      <w:tr w:rsidR="004001B3" w:rsidRPr="0022778C" w14:paraId="201F1F80" w14:textId="77777777" w:rsidTr="0022778C">
        <w:tc>
          <w:tcPr>
            <w:tcW w:w="1164" w:type="dxa"/>
          </w:tcPr>
          <w:p w14:paraId="7B131BC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Stara Zagora</w:t>
            </w:r>
          </w:p>
        </w:tc>
        <w:tc>
          <w:tcPr>
            <w:tcW w:w="1320" w:type="dxa"/>
          </w:tcPr>
          <w:p w14:paraId="271DD73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150 421</w:t>
            </w:r>
          </w:p>
        </w:tc>
        <w:tc>
          <w:tcPr>
            <w:tcW w:w="1552" w:type="dxa"/>
          </w:tcPr>
          <w:p w14:paraId="3ED65A1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217 272</w:t>
            </w:r>
          </w:p>
        </w:tc>
        <w:tc>
          <w:tcPr>
            <w:tcW w:w="931" w:type="dxa"/>
          </w:tcPr>
          <w:p w14:paraId="404AB03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2 698 892</w:t>
            </w:r>
          </w:p>
        </w:tc>
        <w:tc>
          <w:tcPr>
            <w:tcW w:w="1475" w:type="dxa"/>
          </w:tcPr>
          <w:p w14:paraId="0C563C7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5.07</w:t>
            </w:r>
          </w:p>
        </w:tc>
        <w:tc>
          <w:tcPr>
            <w:tcW w:w="1475" w:type="dxa"/>
          </w:tcPr>
          <w:p w14:paraId="635A73F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17.94</w:t>
            </w:r>
          </w:p>
        </w:tc>
      </w:tr>
      <w:tr w:rsidR="004001B3" w:rsidRPr="0022778C" w14:paraId="2E921407" w14:textId="77777777" w:rsidTr="0022778C">
        <w:tc>
          <w:tcPr>
            <w:tcW w:w="1164" w:type="dxa"/>
          </w:tcPr>
          <w:p w14:paraId="65082C6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Ruse</w:t>
            </w:r>
          </w:p>
        </w:tc>
        <w:tc>
          <w:tcPr>
            <w:tcW w:w="1320" w:type="dxa"/>
          </w:tcPr>
          <w:p w14:paraId="059BEFB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93 649</w:t>
            </w:r>
          </w:p>
        </w:tc>
        <w:tc>
          <w:tcPr>
            <w:tcW w:w="1552" w:type="dxa"/>
          </w:tcPr>
          <w:p w14:paraId="4A471A5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142 931</w:t>
            </w:r>
          </w:p>
        </w:tc>
        <w:tc>
          <w:tcPr>
            <w:tcW w:w="931" w:type="dxa"/>
          </w:tcPr>
          <w:p w14:paraId="24CA488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2 277 313</w:t>
            </w:r>
          </w:p>
        </w:tc>
        <w:tc>
          <w:tcPr>
            <w:tcW w:w="1475" w:type="dxa"/>
          </w:tcPr>
          <w:p w14:paraId="7F4E5E5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4.28</w:t>
            </w:r>
          </w:p>
        </w:tc>
        <w:tc>
          <w:tcPr>
            <w:tcW w:w="1475" w:type="dxa"/>
          </w:tcPr>
          <w:p w14:paraId="7C85A82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24.32</w:t>
            </w:r>
          </w:p>
        </w:tc>
      </w:tr>
      <w:tr w:rsidR="004001B3" w:rsidRPr="0022778C" w14:paraId="2C102C9E" w14:textId="77777777" w:rsidTr="0022778C">
        <w:tc>
          <w:tcPr>
            <w:tcW w:w="1164" w:type="dxa"/>
          </w:tcPr>
          <w:p w14:paraId="35171B3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Burgas</w:t>
            </w:r>
          </w:p>
        </w:tc>
        <w:tc>
          <w:tcPr>
            <w:tcW w:w="1320" w:type="dxa"/>
          </w:tcPr>
          <w:p w14:paraId="527D1D6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113 518</w:t>
            </w:r>
          </w:p>
        </w:tc>
        <w:tc>
          <w:tcPr>
            <w:tcW w:w="1552" w:type="dxa"/>
          </w:tcPr>
          <w:p w14:paraId="24DD9FE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182 597</w:t>
            </w:r>
          </w:p>
        </w:tc>
        <w:tc>
          <w:tcPr>
            <w:tcW w:w="931" w:type="dxa"/>
          </w:tcPr>
          <w:p w14:paraId="654C568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2 009 417</w:t>
            </w:r>
          </w:p>
        </w:tc>
        <w:tc>
          <w:tcPr>
            <w:tcW w:w="1475" w:type="dxa"/>
          </w:tcPr>
          <w:p w14:paraId="3CA1662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3.78</w:t>
            </w:r>
          </w:p>
        </w:tc>
        <w:tc>
          <w:tcPr>
            <w:tcW w:w="1475" w:type="dxa"/>
          </w:tcPr>
          <w:p w14:paraId="16D95EA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17.70</w:t>
            </w:r>
          </w:p>
        </w:tc>
      </w:tr>
      <w:tr w:rsidR="004001B3" w:rsidRPr="0022778C" w14:paraId="138DF194" w14:textId="77777777" w:rsidTr="0022778C">
        <w:tc>
          <w:tcPr>
            <w:tcW w:w="1164" w:type="dxa"/>
          </w:tcPr>
          <w:p w14:paraId="038C72F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Targovishte</w:t>
            </w:r>
          </w:p>
        </w:tc>
        <w:tc>
          <w:tcPr>
            <w:tcW w:w="1320" w:type="dxa"/>
          </w:tcPr>
          <w:p w14:paraId="3E23C8E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99 289</w:t>
            </w:r>
          </w:p>
        </w:tc>
        <w:tc>
          <w:tcPr>
            <w:tcW w:w="1552" w:type="dxa"/>
          </w:tcPr>
          <w:p w14:paraId="7DDEDE7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137 726</w:t>
            </w:r>
          </w:p>
        </w:tc>
        <w:tc>
          <w:tcPr>
            <w:tcW w:w="931" w:type="dxa"/>
          </w:tcPr>
          <w:p w14:paraId="6A0A77C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2 006 436</w:t>
            </w:r>
          </w:p>
        </w:tc>
        <w:tc>
          <w:tcPr>
            <w:tcW w:w="1475" w:type="dxa"/>
          </w:tcPr>
          <w:p w14:paraId="2EA26F8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3.77</w:t>
            </w:r>
          </w:p>
        </w:tc>
        <w:tc>
          <w:tcPr>
            <w:tcW w:w="1475" w:type="dxa"/>
          </w:tcPr>
          <w:p w14:paraId="289C69A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20.21</w:t>
            </w:r>
          </w:p>
        </w:tc>
      </w:tr>
      <w:tr w:rsidR="004001B3" w:rsidRPr="0022778C" w14:paraId="5D001186" w14:textId="77777777" w:rsidTr="0022778C">
        <w:tc>
          <w:tcPr>
            <w:tcW w:w="1164" w:type="dxa"/>
          </w:tcPr>
          <w:p w14:paraId="4779804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Pazardzhik</w:t>
            </w:r>
          </w:p>
        </w:tc>
        <w:tc>
          <w:tcPr>
            <w:tcW w:w="1320" w:type="dxa"/>
          </w:tcPr>
          <w:p w14:paraId="1B3BD30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115 814</w:t>
            </w:r>
          </w:p>
        </w:tc>
        <w:tc>
          <w:tcPr>
            <w:tcW w:w="1552" w:type="dxa"/>
          </w:tcPr>
          <w:p w14:paraId="611B913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161 093</w:t>
            </w:r>
          </w:p>
        </w:tc>
        <w:tc>
          <w:tcPr>
            <w:tcW w:w="931" w:type="dxa"/>
          </w:tcPr>
          <w:p w14:paraId="799E53A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1 890 141</w:t>
            </w:r>
          </w:p>
        </w:tc>
        <w:tc>
          <w:tcPr>
            <w:tcW w:w="1475" w:type="dxa"/>
          </w:tcPr>
          <w:p w14:paraId="49FD013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3.55</w:t>
            </w:r>
          </w:p>
        </w:tc>
        <w:tc>
          <w:tcPr>
            <w:tcW w:w="1475" w:type="dxa"/>
          </w:tcPr>
          <w:p w14:paraId="0A2588D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16.32</w:t>
            </w:r>
          </w:p>
        </w:tc>
      </w:tr>
      <w:tr w:rsidR="004001B3" w:rsidRPr="0022778C" w14:paraId="35665BB2" w14:textId="77777777" w:rsidTr="0022778C">
        <w:tc>
          <w:tcPr>
            <w:tcW w:w="1164" w:type="dxa"/>
          </w:tcPr>
          <w:p w14:paraId="66AD24F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Pleven</w:t>
            </w:r>
          </w:p>
        </w:tc>
        <w:tc>
          <w:tcPr>
            <w:tcW w:w="1320" w:type="dxa"/>
          </w:tcPr>
          <w:p w14:paraId="1B6FBEB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107 715</w:t>
            </w:r>
          </w:p>
        </w:tc>
        <w:tc>
          <w:tcPr>
            <w:tcW w:w="1552" w:type="dxa"/>
          </w:tcPr>
          <w:p w14:paraId="28F3778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147 841</w:t>
            </w:r>
          </w:p>
        </w:tc>
        <w:tc>
          <w:tcPr>
            <w:tcW w:w="931" w:type="dxa"/>
          </w:tcPr>
          <w:p w14:paraId="1F3D26C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1 795 962</w:t>
            </w:r>
          </w:p>
        </w:tc>
        <w:tc>
          <w:tcPr>
            <w:tcW w:w="1475" w:type="dxa"/>
          </w:tcPr>
          <w:p w14:paraId="080449C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3.38</w:t>
            </w:r>
          </w:p>
        </w:tc>
        <w:tc>
          <w:tcPr>
            <w:tcW w:w="1475" w:type="dxa"/>
          </w:tcPr>
          <w:p w14:paraId="278F095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16.67</w:t>
            </w:r>
          </w:p>
        </w:tc>
      </w:tr>
      <w:tr w:rsidR="004001B3" w:rsidRPr="0022778C" w14:paraId="4AAEC1F2" w14:textId="77777777" w:rsidTr="0022778C">
        <w:tc>
          <w:tcPr>
            <w:tcW w:w="1164" w:type="dxa"/>
          </w:tcPr>
          <w:p w14:paraId="32D896A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Sliven</w:t>
            </w:r>
          </w:p>
        </w:tc>
        <w:tc>
          <w:tcPr>
            <w:tcW w:w="1320" w:type="dxa"/>
          </w:tcPr>
          <w:p w14:paraId="3A17659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70 497</w:t>
            </w:r>
          </w:p>
        </w:tc>
        <w:tc>
          <w:tcPr>
            <w:tcW w:w="1552" w:type="dxa"/>
          </w:tcPr>
          <w:p w14:paraId="2EA1608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105 777</w:t>
            </w:r>
          </w:p>
        </w:tc>
        <w:tc>
          <w:tcPr>
            <w:tcW w:w="931" w:type="dxa"/>
          </w:tcPr>
          <w:p w14:paraId="0000A22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1 715 317</w:t>
            </w:r>
          </w:p>
        </w:tc>
        <w:tc>
          <w:tcPr>
            <w:tcW w:w="1475" w:type="dxa"/>
          </w:tcPr>
          <w:p w14:paraId="3359E28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3.22</w:t>
            </w:r>
          </w:p>
        </w:tc>
        <w:tc>
          <w:tcPr>
            <w:tcW w:w="1475" w:type="dxa"/>
          </w:tcPr>
          <w:p w14:paraId="1A55050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24.33</w:t>
            </w:r>
          </w:p>
        </w:tc>
      </w:tr>
      <w:tr w:rsidR="004001B3" w:rsidRPr="0022778C" w14:paraId="22CB04CF" w14:textId="77777777" w:rsidTr="0022778C">
        <w:tc>
          <w:tcPr>
            <w:tcW w:w="1164" w:type="dxa"/>
          </w:tcPr>
          <w:p w14:paraId="2D534A0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Kyustendil</w:t>
            </w:r>
          </w:p>
        </w:tc>
        <w:tc>
          <w:tcPr>
            <w:tcW w:w="1320" w:type="dxa"/>
          </w:tcPr>
          <w:p w14:paraId="6F4C356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93 151</w:t>
            </w:r>
          </w:p>
        </w:tc>
        <w:tc>
          <w:tcPr>
            <w:tcW w:w="1552" w:type="dxa"/>
          </w:tcPr>
          <w:p w14:paraId="59A98D1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113 053</w:t>
            </w:r>
          </w:p>
        </w:tc>
        <w:tc>
          <w:tcPr>
            <w:tcW w:w="931" w:type="dxa"/>
          </w:tcPr>
          <w:p w14:paraId="589712C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1 579 635</w:t>
            </w:r>
          </w:p>
        </w:tc>
        <w:tc>
          <w:tcPr>
            <w:tcW w:w="1475" w:type="dxa"/>
          </w:tcPr>
          <w:p w14:paraId="36B96C6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2.97</w:t>
            </w:r>
          </w:p>
        </w:tc>
        <w:tc>
          <w:tcPr>
            <w:tcW w:w="1475" w:type="dxa"/>
          </w:tcPr>
          <w:p w14:paraId="0280D07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16.96</w:t>
            </w:r>
          </w:p>
        </w:tc>
      </w:tr>
      <w:tr w:rsidR="004001B3" w:rsidRPr="0022778C" w14:paraId="2237BC3B" w14:textId="77777777" w:rsidTr="0022778C">
        <w:tc>
          <w:tcPr>
            <w:tcW w:w="1164" w:type="dxa"/>
          </w:tcPr>
          <w:p w14:paraId="618431E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Shumen</w:t>
            </w:r>
          </w:p>
        </w:tc>
        <w:tc>
          <w:tcPr>
            <w:tcW w:w="1320" w:type="dxa"/>
          </w:tcPr>
          <w:p w14:paraId="277C087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98 605</w:t>
            </w:r>
          </w:p>
        </w:tc>
        <w:tc>
          <w:tcPr>
            <w:tcW w:w="1552" w:type="dxa"/>
          </w:tcPr>
          <w:p w14:paraId="5C5DC65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154 425</w:t>
            </w:r>
          </w:p>
        </w:tc>
        <w:tc>
          <w:tcPr>
            <w:tcW w:w="931" w:type="dxa"/>
          </w:tcPr>
          <w:p w14:paraId="148F2D9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1 515 929</w:t>
            </w:r>
          </w:p>
        </w:tc>
        <w:tc>
          <w:tcPr>
            <w:tcW w:w="1475" w:type="dxa"/>
          </w:tcPr>
          <w:p w14:paraId="53D5750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2.85</w:t>
            </w:r>
          </w:p>
        </w:tc>
        <w:tc>
          <w:tcPr>
            <w:tcW w:w="1475" w:type="dxa"/>
          </w:tcPr>
          <w:p w14:paraId="3EF6EEE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15.37</w:t>
            </w:r>
          </w:p>
        </w:tc>
      </w:tr>
      <w:tr w:rsidR="004001B3" w:rsidRPr="0022778C" w14:paraId="11B85E5B" w14:textId="77777777" w:rsidTr="0022778C">
        <w:tc>
          <w:tcPr>
            <w:tcW w:w="1164" w:type="dxa"/>
          </w:tcPr>
          <w:p w14:paraId="4F3CF2A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lastRenderedPageBreak/>
              <w:t>Razgrad</w:t>
            </w:r>
          </w:p>
        </w:tc>
        <w:tc>
          <w:tcPr>
            <w:tcW w:w="1320" w:type="dxa"/>
          </w:tcPr>
          <w:p w14:paraId="70350A7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69 125</w:t>
            </w:r>
          </w:p>
        </w:tc>
        <w:tc>
          <w:tcPr>
            <w:tcW w:w="1552" w:type="dxa"/>
          </w:tcPr>
          <w:p w14:paraId="3DDF5A5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88 791</w:t>
            </w:r>
          </w:p>
        </w:tc>
        <w:tc>
          <w:tcPr>
            <w:tcW w:w="931" w:type="dxa"/>
          </w:tcPr>
          <w:p w14:paraId="3C9A614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1 268 527</w:t>
            </w:r>
          </w:p>
        </w:tc>
        <w:tc>
          <w:tcPr>
            <w:tcW w:w="1475" w:type="dxa"/>
          </w:tcPr>
          <w:p w14:paraId="0991A85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2.38</w:t>
            </w:r>
          </w:p>
        </w:tc>
        <w:tc>
          <w:tcPr>
            <w:tcW w:w="1475" w:type="dxa"/>
          </w:tcPr>
          <w:p w14:paraId="33F323F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18.35</w:t>
            </w:r>
          </w:p>
        </w:tc>
      </w:tr>
      <w:tr w:rsidR="004001B3" w:rsidRPr="0022778C" w14:paraId="3BBE7D4D" w14:textId="77777777" w:rsidTr="0022778C">
        <w:tc>
          <w:tcPr>
            <w:tcW w:w="1164" w:type="dxa"/>
          </w:tcPr>
          <w:p w14:paraId="69087A6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Blagoevgrad</w:t>
            </w:r>
          </w:p>
        </w:tc>
        <w:tc>
          <w:tcPr>
            <w:tcW w:w="1320" w:type="dxa"/>
          </w:tcPr>
          <w:p w14:paraId="054DE91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130 522</w:t>
            </w:r>
          </w:p>
        </w:tc>
        <w:tc>
          <w:tcPr>
            <w:tcW w:w="1552" w:type="dxa"/>
          </w:tcPr>
          <w:p w14:paraId="18F2E48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200 069</w:t>
            </w:r>
          </w:p>
        </w:tc>
        <w:tc>
          <w:tcPr>
            <w:tcW w:w="931" w:type="dxa"/>
          </w:tcPr>
          <w:p w14:paraId="3934EC9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1 267 222</w:t>
            </w:r>
          </w:p>
        </w:tc>
        <w:tc>
          <w:tcPr>
            <w:tcW w:w="1475" w:type="dxa"/>
          </w:tcPr>
          <w:p w14:paraId="3E658B3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2.38</w:t>
            </w:r>
          </w:p>
        </w:tc>
        <w:tc>
          <w:tcPr>
            <w:tcW w:w="1475" w:type="dxa"/>
          </w:tcPr>
          <w:p w14:paraId="589A8A7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9.71</w:t>
            </w:r>
          </w:p>
        </w:tc>
      </w:tr>
      <w:tr w:rsidR="004001B3" w:rsidRPr="0022778C" w14:paraId="3FA6B1DA" w14:textId="77777777" w:rsidTr="0022778C">
        <w:tc>
          <w:tcPr>
            <w:tcW w:w="1164" w:type="dxa"/>
          </w:tcPr>
          <w:p w14:paraId="15D9C1C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Haskovo</w:t>
            </w:r>
          </w:p>
        </w:tc>
        <w:tc>
          <w:tcPr>
            <w:tcW w:w="1320" w:type="dxa"/>
          </w:tcPr>
          <w:p w14:paraId="5DEC8C3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77 943</w:t>
            </w:r>
          </w:p>
        </w:tc>
        <w:tc>
          <w:tcPr>
            <w:tcW w:w="1552" w:type="dxa"/>
          </w:tcPr>
          <w:p w14:paraId="56CD1E4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102 084</w:t>
            </w:r>
          </w:p>
        </w:tc>
        <w:tc>
          <w:tcPr>
            <w:tcW w:w="931" w:type="dxa"/>
          </w:tcPr>
          <w:p w14:paraId="160EADD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1 265 300</w:t>
            </w:r>
          </w:p>
        </w:tc>
        <w:tc>
          <w:tcPr>
            <w:tcW w:w="1475" w:type="dxa"/>
          </w:tcPr>
          <w:p w14:paraId="4C30894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2.38</w:t>
            </w:r>
          </w:p>
        </w:tc>
        <w:tc>
          <w:tcPr>
            <w:tcW w:w="1475" w:type="dxa"/>
          </w:tcPr>
          <w:p w14:paraId="7D0EE65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16.23</w:t>
            </w:r>
          </w:p>
        </w:tc>
      </w:tr>
      <w:tr w:rsidR="004001B3" w:rsidRPr="0022778C" w14:paraId="0187A46F" w14:textId="77777777" w:rsidTr="0022778C">
        <w:tc>
          <w:tcPr>
            <w:tcW w:w="1164" w:type="dxa"/>
          </w:tcPr>
          <w:p w14:paraId="7901DEE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Vratsa</w:t>
            </w:r>
          </w:p>
        </w:tc>
        <w:tc>
          <w:tcPr>
            <w:tcW w:w="1320" w:type="dxa"/>
          </w:tcPr>
          <w:p w14:paraId="57D1DEB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63 561</w:t>
            </w:r>
          </w:p>
        </w:tc>
        <w:tc>
          <w:tcPr>
            <w:tcW w:w="1552" w:type="dxa"/>
          </w:tcPr>
          <w:p w14:paraId="2959404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86 141</w:t>
            </w:r>
          </w:p>
        </w:tc>
        <w:tc>
          <w:tcPr>
            <w:tcW w:w="931" w:type="dxa"/>
          </w:tcPr>
          <w:p w14:paraId="6004006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1 229 520</w:t>
            </w:r>
          </w:p>
        </w:tc>
        <w:tc>
          <w:tcPr>
            <w:tcW w:w="1475" w:type="dxa"/>
          </w:tcPr>
          <w:p w14:paraId="148FEE4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2.31</w:t>
            </w:r>
          </w:p>
        </w:tc>
        <w:tc>
          <w:tcPr>
            <w:tcW w:w="1475" w:type="dxa"/>
          </w:tcPr>
          <w:p w14:paraId="70B597A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19.34</w:t>
            </w:r>
          </w:p>
        </w:tc>
      </w:tr>
      <w:tr w:rsidR="004001B3" w:rsidRPr="0022778C" w14:paraId="49D52434" w14:textId="77777777" w:rsidTr="0022778C">
        <w:tc>
          <w:tcPr>
            <w:tcW w:w="1164" w:type="dxa"/>
          </w:tcPr>
          <w:p w14:paraId="4BBBE3C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Sofia City</w:t>
            </w:r>
          </w:p>
        </w:tc>
        <w:tc>
          <w:tcPr>
            <w:tcW w:w="1320" w:type="dxa"/>
          </w:tcPr>
          <w:p w14:paraId="021F397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52 570</w:t>
            </w:r>
          </w:p>
        </w:tc>
        <w:tc>
          <w:tcPr>
            <w:tcW w:w="1552" w:type="dxa"/>
          </w:tcPr>
          <w:p w14:paraId="02ED6C0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77 413</w:t>
            </w:r>
          </w:p>
        </w:tc>
        <w:tc>
          <w:tcPr>
            <w:tcW w:w="931" w:type="dxa"/>
          </w:tcPr>
          <w:p w14:paraId="6956B09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1 032 160</w:t>
            </w:r>
          </w:p>
        </w:tc>
        <w:tc>
          <w:tcPr>
            <w:tcW w:w="1475" w:type="dxa"/>
          </w:tcPr>
          <w:p w14:paraId="3DC1BCD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1.94</w:t>
            </w:r>
          </w:p>
        </w:tc>
        <w:tc>
          <w:tcPr>
            <w:tcW w:w="1475" w:type="dxa"/>
          </w:tcPr>
          <w:p w14:paraId="4C75449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19.63</w:t>
            </w:r>
          </w:p>
        </w:tc>
      </w:tr>
      <w:tr w:rsidR="004001B3" w:rsidRPr="0022778C" w14:paraId="00491E85" w14:textId="77777777" w:rsidTr="0022778C">
        <w:tc>
          <w:tcPr>
            <w:tcW w:w="1164" w:type="dxa"/>
          </w:tcPr>
          <w:p w14:paraId="10DAC67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Yambol</w:t>
            </w:r>
          </w:p>
        </w:tc>
        <w:tc>
          <w:tcPr>
            <w:tcW w:w="1320" w:type="dxa"/>
          </w:tcPr>
          <w:p w14:paraId="33FBB7F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42 313</w:t>
            </w:r>
          </w:p>
        </w:tc>
        <w:tc>
          <w:tcPr>
            <w:tcW w:w="1552" w:type="dxa"/>
          </w:tcPr>
          <w:p w14:paraId="5ACC58B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57 231</w:t>
            </w:r>
          </w:p>
        </w:tc>
        <w:tc>
          <w:tcPr>
            <w:tcW w:w="931" w:type="dxa"/>
          </w:tcPr>
          <w:p w14:paraId="6C73445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950 677</w:t>
            </w:r>
          </w:p>
        </w:tc>
        <w:tc>
          <w:tcPr>
            <w:tcW w:w="1475" w:type="dxa"/>
          </w:tcPr>
          <w:p w14:paraId="1D1250E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1.79</w:t>
            </w:r>
          </w:p>
        </w:tc>
        <w:tc>
          <w:tcPr>
            <w:tcW w:w="1475" w:type="dxa"/>
          </w:tcPr>
          <w:p w14:paraId="62B6222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22.47</w:t>
            </w:r>
          </w:p>
        </w:tc>
      </w:tr>
      <w:tr w:rsidR="004001B3" w:rsidRPr="0022778C" w14:paraId="018F04A3" w14:textId="77777777" w:rsidTr="0022778C">
        <w:tc>
          <w:tcPr>
            <w:tcW w:w="1164" w:type="dxa"/>
          </w:tcPr>
          <w:p w14:paraId="10247A7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Veliko Tarnovo</w:t>
            </w:r>
          </w:p>
        </w:tc>
        <w:tc>
          <w:tcPr>
            <w:tcW w:w="1320" w:type="dxa"/>
          </w:tcPr>
          <w:p w14:paraId="627A9F7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80 485</w:t>
            </w:r>
          </w:p>
        </w:tc>
        <w:tc>
          <w:tcPr>
            <w:tcW w:w="1552" w:type="dxa"/>
          </w:tcPr>
          <w:p w14:paraId="1543781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103 208</w:t>
            </w:r>
          </w:p>
        </w:tc>
        <w:tc>
          <w:tcPr>
            <w:tcW w:w="931" w:type="dxa"/>
          </w:tcPr>
          <w:p w14:paraId="5862E5B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863 362</w:t>
            </w:r>
          </w:p>
        </w:tc>
        <w:tc>
          <w:tcPr>
            <w:tcW w:w="1475" w:type="dxa"/>
          </w:tcPr>
          <w:p w14:paraId="6512A13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1.62</w:t>
            </w:r>
          </w:p>
        </w:tc>
        <w:tc>
          <w:tcPr>
            <w:tcW w:w="1475" w:type="dxa"/>
          </w:tcPr>
          <w:p w14:paraId="16C0E7F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10.73</w:t>
            </w:r>
          </w:p>
        </w:tc>
      </w:tr>
      <w:tr w:rsidR="004001B3" w:rsidRPr="0022778C" w14:paraId="3DA204ED" w14:textId="77777777" w:rsidTr="0022778C">
        <w:tc>
          <w:tcPr>
            <w:tcW w:w="1164" w:type="dxa"/>
          </w:tcPr>
          <w:p w14:paraId="66B18CE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Gabrovo</w:t>
            </w:r>
          </w:p>
        </w:tc>
        <w:tc>
          <w:tcPr>
            <w:tcW w:w="1320" w:type="dxa"/>
          </w:tcPr>
          <w:p w14:paraId="4477296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42 316</w:t>
            </w:r>
          </w:p>
        </w:tc>
        <w:tc>
          <w:tcPr>
            <w:tcW w:w="1552" w:type="dxa"/>
          </w:tcPr>
          <w:p w14:paraId="2A7CFFA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62 450</w:t>
            </w:r>
          </w:p>
        </w:tc>
        <w:tc>
          <w:tcPr>
            <w:tcW w:w="931" w:type="dxa"/>
          </w:tcPr>
          <w:p w14:paraId="1869A22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838 311</w:t>
            </w:r>
          </w:p>
        </w:tc>
        <w:tc>
          <w:tcPr>
            <w:tcW w:w="1475" w:type="dxa"/>
          </w:tcPr>
          <w:p w14:paraId="277FB51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1.58</w:t>
            </w:r>
          </w:p>
        </w:tc>
        <w:tc>
          <w:tcPr>
            <w:tcW w:w="1475" w:type="dxa"/>
          </w:tcPr>
          <w:p w14:paraId="6953599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19.81</w:t>
            </w:r>
          </w:p>
        </w:tc>
      </w:tr>
      <w:tr w:rsidR="004001B3" w:rsidRPr="0022778C" w14:paraId="74F0BA86" w14:textId="77777777" w:rsidTr="0022778C">
        <w:tc>
          <w:tcPr>
            <w:tcW w:w="1164" w:type="dxa"/>
          </w:tcPr>
          <w:p w14:paraId="0BA3BB9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Vidin</w:t>
            </w:r>
          </w:p>
        </w:tc>
        <w:tc>
          <w:tcPr>
            <w:tcW w:w="1320" w:type="dxa"/>
          </w:tcPr>
          <w:p w14:paraId="23611C6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47 409</w:t>
            </w:r>
          </w:p>
        </w:tc>
        <w:tc>
          <w:tcPr>
            <w:tcW w:w="1552" w:type="dxa"/>
          </w:tcPr>
          <w:p w14:paraId="5F8B4EE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55 863</w:t>
            </w:r>
          </w:p>
        </w:tc>
        <w:tc>
          <w:tcPr>
            <w:tcW w:w="931" w:type="dxa"/>
          </w:tcPr>
          <w:p w14:paraId="7E5E78D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796 880</w:t>
            </w:r>
          </w:p>
        </w:tc>
        <w:tc>
          <w:tcPr>
            <w:tcW w:w="1475" w:type="dxa"/>
          </w:tcPr>
          <w:p w14:paraId="094F8FA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1.50</w:t>
            </w:r>
          </w:p>
        </w:tc>
        <w:tc>
          <w:tcPr>
            <w:tcW w:w="1475" w:type="dxa"/>
          </w:tcPr>
          <w:p w14:paraId="4C47AE2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16.81</w:t>
            </w:r>
          </w:p>
        </w:tc>
      </w:tr>
      <w:tr w:rsidR="004001B3" w:rsidRPr="0022778C" w14:paraId="6A871226" w14:textId="77777777" w:rsidTr="0022778C">
        <w:tc>
          <w:tcPr>
            <w:tcW w:w="1164" w:type="dxa"/>
          </w:tcPr>
          <w:p w14:paraId="523094E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Smolyan</w:t>
            </w:r>
          </w:p>
        </w:tc>
        <w:tc>
          <w:tcPr>
            <w:tcW w:w="1320" w:type="dxa"/>
          </w:tcPr>
          <w:p w14:paraId="2CCD1CE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61 230</w:t>
            </w:r>
          </w:p>
        </w:tc>
        <w:tc>
          <w:tcPr>
            <w:tcW w:w="1552" w:type="dxa"/>
          </w:tcPr>
          <w:p w14:paraId="53DA086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80 187</w:t>
            </w:r>
          </w:p>
        </w:tc>
        <w:tc>
          <w:tcPr>
            <w:tcW w:w="931" w:type="dxa"/>
          </w:tcPr>
          <w:p w14:paraId="6E82473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741 613</w:t>
            </w:r>
          </w:p>
        </w:tc>
        <w:tc>
          <w:tcPr>
            <w:tcW w:w="1475" w:type="dxa"/>
          </w:tcPr>
          <w:p w14:paraId="16F3E2D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1.39</w:t>
            </w:r>
          </w:p>
        </w:tc>
        <w:tc>
          <w:tcPr>
            <w:tcW w:w="1475" w:type="dxa"/>
          </w:tcPr>
          <w:p w14:paraId="25528A0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12.11</w:t>
            </w:r>
          </w:p>
        </w:tc>
      </w:tr>
      <w:tr w:rsidR="004001B3" w:rsidRPr="0022778C" w14:paraId="17270621" w14:textId="77777777" w:rsidTr="0022778C">
        <w:tc>
          <w:tcPr>
            <w:tcW w:w="1164" w:type="dxa"/>
          </w:tcPr>
          <w:p w14:paraId="5AD03E8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Lovech</w:t>
            </w:r>
          </w:p>
        </w:tc>
        <w:tc>
          <w:tcPr>
            <w:tcW w:w="1320" w:type="dxa"/>
          </w:tcPr>
          <w:p w14:paraId="01FCA60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28 428</w:t>
            </w:r>
          </w:p>
        </w:tc>
        <w:tc>
          <w:tcPr>
            <w:tcW w:w="1552" w:type="dxa"/>
          </w:tcPr>
          <w:p w14:paraId="547934B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37 624</w:t>
            </w:r>
          </w:p>
        </w:tc>
        <w:tc>
          <w:tcPr>
            <w:tcW w:w="931" w:type="dxa"/>
          </w:tcPr>
          <w:p w14:paraId="48E89E8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704 094</w:t>
            </w:r>
          </w:p>
        </w:tc>
        <w:tc>
          <w:tcPr>
            <w:tcW w:w="1475" w:type="dxa"/>
          </w:tcPr>
          <w:p w14:paraId="1F16CBE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1.32</w:t>
            </w:r>
          </w:p>
        </w:tc>
        <w:tc>
          <w:tcPr>
            <w:tcW w:w="1475" w:type="dxa"/>
          </w:tcPr>
          <w:p w14:paraId="489855F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24.77</w:t>
            </w:r>
          </w:p>
        </w:tc>
      </w:tr>
      <w:tr w:rsidR="004001B3" w:rsidRPr="0022778C" w14:paraId="6366F2F2" w14:textId="77777777" w:rsidTr="0022778C">
        <w:tc>
          <w:tcPr>
            <w:tcW w:w="1164" w:type="dxa"/>
          </w:tcPr>
          <w:p w14:paraId="4F22DD3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Kardzhali</w:t>
            </w:r>
          </w:p>
        </w:tc>
        <w:tc>
          <w:tcPr>
            <w:tcW w:w="1320" w:type="dxa"/>
          </w:tcPr>
          <w:p w14:paraId="078CFD1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59 364</w:t>
            </w:r>
          </w:p>
        </w:tc>
        <w:tc>
          <w:tcPr>
            <w:tcW w:w="1552" w:type="dxa"/>
          </w:tcPr>
          <w:p w14:paraId="46D6361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72 712</w:t>
            </w:r>
          </w:p>
        </w:tc>
        <w:tc>
          <w:tcPr>
            <w:tcW w:w="931" w:type="dxa"/>
          </w:tcPr>
          <w:p w14:paraId="22E60F4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695 985</w:t>
            </w:r>
          </w:p>
        </w:tc>
        <w:tc>
          <w:tcPr>
            <w:tcW w:w="1475" w:type="dxa"/>
          </w:tcPr>
          <w:p w14:paraId="6EE531D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1.31</w:t>
            </w:r>
          </w:p>
        </w:tc>
        <w:tc>
          <w:tcPr>
            <w:tcW w:w="1475" w:type="dxa"/>
          </w:tcPr>
          <w:p w14:paraId="69B5180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11.72</w:t>
            </w:r>
          </w:p>
        </w:tc>
      </w:tr>
      <w:tr w:rsidR="004001B3" w:rsidRPr="0022778C" w14:paraId="08D7C0C2" w14:textId="77777777" w:rsidTr="0022778C">
        <w:tc>
          <w:tcPr>
            <w:tcW w:w="1164" w:type="dxa"/>
          </w:tcPr>
          <w:p w14:paraId="7F830F2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Silistra</w:t>
            </w:r>
          </w:p>
        </w:tc>
        <w:tc>
          <w:tcPr>
            <w:tcW w:w="1320" w:type="dxa"/>
          </w:tcPr>
          <w:p w14:paraId="61E9DBF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50 401</w:t>
            </w:r>
          </w:p>
        </w:tc>
        <w:tc>
          <w:tcPr>
            <w:tcW w:w="1552" w:type="dxa"/>
          </w:tcPr>
          <w:p w14:paraId="63A913A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79 387</w:t>
            </w:r>
          </w:p>
        </w:tc>
        <w:tc>
          <w:tcPr>
            <w:tcW w:w="931" w:type="dxa"/>
          </w:tcPr>
          <w:p w14:paraId="68640E5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522 810</w:t>
            </w:r>
          </w:p>
        </w:tc>
        <w:tc>
          <w:tcPr>
            <w:tcW w:w="1475" w:type="dxa"/>
          </w:tcPr>
          <w:p w14:paraId="6185FDA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0.98</w:t>
            </w:r>
          </w:p>
        </w:tc>
        <w:tc>
          <w:tcPr>
            <w:tcW w:w="1475" w:type="dxa"/>
          </w:tcPr>
          <w:p w14:paraId="6C620E9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10.37</w:t>
            </w:r>
          </w:p>
        </w:tc>
      </w:tr>
      <w:tr w:rsidR="004001B3" w:rsidRPr="0022778C" w14:paraId="534DA7E5" w14:textId="77777777" w:rsidTr="0022778C">
        <w:tc>
          <w:tcPr>
            <w:tcW w:w="1164" w:type="dxa"/>
          </w:tcPr>
          <w:p w14:paraId="580A819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Montana</w:t>
            </w:r>
          </w:p>
        </w:tc>
        <w:tc>
          <w:tcPr>
            <w:tcW w:w="1320" w:type="dxa"/>
          </w:tcPr>
          <w:p w14:paraId="261AFAD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42 300</w:t>
            </w:r>
          </w:p>
        </w:tc>
        <w:tc>
          <w:tcPr>
            <w:tcW w:w="1552" w:type="dxa"/>
          </w:tcPr>
          <w:p w14:paraId="7414DFC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56 362</w:t>
            </w:r>
          </w:p>
        </w:tc>
        <w:tc>
          <w:tcPr>
            <w:tcW w:w="931" w:type="dxa"/>
          </w:tcPr>
          <w:p w14:paraId="5FDA4D9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490 281</w:t>
            </w:r>
          </w:p>
        </w:tc>
        <w:tc>
          <w:tcPr>
            <w:tcW w:w="1475" w:type="dxa"/>
          </w:tcPr>
          <w:p w14:paraId="54E00BA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0.92</w:t>
            </w:r>
          </w:p>
        </w:tc>
        <w:tc>
          <w:tcPr>
            <w:tcW w:w="1475" w:type="dxa"/>
          </w:tcPr>
          <w:p w14:paraId="322BBF1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11.59</w:t>
            </w:r>
          </w:p>
        </w:tc>
      </w:tr>
      <w:tr w:rsidR="004001B3" w:rsidRPr="0022778C" w14:paraId="3D4956B9" w14:textId="77777777" w:rsidTr="0022778C">
        <w:tc>
          <w:tcPr>
            <w:tcW w:w="1164" w:type="dxa"/>
          </w:tcPr>
          <w:p w14:paraId="652EE94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Pernik</w:t>
            </w:r>
          </w:p>
        </w:tc>
        <w:tc>
          <w:tcPr>
            <w:tcW w:w="1320" w:type="dxa"/>
          </w:tcPr>
          <w:p w14:paraId="53B8815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37 783</w:t>
            </w:r>
          </w:p>
        </w:tc>
        <w:tc>
          <w:tcPr>
            <w:tcW w:w="1552" w:type="dxa"/>
          </w:tcPr>
          <w:p w14:paraId="6846CF0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49 022</w:t>
            </w:r>
          </w:p>
        </w:tc>
        <w:tc>
          <w:tcPr>
            <w:tcW w:w="931" w:type="dxa"/>
          </w:tcPr>
          <w:p w14:paraId="7F822DD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470 299</w:t>
            </w:r>
          </w:p>
        </w:tc>
        <w:tc>
          <w:tcPr>
            <w:tcW w:w="1475" w:type="dxa"/>
          </w:tcPr>
          <w:p w14:paraId="4026791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0.88</w:t>
            </w:r>
          </w:p>
        </w:tc>
        <w:tc>
          <w:tcPr>
            <w:tcW w:w="1475" w:type="dxa"/>
          </w:tcPr>
          <w:p w14:paraId="1EFF255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12.45</w:t>
            </w:r>
          </w:p>
        </w:tc>
      </w:tr>
    </w:tbl>
    <w:p w14:paraId="4190CD4D" w14:textId="6323574A" w:rsidR="004001B3" w:rsidRPr="0022778C" w:rsidRDefault="004001B3" w:rsidP="0022778C">
      <w:pPr>
        <w:jc w:val="both"/>
        <w:rPr>
          <w:rFonts w:ascii="Times New Roman" w:hAnsi="Times New Roman" w:cs="Times New Roman"/>
        </w:rPr>
      </w:pPr>
    </w:p>
    <w:p w14:paraId="6B20D17F" w14:textId="77777777" w:rsidR="004001B3" w:rsidRPr="0022778C" w:rsidRDefault="00000000" w:rsidP="0022778C">
      <w:pPr>
        <w:pStyle w:val="Heading2"/>
        <w:jc w:val="both"/>
        <w:rPr>
          <w:rFonts w:ascii="Times New Roman" w:hAnsi="Times New Roman" w:cs="Times New Roman"/>
          <w:color w:val="auto"/>
        </w:rPr>
      </w:pPr>
      <w:bookmarkStart w:id="7" w:name="X845e2b9b5f083d0221e808e4fce1a4f00f36b4c"/>
      <w:bookmarkEnd w:id="6"/>
      <w:r w:rsidRPr="0022778C">
        <w:rPr>
          <w:rFonts w:ascii="Times New Roman" w:hAnsi="Times New Roman" w:cs="Times New Roman"/>
          <w:color w:val="auto"/>
        </w:rPr>
        <w:t>Supplementary Table S2: Negative-binomial trend model parameters for monthly patient episodes, 2021–2025</w:t>
      </w:r>
    </w:p>
    <w:p w14:paraId="6511DCC3" w14:textId="77777777" w:rsidR="004001B3" w:rsidRPr="0022778C" w:rsidRDefault="00000000" w:rsidP="0022778C">
      <w:pPr>
        <w:pStyle w:val="FirstParagraph"/>
        <w:ind w:firstLine="720"/>
        <w:jc w:val="both"/>
        <w:rPr>
          <w:rFonts w:ascii="Times New Roman" w:hAnsi="Times New Roman" w:cs="Times New Roman"/>
        </w:rPr>
      </w:pPr>
      <w:r w:rsidRPr="0022778C">
        <w:rPr>
          <w:rFonts w:ascii="Times New Roman" w:hAnsi="Times New Roman" w:cs="Times New Roman"/>
        </w:rPr>
        <w:t xml:space="preserve">All models are of the form </w:t>
      </w:r>
      <w:r w:rsidRPr="0022778C">
        <w:rPr>
          <w:rStyle w:val="VerbatimChar"/>
          <w:rFonts w:ascii="Times New Roman" w:hAnsi="Times New Roman" w:cs="Times New Roman"/>
        </w:rPr>
        <w:t xml:space="preserve">patients ~ t + </w:t>
      </w:r>
      <w:proofErr w:type="gramStart"/>
      <w:r w:rsidRPr="0022778C">
        <w:rPr>
          <w:rStyle w:val="VerbatimChar"/>
          <w:rFonts w:ascii="Times New Roman" w:hAnsi="Times New Roman" w:cs="Times New Roman"/>
        </w:rPr>
        <w:t>offset(log(</w:t>
      </w:r>
      <w:proofErr w:type="gramEnd"/>
      <w:r w:rsidRPr="0022778C">
        <w:rPr>
          <w:rStyle w:val="VerbatimChar"/>
          <w:rFonts w:ascii="Times New Roman" w:hAnsi="Times New Roman" w:cs="Times New Roman"/>
        </w:rPr>
        <w:t>days in month))</w:t>
      </w:r>
      <w:r w:rsidRPr="0022778C">
        <w:rPr>
          <w:rFonts w:ascii="Times New Roman" w:hAnsi="Times New Roman" w:cs="Times New Roman"/>
        </w:rPr>
        <w:t xml:space="preserve"> with a negative-binomial variance function, where t is months since January 2021. HAC intervals are Newey–West with lag 6 and are the ones to prefer. Theta is the estimated dispersion parameter, reported for completeness rather than substantive interpretation; for anxiolytics and manic episode the counts are effectively equidispersed, theta diverges, and the model collapses onto its Poisson limit. † Lithium entered outpatient reimbursement in October 2024, so its estimate describes an adoption ramp from a zero baseline across 15 observed months and is not a trend comparable with the other strata.</w:t>
      </w:r>
    </w:p>
    <w:tbl>
      <w:tblPr>
        <w:tblStyle w:val="GridTable1Light"/>
        <w:tblW w:w="5065" w:type="pct"/>
        <w:tblLayout w:type="fixed"/>
        <w:tblLook w:val="0020" w:firstRow="1" w:lastRow="0" w:firstColumn="0" w:lastColumn="0" w:noHBand="0" w:noVBand="0"/>
      </w:tblPr>
      <w:tblGrid>
        <w:gridCol w:w="2098"/>
        <w:gridCol w:w="1364"/>
        <w:gridCol w:w="1169"/>
        <w:gridCol w:w="1363"/>
        <w:gridCol w:w="1363"/>
        <w:gridCol w:w="1668"/>
        <w:gridCol w:w="1245"/>
        <w:gridCol w:w="776"/>
        <w:gridCol w:w="1180"/>
        <w:gridCol w:w="1168"/>
      </w:tblGrid>
      <w:tr w:rsidR="004001B3" w:rsidRPr="0022778C" w14:paraId="6D7C4276" w14:textId="77777777" w:rsidTr="0022778C">
        <w:trPr>
          <w:cnfStyle w:val="100000000000" w:firstRow="1" w:lastRow="0" w:firstColumn="0" w:lastColumn="0" w:oddVBand="0" w:evenVBand="0" w:oddHBand="0" w:evenHBand="0" w:firstRowFirstColumn="0" w:firstRowLastColumn="0" w:lastRowFirstColumn="0" w:lastRowLastColumn="0"/>
        </w:trPr>
        <w:tc>
          <w:tcPr>
            <w:tcW w:w="1526" w:type="dxa"/>
          </w:tcPr>
          <w:p w14:paraId="794F06C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Stratum</w:t>
            </w:r>
          </w:p>
        </w:tc>
        <w:tc>
          <w:tcPr>
            <w:tcW w:w="992" w:type="dxa"/>
          </w:tcPr>
          <w:p w14:paraId="67C39CE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Months observed</w:t>
            </w:r>
          </w:p>
        </w:tc>
        <w:tc>
          <w:tcPr>
            <w:tcW w:w="851" w:type="dxa"/>
          </w:tcPr>
          <w:p w14:paraId="5667A5D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Monthly IRR</w:t>
            </w:r>
          </w:p>
        </w:tc>
        <w:tc>
          <w:tcPr>
            <w:tcW w:w="992" w:type="dxa"/>
          </w:tcPr>
          <w:p w14:paraId="6151BAA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95% CI (IRR)</w:t>
            </w:r>
          </w:p>
        </w:tc>
        <w:tc>
          <w:tcPr>
            <w:tcW w:w="992" w:type="dxa"/>
          </w:tcPr>
          <w:p w14:paraId="1771EC6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Monthly % change</w:t>
            </w:r>
          </w:p>
        </w:tc>
        <w:tc>
          <w:tcPr>
            <w:tcW w:w="1214" w:type="dxa"/>
          </w:tcPr>
          <w:p w14:paraId="08865E6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95% CI (%), model</w:t>
            </w:r>
          </w:p>
        </w:tc>
        <w:tc>
          <w:tcPr>
            <w:tcW w:w="906" w:type="dxa"/>
          </w:tcPr>
          <w:p w14:paraId="25E006A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95% CI (%), HAC</w:t>
            </w:r>
          </w:p>
        </w:tc>
        <w:tc>
          <w:tcPr>
            <w:tcW w:w="565" w:type="dxa"/>
          </w:tcPr>
          <w:p w14:paraId="1E6C3D3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 (model)</w:t>
            </w:r>
          </w:p>
        </w:tc>
        <w:tc>
          <w:tcPr>
            <w:tcW w:w="859" w:type="dxa"/>
          </w:tcPr>
          <w:p w14:paraId="3974325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 (HAC)</w:t>
            </w:r>
          </w:p>
        </w:tc>
        <w:tc>
          <w:tcPr>
            <w:tcW w:w="850" w:type="dxa"/>
          </w:tcPr>
          <w:p w14:paraId="39BB9CD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Theta</w:t>
            </w:r>
          </w:p>
        </w:tc>
      </w:tr>
      <w:tr w:rsidR="004001B3" w:rsidRPr="0022778C" w14:paraId="40C5FF28" w14:textId="77777777" w:rsidTr="0022778C">
        <w:tc>
          <w:tcPr>
            <w:tcW w:w="1526" w:type="dxa"/>
          </w:tcPr>
          <w:p w14:paraId="530E93B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Overall</w:t>
            </w:r>
          </w:p>
        </w:tc>
        <w:tc>
          <w:tcPr>
            <w:tcW w:w="992" w:type="dxa"/>
          </w:tcPr>
          <w:p w14:paraId="7145AE3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193972E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4BFA231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0.9977 to 0.9984</w:t>
            </w:r>
          </w:p>
        </w:tc>
        <w:tc>
          <w:tcPr>
            <w:tcW w:w="992" w:type="dxa"/>
          </w:tcPr>
          <w:p w14:paraId="5621306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-0.20</w:t>
            </w:r>
          </w:p>
        </w:tc>
        <w:tc>
          <w:tcPr>
            <w:tcW w:w="1214" w:type="dxa"/>
          </w:tcPr>
          <w:p w14:paraId="5249B8D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-0.23 to -0.16</w:t>
            </w:r>
          </w:p>
        </w:tc>
        <w:tc>
          <w:tcPr>
            <w:tcW w:w="906" w:type="dxa"/>
          </w:tcPr>
          <w:p w14:paraId="7145653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-0.26 to -0.13</w:t>
            </w:r>
          </w:p>
        </w:tc>
        <w:tc>
          <w:tcPr>
            <w:tcW w:w="565" w:type="dxa"/>
          </w:tcPr>
          <w:p w14:paraId="0E4845D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05AC541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3F231AC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1445.0</w:t>
            </w:r>
          </w:p>
        </w:tc>
      </w:tr>
      <w:tr w:rsidR="004001B3" w:rsidRPr="0022778C" w14:paraId="4AE8AD60" w14:textId="77777777" w:rsidTr="0022778C">
        <w:tc>
          <w:tcPr>
            <w:tcW w:w="1526" w:type="dxa"/>
          </w:tcPr>
          <w:p w14:paraId="06DA7F5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lastRenderedPageBreak/>
              <w:t>Second-generation LAI</w:t>
            </w:r>
          </w:p>
        </w:tc>
        <w:tc>
          <w:tcPr>
            <w:tcW w:w="992" w:type="dxa"/>
          </w:tcPr>
          <w:p w14:paraId="0754165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3FE979A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7AED773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0.9979 to 0.9990</w:t>
            </w:r>
          </w:p>
        </w:tc>
        <w:tc>
          <w:tcPr>
            <w:tcW w:w="992" w:type="dxa"/>
          </w:tcPr>
          <w:p w14:paraId="0302D6D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-0.16</w:t>
            </w:r>
          </w:p>
        </w:tc>
        <w:tc>
          <w:tcPr>
            <w:tcW w:w="1214" w:type="dxa"/>
          </w:tcPr>
          <w:p w14:paraId="1EF7C9F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-0.21 to -0.10</w:t>
            </w:r>
          </w:p>
        </w:tc>
        <w:tc>
          <w:tcPr>
            <w:tcW w:w="906" w:type="dxa"/>
          </w:tcPr>
          <w:p w14:paraId="230D0CB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-0.23 to -0.08</w:t>
            </w:r>
          </w:p>
        </w:tc>
        <w:tc>
          <w:tcPr>
            <w:tcW w:w="565" w:type="dxa"/>
          </w:tcPr>
          <w:p w14:paraId="46AD812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093F8EC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66544BB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1619.3</w:t>
            </w:r>
          </w:p>
        </w:tc>
      </w:tr>
      <w:tr w:rsidR="004001B3" w:rsidRPr="0022778C" w14:paraId="787119D5" w14:textId="77777777" w:rsidTr="0022778C">
        <w:tc>
          <w:tcPr>
            <w:tcW w:w="1526" w:type="dxa"/>
          </w:tcPr>
          <w:p w14:paraId="5B50212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First-generation injectable</w:t>
            </w:r>
          </w:p>
        </w:tc>
        <w:tc>
          <w:tcPr>
            <w:tcW w:w="992" w:type="dxa"/>
          </w:tcPr>
          <w:p w14:paraId="2C15AB5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565BFDD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22258F3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0.9995 to 1.0005</w:t>
            </w:r>
          </w:p>
        </w:tc>
        <w:tc>
          <w:tcPr>
            <w:tcW w:w="992" w:type="dxa"/>
          </w:tcPr>
          <w:p w14:paraId="15F3618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0.00</w:t>
            </w:r>
          </w:p>
        </w:tc>
        <w:tc>
          <w:tcPr>
            <w:tcW w:w="1214" w:type="dxa"/>
          </w:tcPr>
          <w:p w14:paraId="34F2701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-0.05 to 0.05</w:t>
            </w:r>
          </w:p>
        </w:tc>
        <w:tc>
          <w:tcPr>
            <w:tcW w:w="906" w:type="dxa"/>
          </w:tcPr>
          <w:p w14:paraId="53C3AEB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-0.08 to 0.07</w:t>
            </w:r>
          </w:p>
        </w:tc>
        <w:tc>
          <w:tcPr>
            <w:tcW w:w="565" w:type="dxa"/>
          </w:tcPr>
          <w:p w14:paraId="1513C7A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0.964</w:t>
            </w:r>
          </w:p>
        </w:tc>
        <w:tc>
          <w:tcPr>
            <w:tcW w:w="859" w:type="dxa"/>
          </w:tcPr>
          <w:p w14:paraId="32DF2B9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0.977</w:t>
            </w:r>
          </w:p>
        </w:tc>
        <w:tc>
          <w:tcPr>
            <w:tcW w:w="850" w:type="dxa"/>
          </w:tcPr>
          <w:p w14:paraId="3697CBC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1748.2</w:t>
            </w:r>
          </w:p>
        </w:tc>
      </w:tr>
      <w:tr w:rsidR="004001B3" w:rsidRPr="0022778C" w14:paraId="52955C3F" w14:textId="77777777" w:rsidTr="0022778C">
        <w:tc>
          <w:tcPr>
            <w:tcW w:w="1526" w:type="dxa"/>
          </w:tcPr>
          <w:p w14:paraId="25F8F55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992" w:type="dxa"/>
          </w:tcPr>
          <w:p w14:paraId="5AE8F94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36AFD72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12DD11F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0.9978 to 0.9987</w:t>
            </w:r>
          </w:p>
        </w:tc>
        <w:tc>
          <w:tcPr>
            <w:tcW w:w="992" w:type="dxa"/>
          </w:tcPr>
          <w:p w14:paraId="4607DA3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-0.18</w:t>
            </w:r>
          </w:p>
        </w:tc>
        <w:tc>
          <w:tcPr>
            <w:tcW w:w="1214" w:type="dxa"/>
          </w:tcPr>
          <w:p w14:paraId="364A8E5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-0.22 to -0.13</w:t>
            </w:r>
          </w:p>
        </w:tc>
        <w:tc>
          <w:tcPr>
            <w:tcW w:w="906" w:type="dxa"/>
          </w:tcPr>
          <w:p w14:paraId="6543D28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-0.25 to -0.10</w:t>
            </w:r>
          </w:p>
        </w:tc>
        <w:tc>
          <w:tcPr>
            <w:tcW w:w="565" w:type="dxa"/>
          </w:tcPr>
          <w:p w14:paraId="75F0A25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2B8FE16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49C62C1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1239.0</w:t>
            </w:r>
          </w:p>
        </w:tc>
      </w:tr>
      <w:tr w:rsidR="004001B3" w:rsidRPr="0022778C" w14:paraId="50A4AE57" w14:textId="77777777" w:rsidTr="0022778C">
        <w:tc>
          <w:tcPr>
            <w:tcW w:w="1526" w:type="dxa"/>
          </w:tcPr>
          <w:p w14:paraId="4700AF15"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992" w:type="dxa"/>
          </w:tcPr>
          <w:p w14:paraId="00499C7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2303261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4AD8288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0.9971 to 0.9980</w:t>
            </w:r>
          </w:p>
        </w:tc>
        <w:tc>
          <w:tcPr>
            <w:tcW w:w="992" w:type="dxa"/>
          </w:tcPr>
          <w:p w14:paraId="6198914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-0.24</w:t>
            </w:r>
          </w:p>
        </w:tc>
        <w:tc>
          <w:tcPr>
            <w:tcW w:w="1214" w:type="dxa"/>
          </w:tcPr>
          <w:p w14:paraId="350AF5E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-0.29 to -0.20</w:t>
            </w:r>
          </w:p>
        </w:tc>
        <w:tc>
          <w:tcPr>
            <w:tcW w:w="906" w:type="dxa"/>
          </w:tcPr>
          <w:p w14:paraId="0088DBA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-0.32 to -0.17</w:t>
            </w:r>
          </w:p>
        </w:tc>
        <w:tc>
          <w:tcPr>
            <w:tcW w:w="565" w:type="dxa"/>
          </w:tcPr>
          <w:p w14:paraId="1D5FD17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7FF296D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1892BE8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1151.1</w:t>
            </w:r>
          </w:p>
        </w:tc>
      </w:tr>
      <w:tr w:rsidR="004001B3" w:rsidRPr="0022778C" w14:paraId="48C10236" w14:textId="77777777" w:rsidTr="0022778C">
        <w:tc>
          <w:tcPr>
            <w:tcW w:w="1526" w:type="dxa"/>
          </w:tcPr>
          <w:p w14:paraId="58C1234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992" w:type="dxa"/>
          </w:tcPr>
          <w:p w14:paraId="04728B2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3950E10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6ED6D56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0.9980 to 0.9988</w:t>
            </w:r>
          </w:p>
        </w:tc>
        <w:tc>
          <w:tcPr>
            <w:tcW w:w="992" w:type="dxa"/>
          </w:tcPr>
          <w:p w14:paraId="42C5281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-0.16</w:t>
            </w:r>
          </w:p>
        </w:tc>
        <w:tc>
          <w:tcPr>
            <w:tcW w:w="1214" w:type="dxa"/>
          </w:tcPr>
          <w:p w14:paraId="20A0787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-0.20 to -0.12</w:t>
            </w:r>
          </w:p>
        </w:tc>
        <w:tc>
          <w:tcPr>
            <w:tcW w:w="906" w:type="dxa"/>
          </w:tcPr>
          <w:p w14:paraId="4739385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-0.23 to -0.10</w:t>
            </w:r>
          </w:p>
        </w:tc>
        <w:tc>
          <w:tcPr>
            <w:tcW w:w="565" w:type="dxa"/>
          </w:tcPr>
          <w:p w14:paraId="7933C27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51B82D0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21A4C25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1435.2</w:t>
            </w:r>
          </w:p>
        </w:tc>
      </w:tr>
      <w:tr w:rsidR="004001B3" w:rsidRPr="0022778C" w14:paraId="138F783F" w14:textId="77777777" w:rsidTr="0022778C">
        <w:tc>
          <w:tcPr>
            <w:tcW w:w="1526" w:type="dxa"/>
          </w:tcPr>
          <w:p w14:paraId="2F7EB3B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Antiepileptics (N03A)</w:t>
            </w:r>
          </w:p>
        </w:tc>
        <w:tc>
          <w:tcPr>
            <w:tcW w:w="992" w:type="dxa"/>
          </w:tcPr>
          <w:p w14:paraId="2AC0AAF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3C6B0CB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71D3733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0.9960 to 0.9974</w:t>
            </w:r>
          </w:p>
        </w:tc>
        <w:tc>
          <w:tcPr>
            <w:tcW w:w="992" w:type="dxa"/>
          </w:tcPr>
          <w:p w14:paraId="57F6E6C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-0.33</w:t>
            </w:r>
          </w:p>
        </w:tc>
        <w:tc>
          <w:tcPr>
            <w:tcW w:w="1214" w:type="dxa"/>
          </w:tcPr>
          <w:p w14:paraId="36015C1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-0.40 to -0.26</w:t>
            </w:r>
          </w:p>
        </w:tc>
        <w:tc>
          <w:tcPr>
            <w:tcW w:w="906" w:type="dxa"/>
          </w:tcPr>
          <w:p w14:paraId="6D37478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-0.44 to -0.22</w:t>
            </w:r>
          </w:p>
        </w:tc>
        <w:tc>
          <w:tcPr>
            <w:tcW w:w="565" w:type="dxa"/>
          </w:tcPr>
          <w:p w14:paraId="7CC0106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6F435F0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06A2186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629.4</w:t>
            </w:r>
          </w:p>
        </w:tc>
      </w:tr>
      <w:tr w:rsidR="004001B3" w:rsidRPr="0022778C" w14:paraId="6DEE65DA" w14:textId="77777777" w:rsidTr="0022778C">
        <w:tc>
          <w:tcPr>
            <w:tcW w:w="1526" w:type="dxa"/>
          </w:tcPr>
          <w:p w14:paraId="0204C54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Antidepressants (N06A)</w:t>
            </w:r>
          </w:p>
        </w:tc>
        <w:tc>
          <w:tcPr>
            <w:tcW w:w="992" w:type="dxa"/>
          </w:tcPr>
          <w:p w14:paraId="0C111E1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07BB53E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388DF08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0.9965 to 0.9976</w:t>
            </w:r>
          </w:p>
        </w:tc>
        <w:tc>
          <w:tcPr>
            <w:tcW w:w="992" w:type="dxa"/>
          </w:tcPr>
          <w:p w14:paraId="3851BAD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-0.30</w:t>
            </w:r>
          </w:p>
        </w:tc>
        <w:tc>
          <w:tcPr>
            <w:tcW w:w="1214" w:type="dxa"/>
          </w:tcPr>
          <w:p w14:paraId="3279EC2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-0.35 to -0.24</w:t>
            </w:r>
          </w:p>
        </w:tc>
        <w:tc>
          <w:tcPr>
            <w:tcW w:w="906" w:type="dxa"/>
          </w:tcPr>
          <w:p w14:paraId="0A664FE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-0.37 to -0.22</w:t>
            </w:r>
          </w:p>
        </w:tc>
        <w:tc>
          <w:tcPr>
            <w:tcW w:w="565" w:type="dxa"/>
          </w:tcPr>
          <w:p w14:paraId="1214AE7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3E7682C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638484F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849.5</w:t>
            </w:r>
          </w:p>
        </w:tc>
      </w:tr>
      <w:tr w:rsidR="004001B3" w:rsidRPr="0022778C" w14:paraId="1AAC671F" w14:textId="77777777" w:rsidTr="0022778C">
        <w:tc>
          <w:tcPr>
            <w:tcW w:w="1526" w:type="dxa"/>
          </w:tcPr>
          <w:p w14:paraId="6DC63FC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Anxiolytics (N05B)</w:t>
            </w:r>
          </w:p>
        </w:tc>
        <w:tc>
          <w:tcPr>
            <w:tcW w:w="992" w:type="dxa"/>
          </w:tcPr>
          <w:p w14:paraId="6989783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59D544A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65B855E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0.9949 to 0.9971</w:t>
            </w:r>
          </w:p>
        </w:tc>
        <w:tc>
          <w:tcPr>
            <w:tcW w:w="992" w:type="dxa"/>
          </w:tcPr>
          <w:p w14:paraId="6BC4231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-0.40</w:t>
            </w:r>
          </w:p>
        </w:tc>
        <w:tc>
          <w:tcPr>
            <w:tcW w:w="1214" w:type="dxa"/>
          </w:tcPr>
          <w:p w14:paraId="5E83B8B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-0.51 to -0.29</w:t>
            </w:r>
          </w:p>
        </w:tc>
        <w:tc>
          <w:tcPr>
            <w:tcW w:w="906" w:type="dxa"/>
          </w:tcPr>
          <w:p w14:paraId="7E534DA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-0.46 to -0.35</w:t>
            </w:r>
          </w:p>
        </w:tc>
        <w:tc>
          <w:tcPr>
            <w:tcW w:w="565" w:type="dxa"/>
          </w:tcPr>
          <w:p w14:paraId="5CD5F5F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17494AD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71C7D7B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 ∞ (Poisson limit)</w:t>
            </w:r>
          </w:p>
        </w:tc>
      </w:tr>
      <w:tr w:rsidR="004001B3" w:rsidRPr="0022778C" w14:paraId="52A88DBE" w14:textId="77777777" w:rsidTr="0022778C">
        <w:tc>
          <w:tcPr>
            <w:tcW w:w="1526" w:type="dxa"/>
          </w:tcPr>
          <w:p w14:paraId="62FCD4A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Anticholinergics (N04A)</w:t>
            </w:r>
          </w:p>
        </w:tc>
        <w:tc>
          <w:tcPr>
            <w:tcW w:w="992" w:type="dxa"/>
          </w:tcPr>
          <w:p w14:paraId="18779E1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3FF9408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582E841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0.9987 to 0.9996</w:t>
            </w:r>
          </w:p>
        </w:tc>
        <w:tc>
          <w:tcPr>
            <w:tcW w:w="992" w:type="dxa"/>
          </w:tcPr>
          <w:p w14:paraId="0B8F486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-0.09</w:t>
            </w:r>
          </w:p>
        </w:tc>
        <w:tc>
          <w:tcPr>
            <w:tcW w:w="1214" w:type="dxa"/>
          </w:tcPr>
          <w:p w14:paraId="12D907D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-0.13 to -0.04</w:t>
            </w:r>
          </w:p>
        </w:tc>
        <w:tc>
          <w:tcPr>
            <w:tcW w:w="906" w:type="dxa"/>
          </w:tcPr>
          <w:p w14:paraId="2B0E589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-0.16 to -0.02</w:t>
            </w:r>
          </w:p>
        </w:tc>
        <w:tc>
          <w:tcPr>
            <w:tcW w:w="565" w:type="dxa"/>
          </w:tcPr>
          <w:p w14:paraId="606A378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65E1349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0.012</w:t>
            </w:r>
          </w:p>
        </w:tc>
        <w:tc>
          <w:tcPr>
            <w:tcW w:w="850" w:type="dxa"/>
          </w:tcPr>
          <w:p w14:paraId="0BABA36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1362.0</w:t>
            </w:r>
          </w:p>
        </w:tc>
      </w:tr>
      <w:tr w:rsidR="004001B3" w:rsidRPr="0022778C" w14:paraId="3AF17792" w14:textId="77777777" w:rsidTr="0022778C">
        <w:tc>
          <w:tcPr>
            <w:tcW w:w="1526" w:type="dxa"/>
          </w:tcPr>
          <w:p w14:paraId="27529E5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Lithium †</w:t>
            </w:r>
          </w:p>
        </w:tc>
        <w:tc>
          <w:tcPr>
            <w:tcW w:w="992" w:type="dxa"/>
          </w:tcPr>
          <w:p w14:paraId="27926F0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w:t>
            </w:r>
          </w:p>
        </w:tc>
        <w:tc>
          <w:tcPr>
            <w:tcW w:w="851" w:type="dxa"/>
          </w:tcPr>
          <w:p w14:paraId="37B9B16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1.18</w:t>
            </w:r>
          </w:p>
        </w:tc>
        <w:tc>
          <w:tcPr>
            <w:tcW w:w="992" w:type="dxa"/>
          </w:tcPr>
          <w:p w14:paraId="69D700F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1.1291 to 1.2412</w:t>
            </w:r>
          </w:p>
        </w:tc>
        <w:tc>
          <w:tcPr>
            <w:tcW w:w="992" w:type="dxa"/>
          </w:tcPr>
          <w:p w14:paraId="784E354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18.34</w:t>
            </w:r>
          </w:p>
        </w:tc>
        <w:tc>
          <w:tcPr>
            <w:tcW w:w="1214" w:type="dxa"/>
          </w:tcPr>
          <w:p w14:paraId="6B5E4A7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12.91 to 24.12</w:t>
            </w:r>
          </w:p>
        </w:tc>
        <w:tc>
          <w:tcPr>
            <w:tcW w:w="906" w:type="dxa"/>
          </w:tcPr>
          <w:p w14:paraId="1B5CA70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12.22 to 24.79</w:t>
            </w:r>
          </w:p>
        </w:tc>
        <w:tc>
          <w:tcPr>
            <w:tcW w:w="565" w:type="dxa"/>
          </w:tcPr>
          <w:p w14:paraId="4C81917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21B7343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0C5BDB1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9.0</w:t>
            </w:r>
          </w:p>
        </w:tc>
      </w:tr>
      <w:tr w:rsidR="004001B3" w:rsidRPr="0022778C" w14:paraId="08FB71A5" w14:textId="77777777" w:rsidTr="0022778C">
        <w:tc>
          <w:tcPr>
            <w:tcW w:w="1526" w:type="dxa"/>
          </w:tcPr>
          <w:p w14:paraId="5C84F0E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Schizophrenia (F20)</w:t>
            </w:r>
          </w:p>
        </w:tc>
        <w:tc>
          <w:tcPr>
            <w:tcW w:w="992" w:type="dxa"/>
          </w:tcPr>
          <w:p w14:paraId="731BD2F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0D786AC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5FA423A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0.9987 to 0.9994</w:t>
            </w:r>
          </w:p>
        </w:tc>
        <w:tc>
          <w:tcPr>
            <w:tcW w:w="992" w:type="dxa"/>
          </w:tcPr>
          <w:p w14:paraId="36F9EBE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-0.09</w:t>
            </w:r>
          </w:p>
        </w:tc>
        <w:tc>
          <w:tcPr>
            <w:tcW w:w="1214" w:type="dxa"/>
          </w:tcPr>
          <w:p w14:paraId="2CDBFC5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-0.13 to -0.06</w:t>
            </w:r>
          </w:p>
        </w:tc>
        <w:tc>
          <w:tcPr>
            <w:tcW w:w="906" w:type="dxa"/>
          </w:tcPr>
          <w:p w14:paraId="0E6DA13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-0.15 to -0.03</w:t>
            </w:r>
          </w:p>
        </w:tc>
        <w:tc>
          <w:tcPr>
            <w:tcW w:w="565" w:type="dxa"/>
          </w:tcPr>
          <w:p w14:paraId="1ECF0A4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07CB432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0.002</w:t>
            </w:r>
          </w:p>
        </w:tc>
        <w:tc>
          <w:tcPr>
            <w:tcW w:w="850" w:type="dxa"/>
          </w:tcPr>
          <w:p w14:paraId="1BDD045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1513.2</w:t>
            </w:r>
          </w:p>
        </w:tc>
      </w:tr>
      <w:tr w:rsidR="004001B3" w:rsidRPr="0022778C" w14:paraId="1911A15E" w14:textId="77777777" w:rsidTr="0022778C">
        <w:tc>
          <w:tcPr>
            <w:tcW w:w="1526" w:type="dxa"/>
          </w:tcPr>
          <w:p w14:paraId="31436EB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Bipolar affective disorder (F31)</w:t>
            </w:r>
          </w:p>
        </w:tc>
        <w:tc>
          <w:tcPr>
            <w:tcW w:w="992" w:type="dxa"/>
          </w:tcPr>
          <w:p w14:paraId="02FBC0B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0F1D22F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6BD2580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0.9954 to 0.9964</w:t>
            </w:r>
          </w:p>
        </w:tc>
        <w:tc>
          <w:tcPr>
            <w:tcW w:w="992" w:type="dxa"/>
          </w:tcPr>
          <w:p w14:paraId="7F89267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-0.41</w:t>
            </w:r>
          </w:p>
        </w:tc>
        <w:tc>
          <w:tcPr>
            <w:tcW w:w="1214" w:type="dxa"/>
          </w:tcPr>
          <w:p w14:paraId="4B96911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-0.46 to -0.36</w:t>
            </w:r>
          </w:p>
        </w:tc>
        <w:tc>
          <w:tcPr>
            <w:tcW w:w="906" w:type="dxa"/>
          </w:tcPr>
          <w:p w14:paraId="6A4990D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-0.50 to -0.31</w:t>
            </w:r>
          </w:p>
        </w:tc>
        <w:tc>
          <w:tcPr>
            <w:tcW w:w="565" w:type="dxa"/>
          </w:tcPr>
          <w:p w14:paraId="2346BF1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6C1D51D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3BD943F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1003.0</w:t>
            </w:r>
          </w:p>
        </w:tc>
      </w:tr>
      <w:tr w:rsidR="004001B3" w:rsidRPr="0022778C" w14:paraId="44CD5B20" w14:textId="77777777" w:rsidTr="0022778C">
        <w:tc>
          <w:tcPr>
            <w:tcW w:w="1526" w:type="dxa"/>
          </w:tcPr>
          <w:p w14:paraId="54685AE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Recurrent depressive disorder (F33)</w:t>
            </w:r>
          </w:p>
        </w:tc>
        <w:tc>
          <w:tcPr>
            <w:tcW w:w="992" w:type="dxa"/>
          </w:tcPr>
          <w:p w14:paraId="427536C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25C238D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270C83A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0.9965 to 0.9976</w:t>
            </w:r>
          </w:p>
        </w:tc>
        <w:tc>
          <w:tcPr>
            <w:tcW w:w="992" w:type="dxa"/>
          </w:tcPr>
          <w:p w14:paraId="2624545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-0.30</w:t>
            </w:r>
          </w:p>
        </w:tc>
        <w:tc>
          <w:tcPr>
            <w:tcW w:w="1214" w:type="dxa"/>
          </w:tcPr>
          <w:p w14:paraId="5AC3AAC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-0.35 to -0.24</w:t>
            </w:r>
          </w:p>
        </w:tc>
        <w:tc>
          <w:tcPr>
            <w:tcW w:w="906" w:type="dxa"/>
          </w:tcPr>
          <w:p w14:paraId="1F7B57B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-0.38 to -0.21</w:t>
            </w:r>
          </w:p>
        </w:tc>
        <w:tc>
          <w:tcPr>
            <w:tcW w:w="565" w:type="dxa"/>
          </w:tcPr>
          <w:p w14:paraId="59E166B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9" w:type="dxa"/>
          </w:tcPr>
          <w:p w14:paraId="372D724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c>
          <w:tcPr>
            <w:tcW w:w="850" w:type="dxa"/>
          </w:tcPr>
          <w:p w14:paraId="658545A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808.8</w:t>
            </w:r>
          </w:p>
        </w:tc>
      </w:tr>
      <w:tr w:rsidR="004001B3" w:rsidRPr="0022778C" w14:paraId="0668FD63" w14:textId="77777777" w:rsidTr="0022778C">
        <w:tc>
          <w:tcPr>
            <w:tcW w:w="1526" w:type="dxa"/>
          </w:tcPr>
          <w:p w14:paraId="152DBD7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Manic episode (F30)</w:t>
            </w:r>
          </w:p>
        </w:tc>
        <w:tc>
          <w:tcPr>
            <w:tcW w:w="992" w:type="dxa"/>
          </w:tcPr>
          <w:p w14:paraId="16C9FB6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w:t>
            </w:r>
          </w:p>
        </w:tc>
        <w:tc>
          <w:tcPr>
            <w:tcW w:w="851" w:type="dxa"/>
          </w:tcPr>
          <w:p w14:paraId="5DBDBC2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992" w:type="dxa"/>
          </w:tcPr>
          <w:p w14:paraId="52E9524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0.9961 to 0.9996</w:t>
            </w:r>
          </w:p>
        </w:tc>
        <w:tc>
          <w:tcPr>
            <w:tcW w:w="992" w:type="dxa"/>
          </w:tcPr>
          <w:p w14:paraId="5C05792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-0.22</w:t>
            </w:r>
          </w:p>
        </w:tc>
        <w:tc>
          <w:tcPr>
            <w:tcW w:w="1214" w:type="dxa"/>
          </w:tcPr>
          <w:p w14:paraId="5904C7F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-0.39 to -0.04</w:t>
            </w:r>
          </w:p>
        </w:tc>
        <w:tc>
          <w:tcPr>
            <w:tcW w:w="906" w:type="dxa"/>
          </w:tcPr>
          <w:p w14:paraId="27776A6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-0.42 to -0.01</w:t>
            </w:r>
          </w:p>
        </w:tc>
        <w:tc>
          <w:tcPr>
            <w:tcW w:w="565" w:type="dxa"/>
          </w:tcPr>
          <w:p w14:paraId="2B39C2F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0.017</w:t>
            </w:r>
          </w:p>
        </w:tc>
        <w:tc>
          <w:tcPr>
            <w:tcW w:w="859" w:type="dxa"/>
          </w:tcPr>
          <w:p w14:paraId="61F8630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0.040</w:t>
            </w:r>
          </w:p>
        </w:tc>
        <w:tc>
          <w:tcPr>
            <w:tcW w:w="850" w:type="dxa"/>
          </w:tcPr>
          <w:p w14:paraId="10FAF3D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 ∞ (Poisson limit)</w:t>
            </w:r>
          </w:p>
        </w:tc>
      </w:tr>
    </w:tbl>
    <w:p w14:paraId="04CD6BA0" w14:textId="5DD88B0C" w:rsidR="004001B3" w:rsidRPr="0022778C" w:rsidRDefault="004001B3" w:rsidP="0022778C">
      <w:pPr>
        <w:jc w:val="both"/>
        <w:rPr>
          <w:rFonts w:ascii="Times New Roman" w:hAnsi="Times New Roman" w:cs="Times New Roman"/>
        </w:rPr>
      </w:pPr>
    </w:p>
    <w:p w14:paraId="57A6967D" w14:textId="77777777" w:rsidR="004001B3" w:rsidRPr="0022778C" w:rsidRDefault="00000000" w:rsidP="0022778C">
      <w:pPr>
        <w:pStyle w:val="Heading2"/>
        <w:jc w:val="both"/>
        <w:rPr>
          <w:rFonts w:ascii="Times New Roman" w:hAnsi="Times New Roman" w:cs="Times New Roman"/>
          <w:color w:val="auto"/>
        </w:rPr>
      </w:pPr>
      <w:bookmarkStart w:id="8" w:name="X47309de4cc0240c4a11142bd1d953a113e839d1"/>
      <w:bookmarkEnd w:id="7"/>
      <w:r w:rsidRPr="0022778C">
        <w:rPr>
          <w:rFonts w:ascii="Times New Roman" w:hAnsi="Times New Roman" w:cs="Times New Roman"/>
          <w:color w:val="auto"/>
        </w:rPr>
        <w:lastRenderedPageBreak/>
        <w:t>Supplementary Table S3: Reimbursed products accounting for 95% of expenditure, Bulgaria, 2021–2025</w:t>
      </w:r>
    </w:p>
    <w:p w14:paraId="2CE8308C" w14:textId="77777777" w:rsidR="004001B3" w:rsidRPr="0022778C" w:rsidRDefault="00000000" w:rsidP="0022778C">
      <w:pPr>
        <w:pStyle w:val="FirstParagraph"/>
        <w:jc w:val="both"/>
        <w:rPr>
          <w:rFonts w:ascii="Times New Roman" w:hAnsi="Times New Roman" w:cs="Times New Roman"/>
        </w:rPr>
      </w:pPr>
      <w:r w:rsidRPr="0022778C">
        <w:rPr>
          <w:rFonts w:ascii="Times New Roman" w:hAnsi="Times New Roman" w:cs="Times New Roman"/>
        </w:rPr>
        <w:t>The list is cut where cumulative expenditure reaches 95%, at product 40 of the 112 reimbursed under these diagnoses, rather than at an arbitrary rank. The 72 products omitted below this threshold each account for less than 0.29% of expenditure and 4.8% in total; the complete ranking is in the accompanying CSV. Rows are ATC code × brand × formulation combinations, so a brand marketing both an oral and an injectable presentation of the same molecule (Paliperidone Teva, Speridan) contributes a separate row for each.</w:t>
      </w:r>
    </w:p>
    <w:tbl>
      <w:tblPr>
        <w:tblStyle w:val="GridTable1Light"/>
        <w:tblW w:w="5000" w:type="pct"/>
        <w:tblLayout w:type="fixed"/>
        <w:tblLook w:val="0020" w:firstRow="1" w:lastRow="0" w:firstColumn="0" w:lastColumn="0" w:noHBand="0" w:noVBand="0"/>
      </w:tblPr>
      <w:tblGrid>
        <w:gridCol w:w="388"/>
        <w:gridCol w:w="2320"/>
        <w:gridCol w:w="1639"/>
        <w:gridCol w:w="1913"/>
        <w:gridCol w:w="1160"/>
        <w:gridCol w:w="1366"/>
        <w:gridCol w:w="1103"/>
        <w:gridCol w:w="1013"/>
        <w:gridCol w:w="1023"/>
        <w:gridCol w:w="1297"/>
      </w:tblGrid>
      <w:tr w:rsidR="004001B3" w:rsidRPr="0022778C" w14:paraId="344CBBE2" w14:textId="77777777" w:rsidTr="0022778C">
        <w:trPr>
          <w:cnfStyle w:val="100000000000" w:firstRow="1" w:lastRow="0" w:firstColumn="0" w:lastColumn="0" w:oddVBand="0" w:evenVBand="0" w:oddHBand="0" w:evenHBand="0" w:firstRowFirstColumn="0" w:firstRowLastColumn="0" w:lastRowFirstColumn="0" w:lastRowLastColumn="0"/>
        </w:trPr>
        <w:tc>
          <w:tcPr>
            <w:tcW w:w="388" w:type="dxa"/>
          </w:tcPr>
          <w:p w14:paraId="629B3D5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w:t>
            </w:r>
          </w:p>
        </w:tc>
        <w:tc>
          <w:tcPr>
            <w:tcW w:w="2320" w:type="dxa"/>
          </w:tcPr>
          <w:p w14:paraId="788DA55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Product (INN)</w:t>
            </w:r>
          </w:p>
        </w:tc>
        <w:tc>
          <w:tcPr>
            <w:tcW w:w="1639" w:type="dxa"/>
          </w:tcPr>
          <w:p w14:paraId="6D0E1B2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Class</w:t>
            </w:r>
          </w:p>
        </w:tc>
        <w:tc>
          <w:tcPr>
            <w:tcW w:w="1913" w:type="dxa"/>
          </w:tcPr>
          <w:p w14:paraId="5133B74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Formulation</w:t>
            </w:r>
          </w:p>
        </w:tc>
        <w:tc>
          <w:tcPr>
            <w:tcW w:w="1160" w:type="dxa"/>
          </w:tcPr>
          <w:p w14:paraId="480BD79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Patient episodes</w:t>
            </w:r>
          </w:p>
        </w:tc>
        <w:tc>
          <w:tcPr>
            <w:tcW w:w="1366" w:type="dxa"/>
          </w:tcPr>
          <w:p w14:paraId="095BAFA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Package equivalents</w:t>
            </w:r>
          </w:p>
        </w:tc>
        <w:tc>
          <w:tcPr>
            <w:tcW w:w="1103" w:type="dxa"/>
          </w:tcPr>
          <w:p w14:paraId="1D6E58A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Costs (EUR)</w:t>
            </w:r>
          </w:p>
        </w:tc>
        <w:tc>
          <w:tcPr>
            <w:tcW w:w="1013" w:type="dxa"/>
          </w:tcPr>
          <w:p w14:paraId="2D4D023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Share of costs (%)</w:t>
            </w:r>
          </w:p>
        </w:tc>
        <w:tc>
          <w:tcPr>
            <w:tcW w:w="1023" w:type="dxa"/>
          </w:tcPr>
          <w:p w14:paraId="7E5A231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Cumulative (%)</w:t>
            </w:r>
          </w:p>
        </w:tc>
        <w:tc>
          <w:tcPr>
            <w:tcW w:w="1297" w:type="dxa"/>
          </w:tcPr>
          <w:p w14:paraId="6300E48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Cost/episode (EUR)</w:t>
            </w:r>
          </w:p>
        </w:tc>
      </w:tr>
      <w:tr w:rsidR="004001B3" w:rsidRPr="0022778C" w14:paraId="0C39D572" w14:textId="77777777" w:rsidTr="0022778C">
        <w:tc>
          <w:tcPr>
            <w:tcW w:w="388" w:type="dxa"/>
          </w:tcPr>
          <w:p w14:paraId="7ED08B9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w:t>
            </w:r>
          </w:p>
        </w:tc>
        <w:tc>
          <w:tcPr>
            <w:tcW w:w="2320" w:type="dxa"/>
          </w:tcPr>
          <w:p w14:paraId="21880C6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Trevicta (Paliperidone)</w:t>
            </w:r>
          </w:p>
        </w:tc>
        <w:tc>
          <w:tcPr>
            <w:tcW w:w="1639" w:type="dxa"/>
          </w:tcPr>
          <w:p w14:paraId="7B51931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03844C2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Second-generation LAI</w:t>
            </w:r>
          </w:p>
        </w:tc>
        <w:tc>
          <w:tcPr>
            <w:tcW w:w="1160" w:type="dxa"/>
          </w:tcPr>
          <w:p w14:paraId="056AE8A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13 295</w:t>
            </w:r>
          </w:p>
        </w:tc>
        <w:tc>
          <w:tcPr>
            <w:tcW w:w="1366" w:type="dxa"/>
          </w:tcPr>
          <w:p w14:paraId="716C697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13 296</w:t>
            </w:r>
          </w:p>
        </w:tc>
        <w:tc>
          <w:tcPr>
            <w:tcW w:w="1103" w:type="dxa"/>
          </w:tcPr>
          <w:p w14:paraId="671704C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11 060 429</w:t>
            </w:r>
          </w:p>
        </w:tc>
        <w:tc>
          <w:tcPr>
            <w:tcW w:w="1013" w:type="dxa"/>
          </w:tcPr>
          <w:p w14:paraId="791EF43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20.79</w:t>
            </w:r>
          </w:p>
        </w:tc>
        <w:tc>
          <w:tcPr>
            <w:tcW w:w="1023" w:type="dxa"/>
          </w:tcPr>
          <w:p w14:paraId="338C15C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20.8</w:t>
            </w:r>
          </w:p>
        </w:tc>
        <w:tc>
          <w:tcPr>
            <w:tcW w:w="1297" w:type="dxa"/>
          </w:tcPr>
          <w:p w14:paraId="202D7DA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831.92</w:t>
            </w:r>
          </w:p>
        </w:tc>
      </w:tr>
      <w:tr w:rsidR="004001B3" w:rsidRPr="0022778C" w14:paraId="727FB0B0" w14:textId="77777777" w:rsidTr="0022778C">
        <w:tc>
          <w:tcPr>
            <w:tcW w:w="388" w:type="dxa"/>
          </w:tcPr>
          <w:p w14:paraId="21BE3A3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w:t>
            </w:r>
          </w:p>
        </w:tc>
        <w:tc>
          <w:tcPr>
            <w:tcW w:w="2320" w:type="dxa"/>
          </w:tcPr>
          <w:p w14:paraId="19CC854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Abilify Maintena (Aripiprazole)</w:t>
            </w:r>
          </w:p>
        </w:tc>
        <w:tc>
          <w:tcPr>
            <w:tcW w:w="1639" w:type="dxa"/>
          </w:tcPr>
          <w:p w14:paraId="5622F10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1586794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Second-generation LAI</w:t>
            </w:r>
          </w:p>
        </w:tc>
        <w:tc>
          <w:tcPr>
            <w:tcW w:w="1160" w:type="dxa"/>
          </w:tcPr>
          <w:p w14:paraId="62E6A44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39 296</w:t>
            </w:r>
          </w:p>
        </w:tc>
        <w:tc>
          <w:tcPr>
            <w:tcW w:w="1366" w:type="dxa"/>
          </w:tcPr>
          <w:p w14:paraId="453926B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40 521</w:t>
            </w:r>
          </w:p>
        </w:tc>
        <w:tc>
          <w:tcPr>
            <w:tcW w:w="1103" w:type="dxa"/>
          </w:tcPr>
          <w:p w14:paraId="3C8E012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8 487 152</w:t>
            </w:r>
          </w:p>
        </w:tc>
        <w:tc>
          <w:tcPr>
            <w:tcW w:w="1013" w:type="dxa"/>
          </w:tcPr>
          <w:p w14:paraId="2ED03A5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15.95</w:t>
            </w:r>
          </w:p>
        </w:tc>
        <w:tc>
          <w:tcPr>
            <w:tcW w:w="1023" w:type="dxa"/>
          </w:tcPr>
          <w:p w14:paraId="055B2CB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36.7</w:t>
            </w:r>
          </w:p>
        </w:tc>
        <w:tc>
          <w:tcPr>
            <w:tcW w:w="1297" w:type="dxa"/>
          </w:tcPr>
          <w:p w14:paraId="15D048A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215.98</w:t>
            </w:r>
          </w:p>
        </w:tc>
      </w:tr>
      <w:tr w:rsidR="004001B3" w:rsidRPr="0022778C" w14:paraId="6A6C85A8" w14:textId="77777777" w:rsidTr="0022778C">
        <w:tc>
          <w:tcPr>
            <w:tcW w:w="388" w:type="dxa"/>
          </w:tcPr>
          <w:p w14:paraId="27AA4C7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w:t>
            </w:r>
          </w:p>
        </w:tc>
        <w:tc>
          <w:tcPr>
            <w:tcW w:w="2320" w:type="dxa"/>
          </w:tcPr>
          <w:p w14:paraId="4B446D3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Xeplion (Paliperidone)</w:t>
            </w:r>
          </w:p>
        </w:tc>
        <w:tc>
          <w:tcPr>
            <w:tcW w:w="1639" w:type="dxa"/>
          </w:tcPr>
          <w:p w14:paraId="1B1F883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23BA662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Second-generation LAI</w:t>
            </w:r>
          </w:p>
        </w:tc>
        <w:tc>
          <w:tcPr>
            <w:tcW w:w="1160" w:type="dxa"/>
          </w:tcPr>
          <w:p w14:paraId="40ED9F6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27 866</w:t>
            </w:r>
          </w:p>
        </w:tc>
        <w:tc>
          <w:tcPr>
            <w:tcW w:w="1366" w:type="dxa"/>
          </w:tcPr>
          <w:p w14:paraId="770976A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29 169</w:t>
            </w:r>
          </w:p>
        </w:tc>
        <w:tc>
          <w:tcPr>
            <w:tcW w:w="1103" w:type="dxa"/>
          </w:tcPr>
          <w:p w14:paraId="4119DA0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6 388 861</w:t>
            </w:r>
          </w:p>
        </w:tc>
        <w:tc>
          <w:tcPr>
            <w:tcW w:w="1013" w:type="dxa"/>
          </w:tcPr>
          <w:p w14:paraId="17CD439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12.01</w:t>
            </w:r>
          </w:p>
        </w:tc>
        <w:tc>
          <w:tcPr>
            <w:tcW w:w="1023" w:type="dxa"/>
          </w:tcPr>
          <w:p w14:paraId="38A6A88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48.8</w:t>
            </w:r>
          </w:p>
        </w:tc>
        <w:tc>
          <w:tcPr>
            <w:tcW w:w="1297" w:type="dxa"/>
          </w:tcPr>
          <w:p w14:paraId="6C9D525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229.27</w:t>
            </w:r>
          </w:p>
        </w:tc>
      </w:tr>
      <w:tr w:rsidR="004001B3" w:rsidRPr="0022778C" w14:paraId="0CE7CF5C" w14:textId="77777777" w:rsidTr="0022778C">
        <w:tc>
          <w:tcPr>
            <w:tcW w:w="388" w:type="dxa"/>
          </w:tcPr>
          <w:p w14:paraId="605064C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w:t>
            </w:r>
          </w:p>
        </w:tc>
        <w:tc>
          <w:tcPr>
            <w:tcW w:w="2320" w:type="dxa"/>
          </w:tcPr>
          <w:p w14:paraId="0736417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Zypadhera (Olanzapine)</w:t>
            </w:r>
          </w:p>
        </w:tc>
        <w:tc>
          <w:tcPr>
            <w:tcW w:w="1639" w:type="dxa"/>
          </w:tcPr>
          <w:p w14:paraId="4779532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14780DD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Second-generation LAI</w:t>
            </w:r>
          </w:p>
        </w:tc>
        <w:tc>
          <w:tcPr>
            <w:tcW w:w="1160" w:type="dxa"/>
          </w:tcPr>
          <w:p w14:paraId="5CB7783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15 663</w:t>
            </w:r>
          </w:p>
        </w:tc>
        <w:tc>
          <w:tcPr>
            <w:tcW w:w="1366" w:type="dxa"/>
          </w:tcPr>
          <w:p w14:paraId="058C065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20 893</w:t>
            </w:r>
          </w:p>
        </w:tc>
        <w:tc>
          <w:tcPr>
            <w:tcW w:w="1103" w:type="dxa"/>
          </w:tcPr>
          <w:p w14:paraId="67DCE79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3 888 913</w:t>
            </w:r>
          </w:p>
        </w:tc>
        <w:tc>
          <w:tcPr>
            <w:tcW w:w="1013" w:type="dxa"/>
          </w:tcPr>
          <w:p w14:paraId="20AD627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7.31</w:t>
            </w:r>
          </w:p>
        </w:tc>
        <w:tc>
          <w:tcPr>
            <w:tcW w:w="1023" w:type="dxa"/>
          </w:tcPr>
          <w:p w14:paraId="36A794E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56.1</w:t>
            </w:r>
          </w:p>
        </w:tc>
        <w:tc>
          <w:tcPr>
            <w:tcW w:w="1297" w:type="dxa"/>
          </w:tcPr>
          <w:p w14:paraId="5608065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248.29</w:t>
            </w:r>
          </w:p>
        </w:tc>
      </w:tr>
      <w:tr w:rsidR="004001B3" w:rsidRPr="0022778C" w14:paraId="2F1F0513" w14:textId="77777777" w:rsidTr="0022778C">
        <w:tc>
          <w:tcPr>
            <w:tcW w:w="388" w:type="dxa"/>
          </w:tcPr>
          <w:p w14:paraId="340AC62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w:t>
            </w:r>
          </w:p>
        </w:tc>
        <w:tc>
          <w:tcPr>
            <w:tcW w:w="2320" w:type="dxa"/>
          </w:tcPr>
          <w:p w14:paraId="1C6095D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Reagila (Cariprazine)</w:t>
            </w:r>
          </w:p>
        </w:tc>
        <w:tc>
          <w:tcPr>
            <w:tcW w:w="1639" w:type="dxa"/>
          </w:tcPr>
          <w:p w14:paraId="40604FF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49E9675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1A2D501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59 058</w:t>
            </w:r>
          </w:p>
        </w:tc>
        <w:tc>
          <w:tcPr>
            <w:tcW w:w="1366" w:type="dxa"/>
          </w:tcPr>
          <w:p w14:paraId="5765542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76 215</w:t>
            </w:r>
          </w:p>
        </w:tc>
        <w:tc>
          <w:tcPr>
            <w:tcW w:w="1103" w:type="dxa"/>
          </w:tcPr>
          <w:p w14:paraId="655A039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3 176 054</w:t>
            </w:r>
          </w:p>
        </w:tc>
        <w:tc>
          <w:tcPr>
            <w:tcW w:w="1013" w:type="dxa"/>
          </w:tcPr>
          <w:p w14:paraId="4948336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5.97</w:t>
            </w:r>
          </w:p>
        </w:tc>
        <w:tc>
          <w:tcPr>
            <w:tcW w:w="1023" w:type="dxa"/>
          </w:tcPr>
          <w:p w14:paraId="71EA0E0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62.0</w:t>
            </w:r>
          </w:p>
        </w:tc>
        <w:tc>
          <w:tcPr>
            <w:tcW w:w="1297" w:type="dxa"/>
          </w:tcPr>
          <w:p w14:paraId="3B29012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53.78</w:t>
            </w:r>
          </w:p>
        </w:tc>
      </w:tr>
      <w:tr w:rsidR="004001B3" w:rsidRPr="0022778C" w14:paraId="049EB708" w14:textId="77777777" w:rsidTr="0022778C">
        <w:tc>
          <w:tcPr>
            <w:tcW w:w="388" w:type="dxa"/>
          </w:tcPr>
          <w:p w14:paraId="541268B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w:t>
            </w:r>
          </w:p>
        </w:tc>
        <w:tc>
          <w:tcPr>
            <w:tcW w:w="2320" w:type="dxa"/>
          </w:tcPr>
          <w:p w14:paraId="6147306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Latuda (Lurasidone)</w:t>
            </w:r>
          </w:p>
        </w:tc>
        <w:tc>
          <w:tcPr>
            <w:tcW w:w="1639" w:type="dxa"/>
          </w:tcPr>
          <w:p w14:paraId="0317F08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4873251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04639A9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29 869</w:t>
            </w:r>
          </w:p>
        </w:tc>
        <w:tc>
          <w:tcPr>
            <w:tcW w:w="1366" w:type="dxa"/>
          </w:tcPr>
          <w:p w14:paraId="7C2F31A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62 766</w:t>
            </w:r>
          </w:p>
        </w:tc>
        <w:tc>
          <w:tcPr>
            <w:tcW w:w="1103" w:type="dxa"/>
          </w:tcPr>
          <w:p w14:paraId="3991C65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2 941 647</w:t>
            </w:r>
          </w:p>
        </w:tc>
        <w:tc>
          <w:tcPr>
            <w:tcW w:w="1013" w:type="dxa"/>
          </w:tcPr>
          <w:p w14:paraId="2872C14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5.53</w:t>
            </w:r>
          </w:p>
        </w:tc>
        <w:tc>
          <w:tcPr>
            <w:tcW w:w="1023" w:type="dxa"/>
          </w:tcPr>
          <w:p w14:paraId="556CF00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67.6</w:t>
            </w:r>
          </w:p>
        </w:tc>
        <w:tc>
          <w:tcPr>
            <w:tcW w:w="1297" w:type="dxa"/>
          </w:tcPr>
          <w:p w14:paraId="4F40D0F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98.48</w:t>
            </w:r>
          </w:p>
        </w:tc>
      </w:tr>
      <w:tr w:rsidR="004001B3" w:rsidRPr="0022778C" w14:paraId="67A14F7B" w14:textId="77777777" w:rsidTr="0022778C">
        <w:tc>
          <w:tcPr>
            <w:tcW w:w="388" w:type="dxa"/>
          </w:tcPr>
          <w:p w14:paraId="57E0731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w:t>
            </w:r>
          </w:p>
        </w:tc>
        <w:tc>
          <w:tcPr>
            <w:tcW w:w="2320" w:type="dxa"/>
          </w:tcPr>
          <w:p w14:paraId="58AB1FC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Leponex (Clozapine)</w:t>
            </w:r>
          </w:p>
        </w:tc>
        <w:tc>
          <w:tcPr>
            <w:tcW w:w="1639" w:type="dxa"/>
          </w:tcPr>
          <w:p w14:paraId="37EDFB0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3FC3A25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4F38C8C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126 459</w:t>
            </w:r>
          </w:p>
        </w:tc>
        <w:tc>
          <w:tcPr>
            <w:tcW w:w="1366" w:type="dxa"/>
          </w:tcPr>
          <w:p w14:paraId="507BC2A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229 871</w:t>
            </w:r>
          </w:p>
        </w:tc>
        <w:tc>
          <w:tcPr>
            <w:tcW w:w="1103" w:type="dxa"/>
          </w:tcPr>
          <w:p w14:paraId="36E74F4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1 582 979</w:t>
            </w:r>
          </w:p>
        </w:tc>
        <w:tc>
          <w:tcPr>
            <w:tcW w:w="1013" w:type="dxa"/>
          </w:tcPr>
          <w:p w14:paraId="62D8D24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2.98</w:t>
            </w:r>
          </w:p>
        </w:tc>
        <w:tc>
          <w:tcPr>
            <w:tcW w:w="1023" w:type="dxa"/>
          </w:tcPr>
          <w:p w14:paraId="33088B5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70.5</w:t>
            </w:r>
          </w:p>
        </w:tc>
        <w:tc>
          <w:tcPr>
            <w:tcW w:w="1297" w:type="dxa"/>
          </w:tcPr>
          <w:p w14:paraId="69D691B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12.52</w:t>
            </w:r>
          </w:p>
        </w:tc>
      </w:tr>
      <w:tr w:rsidR="004001B3" w:rsidRPr="0022778C" w14:paraId="7795DFF1" w14:textId="77777777" w:rsidTr="0022778C">
        <w:tc>
          <w:tcPr>
            <w:tcW w:w="388" w:type="dxa"/>
          </w:tcPr>
          <w:p w14:paraId="3273036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w:t>
            </w:r>
          </w:p>
        </w:tc>
        <w:tc>
          <w:tcPr>
            <w:tcW w:w="2320" w:type="dxa"/>
          </w:tcPr>
          <w:p w14:paraId="0155E7C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Invega (Paliperidone)</w:t>
            </w:r>
          </w:p>
        </w:tc>
        <w:tc>
          <w:tcPr>
            <w:tcW w:w="1639" w:type="dxa"/>
          </w:tcPr>
          <w:p w14:paraId="57A9659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18ABBA8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0F1EF24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20 433</w:t>
            </w:r>
          </w:p>
        </w:tc>
        <w:tc>
          <w:tcPr>
            <w:tcW w:w="1366" w:type="dxa"/>
          </w:tcPr>
          <w:p w14:paraId="3142757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23 052</w:t>
            </w:r>
          </w:p>
        </w:tc>
        <w:tc>
          <w:tcPr>
            <w:tcW w:w="1103" w:type="dxa"/>
          </w:tcPr>
          <w:p w14:paraId="5DA091D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1 028 706</w:t>
            </w:r>
          </w:p>
        </w:tc>
        <w:tc>
          <w:tcPr>
            <w:tcW w:w="1013" w:type="dxa"/>
          </w:tcPr>
          <w:p w14:paraId="7407055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1.93</w:t>
            </w:r>
          </w:p>
        </w:tc>
        <w:tc>
          <w:tcPr>
            <w:tcW w:w="1023" w:type="dxa"/>
          </w:tcPr>
          <w:p w14:paraId="4C64FBE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72.5</w:t>
            </w:r>
          </w:p>
        </w:tc>
        <w:tc>
          <w:tcPr>
            <w:tcW w:w="1297" w:type="dxa"/>
          </w:tcPr>
          <w:p w14:paraId="59218FC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50.35</w:t>
            </w:r>
          </w:p>
        </w:tc>
      </w:tr>
      <w:tr w:rsidR="004001B3" w:rsidRPr="0022778C" w14:paraId="6A9B0C3C" w14:textId="77777777" w:rsidTr="0022778C">
        <w:tc>
          <w:tcPr>
            <w:tcW w:w="388" w:type="dxa"/>
          </w:tcPr>
          <w:p w14:paraId="4BBD1D2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w:t>
            </w:r>
          </w:p>
        </w:tc>
        <w:tc>
          <w:tcPr>
            <w:tcW w:w="2320" w:type="dxa"/>
          </w:tcPr>
          <w:p w14:paraId="3114641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Solian (Amisulpiride)</w:t>
            </w:r>
          </w:p>
        </w:tc>
        <w:tc>
          <w:tcPr>
            <w:tcW w:w="1639" w:type="dxa"/>
          </w:tcPr>
          <w:p w14:paraId="764FC68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6D80078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63ADA1D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56 468</w:t>
            </w:r>
          </w:p>
        </w:tc>
        <w:tc>
          <w:tcPr>
            <w:tcW w:w="1366" w:type="dxa"/>
          </w:tcPr>
          <w:p w14:paraId="17262F7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74 569</w:t>
            </w:r>
          </w:p>
        </w:tc>
        <w:tc>
          <w:tcPr>
            <w:tcW w:w="1103" w:type="dxa"/>
          </w:tcPr>
          <w:p w14:paraId="2EF8905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878 359</w:t>
            </w:r>
          </w:p>
        </w:tc>
        <w:tc>
          <w:tcPr>
            <w:tcW w:w="1013" w:type="dxa"/>
          </w:tcPr>
          <w:p w14:paraId="10C67A2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1.65</w:t>
            </w:r>
          </w:p>
        </w:tc>
        <w:tc>
          <w:tcPr>
            <w:tcW w:w="1023" w:type="dxa"/>
          </w:tcPr>
          <w:p w14:paraId="2949F40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74.1</w:t>
            </w:r>
          </w:p>
        </w:tc>
        <w:tc>
          <w:tcPr>
            <w:tcW w:w="1297" w:type="dxa"/>
          </w:tcPr>
          <w:p w14:paraId="1522942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15.55</w:t>
            </w:r>
          </w:p>
        </w:tc>
      </w:tr>
      <w:tr w:rsidR="004001B3" w:rsidRPr="0022778C" w14:paraId="5579C2DB" w14:textId="77777777" w:rsidTr="0022778C">
        <w:tc>
          <w:tcPr>
            <w:tcW w:w="388" w:type="dxa"/>
          </w:tcPr>
          <w:p w14:paraId="5931591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w:t>
            </w:r>
          </w:p>
        </w:tc>
        <w:tc>
          <w:tcPr>
            <w:tcW w:w="2320" w:type="dxa"/>
          </w:tcPr>
          <w:p w14:paraId="5534053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Speridan (Risperidone)</w:t>
            </w:r>
          </w:p>
        </w:tc>
        <w:tc>
          <w:tcPr>
            <w:tcW w:w="1639" w:type="dxa"/>
          </w:tcPr>
          <w:p w14:paraId="47B9403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28E03B2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3D4AB04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97 325</w:t>
            </w:r>
          </w:p>
        </w:tc>
        <w:tc>
          <w:tcPr>
            <w:tcW w:w="1366" w:type="dxa"/>
          </w:tcPr>
          <w:p w14:paraId="7559242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193 517</w:t>
            </w:r>
          </w:p>
        </w:tc>
        <w:tc>
          <w:tcPr>
            <w:tcW w:w="1103" w:type="dxa"/>
          </w:tcPr>
          <w:p w14:paraId="77CBD06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766 113</w:t>
            </w:r>
          </w:p>
        </w:tc>
        <w:tc>
          <w:tcPr>
            <w:tcW w:w="1013" w:type="dxa"/>
          </w:tcPr>
          <w:p w14:paraId="6106746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1.44</w:t>
            </w:r>
          </w:p>
        </w:tc>
        <w:tc>
          <w:tcPr>
            <w:tcW w:w="1023" w:type="dxa"/>
          </w:tcPr>
          <w:p w14:paraId="4FAC78C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75.6</w:t>
            </w:r>
          </w:p>
        </w:tc>
        <w:tc>
          <w:tcPr>
            <w:tcW w:w="1297" w:type="dxa"/>
          </w:tcPr>
          <w:p w14:paraId="26A2FAB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7.87</w:t>
            </w:r>
          </w:p>
        </w:tc>
      </w:tr>
      <w:tr w:rsidR="004001B3" w:rsidRPr="0022778C" w14:paraId="6511CCFF" w14:textId="77777777" w:rsidTr="0022778C">
        <w:tc>
          <w:tcPr>
            <w:tcW w:w="388" w:type="dxa"/>
          </w:tcPr>
          <w:p w14:paraId="3B352D1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w:t>
            </w:r>
          </w:p>
        </w:tc>
        <w:tc>
          <w:tcPr>
            <w:tcW w:w="2320" w:type="dxa"/>
          </w:tcPr>
          <w:p w14:paraId="02109E6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Medosulpide (Amisulpiride)</w:t>
            </w:r>
          </w:p>
        </w:tc>
        <w:tc>
          <w:tcPr>
            <w:tcW w:w="1639" w:type="dxa"/>
          </w:tcPr>
          <w:p w14:paraId="5299D2B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7234EB7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733A9EF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42 771</w:t>
            </w:r>
          </w:p>
        </w:tc>
        <w:tc>
          <w:tcPr>
            <w:tcW w:w="1366" w:type="dxa"/>
          </w:tcPr>
          <w:p w14:paraId="2AF1E02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62 367</w:t>
            </w:r>
          </w:p>
        </w:tc>
        <w:tc>
          <w:tcPr>
            <w:tcW w:w="1103" w:type="dxa"/>
          </w:tcPr>
          <w:p w14:paraId="1C31BB7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733 364</w:t>
            </w:r>
          </w:p>
        </w:tc>
        <w:tc>
          <w:tcPr>
            <w:tcW w:w="1013" w:type="dxa"/>
          </w:tcPr>
          <w:p w14:paraId="3AF2C3D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1.38</w:t>
            </w:r>
          </w:p>
        </w:tc>
        <w:tc>
          <w:tcPr>
            <w:tcW w:w="1023" w:type="dxa"/>
          </w:tcPr>
          <w:p w14:paraId="0E50CF2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76.9</w:t>
            </w:r>
          </w:p>
        </w:tc>
        <w:tc>
          <w:tcPr>
            <w:tcW w:w="1297" w:type="dxa"/>
          </w:tcPr>
          <w:p w14:paraId="4D26D04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17.15</w:t>
            </w:r>
          </w:p>
        </w:tc>
      </w:tr>
      <w:tr w:rsidR="004001B3" w:rsidRPr="0022778C" w14:paraId="183FE703" w14:textId="77777777" w:rsidTr="0022778C">
        <w:tc>
          <w:tcPr>
            <w:tcW w:w="388" w:type="dxa"/>
          </w:tcPr>
          <w:p w14:paraId="76F2473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w:t>
            </w:r>
          </w:p>
        </w:tc>
        <w:tc>
          <w:tcPr>
            <w:tcW w:w="2320" w:type="dxa"/>
          </w:tcPr>
          <w:p w14:paraId="47A347D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Akineton (Biperiden)</w:t>
            </w:r>
          </w:p>
        </w:tc>
        <w:tc>
          <w:tcPr>
            <w:tcW w:w="1639" w:type="dxa"/>
          </w:tcPr>
          <w:p w14:paraId="5E0735B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Anticholinergics (N04A)</w:t>
            </w:r>
          </w:p>
        </w:tc>
        <w:tc>
          <w:tcPr>
            <w:tcW w:w="1913" w:type="dxa"/>
          </w:tcPr>
          <w:p w14:paraId="55A4223E"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14C274E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226 546</w:t>
            </w:r>
          </w:p>
        </w:tc>
        <w:tc>
          <w:tcPr>
            <w:tcW w:w="1366" w:type="dxa"/>
          </w:tcPr>
          <w:p w14:paraId="030C57C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348 157</w:t>
            </w:r>
          </w:p>
        </w:tc>
        <w:tc>
          <w:tcPr>
            <w:tcW w:w="1103" w:type="dxa"/>
          </w:tcPr>
          <w:p w14:paraId="0B8F4EA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674 520</w:t>
            </w:r>
          </w:p>
        </w:tc>
        <w:tc>
          <w:tcPr>
            <w:tcW w:w="1013" w:type="dxa"/>
          </w:tcPr>
          <w:p w14:paraId="13C9E1E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1.27</w:t>
            </w:r>
          </w:p>
        </w:tc>
        <w:tc>
          <w:tcPr>
            <w:tcW w:w="1023" w:type="dxa"/>
          </w:tcPr>
          <w:p w14:paraId="42EAFA2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78.2</w:t>
            </w:r>
          </w:p>
        </w:tc>
        <w:tc>
          <w:tcPr>
            <w:tcW w:w="1297" w:type="dxa"/>
          </w:tcPr>
          <w:p w14:paraId="4B8A6B3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2.98</w:t>
            </w:r>
          </w:p>
        </w:tc>
      </w:tr>
      <w:tr w:rsidR="004001B3" w:rsidRPr="0022778C" w14:paraId="4B12DCAE" w14:textId="77777777" w:rsidTr="0022778C">
        <w:tc>
          <w:tcPr>
            <w:tcW w:w="388" w:type="dxa"/>
          </w:tcPr>
          <w:p w14:paraId="668E233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lastRenderedPageBreak/>
              <w:t>13</w:t>
            </w:r>
          </w:p>
        </w:tc>
        <w:tc>
          <w:tcPr>
            <w:tcW w:w="2320" w:type="dxa"/>
          </w:tcPr>
          <w:p w14:paraId="75EB1AD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Abilify (Aripiprazole)</w:t>
            </w:r>
          </w:p>
        </w:tc>
        <w:tc>
          <w:tcPr>
            <w:tcW w:w="1639" w:type="dxa"/>
          </w:tcPr>
          <w:p w14:paraId="577102E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2589CB5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324B680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62 299</w:t>
            </w:r>
          </w:p>
        </w:tc>
        <w:tc>
          <w:tcPr>
            <w:tcW w:w="1366" w:type="dxa"/>
          </w:tcPr>
          <w:p w14:paraId="11E2CC0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72 957</w:t>
            </w:r>
          </w:p>
        </w:tc>
        <w:tc>
          <w:tcPr>
            <w:tcW w:w="1103" w:type="dxa"/>
          </w:tcPr>
          <w:p w14:paraId="44BB040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565 354</w:t>
            </w:r>
          </w:p>
        </w:tc>
        <w:tc>
          <w:tcPr>
            <w:tcW w:w="1013" w:type="dxa"/>
          </w:tcPr>
          <w:p w14:paraId="55979E8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1.06</w:t>
            </w:r>
          </w:p>
        </w:tc>
        <w:tc>
          <w:tcPr>
            <w:tcW w:w="1023" w:type="dxa"/>
          </w:tcPr>
          <w:p w14:paraId="34A943D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79.3</w:t>
            </w:r>
          </w:p>
        </w:tc>
        <w:tc>
          <w:tcPr>
            <w:tcW w:w="1297" w:type="dxa"/>
          </w:tcPr>
          <w:p w14:paraId="5C9B40D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9.07</w:t>
            </w:r>
          </w:p>
        </w:tc>
      </w:tr>
      <w:tr w:rsidR="004001B3" w:rsidRPr="0022778C" w14:paraId="42FE23CD" w14:textId="77777777" w:rsidTr="0022778C">
        <w:tc>
          <w:tcPr>
            <w:tcW w:w="388" w:type="dxa"/>
          </w:tcPr>
          <w:p w14:paraId="2DA8ECF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14</w:t>
            </w:r>
          </w:p>
        </w:tc>
        <w:tc>
          <w:tcPr>
            <w:tcW w:w="2320" w:type="dxa"/>
          </w:tcPr>
          <w:p w14:paraId="449836F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Olanzapin Actavis (Olanzapine)</w:t>
            </w:r>
          </w:p>
        </w:tc>
        <w:tc>
          <w:tcPr>
            <w:tcW w:w="1639" w:type="dxa"/>
          </w:tcPr>
          <w:p w14:paraId="1E82980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130DF6C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19C1857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103 447</w:t>
            </w:r>
          </w:p>
        </w:tc>
        <w:tc>
          <w:tcPr>
            <w:tcW w:w="1366" w:type="dxa"/>
          </w:tcPr>
          <w:p w14:paraId="3029F72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150 108</w:t>
            </w:r>
          </w:p>
        </w:tc>
        <w:tc>
          <w:tcPr>
            <w:tcW w:w="1103" w:type="dxa"/>
          </w:tcPr>
          <w:p w14:paraId="54FB739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538 816</w:t>
            </w:r>
          </w:p>
        </w:tc>
        <w:tc>
          <w:tcPr>
            <w:tcW w:w="1013" w:type="dxa"/>
          </w:tcPr>
          <w:p w14:paraId="4D8EAC0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1.01</w:t>
            </w:r>
          </w:p>
        </w:tc>
        <w:tc>
          <w:tcPr>
            <w:tcW w:w="1023" w:type="dxa"/>
          </w:tcPr>
          <w:p w14:paraId="756A03D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80.3</w:t>
            </w:r>
          </w:p>
        </w:tc>
        <w:tc>
          <w:tcPr>
            <w:tcW w:w="1297" w:type="dxa"/>
          </w:tcPr>
          <w:p w14:paraId="7F217E7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5.21</w:t>
            </w:r>
          </w:p>
        </w:tc>
      </w:tr>
      <w:tr w:rsidR="004001B3" w:rsidRPr="0022778C" w14:paraId="528B0DFA" w14:textId="77777777" w:rsidTr="0022778C">
        <w:tc>
          <w:tcPr>
            <w:tcW w:w="388" w:type="dxa"/>
          </w:tcPr>
          <w:p w14:paraId="2AB057B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w:t>
            </w:r>
          </w:p>
        </w:tc>
        <w:tc>
          <w:tcPr>
            <w:tcW w:w="2320" w:type="dxa"/>
          </w:tcPr>
          <w:p w14:paraId="4A213AE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Zipwell (Ziprasidone)</w:t>
            </w:r>
          </w:p>
        </w:tc>
        <w:tc>
          <w:tcPr>
            <w:tcW w:w="1639" w:type="dxa"/>
          </w:tcPr>
          <w:p w14:paraId="77DD97B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0B11511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3260DFD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12 995</w:t>
            </w:r>
          </w:p>
        </w:tc>
        <w:tc>
          <w:tcPr>
            <w:tcW w:w="1366" w:type="dxa"/>
          </w:tcPr>
          <w:p w14:paraId="4978C21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17 599</w:t>
            </w:r>
          </w:p>
        </w:tc>
        <w:tc>
          <w:tcPr>
            <w:tcW w:w="1103" w:type="dxa"/>
          </w:tcPr>
          <w:p w14:paraId="38BB4EB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530 817</w:t>
            </w:r>
          </w:p>
        </w:tc>
        <w:tc>
          <w:tcPr>
            <w:tcW w:w="1013" w:type="dxa"/>
          </w:tcPr>
          <w:p w14:paraId="04C7923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1.00</w:t>
            </w:r>
          </w:p>
        </w:tc>
        <w:tc>
          <w:tcPr>
            <w:tcW w:w="1023" w:type="dxa"/>
          </w:tcPr>
          <w:p w14:paraId="7740B8E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81.3</w:t>
            </w:r>
          </w:p>
        </w:tc>
        <w:tc>
          <w:tcPr>
            <w:tcW w:w="1297" w:type="dxa"/>
          </w:tcPr>
          <w:p w14:paraId="0902FC0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40.85</w:t>
            </w:r>
          </w:p>
        </w:tc>
      </w:tr>
      <w:tr w:rsidR="004001B3" w:rsidRPr="0022778C" w14:paraId="076D9C89" w14:textId="77777777" w:rsidTr="0022778C">
        <w:tc>
          <w:tcPr>
            <w:tcW w:w="388" w:type="dxa"/>
          </w:tcPr>
          <w:p w14:paraId="3BA4189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w:t>
            </w:r>
          </w:p>
        </w:tc>
        <w:tc>
          <w:tcPr>
            <w:tcW w:w="2320" w:type="dxa"/>
          </w:tcPr>
          <w:p w14:paraId="214F705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Excloza (Clozapine)</w:t>
            </w:r>
          </w:p>
        </w:tc>
        <w:tc>
          <w:tcPr>
            <w:tcW w:w="1639" w:type="dxa"/>
          </w:tcPr>
          <w:p w14:paraId="7F9537C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1A8ACC4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59CA9B2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39 097</w:t>
            </w:r>
          </w:p>
        </w:tc>
        <w:tc>
          <w:tcPr>
            <w:tcW w:w="1366" w:type="dxa"/>
          </w:tcPr>
          <w:p w14:paraId="4CAFE4B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73 925</w:t>
            </w:r>
          </w:p>
        </w:tc>
        <w:tc>
          <w:tcPr>
            <w:tcW w:w="1103" w:type="dxa"/>
          </w:tcPr>
          <w:p w14:paraId="12E6126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518 454</w:t>
            </w:r>
          </w:p>
        </w:tc>
        <w:tc>
          <w:tcPr>
            <w:tcW w:w="1013" w:type="dxa"/>
          </w:tcPr>
          <w:p w14:paraId="1F5BDB2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0.97</w:t>
            </w:r>
          </w:p>
        </w:tc>
        <w:tc>
          <w:tcPr>
            <w:tcW w:w="1023" w:type="dxa"/>
          </w:tcPr>
          <w:p w14:paraId="21F3E8D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82.3</w:t>
            </w:r>
          </w:p>
        </w:tc>
        <w:tc>
          <w:tcPr>
            <w:tcW w:w="1297" w:type="dxa"/>
          </w:tcPr>
          <w:p w14:paraId="253899B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13.26</w:t>
            </w:r>
          </w:p>
        </w:tc>
      </w:tr>
      <w:tr w:rsidR="004001B3" w:rsidRPr="0022778C" w14:paraId="77EE3638" w14:textId="77777777" w:rsidTr="0022778C">
        <w:tc>
          <w:tcPr>
            <w:tcW w:w="388" w:type="dxa"/>
          </w:tcPr>
          <w:p w14:paraId="131AD6D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w:t>
            </w:r>
          </w:p>
        </w:tc>
        <w:tc>
          <w:tcPr>
            <w:tcW w:w="2320" w:type="dxa"/>
          </w:tcPr>
          <w:p w14:paraId="07B0A9E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Paliperidone Teva (Paliperidone)</w:t>
            </w:r>
          </w:p>
        </w:tc>
        <w:tc>
          <w:tcPr>
            <w:tcW w:w="1639" w:type="dxa"/>
          </w:tcPr>
          <w:p w14:paraId="1F720A4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75015B6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501D345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9 864</w:t>
            </w:r>
          </w:p>
        </w:tc>
        <w:tc>
          <w:tcPr>
            <w:tcW w:w="1366" w:type="dxa"/>
          </w:tcPr>
          <w:p w14:paraId="0B6D11D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13 116</w:t>
            </w:r>
          </w:p>
        </w:tc>
        <w:tc>
          <w:tcPr>
            <w:tcW w:w="1103" w:type="dxa"/>
          </w:tcPr>
          <w:p w14:paraId="72516B9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469 430</w:t>
            </w:r>
          </w:p>
        </w:tc>
        <w:tc>
          <w:tcPr>
            <w:tcW w:w="1013" w:type="dxa"/>
          </w:tcPr>
          <w:p w14:paraId="3898A86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0.88</w:t>
            </w:r>
          </w:p>
        </w:tc>
        <w:tc>
          <w:tcPr>
            <w:tcW w:w="1023" w:type="dxa"/>
          </w:tcPr>
          <w:p w14:paraId="5381C56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83.1</w:t>
            </w:r>
          </w:p>
        </w:tc>
        <w:tc>
          <w:tcPr>
            <w:tcW w:w="1297" w:type="dxa"/>
          </w:tcPr>
          <w:p w14:paraId="347E9A3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47.59</w:t>
            </w:r>
          </w:p>
        </w:tc>
      </w:tr>
      <w:tr w:rsidR="004001B3" w:rsidRPr="0022778C" w14:paraId="111146DC" w14:textId="77777777" w:rsidTr="0022778C">
        <w:tc>
          <w:tcPr>
            <w:tcW w:w="388" w:type="dxa"/>
          </w:tcPr>
          <w:p w14:paraId="08A2FC2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w:t>
            </w:r>
          </w:p>
        </w:tc>
        <w:tc>
          <w:tcPr>
            <w:tcW w:w="2320" w:type="dxa"/>
          </w:tcPr>
          <w:p w14:paraId="6FB131A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Brintellix (Vortioxetine)</w:t>
            </w:r>
          </w:p>
        </w:tc>
        <w:tc>
          <w:tcPr>
            <w:tcW w:w="1639" w:type="dxa"/>
          </w:tcPr>
          <w:p w14:paraId="7BCB7FD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Antidepressants (N06A)</w:t>
            </w:r>
          </w:p>
        </w:tc>
        <w:tc>
          <w:tcPr>
            <w:tcW w:w="1913" w:type="dxa"/>
          </w:tcPr>
          <w:p w14:paraId="48F3DB08"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4E2694D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26 246</w:t>
            </w:r>
          </w:p>
        </w:tc>
        <w:tc>
          <w:tcPr>
            <w:tcW w:w="1366" w:type="dxa"/>
          </w:tcPr>
          <w:p w14:paraId="39294BF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34 537</w:t>
            </w:r>
          </w:p>
        </w:tc>
        <w:tc>
          <w:tcPr>
            <w:tcW w:w="1103" w:type="dxa"/>
          </w:tcPr>
          <w:p w14:paraId="0053CAE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438 689</w:t>
            </w:r>
          </w:p>
        </w:tc>
        <w:tc>
          <w:tcPr>
            <w:tcW w:w="1013" w:type="dxa"/>
          </w:tcPr>
          <w:p w14:paraId="299BABA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0.82</w:t>
            </w:r>
          </w:p>
        </w:tc>
        <w:tc>
          <w:tcPr>
            <w:tcW w:w="1023" w:type="dxa"/>
          </w:tcPr>
          <w:p w14:paraId="5415E8A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84.0</w:t>
            </w:r>
          </w:p>
        </w:tc>
        <w:tc>
          <w:tcPr>
            <w:tcW w:w="1297" w:type="dxa"/>
          </w:tcPr>
          <w:p w14:paraId="678C6BD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16.71</w:t>
            </w:r>
          </w:p>
        </w:tc>
      </w:tr>
      <w:tr w:rsidR="004001B3" w:rsidRPr="0022778C" w14:paraId="1AC15805" w14:textId="77777777" w:rsidTr="0022778C">
        <w:tc>
          <w:tcPr>
            <w:tcW w:w="388" w:type="dxa"/>
          </w:tcPr>
          <w:p w14:paraId="5ED82B2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w:t>
            </w:r>
          </w:p>
        </w:tc>
        <w:tc>
          <w:tcPr>
            <w:tcW w:w="2320" w:type="dxa"/>
          </w:tcPr>
          <w:p w14:paraId="25FC711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Egoropal (Paliperidone)</w:t>
            </w:r>
          </w:p>
        </w:tc>
        <w:tc>
          <w:tcPr>
            <w:tcW w:w="1639" w:type="dxa"/>
          </w:tcPr>
          <w:p w14:paraId="608AD40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48F5AAA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Second-generation LAI</w:t>
            </w:r>
          </w:p>
        </w:tc>
        <w:tc>
          <w:tcPr>
            <w:tcW w:w="1160" w:type="dxa"/>
          </w:tcPr>
          <w:p w14:paraId="13A0776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2 586</w:t>
            </w:r>
          </w:p>
        </w:tc>
        <w:tc>
          <w:tcPr>
            <w:tcW w:w="1366" w:type="dxa"/>
          </w:tcPr>
          <w:p w14:paraId="0E12514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2 802</w:t>
            </w:r>
          </w:p>
        </w:tc>
        <w:tc>
          <w:tcPr>
            <w:tcW w:w="1103" w:type="dxa"/>
          </w:tcPr>
          <w:p w14:paraId="6FC447C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433 869</w:t>
            </w:r>
          </w:p>
        </w:tc>
        <w:tc>
          <w:tcPr>
            <w:tcW w:w="1013" w:type="dxa"/>
          </w:tcPr>
          <w:p w14:paraId="5803D38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0.82</w:t>
            </w:r>
          </w:p>
        </w:tc>
        <w:tc>
          <w:tcPr>
            <w:tcW w:w="1023" w:type="dxa"/>
          </w:tcPr>
          <w:p w14:paraId="25D78BB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84.8</w:t>
            </w:r>
          </w:p>
        </w:tc>
        <w:tc>
          <w:tcPr>
            <w:tcW w:w="1297" w:type="dxa"/>
          </w:tcPr>
          <w:p w14:paraId="5918780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167.78</w:t>
            </w:r>
          </w:p>
        </w:tc>
      </w:tr>
      <w:tr w:rsidR="004001B3" w:rsidRPr="0022778C" w14:paraId="52EE9B26" w14:textId="77777777" w:rsidTr="0022778C">
        <w:tc>
          <w:tcPr>
            <w:tcW w:w="388" w:type="dxa"/>
          </w:tcPr>
          <w:p w14:paraId="065A897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20</w:t>
            </w:r>
          </w:p>
        </w:tc>
        <w:tc>
          <w:tcPr>
            <w:tcW w:w="2320" w:type="dxa"/>
          </w:tcPr>
          <w:p w14:paraId="5A5959C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Setinin (Quetiapine)</w:t>
            </w:r>
          </w:p>
        </w:tc>
        <w:tc>
          <w:tcPr>
            <w:tcW w:w="1639" w:type="dxa"/>
          </w:tcPr>
          <w:p w14:paraId="30D6DBB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3DB72DC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37641DA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56 160</w:t>
            </w:r>
          </w:p>
        </w:tc>
        <w:tc>
          <w:tcPr>
            <w:tcW w:w="1366" w:type="dxa"/>
          </w:tcPr>
          <w:p w14:paraId="16D1B0B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67 832</w:t>
            </w:r>
          </w:p>
        </w:tc>
        <w:tc>
          <w:tcPr>
            <w:tcW w:w="1103" w:type="dxa"/>
          </w:tcPr>
          <w:p w14:paraId="0575F0D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413 460</w:t>
            </w:r>
          </w:p>
        </w:tc>
        <w:tc>
          <w:tcPr>
            <w:tcW w:w="1013" w:type="dxa"/>
          </w:tcPr>
          <w:p w14:paraId="18A4579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0.78</w:t>
            </w:r>
          </w:p>
        </w:tc>
        <w:tc>
          <w:tcPr>
            <w:tcW w:w="1023" w:type="dxa"/>
          </w:tcPr>
          <w:p w14:paraId="73C0471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85.6</w:t>
            </w:r>
          </w:p>
        </w:tc>
        <w:tc>
          <w:tcPr>
            <w:tcW w:w="1297" w:type="dxa"/>
          </w:tcPr>
          <w:p w14:paraId="327523E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7.36</w:t>
            </w:r>
          </w:p>
        </w:tc>
      </w:tr>
      <w:tr w:rsidR="004001B3" w:rsidRPr="0022778C" w14:paraId="7774985E" w14:textId="77777777" w:rsidTr="0022778C">
        <w:tc>
          <w:tcPr>
            <w:tcW w:w="388" w:type="dxa"/>
          </w:tcPr>
          <w:p w14:paraId="26C2D8E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21</w:t>
            </w:r>
          </w:p>
        </w:tc>
        <w:tc>
          <w:tcPr>
            <w:tcW w:w="2320" w:type="dxa"/>
          </w:tcPr>
          <w:p w14:paraId="1C08A09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Haloperidol-Richter (Haloperidol)</w:t>
            </w:r>
          </w:p>
        </w:tc>
        <w:tc>
          <w:tcPr>
            <w:tcW w:w="1639" w:type="dxa"/>
          </w:tcPr>
          <w:p w14:paraId="120585F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78F0342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320DD8E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101 975</w:t>
            </w:r>
          </w:p>
        </w:tc>
        <w:tc>
          <w:tcPr>
            <w:tcW w:w="1366" w:type="dxa"/>
          </w:tcPr>
          <w:p w14:paraId="584788E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268 358</w:t>
            </w:r>
          </w:p>
        </w:tc>
        <w:tc>
          <w:tcPr>
            <w:tcW w:w="1103" w:type="dxa"/>
          </w:tcPr>
          <w:p w14:paraId="4B5C2EC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409 891</w:t>
            </w:r>
          </w:p>
        </w:tc>
        <w:tc>
          <w:tcPr>
            <w:tcW w:w="1013" w:type="dxa"/>
          </w:tcPr>
          <w:p w14:paraId="2A7C7EB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0.77</w:t>
            </w:r>
          </w:p>
        </w:tc>
        <w:tc>
          <w:tcPr>
            <w:tcW w:w="1023" w:type="dxa"/>
          </w:tcPr>
          <w:p w14:paraId="0515D8D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86.3</w:t>
            </w:r>
          </w:p>
        </w:tc>
        <w:tc>
          <w:tcPr>
            <w:tcW w:w="1297" w:type="dxa"/>
          </w:tcPr>
          <w:p w14:paraId="322CB04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4.02</w:t>
            </w:r>
          </w:p>
        </w:tc>
      </w:tr>
      <w:tr w:rsidR="004001B3" w:rsidRPr="0022778C" w14:paraId="6E20CF3D" w14:textId="77777777" w:rsidTr="0022778C">
        <w:tc>
          <w:tcPr>
            <w:tcW w:w="388" w:type="dxa"/>
          </w:tcPr>
          <w:p w14:paraId="4F064DE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w:t>
            </w:r>
          </w:p>
        </w:tc>
        <w:tc>
          <w:tcPr>
            <w:tcW w:w="2320" w:type="dxa"/>
          </w:tcPr>
          <w:p w14:paraId="3FE7653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Remirta (Mirtazapine)</w:t>
            </w:r>
          </w:p>
        </w:tc>
        <w:tc>
          <w:tcPr>
            <w:tcW w:w="1639" w:type="dxa"/>
          </w:tcPr>
          <w:p w14:paraId="2B22E81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Antidepressants (N06A)</w:t>
            </w:r>
          </w:p>
        </w:tc>
        <w:tc>
          <w:tcPr>
            <w:tcW w:w="1913" w:type="dxa"/>
          </w:tcPr>
          <w:p w14:paraId="752D9C07"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71C7C02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107 077</w:t>
            </w:r>
          </w:p>
        </w:tc>
        <w:tc>
          <w:tcPr>
            <w:tcW w:w="1366" w:type="dxa"/>
          </w:tcPr>
          <w:p w14:paraId="1723DC6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115 018</w:t>
            </w:r>
          </w:p>
        </w:tc>
        <w:tc>
          <w:tcPr>
            <w:tcW w:w="1103" w:type="dxa"/>
          </w:tcPr>
          <w:p w14:paraId="55CB50D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381 147</w:t>
            </w:r>
          </w:p>
        </w:tc>
        <w:tc>
          <w:tcPr>
            <w:tcW w:w="1013" w:type="dxa"/>
          </w:tcPr>
          <w:p w14:paraId="73E8C70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0.72</w:t>
            </w:r>
          </w:p>
        </w:tc>
        <w:tc>
          <w:tcPr>
            <w:tcW w:w="1023" w:type="dxa"/>
          </w:tcPr>
          <w:p w14:paraId="44294F7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87.0</w:t>
            </w:r>
          </w:p>
        </w:tc>
        <w:tc>
          <w:tcPr>
            <w:tcW w:w="1297" w:type="dxa"/>
          </w:tcPr>
          <w:p w14:paraId="7FDA209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3.56</w:t>
            </w:r>
          </w:p>
        </w:tc>
      </w:tr>
      <w:tr w:rsidR="004001B3" w:rsidRPr="0022778C" w14:paraId="3F05F547" w14:textId="77777777" w:rsidTr="0022778C">
        <w:tc>
          <w:tcPr>
            <w:tcW w:w="388" w:type="dxa"/>
          </w:tcPr>
          <w:p w14:paraId="7BBB529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w:t>
            </w:r>
          </w:p>
        </w:tc>
        <w:tc>
          <w:tcPr>
            <w:tcW w:w="2320" w:type="dxa"/>
          </w:tcPr>
          <w:p w14:paraId="5C5B64C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Zykalor (Aripiprazole)</w:t>
            </w:r>
          </w:p>
        </w:tc>
        <w:tc>
          <w:tcPr>
            <w:tcW w:w="1639" w:type="dxa"/>
          </w:tcPr>
          <w:p w14:paraId="393734D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15F2D53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1FE9EF1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42 131</w:t>
            </w:r>
          </w:p>
        </w:tc>
        <w:tc>
          <w:tcPr>
            <w:tcW w:w="1366" w:type="dxa"/>
          </w:tcPr>
          <w:p w14:paraId="6C868FA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46 238</w:t>
            </w:r>
          </w:p>
        </w:tc>
        <w:tc>
          <w:tcPr>
            <w:tcW w:w="1103" w:type="dxa"/>
          </w:tcPr>
          <w:p w14:paraId="014230B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369 929</w:t>
            </w:r>
          </w:p>
        </w:tc>
        <w:tc>
          <w:tcPr>
            <w:tcW w:w="1013" w:type="dxa"/>
          </w:tcPr>
          <w:p w14:paraId="6353D31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0.70</w:t>
            </w:r>
          </w:p>
        </w:tc>
        <w:tc>
          <w:tcPr>
            <w:tcW w:w="1023" w:type="dxa"/>
          </w:tcPr>
          <w:p w14:paraId="21D607C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87.7</w:t>
            </w:r>
          </w:p>
        </w:tc>
        <w:tc>
          <w:tcPr>
            <w:tcW w:w="1297" w:type="dxa"/>
          </w:tcPr>
          <w:p w14:paraId="2AF61EB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8.78</w:t>
            </w:r>
          </w:p>
        </w:tc>
      </w:tr>
      <w:tr w:rsidR="004001B3" w:rsidRPr="0022778C" w14:paraId="17A880FD" w14:textId="77777777" w:rsidTr="0022778C">
        <w:tc>
          <w:tcPr>
            <w:tcW w:w="388" w:type="dxa"/>
          </w:tcPr>
          <w:p w14:paraId="629F7C9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w:t>
            </w:r>
          </w:p>
        </w:tc>
        <w:tc>
          <w:tcPr>
            <w:tcW w:w="2320" w:type="dxa"/>
          </w:tcPr>
          <w:p w14:paraId="1B7C420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Alonet (Amisulpiride)</w:t>
            </w:r>
          </w:p>
        </w:tc>
        <w:tc>
          <w:tcPr>
            <w:tcW w:w="1639" w:type="dxa"/>
          </w:tcPr>
          <w:p w14:paraId="08FD690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7CB2CF4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72C727F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24 580</w:t>
            </w:r>
          </w:p>
        </w:tc>
        <w:tc>
          <w:tcPr>
            <w:tcW w:w="1366" w:type="dxa"/>
          </w:tcPr>
          <w:p w14:paraId="5D561A8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28 046</w:t>
            </w:r>
          </w:p>
        </w:tc>
        <w:tc>
          <w:tcPr>
            <w:tcW w:w="1103" w:type="dxa"/>
          </w:tcPr>
          <w:p w14:paraId="4B43C1F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332 104</w:t>
            </w:r>
          </w:p>
        </w:tc>
        <w:tc>
          <w:tcPr>
            <w:tcW w:w="1013" w:type="dxa"/>
          </w:tcPr>
          <w:p w14:paraId="017531A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0.62</w:t>
            </w:r>
          </w:p>
        </w:tc>
        <w:tc>
          <w:tcPr>
            <w:tcW w:w="1023" w:type="dxa"/>
          </w:tcPr>
          <w:p w14:paraId="07FE45A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88.4</w:t>
            </w:r>
          </w:p>
        </w:tc>
        <w:tc>
          <w:tcPr>
            <w:tcW w:w="1297" w:type="dxa"/>
          </w:tcPr>
          <w:p w14:paraId="40C3192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13.51</w:t>
            </w:r>
          </w:p>
        </w:tc>
      </w:tr>
      <w:tr w:rsidR="004001B3" w:rsidRPr="0022778C" w14:paraId="7CCE381D" w14:textId="77777777" w:rsidTr="0022778C">
        <w:tc>
          <w:tcPr>
            <w:tcW w:w="388" w:type="dxa"/>
          </w:tcPr>
          <w:p w14:paraId="3669324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25</w:t>
            </w:r>
          </w:p>
        </w:tc>
        <w:tc>
          <w:tcPr>
            <w:tcW w:w="2320" w:type="dxa"/>
          </w:tcPr>
          <w:p w14:paraId="7CBB2C8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Hedonin (Quetiapine)</w:t>
            </w:r>
          </w:p>
        </w:tc>
        <w:tc>
          <w:tcPr>
            <w:tcW w:w="1639" w:type="dxa"/>
          </w:tcPr>
          <w:p w14:paraId="33A91E1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79F48F1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3622D97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45 337</w:t>
            </w:r>
          </w:p>
        </w:tc>
        <w:tc>
          <w:tcPr>
            <w:tcW w:w="1366" w:type="dxa"/>
          </w:tcPr>
          <w:p w14:paraId="71FDC8B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54 840</w:t>
            </w:r>
          </w:p>
        </w:tc>
        <w:tc>
          <w:tcPr>
            <w:tcW w:w="1103" w:type="dxa"/>
          </w:tcPr>
          <w:p w14:paraId="300981C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322 560</w:t>
            </w:r>
          </w:p>
        </w:tc>
        <w:tc>
          <w:tcPr>
            <w:tcW w:w="1013" w:type="dxa"/>
          </w:tcPr>
          <w:p w14:paraId="77C36D0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0.61</w:t>
            </w:r>
          </w:p>
        </w:tc>
        <w:tc>
          <w:tcPr>
            <w:tcW w:w="1023" w:type="dxa"/>
          </w:tcPr>
          <w:p w14:paraId="1F39996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89.0</w:t>
            </w:r>
          </w:p>
        </w:tc>
        <w:tc>
          <w:tcPr>
            <w:tcW w:w="1297" w:type="dxa"/>
          </w:tcPr>
          <w:p w14:paraId="7FBFD15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7.11</w:t>
            </w:r>
          </w:p>
        </w:tc>
      </w:tr>
      <w:tr w:rsidR="004001B3" w:rsidRPr="0022778C" w14:paraId="47C7C24F" w14:textId="77777777" w:rsidTr="0022778C">
        <w:tc>
          <w:tcPr>
            <w:tcW w:w="388" w:type="dxa"/>
          </w:tcPr>
          <w:p w14:paraId="0E4B9E2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26</w:t>
            </w:r>
          </w:p>
        </w:tc>
        <w:tc>
          <w:tcPr>
            <w:tcW w:w="2320" w:type="dxa"/>
          </w:tcPr>
          <w:p w14:paraId="05FF347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Clopixol Depot (Zuclopenthixol)</w:t>
            </w:r>
          </w:p>
        </w:tc>
        <w:tc>
          <w:tcPr>
            <w:tcW w:w="1639" w:type="dxa"/>
          </w:tcPr>
          <w:p w14:paraId="2A8D254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03DB0EE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First-generation injectable</w:t>
            </w:r>
          </w:p>
        </w:tc>
        <w:tc>
          <w:tcPr>
            <w:tcW w:w="1160" w:type="dxa"/>
          </w:tcPr>
          <w:p w14:paraId="05D750B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61 622</w:t>
            </w:r>
          </w:p>
        </w:tc>
        <w:tc>
          <w:tcPr>
            <w:tcW w:w="1366" w:type="dxa"/>
          </w:tcPr>
          <w:p w14:paraId="303F668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11 490</w:t>
            </w:r>
          </w:p>
        </w:tc>
        <w:tc>
          <w:tcPr>
            <w:tcW w:w="1103" w:type="dxa"/>
          </w:tcPr>
          <w:p w14:paraId="0B4DF74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295 371</w:t>
            </w:r>
          </w:p>
        </w:tc>
        <w:tc>
          <w:tcPr>
            <w:tcW w:w="1013" w:type="dxa"/>
          </w:tcPr>
          <w:p w14:paraId="49153B2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0.56</w:t>
            </w:r>
          </w:p>
        </w:tc>
        <w:tc>
          <w:tcPr>
            <w:tcW w:w="1023" w:type="dxa"/>
          </w:tcPr>
          <w:p w14:paraId="4E8A725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89.5</w:t>
            </w:r>
          </w:p>
        </w:tc>
        <w:tc>
          <w:tcPr>
            <w:tcW w:w="1297" w:type="dxa"/>
          </w:tcPr>
          <w:p w14:paraId="3051A8D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4.79</w:t>
            </w:r>
          </w:p>
        </w:tc>
      </w:tr>
      <w:tr w:rsidR="004001B3" w:rsidRPr="0022778C" w14:paraId="3DC3698A" w14:textId="77777777" w:rsidTr="0022778C">
        <w:tc>
          <w:tcPr>
            <w:tcW w:w="388" w:type="dxa"/>
          </w:tcPr>
          <w:p w14:paraId="557627F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27</w:t>
            </w:r>
          </w:p>
        </w:tc>
        <w:tc>
          <w:tcPr>
            <w:tcW w:w="2320" w:type="dxa"/>
          </w:tcPr>
          <w:p w14:paraId="30E9063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Paliperidone Teva (Paliperidone)</w:t>
            </w:r>
          </w:p>
        </w:tc>
        <w:tc>
          <w:tcPr>
            <w:tcW w:w="1639" w:type="dxa"/>
          </w:tcPr>
          <w:p w14:paraId="769FC4F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6A53396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Second-generation LAI</w:t>
            </w:r>
          </w:p>
        </w:tc>
        <w:tc>
          <w:tcPr>
            <w:tcW w:w="1160" w:type="dxa"/>
          </w:tcPr>
          <w:p w14:paraId="15CDF4F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1 567</w:t>
            </w:r>
          </w:p>
        </w:tc>
        <w:tc>
          <w:tcPr>
            <w:tcW w:w="1366" w:type="dxa"/>
          </w:tcPr>
          <w:p w14:paraId="193B8BB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1 609</w:t>
            </w:r>
          </w:p>
        </w:tc>
        <w:tc>
          <w:tcPr>
            <w:tcW w:w="1103" w:type="dxa"/>
          </w:tcPr>
          <w:p w14:paraId="1C6A9E4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276 833</w:t>
            </w:r>
          </w:p>
        </w:tc>
        <w:tc>
          <w:tcPr>
            <w:tcW w:w="1013" w:type="dxa"/>
          </w:tcPr>
          <w:p w14:paraId="4145E9B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0.52</w:t>
            </w:r>
          </w:p>
        </w:tc>
        <w:tc>
          <w:tcPr>
            <w:tcW w:w="1023" w:type="dxa"/>
          </w:tcPr>
          <w:p w14:paraId="32251ED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90.0</w:t>
            </w:r>
          </w:p>
        </w:tc>
        <w:tc>
          <w:tcPr>
            <w:tcW w:w="1297" w:type="dxa"/>
          </w:tcPr>
          <w:p w14:paraId="551C67B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176.66</w:t>
            </w:r>
          </w:p>
        </w:tc>
      </w:tr>
      <w:tr w:rsidR="004001B3" w:rsidRPr="0022778C" w14:paraId="29B59C43" w14:textId="77777777" w:rsidTr="0022778C">
        <w:tc>
          <w:tcPr>
            <w:tcW w:w="388" w:type="dxa"/>
          </w:tcPr>
          <w:p w14:paraId="0CB4A45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w:t>
            </w:r>
          </w:p>
        </w:tc>
        <w:tc>
          <w:tcPr>
            <w:tcW w:w="2320" w:type="dxa"/>
          </w:tcPr>
          <w:p w14:paraId="09120D0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Trittico (Trazodone)</w:t>
            </w:r>
          </w:p>
        </w:tc>
        <w:tc>
          <w:tcPr>
            <w:tcW w:w="1639" w:type="dxa"/>
          </w:tcPr>
          <w:p w14:paraId="14899FF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Antidepressants (N06A)</w:t>
            </w:r>
          </w:p>
        </w:tc>
        <w:tc>
          <w:tcPr>
            <w:tcW w:w="1913" w:type="dxa"/>
          </w:tcPr>
          <w:p w14:paraId="7ECA1D24"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2ACCF58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68 599</w:t>
            </w:r>
          </w:p>
        </w:tc>
        <w:tc>
          <w:tcPr>
            <w:tcW w:w="1366" w:type="dxa"/>
          </w:tcPr>
          <w:p w14:paraId="13F4E54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101 516</w:t>
            </w:r>
          </w:p>
        </w:tc>
        <w:tc>
          <w:tcPr>
            <w:tcW w:w="1103" w:type="dxa"/>
          </w:tcPr>
          <w:p w14:paraId="350CEAC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264 163</w:t>
            </w:r>
          </w:p>
        </w:tc>
        <w:tc>
          <w:tcPr>
            <w:tcW w:w="1013" w:type="dxa"/>
          </w:tcPr>
          <w:p w14:paraId="4B9886A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0.50</w:t>
            </w:r>
          </w:p>
        </w:tc>
        <w:tc>
          <w:tcPr>
            <w:tcW w:w="1023" w:type="dxa"/>
          </w:tcPr>
          <w:p w14:paraId="35736A4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90.5</w:t>
            </w:r>
          </w:p>
        </w:tc>
        <w:tc>
          <w:tcPr>
            <w:tcW w:w="1297" w:type="dxa"/>
          </w:tcPr>
          <w:p w14:paraId="27C0C79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3.85</w:t>
            </w:r>
          </w:p>
        </w:tc>
      </w:tr>
      <w:tr w:rsidR="004001B3" w:rsidRPr="0022778C" w14:paraId="6F3693A0" w14:textId="77777777" w:rsidTr="0022778C">
        <w:tc>
          <w:tcPr>
            <w:tcW w:w="388" w:type="dxa"/>
          </w:tcPr>
          <w:p w14:paraId="373876D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29</w:t>
            </w:r>
          </w:p>
        </w:tc>
        <w:tc>
          <w:tcPr>
            <w:tcW w:w="2320" w:type="dxa"/>
          </w:tcPr>
          <w:p w14:paraId="0C34721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Akinestat (Biperiden)</w:t>
            </w:r>
          </w:p>
        </w:tc>
        <w:tc>
          <w:tcPr>
            <w:tcW w:w="1639" w:type="dxa"/>
          </w:tcPr>
          <w:p w14:paraId="5309E7F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Anticholinergics (N04A)</w:t>
            </w:r>
          </w:p>
        </w:tc>
        <w:tc>
          <w:tcPr>
            <w:tcW w:w="1913" w:type="dxa"/>
          </w:tcPr>
          <w:p w14:paraId="3E1417F7"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23E82B8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91 733</w:t>
            </w:r>
          </w:p>
        </w:tc>
        <w:tc>
          <w:tcPr>
            <w:tcW w:w="1366" w:type="dxa"/>
          </w:tcPr>
          <w:p w14:paraId="1CDAE13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125 026</w:t>
            </w:r>
          </w:p>
        </w:tc>
        <w:tc>
          <w:tcPr>
            <w:tcW w:w="1103" w:type="dxa"/>
          </w:tcPr>
          <w:p w14:paraId="13FEC88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242 261</w:t>
            </w:r>
          </w:p>
        </w:tc>
        <w:tc>
          <w:tcPr>
            <w:tcW w:w="1013" w:type="dxa"/>
          </w:tcPr>
          <w:p w14:paraId="305FE32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0.46</w:t>
            </w:r>
          </w:p>
        </w:tc>
        <w:tc>
          <w:tcPr>
            <w:tcW w:w="1023" w:type="dxa"/>
          </w:tcPr>
          <w:p w14:paraId="699AD9B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91.0</w:t>
            </w:r>
          </w:p>
        </w:tc>
        <w:tc>
          <w:tcPr>
            <w:tcW w:w="1297" w:type="dxa"/>
          </w:tcPr>
          <w:p w14:paraId="749E127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2.64</w:t>
            </w:r>
          </w:p>
        </w:tc>
      </w:tr>
      <w:tr w:rsidR="004001B3" w:rsidRPr="0022778C" w14:paraId="66AF11E7" w14:textId="77777777" w:rsidTr="0022778C">
        <w:tc>
          <w:tcPr>
            <w:tcW w:w="388" w:type="dxa"/>
          </w:tcPr>
          <w:p w14:paraId="1BCA56D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lastRenderedPageBreak/>
              <w:t>30</w:t>
            </w:r>
          </w:p>
        </w:tc>
        <w:tc>
          <w:tcPr>
            <w:tcW w:w="2320" w:type="dxa"/>
          </w:tcPr>
          <w:p w14:paraId="3C72375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Xenopalan (Clozapine)</w:t>
            </w:r>
          </w:p>
        </w:tc>
        <w:tc>
          <w:tcPr>
            <w:tcW w:w="1639" w:type="dxa"/>
          </w:tcPr>
          <w:p w14:paraId="04C2F30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45F14FB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558D18D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19 168</w:t>
            </w:r>
          </w:p>
        </w:tc>
        <w:tc>
          <w:tcPr>
            <w:tcW w:w="1366" w:type="dxa"/>
          </w:tcPr>
          <w:p w14:paraId="20FE003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33 667</w:t>
            </w:r>
          </w:p>
        </w:tc>
        <w:tc>
          <w:tcPr>
            <w:tcW w:w="1103" w:type="dxa"/>
          </w:tcPr>
          <w:p w14:paraId="4B5BF6B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235 529</w:t>
            </w:r>
          </w:p>
        </w:tc>
        <w:tc>
          <w:tcPr>
            <w:tcW w:w="1013" w:type="dxa"/>
          </w:tcPr>
          <w:p w14:paraId="2215443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0.44</w:t>
            </w:r>
          </w:p>
        </w:tc>
        <w:tc>
          <w:tcPr>
            <w:tcW w:w="1023" w:type="dxa"/>
          </w:tcPr>
          <w:p w14:paraId="24E6DB7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91.4</w:t>
            </w:r>
          </w:p>
        </w:tc>
        <w:tc>
          <w:tcPr>
            <w:tcW w:w="1297" w:type="dxa"/>
          </w:tcPr>
          <w:p w14:paraId="477ECDE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12.29</w:t>
            </w:r>
          </w:p>
        </w:tc>
      </w:tr>
      <w:tr w:rsidR="004001B3" w:rsidRPr="0022778C" w14:paraId="76B59FC6" w14:textId="77777777" w:rsidTr="0022778C">
        <w:tc>
          <w:tcPr>
            <w:tcW w:w="388" w:type="dxa"/>
          </w:tcPr>
          <w:p w14:paraId="654EC11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31</w:t>
            </w:r>
          </w:p>
        </w:tc>
        <w:tc>
          <w:tcPr>
            <w:tcW w:w="2320" w:type="dxa"/>
          </w:tcPr>
          <w:p w14:paraId="1952074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Olfrex (Olanzapine)</w:t>
            </w:r>
          </w:p>
        </w:tc>
        <w:tc>
          <w:tcPr>
            <w:tcW w:w="1639" w:type="dxa"/>
          </w:tcPr>
          <w:p w14:paraId="7AED7DD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0402700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6C90E0B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49 658</w:t>
            </w:r>
          </w:p>
        </w:tc>
        <w:tc>
          <w:tcPr>
            <w:tcW w:w="1366" w:type="dxa"/>
          </w:tcPr>
          <w:p w14:paraId="0D097EF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74 745</w:t>
            </w:r>
          </w:p>
        </w:tc>
        <w:tc>
          <w:tcPr>
            <w:tcW w:w="1103" w:type="dxa"/>
          </w:tcPr>
          <w:p w14:paraId="40594D8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234 436</w:t>
            </w:r>
          </w:p>
        </w:tc>
        <w:tc>
          <w:tcPr>
            <w:tcW w:w="1013" w:type="dxa"/>
          </w:tcPr>
          <w:p w14:paraId="3CFF446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0.44</w:t>
            </w:r>
          </w:p>
        </w:tc>
        <w:tc>
          <w:tcPr>
            <w:tcW w:w="1023" w:type="dxa"/>
          </w:tcPr>
          <w:p w14:paraId="27EFE48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91.9</w:t>
            </w:r>
          </w:p>
        </w:tc>
        <w:tc>
          <w:tcPr>
            <w:tcW w:w="1297" w:type="dxa"/>
          </w:tcPr>
          <w:p w14:paraId="391F095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4.72</w:t>
            </w:r>
          </w:p>
        </w:tc>
      </w:tr>
      <w:tr w:rsidR="004001B3" w:rsidRPr="0022778C" w14:paraId="72983814" w14:textId="77777777" w:rsidTr="0022778C">
        <w:tc>
          <w:tcPr>
            <w:tcW w:w="388" w:type="dxa"/>
          </w:tcPr>
          <w:p w14:paraId="30BF5AF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32</w:t>
            </w:r>
          </w:p>
        </w:tc>
        <w:tc>
          <w:tcPr>
            <w:tcW w:w="2320" w:type="dxa"/>
          </w:tcPr>
          <w:p w14:paraId="3811FFF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Convulex Chrono (Valproic Acid)</w:t>
            </w:r>
          </w:p>
        </w:tc>
        <w:tc>
          <w:tcPr>
            <w:tcW w:w="1639" w:type="dxa"/>
          </w:tcPr>
          <w:p w14:paraId="259563B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Antiepileptics (N03A)</w:t>
            </w:r>
          </w:p>
        </w:tc>
        <w:tc>
          <w:tcPr>
            <w:tcW w:w="1913" w:type="dxa"/>
          </w:tcPr>
          <w:p w14:paraId="6F1F8480"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272B099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44 508</w:t>
            </w:r>
          </w:p>
        </w:tc>
        <w:tc>
          <w:tcPr>
            <w:tcW w:w="1366" w:type="dxa"/>
          </w:tcPr>
          <w:p w14:paraId="391C306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93 613</w:t>
            </w:r>
          </w:p>
        </w:tc>
        <w:tc>
          <w:tcPr>
            <w:tcW w:w="1103" w:type="dxa"/>
          </w:tcPr>
          <w:p w14:paraId="09791ED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234 273</w:t>
            </w:r>
          </w:p>
        </w:tc>
        <w:tc>
          <w:tcPr>
            <w:tcW w:w="1013" w:type="dxa"/>
          </w:tcPr>
          <w:p w14:paraId="06A0953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0.44</w:t>
            </w:r>
          </w:p>
        </w:tc>
        <w:tc>
          <w:tcPr>
            <w:tcW w:w="1023" w:type="dxa"/>
          </w:tcPr>
          <w:p w14:paraId="59883B0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92.3</w:t>
            </w:r>
          </w:p>
        </w:tc>
        <w:tc>
          <w:tcPr>
            <w:tcW w:w="1297" w:type="dxa"/>
          </w:tcPr>
          <w:p w14:paraId="5A4DB7F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5.26</w:t>
            </w:r>
          </w:p>
        </w:tc>
      </w:tr>
      <w:tr w:rsidR="004001B3" w:rsidRPr="0022778C" w14:paraId="4D285B5D" w14:textId="77777777" w:rsidTr="0022778C">
        <w:tc>
          <w:tcPr>
            <w:tcW w:w="388" w:type="dxa"/>
          </w:tcPr>
          <w:p w14:paraId="54AC48E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33</w:t>
            </w:r>
          </w:p>
        </w:tc>
        <w:tc>
          <w:tcPr>
            <w:tcW w:w="2320" w:type="dxa"/>
          </w:tcPr>
          <w:p w14:paraId="7076C16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Velaxin (Venlafaxine)</w:t>
            </w:r>
          </w:p>
        </w:tc>
        <w:tc>
          <w:tcPr>
            <w:tcW w:w="1639" w:type="dxa"/>
          </w:tcPr>
          <w:p w14:paraId="16E7732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Antidepressants (N06A)</w:t>
            </w:r>
          </w:p>
        </w:tc>
        <w:tc>
          <w:tcPr>
            <w:tcW w:w="1913" w:type="dxa"/>
          </w:tcPr>
          <w:p w14:paraId="483A537F"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00A21A4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66 774</w:t>
            </w:r>
          </w:p>
        </w:tc>
        <w:tc>
          <w:tcPr>
            <w:tcW w:w="1366" w:type="dxa"/>
          </w:tcPr>
          <w:p w14:paraId="65D7329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96 439</w:t>
            </w:r>
          </w:p>
        </w:tc>
        <w:tc>
          <w:tcPr>
            <w:tcW w:w="1103" w:type="dxa"/>
          </w:tcPr>
          <w:p w14:paraId="0BBDB7E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228 177</w:t>
            </w:r>
          </w:p>
        </w:tc>
        <w:tc>
          <w:tcPr>
            <w:tcW w:w="1013" w:type="dxa"/>
          </w:tcPr>
          <w:p w14:paraId="084522C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0.43</w:t>
            </w:r>
          </w:p>
        </w:tc>
        <w:tc>
          <w:tcPr>
            <w:tcW w:w="1023" w:type="dxa"/>
          </w:tcPr>
          <w:p w14:paraId="5F545B4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92.7</w:t>
            </w:r>
          </w:p>
        </w:tc>
        <w:tc>
          <w:tcPr>
            <w:tcW w:w="1297" w:type="dxa"/>
          </w:tcPr>
          <w:p w14:paraId="423D851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3.42</w:t>
            </w:r>
          </w:p>
        </w:tc>
      </w:tr>
      <w:tr w:rsidR="004001B3" w:rsidRPr="0022778C" w14:paraId="0272D0CF" w14:textId="77777777" w:rsidTr="0022778C">
        <w:tc>
          <w:tcPr>
            <w:tcW w:w="388" w:type="dxa"/>
          </w:tcPr>
          <w:p w14:paraId="2045D09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34</w:t>
            </w:r>
          </w:p>
        </w:tc>
        <w:tc>
          <w:tcPr>
            <w:tcW w:w="2320" w:type="dxa"/>
          </w:tcPr>
          <w:p w14:paraId="3160B1A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Serdolect (Sertindole)</w:t>
            </w:r>
          </w:p>
        </w:tc>
        <w:tc>
          <w:tcPr>
            <w:tcW w:w="1639" w:type="dxa"/>
          </w:tcPr>
          <w:p w14:paraId="658B803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33C1F10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324884D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3 409</w:t>
            </w:r>
          </w:p>
        </w:tc>
        <w:tc>
          <w:tcPr>
            <w:tcW w:w="1366" w:type="dxa"/>
          </w:tcPr>
          <w:p w14:paraId="231D0A2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6 243</w:t>
            </w:r>
          </w:p>
        </w:tc>
        <w:tc>
          <w:tcPr>
            <w:tcW w:w="1103" w:type="dxa"/>
          </w:tcPr>
          <w:p w14:paraId="2C1ADF5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226 944</w:t>
            </w:r>
          </w:p>
        </w:tc>
        <w:tc>
          <w:tcPr>
            <w:tcW w:w="1013" w:type="dxa"/>
          </w:tcPr>
          <w:p w14:paraId="1DF70BC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0.43</w:t>
            </w:r>
          </w:p>
        </w:tc>
        <w:tc>
          <w:tcPr>
            <w:tcW w:w="1023" w:type="dxa"/>
          </w:tcPr>
          <w:p w14:paraId="298AF4A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93.2</w:t>
            </w:r>
          </w:p>
        </w:tc>
        <w:tc>
          <w:tcPr>
            <w:tcW w:w="1297" w:type="dxa"/>
          </w:tcPr>
          <w:p w14:paraId="52D9A3E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66.57</w:t>
            </w:r>
          </w:p>
        </w:tc>
      </w:tr>
      <w:tr w:rsidR="004001B3" w:rsidRPr="0022778C" w14:paraId="534A1354" w14:textId="77777777" w:rsidTr="0022778C">
        <w:tc>
          <w:tcPr>
            <w:tcW w:w="388" w:type="dxa"/>
          </w:tcPr>
          <w:p w14:paraId="09C1458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35</w:t>
            </w:r>
          </w:p>
        </w:tc>
        <w:tc>
          <w:tcPr>
            <w:tcW w:w="2320" w:type="dxa"/>
          </w:tcPr>
          <w:p w14:paraId="56952BF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Abizol (Aripiprazole)</w:t>
            </w:r>
          </w:p>
        </w:tc>
        <w:tc>
          <w:tcPr>
            <w:tcW w:w="1639" w:type="dxa"/>
          </w:tcPr>
          <w:p w14:paraId="33C40D4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033EC2C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19C204B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22 295</w:t>
            </w:r>
          </w:p>
        </w:tc>
        <w:tc>
          <w:tcPr>
            <w:tcW w:w="1366" w:type="dxa"/>
          </w:tcPr>
          <w:p w14:paraId="433A8B9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26 257</w:t>
            </w:r>
          </w:p>
        </w:tc>
        <w:tc>
          <w:tcPr>
            <w:tcW w:w="1103" w:type="dxa"/>
          </w:tcPr>
          <w:p w14:paraId="380ACEF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191 769</w:t>
            </w:r>
          </w:p>
        </w:tc>
        <w:tc>
          <w:tcPr>
            <w:tcW w:w="1013" w:type="dxa"/>
          </w:tcPr>
          <w:p w14:paraId="11B1C34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0.36</w:t>
            </w:r>
          </w:p>
        </w:tc>
        <w:tc>
          <w:tcPr>
            <w:tcW w:w="1023" w:type="dxa"/>
          </w:tcPr>
          <w:p w14:paraId="6B9D387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93.5</w:t>
            </w:r>
          </w:p>
        </w:tc>
        <w:tc>
          <w:tcPr>
            <w:tcW w:w="1297" w:type="dxa"/>
          </w:tcPr>
          <w:p w14:paraId="098BCD2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8.60</w:t>
            </w:r>
          </w:p>
        </w:tc>
      </w:tr>
      <w:tr w:rsidR="004001B3" w:rsidRPr="0022778C" w14:paraId="7998C762" w14:textId="77777777" w:rsidTr="0022778C">
        <w:tc>
          <w:tcPr>
            <w:tcW w:w="388" w:type="dxa"/>
          </w:tcPr>
          <w:p w14:paraId="5BD4664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36</w:t>
            </w:r>
          </w:p>
        </w:tc>
        <w:tc>
          <w:tcPr>
            <w:tcW w:w="2320" w:type="dxa"/>
          </w:tcPr>
          <w:p w14:paraId="7E6415F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Medorisper (Risperidone)</w:t>
            </w:r>
          </w:p>
        </w:tc>
        <w:tc>
          <w:tcPr>
            <w:tcW w:w="1639" w:type="dxa"/>
          </w:tcPr>
          <w:p w14:paraId="60ACA29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59E560B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4FBCA76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23 582</w:t>
            </w:r>
          </w:p>
        </w:tc>
        <w:tc>
          <w:tcPr>
            <w:tcW w:w="1366" w:type="dxa"/>
          </w:tcPr>
          <w:p w14:paraId="136FAAA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71 061</w:t>
            </w:r>
          </w:p>
        </w:tc>
        <w:tc>
          <w:tcPr>
            <w:tcW w:w="1103" w:type="dxa"/>
          </w:tcPr>
          <w:p w14:paraId="3DF1DED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191 099</w:t>
            </w:r>
          </w:p>
        </w:tc>
        <w:tc>
          <w:tcPr>
            <w:tcW w:w="1013" w:type="dxa"/>
          </w:tcPr>
          <w:p w14:paraId="02FFD89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0.36</w:t>
            </w:r>
          </w:p>
        </w:tc>
        <w:tc>
          <w:tcPr>
            <w:tcW w:w="1023" w:type="dxa"/>
          </w:tcPr>
          <w:p w14:paraId="2C241E6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93.9</w:t>
            </w:r>
          </w:p>
        </w:tc>
        <w:tc>
          <w:tcPr>
            <w:tcW w:w="1297" w:type="dxa"/>
          </w:tcPr>
          <w:p w14:paraId="00AFF6B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8.10</w:t>
            </w:r>
          </w:p>
        </w:tc>
      </w:tr>
      <w:tr w:rsidR="004001B3" w:rsidRPr="0022778C" w14:paraId="391F18B2" w14:textId="77777777" w:rsidTr="0022778C">
        <w:tc>
          <w:tcPr>
            <w:tcW w:w="388" w:type="dxa"/>
          </w:tcPr>
          <w:p w14:paraId="7525F2E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37</w:t>
            </w:r>
          </w:p>
        </w:tc>
        <w:tc>
          <w:tcPr>
            <w:tcW w:w="2320" w:type="dxa"/>
          </w:tcPr>
          <w:p w14:paraId="4BE5BBA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Quetiapine Accord (Quetiapine)</w:t>
            </w:r>
          </w:p>
        </w:tc>
        <w:tc>
          <w:tcPr>
            <w:tcW w:w="1639" w:type="dxa"/>
          </w:tcPr>
          <w:p w14:paraId="475BCC4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27B7BF5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4F35464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21 029</w:t>
            </w:r>
          </w:p>
        </w:tc>
        <w:tc>
          <w:tcPr>
            <w:tcW w:w="1366" w:type="dxa"/>
          </w:tcPr>
          <w:p w14:paraId="49D4DB9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22 945</w:t>
            </w:r>
          </w:p>
        </w:tc>
        <w:tc>
          <w:tcPr>
            <w:tcW w:w="1103" w:type="dxa"/>
          </w:tcPr>
          <w:p w14:paraId="05F82D1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186 344</w:t>
            </w:r>
          </w:p>
        </w:tc>
        <w:tc>
          <w:tcPr>
            <w:tcW w:w="1013" w:type="dxa"/>
          </w:tcPr>
          <w:p w14:paraId="1CE7401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0.35</w:t>
            </w:r>
          </w:p>
        </w:tc>
        <w:tc>
          <w:tcPr>
            <w:tcW w:w="1023" w:type="dxa"/>
          </w:tcPr>
          <w:p w14:paraId="6E91D58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94.2</w:t>
            </w:r>
          </w:p>
        </w:tc>
        <w:tc>
          <w:tcPr>
            <w:tcW w:w="1297" w:type="dxa"/>
          </w:tcPr>
          <w:p w14:paraId="6BB9272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8.86</w:t>
            </w:r>
          </w:p>
        </w:tc>
      </w:tr>
      <w:tr w:rsidR="004001B3" w:rsidRPr="0022778C" w14:paraId="0462B401" w14:textId="77777777" w:rsidTr="0022778C">
        <w:tc>
          <w:tcPr>
            <w:tcW w:w="388" w:type="dxa"/>
          </w:tcPr>
          <w:p w14:paraId="79033A4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38</w:t>
            </w:r>
          </w:p>
        </w:tc>
        <w:tc>
          <w:tcPr>
            <w:tcW w:w="2320" w:type="dxa"/>
          </w:tcPr>
          <w:p w14:paraId="0BE0B3C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Xetanor (Paroxetine)</w:t>
            </w:r>
          </w:p>
        </w:tc>
        <w:tc>
          <w:tcPr>
            <w:tcW w:w="1639" w:type="dxa"/>
          </w:tcPr>
          <w:p w14:paraId="465DB36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Antidepressants (N06A)</w:t>
            </w:r>
          </w:p>
        </w:tc>
        <w:tc>
          <w:tcPr>
            <w:tcW w:w="1913" w:type="dxa"/>
          </w:tcPr>
          <w:p w14:paraId="13B97082"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4C1DF42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99 667</w:t>
            </w:r>
          </w:p>
        </w:tc>
        <w:tc>
          <w:tcPr>
            <w:tcW w:w="1366" w:type="dxa"/>
          </w:tcPr>
          <w:p w14:paraId="342B8C1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111 777</w:t>
            </w:r>
          </w:p>
        </w:tc>
        <w:tc>
          <w:tcPr>
            <w:tcW w:w="1103" w:type="dxa"/>
          </w:tcPr>
          <w:p w14:paraId="05A998E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181 675</w:t>
            </w:r>
          </w:p>
        </w:tc>
        <w:tc>
          <w:tcPr>
            <w:tcW w:w="1013" w:type="dxa"/>
          </w:tcPr>
          <w:p w14:paraId="565CCF1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0.34</w:t>
            </w:r>
          </w:p>
        </w:tc>
        <w:tc>
          <w:tcPr>
            <w:tcW w:w="1023" w:type="dxa"/>
          </w:tcPr>
          <w:p w14:paraId="4182272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94.6</w:t>
            </w:r>
          </w:p>
        </w:tc>
        <w:tc>
          <w:tcPr>
            <w:tcW w:w="1297" w:type="dxa"/>
          </w:tcPr>
          <w:p w14:paraId="392610E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1.82</w:t>
            </w:r>
          </w:p>
        </w:tc>
      </w:tr>
      <w:tr w:rsidR="004001B3" w:rsidRPr="0022778C" w14:paraId="21CC12BD" w14:textId="77777777" w:rsidTr="0022778C">
        <w:tc>
          <w:tcPr>
            <w:tcW w:w="388" w:type="dxa"/>
          </w:tcPr>
          <w:p w14:paraId="59A02E2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39</w:t>
            </w:r>
          </w:p>
        </w:tc>
        <w:tc>
          <w:tcPr>
            <w:tcW w:w="2320" w:type="dxa"/>
          </w:tcPr>
          <w:p w14:paraId="71186DC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Depakine Chrono (Valproic Acid)</w:t>
            </w:r>
          </w:p>
        </w:tc>
        <w:tc>
          <w:tcPr>
            <w:tcW w:w="1639" w:type="dxa"/>
          </w:tcPr>
          <w:p w14:paraId="5139628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Antiepileptics (N03A)</w:t>
            </w:r>
          </w:p>
        </w:tc>
        <w:tc>
          <w:tcPr>
            <w:tcW w:w="1913" w:type="dxa"/>
          </w:tcPr>
          <w:p w14:paraId="2185EE6C"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Other</w:t>
            </w:r>
            <w:proofErr w:type="gramEnd"/>
            <w:r w:rsidRPr="0022778C">
              <w:rPr>
                <w:rFonts w:ascii="Times New Roman" w:hAnsi="Times New Roman" w:cs="Times New Roman"/>
                <w:sz w:val="20"/>
                <w:szCs w:val="20"/>
              </w:rPr>
              <w:t xml:space="preserve"> psychotropic</w:t>
            </w:r>
          </w:p>
        </w:tc>
        <w:tc>
          <w:tcPr>
            <w:tcW w:w="1160" w:type="dxa"/>
          </w:tcPr>
          <w:p w14:paraId="2A18781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34 233</w:t>
            </w:r>
          </w:p>
        </w:tc>
        <w:tc>
          <w:tcPr>
            <w:tcW w:w="1366" w:type="dxa"/>
          </w:tcPr>
          <w:p w14:paraId="07C4799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74 530</w:t>
            </w:r>
          </w:p>
        </w:tc>
        <w:tc>
          <w:tcPr>
            <w:tcW w:w="1103" w:type="dxa"/>
          </w:tcPr>
          <w:p w14:paraId="1779E1F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178 548</w:t>
            </w:r>
          </w:p>
        </w:tc>
        <w:tc>
          <w:tcPr>
            <w:tcW w:w="1013" w:type="dxa"/>
          </w:tcPr>
          <w:p w14:paraId="39DE6C1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0.34</w:t>
            </w:r>
          </w:p>
        </w:tc>
        <w:tc>
          <w:tcPr>
            <w:tcW w:w="1023" w:type="dxa"/>
          </w:tcPr>
          <w:p w14:paraId="24E674E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94.9</w:t>
            </w:r>
          </w:p>
        </w:tc>
        <w:tc>
          <w:tcPr>
            <w:tcW w:w="1297" w:type="dxa"/>
          </w:tcPr>
          <w:p w14:paraId="381F3F4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5.22</w:t>
            </w:r>
          </w:p>
        </w:tc>
      </w:tr>
      <w:tr w:rsidR="004001B3" w:rsidRPr="0022778C" w14:paraId="45EFFBE9" w14:textId="77777777" w:rsidTr="0022778C">
        <w:tc>
          <w:tcPr>
            <w:tcW w:w="388" w:type="dxa"/>
          </w:tcPr>
          <w:p w14:paraId="2CF7A51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40</w:t>
            </w:r>
          </w:p>
        </w:tc>
        <w:tc>
          <w:tcPr>
            <w:tcW w:w="2320" w:type="dxa"/>
          </w:tcPr>
          <w:p w14:paraId="33863C2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Zeldox (Ziprasidone)</w:t>
            </w:r>
          </w:p>
        </w:tc>
        <w:tc>
          <w:tcPr>
            <w:tcW w:w="1639" w:type="dxa"/>
          </w:tcPr>
          <w:p w14:paraId="3FBF60B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Antipsychotics (N05A)</w:t>
            </w:r>
          </w:p>
        </w:tc>
        <w:tc>
          <w:tcPr>
            <w:tcW w:w="1913" w:type="dxa"/>
          </w:tcPr>
          <w:p w14:paraId="2BEF1D0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Oral antipsychotic</w:t>
            </w:r>
          </w:p>
        </w:tc>
        <w:tc>
          <w:tcPr>
            <w:tcW w:w="1160" w:type="dxa"/>
          </w:tcPr>
          <w:p w14:paraId="0F3A9F9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4 054</w:t>
            </w:r>
          </w:p>
        </w:tc>
        <w:tc>
          <w:tcPr>
            <w:tcW w:w="1366" w:type="dxa"/>
          </w:tcPr>
          <w:p w14:paraId="5709473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8 835</w:t>
            </w:r>
          </w:p>
        </w:tc>
        <w:tc>
          <w:tcPr>
            <w:tcW w:w="1103" w:type="dxa"/>
          </w:tcPr>
          <w:p w14:paraId="19FDB6E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154 239</w:t>
            </w:r>
          </w:p>
        </w:tc>
        <w:tc>
          <w:tcPr>
            <w:tcW w:w="1013" w:type="dxa"/>
          </w:tcPr>
          <w:p w14:paraId="355EEFB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0.29</w:t>
            </w:r>
          </w:p>
        </w:tc>
        <w:tc>
          <w:tcPr>
            <w:tcW w:w="1023" w:type="dxa"/>
          </w:tcPr>
          <w:p w14:paraId="162049D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95.2</w:t>
            </w:r>
          </w:p>
        </w:tc>
        <w:tc>
          <w:tcPr>
            <w:tcW w:w="1297" w:type="dxa"/>
          </w:tcPr>
          <w:p w14:paraId="6FBD22E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38.05</w:t>
            </w:r>
          </w:p>
        </w:tc>
      </w:tr>
    </w:tbl>
    <w:p w14:paraId="22A00252" w14:textId="1E08AFF5" w:rsidR="004001B3" w:rsidRPr="0022778C" w:rsidRDefault="004001B3" w:rsidP="0022778C">
      <w:pPr>
        <w:jc w:val="both"/>
        <w:rPr>
          <w:rFonts w:ascii="Times New Roman" w:hAnsi="Times New Roman" w:cs="Times New Roman"/>
        </w:rPr>
      </w:pPr>
    </w:p>
    <w:p w14:paraId="6F85D41C" w14:textId="77777777" w:rsidR="004001B3" w:rsidRPr="0022778C" w:rsidRDefault="00000000" w:rsidP="0022778C">
      <w:pPr>
        <w:pStyle w:val="Heading2"/>
        <w:jc w:val="both"/>
        <w:rPr>
          <w:rFonts w:ascii="Times New Roman" w:hAnsi="Times New Roman" w:cs="Times New Roman"/>
          <w:color w:val="auto"/>
        </w:rPr>
      </w:pPr>
      <w:bookmarkStart w:id="9" w:name="Xb61c375f248dc2b7caa38fca9ed8c01df049225"/>
      <w:bookmarkEnd w:id="8"/>
      <w:r w:rsidRPr="0022778C">
        <w:rPr>
          <w:rFonts w:ascii="Times New Roman" w:hAnsi="Times New Roman" w:cs="Times New Roman"/>
          <w:color w:val="auto"/>
        </w:rPr>
        <w:t>Supplementary Table S4: Second-generation long-acting injectable (SGA-LAI) cost share and cost per patient episode, all 28 NHIF regional offices, 2021–2025</w:t>
      </w:r>
    </w:p>
    <w:p w14:paraId="7C272B95" w14:textId="77777777" w:rsidR="004001B3" w:rsidRPr="0022778C" w:rsidRDefault="00000000" w:rsidP="0022778C">
      <w:pPr>
        <w:pStyle w:val="FirstParagraph"/>
        <w:jc w:val="both"/>
        <w:rPr>
          <w:rFonts w:ascii="Times New Roman" w:hAnsi="Times New Roman" w:cs="Times New Roman"/>
        </w:rPr>
      </w:pPr>
      <w:r w:rsidRPr="0022778C">
        <w:rPr>
          <w:rFonts w:ascii="Times New Roman" w:hAnsi="Times New Roman" w:cs="Times New Roman"/>
        </w:rPr>
        <w:t>Offices are ordered by SGA-LAI cost share. Spearman ρ = 0.865 (p &lt; 0.001); Pearson r = 0.785 (95% CI 0.583 to 0.896, p &lt; 0.001), n = 28 offices.</w:t>
      </w:r>
    </w:p>
    <w:tbl>
      <w:tblPr>
        <w:tblStyle w:val="GridTable1Light"/>
        <w:tblW w:w="5000" w:type="pct"/>
        <w:tblLayout w:type="fixed"/>
        <w:tblLook w:val="0020" w:firstRow="1" w:lastRow="0" w:firstColumn="0" w:lastColumn="0" w:noHBand="0" w:noVBand="0"/>
      </w:tblPr>
      <w:tblGrid>
        <w:gridCol w:w="2204"/>
        <w:gridCol w:w="2497"/>
        <w:gridCol w:w="1763"/>
        <w:gridCol w:w="3967"/>
        <w:gridCol w:w="2791"/>
      </w:tblGrid>
      <w:tr w:rsidR="004001B3" w:rsidRPr="0022778C" w14:paraId="7B105BA7" w14:textId="77777777" w:rsidTr="0022778C">
        <w:trPr>
          <w:cnfStyle w:val="100000000000" w:firstRow="1" w:lastRow="0" w:firstColumn="0" w:lastColumn="0" w:oddVBand="0" w:evenVBand="0" w:oddHBand="0" w:evenHBand="0" w:firstRowFirstColumn="0" w:firstRowLastColumn="0" w:lastRowFirstColumn="0" w:lastRowLastColumn="0"/>
        </w:trPr>
        <w:tc>
          <w:tcPr>
            <w:tcW w:w="1320" w:type="dxa"/>
          </w:tcPr>
          <w:p w14:paraId="05BFE54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Region</w:t>
            </w:r>
          </w:p>
        </w:tc>
        <w:tc>
          <w:tcPr>
            <w:tcW w:w="1496" w:type="dxa"/>
          </w:tcPr>
          <w:p w14:paraId="2DCA6DF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Patient episodes</w:t>
            </w:r>
          </w:p>
        </w:tc>
        <w:tc>
          <w:tcPr>
            <w:tcW w:w="1056" w:type="dxa"/>
          </w:tcPr>
          <w:p w14:paraId="49E8780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Costs (EUR)</w:t>
            </w:r>
          </w:p>
        </w:tc>
        <w:tc>
          <w:tcPr>
            <w:tcW w:w="2376" w:type="dxa"/>
          </w:tcPr>
          <w:p w14:paraId="7651E80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SGA-LAI share of costs (%)</w:t>
            </w:r>
          </w:p>
        </w:tc>
        <w:tc>
          <w:tcPr>
            <w:tcW w:w="1672" w:type="dxa"/>
          </w:tcPr>
          <w:p w14:paraId="3F3F50E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Cost/episode (EUR)</w:t>
            </w:r>
          </w:p>
        </w:tc>
      </w:tr>
      <w:tr w:rsidR="004001B3" w:rsidRPr="0022778C" w14:paraId="24EB4DBC" w14:textId="77777777" w:rsidTr="0022778C">
        <w:tc>
          <w:tcPr>
            <w:tcW w:w="1320" w:type="dxa"/>
          </w:tcPr>
          <w:p w14:paraId="3D99016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Ruse</w:t>
            </w:r>
          </w:p>
        </w:tc>
        <w:tc>
          <w:tcPr>
            <w:tcW w:w="1496" w:type="dxa"/>
          </w:tcPr>
          <w:p w14:paraId="31D8212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93 649</w:t>
            </w:r>
          </w:p>
        </w:tc>
        <w:tc>
          <w:tcPr>
            <w:tcW w:w="1056" w:type="dxa"/>
          </w:tcPr>
          <w:p w14:paraId="4B7C2F8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2 277 313</w:t>
            </w:r>
          </w:p>
        </w:tc>
        <w:tc>
          <w:tcPr>
            <w:tcW w:w="2376" w:type="dxa"/>
          </w:tcPr>
          <w:p w14:paraId="76392D6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70.4</w:t>
            </w:r>
          </w:p>
        </w:tc>
        <w:tc>
          <w:tcPr>
            <w:tcW w:w="1672" w:type="dxa"/>
          </w:tcPr>
          <w:p w14:paraId="0A8ED76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24.32</w:t>
            </w:r>
          </w:p>
        </w:tc>
      </w:tr>
      <w:tr w:rsidR="004001B3" w:rsidRPr="0022778C" w14:paraId="0A55A42F" w14:textId="77777777" w:rsidTr="0022778C">
        <w:tc>
          <w:tcPr>
            <w:tcW w:w="1320" w:type="dxa"/>
          </w:tcPr>
          <w:p w14:paraId="7211F6A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Dobrich</w:t>
            </w:r>
          </w:p>
        </w:tc>
        <w:tc>
          <w:tcPr>
            <w:tcW w:w="1496" w:type="dxa"/>
          </w:tcPr>
          <w:p w14:paraId="3630E20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74 331</w:t>
            </w:r>
          </w:p>
        </w:tc>
        <w:tc>
          <w:tcPr>
            <w:tcW w:w="1056" w:type="dxa"/>
          </w:tcPr>
          <w:p w14:paraId="0C5AF8C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2 768 387</w:t>
            </w:r>
          </w:p>
        </w:tc>
        <w:tc>
          <w:tcPr>
            <w:tcW w:w="2376" w:type="dxa"/>
          </w:tcPr>
          <w:p w14:paraId="1907083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69.8</w:t>
            </w:r>
          </w:p>
        </w:tc>
        <w:tc>
          <w:tcPr>
            <w:tcW w:w="1672" w:type="dxa"/>
          </w:tcPr>
          <w:p w14:paraId="3DD4087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37.24</w:t>
            </w:r>
          </w:p>
        </w:tc>
      </w:tr>
      <w:tr w:rsidR="004001B3" w:rsidRPr="0022778C" w14:paraId="3076C409" w14:textId="77777777" w:rsidTr="0022778C">
        <w:tc>
          <w:tcPr>
            <w:tcW w:w="1320" w:type="dxa"/>
          </w:tcPr>
          <w:p w14:paraId="1288689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Sofia Region</w:t>
            </w:r>
          </w:p>
        </w:tc>
        <w:tc>
          <w:tcPr>
            <w:tcW w:w="1496" w:type="dxa"/>
          </w:tcPr>
          <w:p w14:paraId="1620D6E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313 480</w:t>
            </w:r>
          </w:p>
        </w:tc>
        <w:tc>
          <w:tcPr>
            <w:tcW w:w="1056" w:type="dxa"/>
          </w:tcPr>
          <w:p w14:paraId="04E0127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9 003 327</w:t>
            </w:r>
          </w:p>
        </w:tc>
        <w:tc>
          <w:tcPr>
            <w:tcW w:w="2376" w:type="dxa"/>
          </w:tcPr>
          <w:p w14:paraId="23301BF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67.7</w:t>
            </w:r>
          </w:p>
        </w:tc>
        <w:tc>
          <w:tcPr>
            <w:tcW w:w="1672" w:type="dxa"/>
          </w:tcPr>
          <w:p w14:paraId="07ADC54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28.72</w:t>
            </w:r>
          </w:p>
        </w:tc>
      </w:tr>
      <w:tr w:rsidR="004001B3" w:rsidRPr="0022778C" w14:paraId="02B07479" w14:textId="77777777" w:rsidTr="0022778C">
        <w:tc>
          <w:tcPr>
            <w:tcW w:w="1320" w:type="dxa"/>
          </w:tcPr>
          <w:p w14:paraId="574B556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lastRenderedPageBreak/>
              <w:t>Kyustendil</w:t>
            </w:r>
          </w:p>
        </w:tc>
        <w:tc>
          <w:tcPr>
            <w:tcW w:w="1496" w:type="dxa"/>
          </w:tcPr>
          <w:p w14:paraId="00190D5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93 151</w:t>
            </w:r>
          </w:p>
        </w:tc>
        <w:tc>
          <w:tcPr>
            <w:tcW w:w="1056" w:type="dxa"/>
          </w:tcPr>
          <w:p w14:paraId="5C228FA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1 579 635</w:t>
            </w:r>
          </w:p>
        </w:tc>
        <w:tc>
          <w:tcPr>
            <w:tcW w:w="2376" w:type="dxa"/>
          </w:tcPr>
          <w:p w14:paraId="34EE2F4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67.6</w:t>
            </w:r>
          </w:p>
        </w:tc>
        <w:tc>
          <w:tcPr>
            <w:tcW w:w="1672" w:type="dxa"/>
          </w:tcPr>
          <w:p w14:paraId="3099431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16.96</w:t>
            </w:r>
          </w:p>
        </w:tc>
      </w:tr>
      <w:tr w:rsidR="004001B3" w:rsidRPr="0022778C" w14:paraId="0E7815BA" w14:textId="77777777" w:rsidTr="0022778C">
        <w:tc>
          <w:tcPr>
            <w:tcW w:w="1320" w:type="dxa"/>
          </w:tcPr>
          <w:p w14:paraId="4670FDA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Varna</w:t>
            </w:r>
          </w:p>
        </w:tc>
        <w:tc>
          <w:tcPr>
            <w:tcW w:w="1496" w:type="dxa"/>
          </w:tcPr>
          <w:p w14:paraId="77BEE1C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187 220</w:t>
            </w:r>
          </w:p>
        </w:tc>
        <w:tc>
          <w:tcPr>
            <w:tcW w:w="1056" w:type="dxa"/>
          </w:tcPr>
          <w:p w14:paraId="70E798E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5 417 889</w:t>
            </w:r>
          </w:p>
        </w:tc>
        <w:tc>
          <w:tcPr>
            <w:tcW w:w="2376" w:type="dxa"/>
          </w:tcPr>
          <w:p w14:paraId="7FE1D66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65.2</w:t>
            </w:r>
          </w:p>
        </w:tc>
        <w:tc>
          <w:tcPr>
            <w:tcW w:w="1672" w:type="dxa"/>
          </w:tcPr>
          <w:p w14:paraId="15EBB47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28.94</w:t>
            </w:r>
          </w:p>
        </w:tc>
      </w:tr>
      <w:tr w:rsidR="004001B3" w:rsidRPr="0022778C" w14:paraId="411B9A31" w14:textId="77777777" w:rsidTr="0022778C">
        <w:tc>
          <w:tcPr>
            <w:tcW w:w="1320" w:type="dxa"/>
          </w:tcPr>
          <w:p w14:paraId="2FE62CC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Razgrad</w:t>
            </w:r>
          </w:p>
        </w:tc>
        <w:tc>
          <w:tcPr>
            <w:tcW w:w="1496" w:type="dxa"/>
          </w:tcPr>
          <w:p w14:paraId="2C50AE9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69 125</w:t>
            </w:r>
          </w:p>
        </w:tc>
        <w:tc>
          <w:tcPr>
            <w:tcW w:w="1056" w:type="dxa"/>
          </w:tcPr>
          <w:p w14:paraId="2E4626E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1 268 527</w:t>
            </w:r>
          </w:p>
        </w:tc>
        <w:tc>
          <w:tcPr>
            <w:tcW w:w="2376" w:type="dxa"/>
          </w:tcPr>
          <w:p w14:paraId="544F3C2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63.6</w:t>
            </w:r>
          </w:p>
        </w:tc>
        <w:tc>
          <w:tcPr>
            <w:tcW w:w="1672" w:type="dxa"/>
          </w:tcPr>
          <w:p w14:paraId="7EC405B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18.35</w:t>
            </w:r>
          </w:p>
        </w:tc>
      </w:tr>
      <w:tr w:rsidR="004001B3" w:rsidRPr="0022778C" w14:paraId="2F26B038" w14:textId="77777777" w:rsidTr="0022778C">
        <w:tc>
          <w:tcPr>
            <w:tcW w:w="1320" w:type="dxa"/>
          </w:tcPr>
          <w:p w14:paraId="5AF70E8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Targovishte</w:t>
            </w:r>
          </w:p>
        </w:tc>
        <w:tc>
          <w:tcPr>
            <w:tcW w:w="1496" w:type="dxa"/>
          </w:tcPr>
          <w:p w14:paraId="52F480B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99 289</w:t>
            </w:r>
          </w:p>
        </w:tc>
        <w:tc>
          <w:tcPr>
            <w:tcW w:w="1056" w:type="dxa"/>
          </w:tcPr>
          <w:p w14:paraId="08FAF77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2 006 436</w:t>
            </w:r>
          </w:p>
        </w:tc>
        <w:tc>
          <w:tcPr>
            <w:tcW w:w="2376" w:type="dxa"/>
          </w:tcPr>
          <w:p w14:paraId="1EF4B4A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62.9</w:t>
            </w:r>
          </w:p>
        </w:tc>
        <w:tc>
          <w:tcPr>
            <w:tcW w:w="1672" w:type="dxa"/>
          </w:tcPr>
          <w:p w14:paraId="2CC2258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20.21</w:t>
            </w:r>
          </w:p>
        </w:tc>
      </w:tr>
      <w:tr w:rsidR="004001B3" w:rsidRPr="0022778C" w14:paraId="5372DCE1" w14:textId="77777777" w:rsidTr="0022778C">
        <w:tc>
          <w:tcPr>
            <w:tcW w:w="1320" w:type="dxa"/>
          </w:tcPr>
          <w:p w14:paraId="7A4317B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Gabrovo</w:t>
            </w:r>
          </w:p>
        </w:tc>
        <w:tc>
          <w:tcPr>
            <w:tcW w:w="1496" w:type="dxa"/>
          </w:tcPr>
          <w:p w14:paraId="7AF1398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42 316</w:t>
            </w:r>
          </w:p>
        </w:tc>
        <w:tc>
          <w:tcPr>
            <w:tcW w:w="1056" w:type="dxa"/>
          </w:tcPr>
          <w:p w14:paraId="13396BB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838 311</w:t>
            </w:r>
          </w:p>
        </w:tc>
        <w:tc>
          <w:tcPr>
            <w:tcW w:w="2376" w:type="dxa"/>
          </w:tcPr>
          <w:p w14:paraId="1CE69D8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60.9</w:t>
            </w:r>
          </w:p>
        </w:tc>
        <w:tc>
          <w:tcPr>
            <w:tcW w:w="1672" w:type="dxa"/>
          </w:tcPr>
          <w:p w14:paraId="56353D0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19.81</w:t>
            </w:r>
          </w:p>
        </w:tc>
      </w:tr>
      <w:tr w:rsidR="004001B3" w:rsidRPr="0022778C" w14:paraId="5B2950A8" w14:textId="77777777" w:rsidTr="0022778C">
        <w:tc>
          <w:tcPr>
            <w:tcW w:w="1320" w:type="dxa"/>
          </w:tcPr>
          <w:p w14:paraId="78908B7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Lovech</w:t>
            </w:r>
          </w:p>
        </w:tc>
        <w:tc>
          <w:tcPr>
            <w:tcW w:w="1496" w:type="dxa"/>
          </w:tcPr>
          <w:p w14:paraId="5C42308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28 428</w:t>
            </w:r>
          </w:p>
        </w:tc>
        <w:tc>
          <w:tcPr>
            <w:tcW w:w="1056" w:type="dxa"/>
          </w:tcPr>
          <w:p w14:paraId="724BEFE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704 094</w:t>
            </w:r>
          </w:p>
        </w:tc>
        <w:tc>
          <w:tcPr>
            <w:tcW w:w="2376" w:type="dxa"/>
          </w:tcPr>
          <w:p w14:paraId="664024D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60.6</w:t>
            </w:r>
          </w:p>
        </w:tc>
        <w:tc>
          <w:tcPr>
            <w:tcW w:w="1672" w:type="dxa"/>
          </w:tcPr>
          <w:p w14:paraId="45D36DD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24.77</w:t>
            </w:r>
          </w:p>
        </w:tc>
      </w:tr>
      <w:tr w:rsidR="004001B3" w:rsidRPr="0022778C" w14:paraId="3CD6DFC2" w14:textId="77777777" w:rsidTr="0022778C">
        <w:tc>
          <w:tcPr>
            <w:tcW w:w="1320" w:type="dxa"/>
          </w:tcPr>
          <w:p w14:paraId="5B08136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Yambol</w:t>
            </w:r>
          </w:p>
        </w:tc>
        <w:tc>
          <w:tcPr>
            <w:tcW w:w="1496" w:type="dxa"/>
          </w:tcPr>
          <w:p w14:paraId="5FDE00A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42 313</w:t>
            </w:r>
          </w:p>
        </w:tc>
        <w:tc>
          <w:tcPr>
            <w:tcW w:w="1056" w:type="dxa"/>
          </w:tcPr>
          <w:p w14:paraId="62CB1DF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950 677</w:t>
            </w:r>
          </w:p>
        </w:tc>
        <w:tc>
          <w:tcPr>
            <w:tcW w:w="2376" w:type="dxa"/>
          </w:tcPr>
          <w:p w14:paraId="254A7CA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60.5</w:t>
            </w:r>
          </w:p>
        </w:tc>
        <w:tc>
          <w:tcPr>
            <w:tcW w:w="1672" w:type="dxa"/>
          </w:tcPr>
          <w:p w14:paraId="359C00C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22.47</w:t>
            </w:r>
          </w:p>
        </w:tc>
      </w:tr>
      <w:tr w:rsidR="004001B3" w:rsidRPr="0022778C" w14:paraId="3F6F0BE1" w14:textId="77777777" w:rsidTr="0022778C">
        <w:tc>
          <w:tcPr>
            <w:tcW w:w="1320" w:type="dxa"/>
          </w:tcPr>
          <w:p w14:paraId="1A52ECE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Vratsa</w:t>
            </w:r>
          </w:p>
        </w:tc>
        <w:tc>
          <w:tcPr>
            <w:tcW w:w="1496" w:type="dxa"/>
          </w:tcPr>
          <w:p w14:paraId="7A57CC3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63 561</w:t>
            </w:r>
          </w:p>
        </w:tc>
        <w:tc>
          <w:tcPr>
            <w:tcW w:w="1056" w:type="dxa"/>
          </w:tcPr>
          <w:p w14:paraId="154303F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1 229 520</w:t>
            </w:r>
          </w:p>
        </w:tc>
        <w:tc>
          <w:tcPr>
            <w:tcW w:w="2376" w:type="dxa"/>
          </w:tcPr>
          <w:p w14:paraId="46FC29C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59.7</w:t>
            </w:r>
          </w:p>
        </w:tc>
        <w:tc>
          <w:tcPr>
            <w:tcW w:w="1672" w:type="dxa"/>
          </w:tcPr>
          <w:p w14:paraId="52DB3AE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19.34</w:t>
            </w:r>
          </w:p>
        </w:tc>
      </w:tr>
      <w:tr w:rsidR="004001B3" w:rsidRPr="0022778C" w14:paraId="6F4218B3" w14:textId="77777777" w:rsidTr="0022778C">
        <w:tc>
          <w:tcPr>
            <w:tcW w:w="1320" w:type="dxa"/>
          </w:tcPr>
          <w:p w14:paraId="2227826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Sliven</w:t>
            </w:r>
          </w:p>
        </w:tc>
        <w:tc>
          <w:tcPr>
            <w:tcW w:w="1496" w:type="dxa"/>
          </w:tcPr>
          <w:p w14:paraId="60C307E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70 497</w:t>
            </w:r>
          </w:p>
        </w:tc>
        <w:tc>
          <w:tcPr>
            <w:tcW w:w="1056" w:type="dxa"/>
          </w:tcPr>
          <w:p w14:paraId="351227B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1 715 317</w:t>
            </w:r>
          </w:p>
        </w:tc>
        <w:tc>
          <w:tcPr>
            <w:tcW w:w="2376" w:type="dxa"/>
          </w:tcPr>
          <w:p w14:paraId="148B782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59.2</w:t>
            </w:r>
          </w:p>
        </w:tc>
        <w:tc>
          <w:tcPr>
            <w:tcW w:w="1672" w:type="dxa"/>
          </w:tcPr>
          <w:p w14:paraId="458DE2C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24.33</w:t>
            </w:r>
          </w:p>
        </w:tc>
      </w:tr>
      <w:tr w:rsidR="004001B3" w:rsidRPr="0022778C" w14:paraId="31C7DF81" w14:textId="77777777" w:rsidTr="0022778C">
        <w:tc>
          <w:tcPr>
            <w:tcW w:w="1320" w:type="dxa"/>
          </w:tcPr>
          <w:p w14:paraId="55BA898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Sofia City</w:t>
            </w:r>
          </w:p>
        </w:tc>
        <w:tc>
          <w:tcPr>
            <w:tcW w:w="1496" w:type="dxa"/>
          </w:tcPr>
          <w:p w14:paraId="703A0B1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52 570</w:t>
            </w:r>
          </w:p>
        </w:tc>
        <w:tc>
          <w:tcPr>
            <w:tcW w:w="1056" w:type="dxa"/>
          </w:tcPr>
          <w:p w14:paraId="7DC7E9B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1 032 160</w:t>
            </w:r>
          </w:p>
        </w:tc>
        <w:tc>
          <w:tcPr>
            <w:tcW w:w="2376" w:type="dxa"/>
          </w:tcPr>
          <w:p w14:paraId="795DD73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58.6</w:t>
            </w:r>
          </w:p>
        </w:tc>
        <w:tc>
          <w:tcPr>
            <w:tcW w:w="1672" w:type="dxa"/>
          </w:tcPr>
          <w:p w14:paraId="20171D3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19.63</w:t>
            </w:r>
          </w:p>
        </w:tc>
      </w:tr>
      <w:tr w:rsidR="004001B3" w:rsidRPr="0022778C" w14:paraId="030ECE42" w14:textId="77777777" w:rsidTr="0022778C">
        <w:tc>
          <w:tcPr>
            <w:tcW w:w="1320" w:type="dxa"/>
          </w:tcPr>
          <w:p w14:paraId="5BD6379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Shumen</w:t>
            </w:r>
          </w:p>
        </w:tc>
        <w:tc>
          <w:tcPr>
            <w:tcW w:w="1496" w:type="dxa"/>
          </w:tcPr>
          <w:p w14:paraId="4420ADD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98 605</w:t>
            </w:r>
          </w:p>
        </w:tc>
        <w:tc>
          <w:tcPr>
            <w:tcW w:w="1056" w:type="dxa"/>
          </w:tcPr>
          <w:p w14:paraId="34BA249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1 515 929</w:t>
            </w:r>
          </w:p>
        </w:tc>
        <w:tc>
          <w:tcPr>
            <w:tcW w:w="2376" w:type="dxa"/>
          </w:tcPr>
          <w:p w14:paraId="6419942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58.3</w:t>
            </w:r>
          </w:p>
        </w:tc>
        <w:tc>
          <w:tcPr>
            <w:tcW w:w="1672" w:type="dxa"/>
          </w:tcPr>
          <w:p w14:paraId="4454C4C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15.37</w:t>
            </w:r>
          </w:p>
        </w:tc>
      </w:tr>
      <w:tr w:rsidR="004001B3" w:rsidRPr="0022778C" w14:paraId="2C113BAF" w14:textId="77777777" w:rsidTr="0022778C">
        <w:tc>
          <w:tcPr>
            <w:tcW w:w="1320" w:type="dxa"/>
          </w:tcPr>
          <w:p w14:paraId="6A0B6F0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Vidin</w:t>
            </w:r>
          </w:p>
        </w:tc>
        <w:tc>
          <w:tcPr>
            <w:tcW w:w="1496" w:type="dxa"/>
          </w:tcPr>
          <w:p w14:paraId="53AF2A1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47 409</w:t>
            </w:r>
          </w:p>
        </w:tc>
        <w:tc>
          <w:tcPr>
            <w:tcW w:w="1056" w:type="dxa"/>
          </w:tcPr>
          <w:p w14:paraId="01EEE7A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796 880</w:t>
            </w:r>
          </w:p>
        </w:tc>
        <w:tc>
          <w:tcPr>
            <w:tcW w:w="2376" w:type="dxa"/>
          </w:tcPr>
          <w:p w14:paraId="453A0B6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55.9</w:t>
            </w:r>
          </w:p>
        </w:tc>
        <w:tc>
          <w:tcPr>
            <w:tcW w:w="1672" w:type="dxa"/>
          </w:tcPr>
          <w:p w14:paraId="5ED4FD9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16.81</w:t>
            </w:r>
          </w:p>
        </w:tc>
      </w:tr>
      <w:tr w:rsidR="004001B3" w:rsidRPr="0022778C" w14:paraId="00BA7206" w14:textId="77777777" w:rsidTr="0022778C">
        <w:tc>
          <w:tcPr>
            <w:tcW w:w="1320" w:type="dxa"/>
          </w:tcPr>
          <w:p w14:paraId="2C2B7A6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Pleven</w:t>
            </w:r>
          </w:p>
        </w:tc>
        <w:tc>
          <w:tcPr>
            <w:tcW w:w="1496" w:type="dxa"/>
          </w:tcPr>
          <w:p w14:paraId="1B035C0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107 715</w:t>
            </w:r>
          </w:p>
        </w:tc>
        <w:tc>
          <w:tcPr>
            <w:tcW w:w="1056" w:type="dxa"/>
          </w:tcPr>
          <w:p w14:paraId="6AEDF1C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1 795 962</w:t>
            </w:r>
          </w:p>
        </w:tc>
        <w:tc>
          <w:tcPr>
            <w:tcW w:w="2376" w:type="dxa"/>
          </w:tcPr>
          <w:p w14:paraId="456211F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54.0</w:t>
            </w:r>
          </w:p>
        </w:tc>
        <w:tc>
          <w:tcPr>
            <w:tcW w:w="1672" w:type="dxa"/>
          </w:tcPr>
          <w:p w14:paraId="5E5868D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16.67</w:t>
            </w:r>
          </w:p>
        </w:tc>
      </w:tr>
      <w:tr w:rsidR="004001B3" w:rsidRPr="0022778C" w14:paraId="39D926B8" w14:textId="77777777" w:rsidTr="0022778C">
        <w:tc>
          <w:tcPr>
            <w:tcW w:w="1320" w:type="dxa"/>
          </w:tcPr>
          <w:p w14:paraId="0BB4FDF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Plovdiv</w:t>
            </w:r>
          </w:p>
        </w:tc>
        <w:tc>
          <w:tcPr>
            <w:tcW w:w="1496" w:type="dxa"/>
          </w:tcPr>
          <w:p w14:paraId="397F9F8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285 047</w:t>
            </w:r>
          </w:p>
        </w:tc>
        <w:tc>
          <w:tcPr>
            <w:tcW w:w="1056" w:type="dxa"/>
          </w:tcPr>
          <w:p w14:paraId="70180F9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5 385 452</w:t>
            </w:r>
          </w:p>
        </w:tc>
        <w:tc>
          <w:tcPr>
            <w:tcW w:w="2376" w:type="dxa"/>
          </w:tcPr>
          <w:p w14:paraId="661AFAA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53.7</w:t>
            </w:r>
          </w:p>
        </w:tc>
        <w:tc>
          <w:tcPr>
            <w:tcW w:w="1672" w:type="dxa"/>
          </w:tcPr>
          <w:p w14:paraId="340EE0F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18.89</w:t>
            </w:r>
          </w:p>
        </w:tc>
      </w:tr>
      <w:tr w:rsidR="004001B3" w:rsidRPr="0022778C" w14:paraId="0531BC66" w14:textId="77777777" w:rsidTr="0022778C">
        <w:tc>
          <w:tcPr>
            <w:tcW w:w="1320" w:type="dxa"/>
          </w:tcPr>
          <w:p w14:paraId="5AAF232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Stara Zagora</w:t>
            </w:r>
          </w:p>
        </w:tc>
        <w:tc>
          <w:tcPr>
            <w:tcW w:w="1496" w:type="dxa"/>
          </w:tcPr>
          <w:p w14:paraId="0BE485D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150 421</w:t>
            </w:r>
          </w:p>
        </w:tc>
        <w:tc>
          <w:tcPr>
            <w:tcW w:w="1056" w:type="dxa"/>
          </w:tcPr>
          <w:p w14:paraId="58EFF19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2 698 892</w:t>
            </w:r>
          </w:p>
        </w:tc>
        <w:tc>
          <w:tcPr>
            <w:tcW w:w="2376" w:type="dxa"/>
          </w:tcPr>
          <w:p w14:paraId="0814B95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50.7</w:t>
            </w:r>
          </w:p>
        </w:tc>
        <w:tc>
          <w:tcPr>
            <w:tcW w:w="1672" w:type="dxa"/>
          </w:tcPr>
          <w:p w14:paraId="1E1776B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17.94</w:t>
            </w:r>
          </w:p>
        </w:tc>
      </w:tr>
      <w:tr w:rsidR="004001B3" w:rsidRPr="0022778C" w14:paraId="48681E05" w14:textId="77777777" w:rsidTr="0022778C">
        <w:tc>
          <w:tcPr>
            <w:tcW w:w="1320" w:type="dxa"/>
          </w:tcPr>
          <w:p w14:paraId="601542D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Haskovo</w:t>
            </w:r>
          </w:p>
        </w:tc>
        <w:tc>
          <w:tcPr>
            <w:tcW w:w="1496" w:type="dxa"/>
          </w:tcPr>
          <w:p w14:paraId="2AB1E4E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77 943</w:t>
            </w:r>
          </w:p>
        </w:tc>
        <w:tc>
          <w:tcPr>
            <w:tcW w:w="1056" w:type="dxa"/>
          </w:tcPr>
          <w:p w14:paraId="05A777F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1 265 300</w:t>
            </w:r>
          </w:p>
        </w:tc>
        <w:tc>
          <w:tcPr>
            <w:tcW w:w="2376" w:type="dxa"/>
          </w:tcPr>
          <w:p w14:paraId="04B216D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50.1</w:t>
            </w:r>
          </w:p>
        </w:tc>
        <w:tc>
          <w:tcPr>
            <w:tcW w:w="1672" w:type="dxa"/>
          </w:tcPr>
          <w:p w14:paraId="3F234DB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16.23</w:t>
            </w:r>
          </w:p>
        </w:tc>
      </w:tr>
      <w:tr w:rsidR="004001B3" w:rsidRPr="0022778C" w14:paraId="2F30C2E5" w14:textId="77777777" w:rsidTr="0022778C">
        <w:tc>
          <w:tcPr>
            <w:tcW w:w="1320" w:type="dxa"/>
          </w:tcPr>
          <w:p w14:paraId="5D5491C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Pazardzhik</w:t>
            </w:r>
          </w:p>
        </w:tc>
        <w:tc>
          <w:tcPr>
            <w:tcW w:w="1496" w:type="dxa"/>
          </w:tcPr>
          <w:p w14:paraId="1069C26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115 814</w:t>
            </w:r>
          </w:p>
        </w:tc>
        <w:tc>
          <w:tcPr>
            <w:tcW w:w="1056" w:type="dxa"/>
          </w:tcPr>
          <w:p w14:paraId="4453E95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1 890 141</w:t>
            </w:r>
          </w:p>
        </w:tc>
        <w:tc>
          <w:tcPr>
            <w:tcW w:w="2376" w:type="dxa"/>
          </w:tcPr>
          <w:p w14:paraId="622ACAF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46.8</w:t>
            </w:r>
          </w:p>
        </w:tc>
        <w:tc>
          <w:tcPr>
            <w:tcW w:w="1672" w:type="dxa"/>
          </w:tcPr>
          <w:p w14:paraId="1EB8B62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16.32</w:t>
            </w:r>
          </w:p>
        </w:tc>
      </w:tr>
      <w:tr w:rsidR="004001B3" w:rsidRPr="0022778C" w14:paraId="7D0C3DE3" w14:textId="77777777" w:rsidTr="0022778C">
        <w:tc>
          <w:tcPr>
            <w:tcW w:w="1320" w:type="dxa"/>
          </w:tcPr>
          <w:p w14:paraId="7CB1A50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Pernik</w:t>
            </w:r>
          </w:p>
        </w:tc>
        <w:tc>
          <w:tcPr>
            <w:tcW w:w="1496" w:type="dxa"/>
          </w:tcPr>
          <w:p w14:paraId="4614F59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37 783</w:t>
            </w:r>
          </w:p>
        </w:tc>
        <w:tc>
          <w:tcPr>
            <w:tcW w:w="1056" w:type="dxa"/>
          </w:tcPr>
          <w:p w14:paraId="2D1E084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470 299</w:t>
            </w:r>
          </w:p>
        </w:tc>
        <w:tc>
          <w:tcPr>
            <w:tcW w:w="2376" w:type="dxa"/>
          </w:tcPr>
          <w:p w14:paraId="7431747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46.2</w:t>
            </w:r>
          </w:p>
        </w:tc>
        <w:tc>
          <w:tcPr>
            <w:tcW w:w="1672" w:type="dxa"/>
          </w:tcPr>
          <w:p w14:paraId="284F1603"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12.45</w:t>
            </w:r>
          </w:p>
        </w:tc>
      </w:tr>
      <w:tr w:rsidR="004001B3" w:rsidRPr="0022778C" w14:paraId="4C731E9D" w14:textId="77777777" w:rsidTr="0022778C">
        <w:tc>
          <w:tcPr>
            <w:tcW w:w="1320" w:type="dxa"/>
          </w:tcPr>
          <w:p w14:paraId="59AF34A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Burgas</w:t>
            </w:r>
          </w:p>
        </w:tc>
        <w:tc>
          <w:tcPr>
            <w:tcW w:w="1496" w:type="dxa"/>
          </w:tcPr>
          <w:p w14:paraId="31831EC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113 518</w:t>
            </w:r>
          </w:p>
        </w:tc>
        <w:tc>
          <w:tcPr>
            <w:tcW w:w="1056" w:type="dxa"/>
          </w:tcPr>
          <w:p w14:paraId="0E401EF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2 009 417</w:t>
            </w:r>
          </w:p>
        </w:tc>
        <w:tc>
          <w:tcPr>
            <w:tcW w:w="2376" w:type="dxa"/>
          </w:tcPr>
          <w:p w14:paraId="4CF0DAC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42.6</w:t>
            </w:r>
          </w:p>
        </w:tc>
        <w:tc>
          <w:tcPr>
            <w:tcW w:w="1672" w:type="dxa"/>
          </w:tcPr>
          <w:p w14:paraId="4F06A19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17.70</w:t>
            </w:r>
          </w:p>
        </w:tc>
      </w:tr>
      <w:tr w:rsidR="004001B3" w:rsidRPr="0022778C" w14:paraId="260588C7" w14:textId="77777777" w:rsidTr="0022778C">
        <w:tc>
          <w:tcPr>
            <w:tcW w:w="1320" w:type="dxa"/>
          </w:tcPr>
          <w:p w14:paraId="776A3C4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Veliko Tarnovo</w:t>
            </w:r>
          </w:p>
        </w:tc>
        <w:tc>
          <w:tcPr>
            <w:tcW w:w="1496" w:type="dxa"/>
          </w:tcPr>
          <w:p w14:paraId="4198834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80 485</w:t>
            </w:r>
          </w:p>
        </w:tc>
        <w:tc>
          <w:tcPr>
            <w:tcW w:w="1056" w:type="dxa"/>
          </w:tcPr>
          <w:p w14:paraId="12F1403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863 362</w:t>
            </w:r>
          </w:p>
        </w:tc>
        <w:tc>
          <w:tcPr>
            <w:tcW w:w="2376" w:type="dxa"/>
          </w:tcPr>
          <w:p w14:paraId="4C3A514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40.5</w:t>
            </w:r>
          </w:p>
        </w:tc>
        <w:tc>
          <w:tcPr>
            <w:tcW w:w="1672" w:type="dxa"/>
          </w:tcPr>
          <w:p w14:paraId="744C166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10.73</w:t>
            </w:r>
          </w:p>
        </w:tc>
      </w:tr>
      <w:tr w:rsidR="004001B3" w:rsidRPr="0022778C" w14:paraId="170AFA48" w14:textId="77777777" w:rsidTr="0022778C">
        <w:tc>
          <w:tcPr>
            <w:tcW w:w="1320" w:type="dxa"/>
          </w:tcPr>
          <w:p w14:paraId="3D5CF5D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Kardzhali</w:t>
            </w:r>
          </w:p>
        </w:tc>
        <w:tc>
          <w:tcPr>
            <w:tcW w:w="1496" w:type="dxa"/>
          </w:tcPr>
          <w:p w14:paraId="3250E24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59 364</w:t>
            </w:r>
          </w:p>
        </w:tc>
        <w:tc>
          <w:tcPr>
            <w:tcW w:w="1056" w:type="dxa"/>
          </w:tcPr>
          <w:p w14:paraId="640559B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695 985</w:t>
            </w:r>
          </w:p>
        </w:tc>
        <w:tc>
          <w:tcPr>
            <w:tcW w:w="2376" w:type="dxa"/>
          </w:tcPr>
          <w:p w14:paraId="3C509E5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32.9</w:t>
            </w:r>
          </w:p>
        </w:tc>
        <w:tc>
          <w:tcPr>
            <w:tcW w:w="1672" w:type="dxa"/>
          </w:tcPr>
          <w:p w14:paraId="7BD78B6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11.72</w:t>
            </w:r>
          </w:p>
        </w:tc>
      </w:tr>
      <w:tr w:rsidR="004001B3" w:rsidRPr="0022778C" w14:paraId="03F253E8" w14:textId="77777777" w:rsidTr="0022778C">
        <w:tc>
          <w:tcPr>
            <w:tcW w:w="1320" w:type="dxa"/>
          </w:tcPr>
          <w:p w14:paraId="1B30615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Montana</w:t>
            </w:r>
          </w:p>
        </w:tc>
        <w:tc>
          <w:tcPr>
            <w:tcW w:w="1496" w:type="dxa"/>
          </w:tcPr>
          <w:p w14:paraId="2A122D0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42 300</w:t>
            </w:r>
          </w:p>
        </w:tc>
        <w:tc>
          <w:tcPr>
            <w:tcW w:w="1056" w:type="dxa"/>
          </w:tcPr>
          <w:p w14:paraId="16554B4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490 281</w:t>
            </w:r>
          </w:p>
        </w:tc>
        <w:tc>
          <w:tcPr>
            <w:tcW w:w="2376" w:type="dxa"/>
          </w:tcPr>
          <w:p w14:paraId="6135499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29.2</w:t>
            </w:r>
          </w:p>
        </w:tc>
        <w:tc>
          <w:tcPr>
            <w:tcW w:w="1672" w:type="dxa"/>
          </w:tcPr>
          <w:p w14:paraId="54560B0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11.59</w:t>
            </w:r>
          </w:p>
        </w:tc>
      </w:tr>
      <w:tr w:rsidR="004001B3" w:rsidRPr="0022778C" w14:paraId="43BC2F13" w14:textId="77777777" w:rsidTr="0022778C">
        <w:tc>
          <w:tcPr>
            <w:tcW w:w="1320" w:type="dxa"/>
          </w:tcPr>
          <w:p w14:paraId="0289938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Smolyan</w:t>
            </w:r>
          </w:p>
        </w:tc>
        <w:tc>
          <w:tcPr>
            <w:tcW w:w="1496" w:type="dxa"/>
          </w:tcPr>
          <w:p w14:paraId="72ED1D8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61 230</w:t>
            </w:r>
          </w:p>
        </w:tc>
        <w:tc>
          <w:tcPr>
            <w:tcW w:w="1056" w:type="dxa"/>
          </w:tcPr>
          <w:p w14:paraId="0D93619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741 613</w:t>
            </w:r>
          </w:p>
        </w:tc>
        <w:tc>
          <w:tcPr>
            <w:tcW w:w="2376" w:type="dxa"/>
          </w:tcPr>
          <w:p w14:paraId="6A13FDF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27.0</w:t>
            </w:r>
          </w:p>
        </w:tc>
        <w:tc>
          <w:tcPr>
            <w:tcW w:w="1672" w:type="dxa"/>
          </w:tcPr>
          <w:p w14:paraId="1C03400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12.11</w:t>
            </w:r>
          </w:p>
        </w:tc>
      </w:tr>
      <w:tr w:rsidR="004001B3" w:rsidRPr="0022778C" w14:paraId="76B379BB" w14:textId="77777777" w:rsidTr="0022778C">
        <w:tc>
          <w:tcPr>
            <w:tcW w:w="1320" w:type="dxa"/>
          </w:tcPr>
          <w:p w14:paraId="2566C04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Blagoevgrad</w:t>
            </w:r>
          </w:p>
        </w:tc>
        <w:tc>
          <w:tcPr>
            <w:tcW w:w="1496" w:type="dxa"/>
          </w:tcPr>
          <w:p w14:paraId="71EB052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130 522</w:t>
            </w:r>
          </w:p>
        </w:tc>
        <w:tc>
          <w:tcPr>
            <w:tcW w:w="1056" w:type="dxa"/>
          </w:tcPr>
          <w:p w14:paraId="6030E309"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1 267 222</w:t>
            </w:r>
          </w:p>
        </w:tc>
        <w:tc>
          <w:tcPr>
            <w:tcW w:w="2376" w:type="dxa"/>
          </w:tcPr>
          <w:p w14:paraId="4E82A98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19.8</w:t>
            </w:r>
          </w:p>
        </w:tc>
        <w:tc>
          <w:tcPr>
            <w:tcW w:w="1672" w:type="dxa"/>
          </w:tcPr>
          <w:p w14:paraId="05ADC6E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9.71</w:t>
            </w:r>
          </w:p>
        </w:tc>
      </w:tr>
      <w:tr w:rsidR="004001B3" w:rsidRPr="0022778C" w14:paraId="52971185" w14:textId="77777777" w:rsidTr="0022778C">
        <w:tc>
          <w:tcPr>
            <w:tcW w:w="1320" w:type="dxa"/>
          </w:tcPr>
          <w:p w14:paraId="5E51EC8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Silistra</w:t>
            </w:r>
          </w:p>
        </w:tc>
        <w:tc>
          <w:tcPr>
            <w:tcW w:w="1496" w:type="dxa"/>
          </w:tcPr>
          <w:p w14:paraId="07EBB89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50 401</w:t>
            </w:r>
          </w:p>
        </w:tc>
        <w:tc>
          <w:tcPr>
            <w:tcW w:w="1056" w:type="dxa"/>
          </w:tcPr>
          <w:p w14:paraId="7915E9A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522 810</w:t>
            </w:r>
          </w:p>
        </w:tc>
        <w:tc>
          <w:tcPr>
            <w:tcW w:w="2376" w:type="dxa"/>
          </w:tcPr>
          <w:p w14:paraId="58B263B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19.7</w:t>
            </w:r>
          </w:p>
        </w:tc>
        <w:tc>
          <w:tcPr>
            <w:tcW w:w="1672" w:type="dxa"/>
          </w:tcPr>
          <w:p w14:paraId="4EA95E6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10.37</w:t>
            </w:r>
          </w:p>
        </w:tc>
      </w:tr>
    </w:tbl>
    <w:p w14:paraId="08880A70" w14:textId="4E5302CD" w:rsidR="004001B3" w:rsidRPr="0022778C" w:rsidRDefault="004001B3" w:rsidP="0022778C">
      <w:pPr>
        <w:jc w:val="both"/>
        <w:rPr>
          <w:rFonts w:ascii="Times New Roman" w:hAnsi="Times New Roman" w:cs="Times New Roman"/>
        </w:rPr>
      </w:pPr>
    </w:p>
    <w:p w14:paraId="66052C79" w14:textId="77777777" w:rsidR="004001B3" w:rsidRPr="0022778C" w:rsidRDefault="00000000" w:rsidP="0022778C">
      <w:pPr>
        <w:pStyle w:val="Heading2"/>
        <w:jc w:val="both"/>
        <w:rPr>
          <w:rFonts w:ascii="Times New Roman" w:hAnsi="Times New Roman" w:cs="Times New Roman"/>
          <w:color w:val="auto"/>
        </w:rPr>
      </w:pPr>
      <w:bookmarkStart w:id="10" w:name="Xf31b293a19212d35c79b72afb103ca52909185b"/>
      <w:bookmarkEnd w:id="9"/>
      <w:r w:rsidRPr="0022778C">
        <w:rPr>
          <w:rFonts w:ascii="Times New Roman" w:hAnsi="Times New Roman" w:cs="Times New Roman"/>
          <w:color w:val="auto"/>
        </w:rPr>
        <w:lastRenderedPageBreak/>
        <w:t>Supplementary Table S5: Sensitivity of the reported estimates to model specification, inference, and regional assignment</w:t>
      </w:r>
    </w:p>
    <w:p w14:paraId="6F880A3A" w14:textId="77777777" w:rsidR="004001B3" w:rsidRPr="0022778C" w:rsidRDefault="00000000" w:rsidP="0022778C">
      <w:pPr>
        <w:pStyle w:val="Heading3"/>
        <w:jc w:val="both"/>
        <w:rPr>
          <w:rFonts w:ascii="Times New Roman" w:hAnsi="Times New Roman" w:cs="Times New Roman"/>
          <w:color w:val="auto"/>
        </w:rPr>
      </w:pPr>
      <w:bookmarkStart w:id="11" w:name="X2764f8cb72d6c1b835744bc4eb75ec273d79f7e"/>
      <w:r w:rsidRPr="0022778C">
        <w:rPr>
          <w:rFonts w:ascii="Times New Roman" w:hAnsi="Times New Roman" w:cs="Times New Roman"/>
          <w:color w:val="auto"/>
        </w:rPr>
        <w:t>S5a. Specification of the overall trend model</w:t>
      </w:r>
    </w:p>
    <w:tbl>
      <w:tblPr>
        <w:tblStyle w:val="GridTable1Light"/>
        <w:tblW w:w="5000" w:type="pct"/>
        <w:tblLayout w:type="fixed"/>
        <w:tblLook w:val="0020" w:firstRow="1" w:lastRow="0" w:firstColumn="0" w:lastColumn="0" w:noHBand="0" w:noVBand="0"/>
      </w:tblPr>
      <w:tblGrid>
        <w:gridCol w:w="7801"/>
        <w:gridCol w:w="2248"/>
        <w:gridCol w:w="2248"/>
        <w:gridCol w:w="925"/>
      </w:tblGrid>
      <w:tr w:rsidR="004001B3" w:rsidRPr="0022778C" w14:paraId="432277D9" w14:textId="77777777" w:rsidTr="0022778C">
        <w:trPr>
          <w:cnfStyle w:val="100000000000" w:firstRow="1" w:lastRow="0" w:firstColumn="0" w:lastColumn="0" w:oddVBand="0" w:evenVBand="0" w:oddHBand="0" w:evenHBand="0" w:firstRowFirstColumn="0" w:firstRowLastColumn="0" w:lastRowFirstColumn="0" w:lastRowLastColumn="0"/>
        </w:trPr>
        <w:tc>
          <w:tcPr>
            <w:tcW w:w="4672" w:type="dxa"/>
          </w:tcPr>
          <w:p w14:paraId="50FD3EF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Specification</w:t>
            </w:r>
          </w:p>
        </w:tc>
        <w:tc>
          <w:tcPr>
            <w:tcW w:w="1346" w:type="dxa"/>
          </w:tcPr>
          <w:p w14:paraId="1E65792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Monthly % change</w:t>
            </w:r>
          </w:p>
        </w:tc>
        <w:tc>
          <w:tcPr>
            <w:tcW w:w="1346" w:type="dxa"/>
          </w:tcPr>
          <w:p w14:paraId="35E5847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95% CI (%)</w:t>
            </w:r>
          </w:p>
        </w:tc>
        <w:tc>
          <w:tcPr>
            <w:tcW w:w="554" w:type="dxa"/>
          </w:tcPr>
          <w:p w14:paraId="4117A50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w:t>
            </w:r>
          </w:p>
        </w:tc>
      </w:tr>
      <w:tr w:rsidR="004001B3" w:rsidRPr="0022778C" w14:paraId="4C161905" w14:textId="77777777" w:rsidTr="0022778C">
        <w:tc>
          <w:tcPr>
            <w:tcW w:w="4672" w:type="dxa"/>
          </w:tcPr>
          <w:p w14:paraId="1C5CA12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Negative binomial, no offset, model-based SE</w:t>
            </w:r>
          </w:p>
        </w:tc>
        <w:tc>
          <w:tcPr>
            <w:tcW w:w="1346" w:type="dxa"/>
          </w:tcPr>
          <w:p w14:paraId="289FA03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-0.184</w:t>
            </w:r>
          </w:p>
        </w:tc>
        <w:tc>
          <w:tcPr>
            <w:tcW w:w="1346" w:type="dxa"/>
          </w:tcPr>
          <w:p w14:paraId="0ED28DF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-0.218 to -0.151</w:t>
            </w:r>
          </w:p>
        </w:tc>
        <w:tc>
          <w:tcPr>
            <w:tcW w:w="554" w:type="dxa"/>
          </w:tcPr>
          <w:p w14:paraId="3E9DF03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&lt;0.001</w:t>
            </w:r>
          </w:p>
        </w:tc>
      </w:tr>
      <w:tr w:rsidR="004001B3" w:rsidRPr="0022778C" w14:paraId="2BD35D47" w14:textId="77777777" w:rsidTr="0022778C">
        <w:tc>
          <w:tcPr>
            <w:tcW w:w="4672" w:type="dxa"/>
          </w:tcPr>
          <w:p w14:paraId="06CAABE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Negative binomial, log(days) offset, model-based SE</w:t>
            </w:r>
          </w:p>
        </w:tc>
        <w:tc>
          <w:tcPr>
            <w:tcW w:w="1346" w:type="dxa"/>
          </w:tcPr>
          <w:p w14:paraId="2830D97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-0.195</w:t>
            </w:r>
          </w:p>
        </w:tc>
        <w:tc>
          <w:tcPr>
            <w:tcW w:w="1346" w:type="dxa"/>
          </w:tcPr>
          <w:p w14:paraId="751468D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-0.234 to -0.156</w:t>
            </w:r>
          </w:p>
        </w:tc>
        <w:tc>
          <w:tcPr>
            <w:tcW w:w="554" w:type="dxa"/>
          </w:tcPr>
          <w:p w14:paraId="2B064D6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&lt;0.001</w:t>
            </w:r>
          </w:p>
        </w:tc>
      </w:tr>
      <w:tr w:rsidR="004001B3" w:rsidRPr="0022778C" w14:paraId="57A31206" w14:textId="77777777" w:rsidTr="0022778C">
        <w:tc>
          <w:tcPr>
            <w:tcW w:w="4672" w:type="dxa"/>
          </w:tcPr>
          <w:p w14:paraId="66AE3AD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Negative binomial, log(days) offset, Newey-West SE (lag 6)</w:t>
            </w:r>
          </w:p>
        </w:tc>
        <w:tc>
          <w:tcPr>
            <w:tcW w:w="1346" w:type="dxa"/>
          </w:tcPr>
          <w:p w14:paraId="45153AD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-0.195</w:t>
            </w:r>
          </w:p>
        </w:tc>
        <w:tc>
          <w:tcPr>
            <w:tcW w:w="1346" w:type="dxa"/>
          </w:tcPr>
          <w:p w14:paraId="5A7EAB3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-0.263 to -0.128</w:t>
            </w:r>
          </w:p>
        </w:tc>
        <w:tc>
          <w:tcPr>
            <w:tcW w:w="554" w:type="dxa"/>
          </w:tcPr>
          <w:p w14:paraId="487BFCE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&lt;0.001</w:t>
            </w:r>
          </w:p>
        </w:tc>
      </w:tr>
      <w:tr w:rsidR="004001B3" w:rsidRPr="0022778C" w14:paraId="61D09B23" w14:textId="77777777" w:rsidTr="0022778C">
        <w:tc>
          <w:tcPr>
            <w:tcW w:w="4672" w:type="dxa"/>
          </w:tcPr>
          <w:p w14:paraId="25F748A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Poisson, log(days) offset, model-based SE</w:t>
            </w:r>
          </w:p>
        </w:tc>
        <w:tc>
          <w:tcPr>
            <w:tcW w:w="1346" w:type="dxa"/>
          </w:tcPr>
          <w:p w14:paraId="1AABB5D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-0.197</w:t>
            </w:r>
          </w:p>
        </w:tc>
        <w:tc>
          <w:tcPr>
            <w:tcW w:w="1346" w:type="dxa"/>
          </w:tcPr>
          <w:p w14:paraId="486AE9C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-0.203 to -0.190</w:t>
            </w:r>
          </w:p>
        </w:tc>
        <w:tc>
          <w:tcPr>
            <w:tcW w:w="554" w:type="dxa"/>
          </w:tcPr>
          <w:p w14:paraId="4896F20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&lt;0.001</w:t>
            </w:r>
          </w:p>
        </w:tc>
      </w:tr>
      <w:tr w:rsidR="004001B3" w:rsidRPr="0022778C" w14:paraId="5553108F" w14:textId="77777777" w:rsidTr="0022778C">
        <w:tc>
          <w:tcPr>
            <w:tcW w:w="4672" w:type="dxa"/>
          </w:tcPr>
          <w:p w14:paraId="1ADC735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Poisson, log(days) offset, Newey-West SE (lag 6)</w:t>
            </w:r>
          </w:p>
        </w:tc>
        <w:tc>
          <w:tcPr>
            <w:tcW w:w="1346" w:type="dxa"/>
          </w:tcPr>
          <w:p w14:paraId="1640CFF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-0.197</w:t>
            </w:r>
          </w:p>
        </w:tc>
        <w:tc>
          <w:tcPr>
            <w:tcW w:w="1346" w:type="dxa"/>
          </w:tcPr>
          <w:p w14:paraId="4F76A23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-0.264 to -0.129</w:t>
            </w:r>
          </w:p>
        </w:tc>
        <w:tc>
          <w:tcPr>
            <w:tcW w:w="554" w:type="dxa"/>
          </w:tcPr>
          <w:p w14:paraId="1539613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&lt;0.001</w:t>
            </w:r>
          </w:p>
        </w:tc>
      </w:tr>
    </w:tbl>
    <w:p w14:paraId="6EAF23C6" w14:textId="77777777" w:rsidR="004001B3" w:rsidRPr="0022778C" w:rsidRDefault="00000000" w:rsidP="0022778C">
      <w:pPr>
        <w:pStyle w:val="Heading3"/>
        <w:jc w:val="both"/>
        <w:rPr>
          <w:rFonts w:ascii="Times New Roman" w:hAnsi="Times New Roman" w:cs="Times New Roman"/>
          <w:color w:val="auto"/>
        </w:rPr>
      </w:pPr>
      <w:bookmarkStart w:id="12" w:name="X64b137c2ad6a10f63dbecf5d9afef08280aa13c"/>
      <w:bookmarkEnd w:id="11"/>
      <w:r w:rsidRPr="0022778C">
        <w:rPr>
          <w:rFonts w:ascii="Times New Roman" w:hAnsi="Times New Roman" w:cs="Times New Roman"/>
          <w:color w:val="auto"/>
        </w:rPr>
        <w:t>S5b. Formal tests of serial randomness: observed series and model residuals</w:t>
      </w:r>
    </w:p>
    <w:tbl>
      <w:tblPr>
        <w:tblStyle w:val="GridTable1Light"/>
        <w:tblW w:w="5000" w:type="pct"/>
        <w:tblLayout w:type="fixed"/>
        <w:tblLook w:val="0020" w:firstRow="1" w:lastRow="0" w:firstColumn="0" w:lastColumn="0" w:noHBand="0" w:noVBand="0"/>
      </w:tblPr>
      <w:tblGrid>
        <w:gridCol w:w="4163"/>
        <w:gridCol w:w="4652"/>
        <w:gridCol w:w="2939"/>
        <w:gridCol w:w="611"/>
        <w:gridCol w:w="857"/>
      </w:tblGrid>
      <w:tr w:rsidR="004001B3" w:rsidRPr="0022778C" w14:paraId="0C6F224C" w14:textId="77777777" w:rsidTr="0022778C">
        <w:trPr>
          <w:cnfStyle w:val="100000000000" w:firstRow="1" w:lastRow="0" w:firstColumn="0" w:lastColumn="0" w:oddVBand="0" w:evenVBand="0" w:oddHBand="0" w:evenHBand="0" w:firstRowFirstColumn="0" w:firstRowLastColumn="0" w:lastRowFirstColumn="0" w:lastRowLastColumn="0"/>
        </w:trPr>
        <w:tc>
          <w:tcPr>
            <w:tcW w:w="2493" w:type="dxa"/>
          </w:tcPr>
          <w:p w14:paraId="4FFC5D5D"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Test</w:t>
            </w:r>
          </w:p>
        </w:tc>
        <w:tc>
          <w:tcPr>
            <w:tcW w:w="2786" w:type="dxa"/>
          </w:tcPr>
          <w:p w14:paraId="1F968B2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Series</w:t>
            </w:r>
          </w:p>
        </w:tc>
        <w:tc>
          <w:tcPr>
            <w:tcW w:w="1760" w:type="dxa"/>
          </w:tcPr>
          <w:p w14:paraId="6D6462B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Statistic</w:t>
            </w:r>
          </w:p>
        </w:tc>
        <w:tc>
          <w:tcPr>
            <w:tcW w:w="366" w:type="dxa"/>
          </w:tcPr>
          <w:p w14:paraId="3F2C6F6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z</w:t>
            </w:r>
          </w:p>
        </w:tc>
        <w:tc>
          <w:tcPr>
            <w:tcW w:w="513" w:type="dxa"/>
          </w:tcPr>
          <w:p w14:paraId="26BBC486"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p</w:t>
            </w:r>
          </w:p>
        </w:tc>
      </w:tr>
      <w:tr w:rsidR="004001B3" w:rsidRPr="0022778C" w14:paraId="289436D9" w14:textId="77777777" w:rsidTr="0022778C">
        <w:tc>
          <w:tcPr>
            <w:tcW w:w="2493" w:type="dxa"/>
          </w:tcPr>
          <w:p w14:paraId="1E837A61"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Mean</w:t>
            </w:r>
            <w:proofErr w:type="gramEnd"/>
            <w:r w:rsidRPr="0022778C">
              <w:rPr>
                <w:rFonts w:ascii="Times New Roman" w:hAnsi="Times New Roman" w:cs="Times New Roman"/>
                <w:sz w:val="20"/>
                <w:szCs w:val="20"/>
              </w:rPr>
              <w:t xml:space="preserve"> square successive difference</w:t>
            </w:r>
          </w:p>
        </w:tc>
        <w:tc>
          <w:tcPr>
            <w:tcW w:w="2786" w:type="dxa"/>
          </w:tcPr>
          <w:p w14:paraId="34FA9AA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Observed monthly episodes</w:t>
            </w:r>
          </w:p>
        </w:tc>
        <w:tc>
          <w:tcPr>
            <w:tcW w:w="1760" w:type="dxa"/>
          </w:tcPr>
          <w:p w14:paraId="0D0ADF98"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 = 0.695</w:t>
            </w:r>
          </w:p>
        </w:tc>
        <w:tc>
          <w:tcPr>
            <w:tcW w:w="366" w:type="dxa"/>
          </w:tcPr>
          <w:p w14:paraId="75307A2C"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5.48</w:t>
            </w:r>
          </w:p>
        </w:tc>
        <w:tc>
          <w:tcPr>
            <w:tcW w:w="513" w:type="dxa"/>
          </w:tcPr>
          <w:p w14:paraId="5FCBCD6A"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&lt;0.001</w:t>
            </w:r>
          </w:p>
        </w:tc>
      </w:tr>
      <w:tr w:rsidR="004001B3" w:rsidRPr="0022778C" w14:paraId="4E809107" w14:textId="77777777" w:rsidTr="0022778C">
        <w:tc>
          <w:tcPr>
            <w:tcW w:w="2493" w:type="dxa"/>
          </w:tcPr>
          <w:p w14:paraId="5908E66B" w14:textId="77777777" w:rsidR="004001B3" w:rsidRPr="0022778C" w:rsidRDefault="00000000" w:rsidP="0022778C">
            <w:pPr>
              <w:pStyle w:val="Compact"/>
              <w:jc w:val="both"/>
              <w:rPr>
                <w:rFonts w:ascii="Times New Roman" w:hAnsi="Times New Roman" w:cs="Times New Roman"/>
                <w:sz w:val="20"/>
                <w:szCs w:val="20"/>
              </w:rPr>
            </w:pPr>
            <w:proofErr w:type="gramStart"/>
            <w:r w:rsidRPr="0022778C">
              <w:rPr>
                <w:rFonts w:ascii="Times New Roman" w:hAnsi="Times New Roman" w:cs="Times New Roman"/>
                <w:sz w:val="20"/>
                <w:szCs w:val="20"/>
              </w:rPr>
              <w:t>Mean</w:t>
            </w:r>
            <w:proofErr w:type="gramEnd"/>
            <w:r w:rsidRPr="0022778C">
              <w:rPr>
                <w:rFonts w:ascii="Times New Roman" w:hAnsi="Times New Roman" w:cs="Times New Roman"/>
                <w:sz w:val="20"/>
                <w:szCs w:val="20"/>
              </w:rPr>
              <w:t xml:space="preserve"> square successive difference</w:t>
            </w:r>
          </w:p>
        </w:tc>
        <w:tc>
          <w:tcPr>
            <w:tcW w:w="2786" w:type="dxa"/>
          </w:tcPr>
          <w:p w14:paraId="457C6A9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Deviance residuals of the trend model</w:t>
            </w:r>
          </w:p>
        </w:tc>
        <w:tc>
          <w:tcPr>
            <w:tcW w:w="1760" w:type="dxa"/>
          </w:tcPr>
          <w:p w14:paraId="51111265"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C = 0.204</w:t>
            </w:r>
          </w:p>
        </w:tc>
        <w:tc>
          <w:tcPr>
            <w:tcW w:w="366" w:type="dxa"/>
          </w:tcPr>
          <w:p w14:paraId="16FB7EBE"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1.61</w:t>
            </w:r>
          </w:p>
        </w:tc>
        <w:tc>
          <w:tcPr>
            <w:tcW w:w="513" w:type="dxa"/>
          </w:tcPr>
          <w:p w14:paraId="4939EE8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0.108</w:t>
            </w:r>
          </w:p>
        </w:tc>
      </w:tr>
      <w:tr w:rsidR="004001B3" w:rsidRPr="0022778C" w14:paraId="7347C4FB" w14:textId="77777777" w:rsidTr="0022778C">
        <w:tc>
          <w:tcPr>
            <w:tcW w:w="2493" w:type="dxa"/>
          </w:tcPr>
          <w:p w14:paraId="3548872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Up–down runs</w:t>
            </w:r>
          </w:p>
        </w:tc>
        <w:tc>
          <w:tcPr>
            <w:tcW w:w="2786" w:type="dxa"/>
          </w:tcPr>
          <w:p w14:paraId="3A765D5B"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Observed monthly episodes</w:t>
            </w:r>
          </w:p>
        </w:tc>
        <w:tc>
          <w:tcPr>
            <w:tcW w:w="1760" w:type="dxa"/>
          </w:tcPr>
          <w:p w14:paraId="69E832A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44 runs (expected 39.7)</w:t>
            </w:r>
          </w:p>
        </w:tc>
        <w:tc>
          <w:tcPr>
            <w:tcW w:w="366" w:type="dxa"/>
          </w:tcPr>
          <w:p w14:paraId="0BEB9B77"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1.19</w:t>
            </w:r>
          </w:p>
        </w:tc>
        <w:tc>
          <w:tcPr>
            <w:tcW w:w="513" w:type="dxa"/>
          </w:tcPr>
          <w:p w14:paraId="68B7EE8F"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0.233</w:t>
            </w:r>
          </w:p>
        </w:tc>
      </w:tr>
      <w:tr w:rsidR="004001B3" w:rsidRPr="0022778C" w14:paraId="7F046E89" w14:textId="77777777" w:rsidTr="0022778C">
        <w:tc>
          <w:tcPr>
            <w:tcW w:w="2493" w:type="dxa"/>
          </w:tcPr>
          <w:p w14:paraId="235CB3A4"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Up–down runs</w:t>
            </w:r>
          </w:p>
        </w:tc>
        <w:tc>
          <w:tcPr>
            <w:tcW w:w="2786" w:type="dxa"/>
          </w:tcPr>
          <w:p w14:paraId="3664682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Deviance residuals of the trend model</w:t>
            </w:r>
          </w:p>
        </w:tc>
        <w:tc>
          <w:tcPr>
            <w:tcW w:w="1760" w:type="dxa"/>
          </w:tcPr>
          <w:p w14:paraId="44FB93C1"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42 runs (expected 39.7)</w:t>
            </w:r>
          </w:p>
        </w:tc>
        <w:tc>
          <w:tcPr>
            <w:tcW w:w="366" w:type="dxa"/>
          </w:tcPr>
          <w:p w14:paraId="02601DD2"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0.57</w:t>
            </w:r>
          </w:p>
        </w:tc>
        <w:tc>
          <w:tcPr>
            <w:tcW w:w="513" w:type="dxa"/>
          </w:tcPr>
          <w:p w14:paraId="3C64B870" w14:textId="77777777" w:rsidR="004001B3" w:rsidRPr="0022778C" w:rsidRDefault="00000000" w:rsidP="0022778C">
            <w:pPr>
              <w:pStyle w:val="Compact"/>
              <w:jc w:val="both"/>
              <w:rPr>
                <w:rFonts w:ascii="Times New Roman" w:hAnsi="Times New Roman" w:cs="Times New Roman"/>
                <w:sz w:val="20"/>
                <w:szCs w:val="20"/>
              </w:rPr>
            </w:pPr>
            <w:r w:rsidRPr="0022778C">
              <w:rPr>
                <w:rFonts w:ascii="Times New Roman" w:hAnsi="Times New Roman" w:cs="Times New Roman"/>
                <w:sz w:val="20"/>
                <w:szCs w:val="20"/>
              </w:rPr>
              <w:t>0.569</w:t>
            </w:r>
          </w:p>
        </w:tc>
      </w:tr>
    </w:tbl>
    <w:p w14:paraId="68118A68" w14:textId="77777777" w:rsidR="004001B3" w:rsidRPr="0022778C" w:rsidRDefault="00000000" w:rsidP="0022778C">
      <w:pPr>
        <w:pStyle w:val="Heading3"/>
        <w:jc w:val="both"/>
        <w:rPr>
          <w:rFonts w:ascii="Times New Roman" w:hAnsi="Times New Roman" w:cs="Times New Roman"/>
          <w:color w:val="auto"/>
        </w:rPr>
      </w:pPr>
      <w:bookmarkStart w:id="13" w:name="X7e8a119041664c2705d629abe96252cba61f5e0"/>
      <w:bookmarkEnd w:id="12"/>
      <w:r w:rsidRPr="0022778C">
        <w:rPr>
          <w:rFonts w:ascii="Times New Roman" w:hAnsi="Times New Roman" w:cs="Times New Roman"/>
          <w:color w:val="auto"/>
        </w:rPr>
        <w:t>S5c. Autocorrelation of the deviance residuals of the overall trend model</w:t>
      </w:r>
    </w:p>
    <w:tbl>
      <w:tblPr>
        <w:tblStyle w:val="GridTable1Light"/>
        <w:tblW w:w="0" w:type="auto"/>
        <w:jc w:val="center"/>
        <w:tblLook w:val="0020" w:firstRow="1" w:lastRow="0" w:firstColumn="0" w:lastColumn="0" w:noHBand="0" w:noVBand="0"/>
      </w:tblPr>
      <w:tblGrid>
        <w:gridCol w:w="617"/>
        <w:gridCol w:w="1856"/>
      </w:tblGrid>
      <w:tr w:rsidR="004001B3" w:rsidRPr="0022778C" w14:paraId="1AECA504" w14:textId="77777777" w:rsidTr="0022778C">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03F7B5B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Lag</w:t>
            </w:r>
          </w:p>
        </w:tc>
        <w:tc>
          <w:tcPr>
            <w:tcW w:w="0" w:type="auto"/>
          </w:tcPr>
          <w:p w14:paraId="5103D41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Autocorrelation</w:t>
            </w:r>
          </w:p>
        </w:tc>
      </w:tr>
      <w:tr w:rsidR="004001B3" w:rsidRPr="0022778C" w14:paraId="021A821D" w14:textId="77777777" w:rsidTr="0022778C">
        <w:trPr>
          <w:jc w:val="center"/>
        </w:trPr>
        <w:tc>
          <w:tcPr>
            <w:tcW w:w="0" w:type="auto"/>
          </w:tcPr>
          <w:p w14:paraId="03834D7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w:t>
            </w:r>
          </w:p>
        </w:tc>
        <w:tc>
          <w:tcPr>
            <w:tcW w:w="0" w:type="auto"/>
          </w:tcPr>
          <w:p w14:paraId="5F3EAA5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0.196</w:t>
            </w:r>
          </w:p>
        </w:tc>
      </w:tr>
      <w:tr w:rsidR="004001B3" w:rsidRPr="0022778C" w14:paraId="0FCB42FB" w14:textId="77777777" w:rsidTr="0022778C">
        <w:trPr>
          <w:jc w:val="center"/>
        </w:trPr>
        <w:tc>
          <w:tcPr>
            <w:tcW w:w="0" w:type="auto"/>
          </w:tcPr>
          <w:p w14:paraId="4DFE3B3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w:t>
            </w:r>
          </w:p>
        </w:tc>
        <w:tc>
          <w:tcPr>
            <w:tcW w:w="0" w:type="auto"/>
          </w:tcPr>
          <w:p w14:paraId="2D32C56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0.235</w:t>
            </w:r>
          </w:p>
        </w:tc>
      </w:tr>
      <w:tr w:rsidR="004001B3" w:rsidRPr="0022778C" w14:paraId="61358581" w14:textId="77777777" w:rsidTr="0022778C">
        <w:trPr>
          <w:jc w:val="center"/>
        </w:trPr>
        <w:tc>
          <w:tcPr>
            <w:tcW w:w="0" w:type="auto"/>
          </w:tcPr>
          <w:p w14:paraId="03D54CC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w:t>
            </w:r>
          </w:p>
        </w:tc>
        <w:tc>
          <w:tcPr>
            <w:tcW w:w="0" w:type="auto"/>
          </w:tcPr>
          <w:p w14:paraId="28EE837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0.207</w:t>
            </w:r>
          </w:p>
        </w:tc>
      </w:tr>
      <w:tr w:rsidR="004001B3" w:rsidRPr="0022778C" w14:paraId="1FB380D8" w14:textId="77777777" w:rsidTr="0022778C">
        <w:trPr>
          <w:jc w:val="center"/>
        </w:trPr>
        <w:tc>
          <w:tcPr>
            <w:tcW w:w="0" w:type="auto"/>
          </w:tcPr>
          <w:p w14:paraId="5D4F7E9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w:t>
            </w:r>
          </w:p>
        </w:tc>
        <w:tc>
          <w:tcPr>
            <w:tcW w:w="0" w:type="auto"/>
          </w:tcPr>
          <w:p w14:paraId="4DB7D00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-0.018</w:t>
            </w:r>
          </w:p>
        </w:tc>
      </w:tr>
      <w:tr w:rsidR="004001B3" w:rsidRPr="0022778C" w14:paraId="6417730C" w14:textId="77777777" w:rsidTr="0022778C">
        <w:trPr>
          <w:jc w:val="center"/>
        </w:trPr>
        <w:tc>
          <w:tcPr>
            <w:tcW w:w="0" w:type="auto"/>
          </w:tcPr>
          <w:p w14:paraId="4462A71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w:t>
            </w:r>
          </w:p>
        </w:tc>
        <w:tc>
          <w:tcPr>
            <w:tcW w:w="0" w:type="auto"/>
          </w:tcPr>
          <w:p w14:paraId="17B05E1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0.170</w:t>
            </w:r>
          </w:p>
        </w:tc>
      </w:tr>
      <w:tr w:rsidR="004001B3" w:rsidRPr="0022778C" w14:paraId="74EC7DBB" w14:textId="77777777" w:rsidTr="0022778C">
        <w:trPr>
          <w:jc w:val="center"/>
        </w:trPr>
        <w:tc>
          <w:tcPr>
            <w:tcW w:w="0" w:type="auto"/>
          </w:tcPr>
          <w:p w14:paraId="72A57E8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6</w:t>
            </w:r>
          </w:p>
        </w:tc>
        <w:tc>
          <w:tcPr>
            <w:tcW w:w="0" w:type="auto"/>
          </w:tcPr>
          <w:p w14:paraId="51F3115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-0.096</w:t>
            </w:r>
          </w:p>
        </w:tc>
      </w:tr>
      <w:tr w:rsidR="004001B3" w:rsidRPr="0022778C" w14:paraId="7FF030CE" w14:textId="77777777" w:rsidTr="0022778C">
        <w:trPr>
          <w:jc w:val="center"/>
        </w:trPr>
        <w:tc>
          <w:tcPr>
            <w:tcW w:w="0" w:type="auto"/>
          </w:tcPr>
          <w:p w14:paraId="2FA0744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w:t>
            </w:r>
          </w:p>
        </w:tc>
        <w:tc>
          <w:tcPr>
            <w:tcW w:w="0" w:type="auto"/>
          </w:tcPr>
          <w:p w14:paraId="399ABA7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0.128</w:t>
            </w:r>
          </w:p>
        </w:tc>
      </w:tr>
      <w:tr w:rsidR="004001B3" w:rsidRPr="0022778C" w14:paraId="36DD74D3" w14:textId="77777777" w:rsidTr="0022778C">
        <w:trPr>
          <w:jc w:val="center"/>
        </w:trPr>
        <w:tc>
          <w:tcPr>
            <w:tcW w:w="0" w:type="auto"/>
          </w:tcPr>
          <w:p w14:paraId="3C8D5D4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lastRenderedPageBreak/>
              <w:t>8</w:t>
            </w:r>
          </w:p>
        </w:tc>
        <w:tc>
          <w:tcPr>
            <w:tcW w:w="0" w:type="auto"/>
          </w:tcPr>
          <w:p w14:paraId="16402BC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0.029</w:t>
            </w:r>
          </w:p>
        </w:tc>
      </w:tr>
      <w:tr w:rsidR="004001B3" w:rsidRPr="0022778C" w14:paraId="378BF8DB" w14:textId="77777777" w:rsidTr="0022778C">
        <w:trPr>
          <w:jc w:val="center"/>
        </w:trPr>
        <w:tc>
          <w:tcPr>
            <w:tcW w:w="0" w:type="auto"/>
          </w:tcPr>
          <w:p w14:paraId="68D7873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w:t>
            </w:r>
          </w:p>
        </w:tc>
        <w:tc>
          <w:tcPr>
            <w:tcW w:w="0" w:type="auto"/>
          </w:tcPr>
          <w:p w14:paraId="2F6B042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0.093</w:t>
            </w:r>
          </w:p>
        </w:tc>
      </w:tr>
      <w:tr w:rsidR="004001B3" w:rsidRPr="0022778C" w14:paraId="4E162439" w14:textId="77777777" w:rsidTr="0022778C">
        <w:trPr>
          <w:jc w:val="center"/>
        </w:trPr>
        <w:tc>
          <w:tcPr>
            <w:tcW w:w="0" w:type="auto"/>
          </w:tcPr>
          <w:p w14:paraId="0FD6C07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10</w:t>
            </w:r>
          </w:p>
        </w:tc>
        <w:tc>
          <w:tcPr>
            <w:tcW w:w="0" w:type="auto"/>
          </w:tcPr>
          <w:p w14:paraId="3CA2D6C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0.007</w:t>
            </w:r>
          </w:p>
        </w:tc>
      </w:tr>
      <w:tr w:rsidR="004001B3" w:rsidRPr="0022778C" w14:paraId="6C6D9115" w14:textId="77777777" w:rsidTr="0022778C">
        <w:trPr>
          <w:jc w:val="center"/>
        </w:trPr>
        <w:tc>
          <w:tcPr>
            <w:tcW w:w="0" w:type="auto"/>
          </w:tcPr>
          <w:p w14:paraId="427884A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11</w:t>
            </w:r>
          </w:p>
        </w:tc>
        <w:tc>
          <w:tcPr>
            <w:tcW w:w="0" w:type="auto"/>
          </w:tcPr>
          <w:p w14:paraId="24870F9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0.040</w:t>
            </w:r>
          </w:p>
        </w:tc>
      </w:tr>
      <w:tr w:rsidR="004001B3" w:rsidRPr="0022778C" w14:paraId="2B4E7533" w14:textId="77777777" w:rsidTr="0022778C">
        <w:trPr>
          <w:jc w:val="center"/>
        </w:trPr>
        <w:tc>
          <w:tcPr>
            <w:tcW w:w="0" w:type="auto"/>
          </w:tcPr>
          <w:p w14:paraId="4263B72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12</w:t>
            </w:r>
          </w:p>
        </w:tc>
        <w:tc>
          <w:tcPr>
            <w:tcW w:w="0" w:type="auto"/>
          </w:tcPr>
          <w:p w14:paraId="067756E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0.387</w:t>
            </w:r>
          </w:p>
        </w:tc>
      </w:tr>
      <w:tr w:rsidR="004001B3" w:rsidRPr="0022778C" w14:paraId="363BCE75" w14:textId="77777777" w:rsidTr="0022778C">
        <w:trPr>
          <w:jc w:val="center"/>
        </w:trPr>
        <w:tc>
          <w:tcPr>
            <w:tcW w:w="0" w:type="auto"/>
          </w:tcPr>
          <w:p w14:paraId="7BF2FAB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13</w:t>
            </w:r>
          </w:p>
        </w:tc>
        <w:tc>
          <w:tcPr>
            <w:tcW w:w="0" w:type="auto"/>
          </w:tcPr>
          <w:p w14:paraId="338952D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-0.097</w:t>
            </w:r>
          </w:p>
        </w:tc>
      </w:tr>
    </w:tbl>
    <w:p w14:paraId="2F6C3BDE" w14:textId="77777777" w:rsidR="004001B3" w:rsidRPr="0022778C" w:rsidRDefault="00000000" w:rsidP="0022778C">
      <w:pPr>
        <w:pStyle w:val="Heading3"/>
        <w:jc w:val="both"/>
        <w:rPr>
          <w:rFonts w:ascii="Times New Roman" w:hAnsi="Times New Roman" w:cs="Times New Roman"/>
          <w:color w:val="auto"/>
        </w:rPr>
      </w:pPr>
      <w:bookmarkStart w:id="14" w:name="Xfa20d0b612bcecfd80f757b1dd9f39f2a2bfb3e"/>
      <w:bookmarkEnd w:id="13"/>
      <w:r w:rsidRPr="0022778C">
        <w:rPr>
          <w:rFonts w:ascii="Times New Roman" w:hAnsi="Times New Roman" w:cs="Times New Roman"/>
          <w:color w:val="auto"/>
        </w:rPr>
        <w:t>S5d. Regional totals under the official NUTS-2 assignment of the two Sofia offices</w:t>
      </w:r>
    </w:p>
    <w:p w14:paraId="6641738F" w14:textId="77777777" w:rsidR="004001B3" w:rsidRPr="0022778C" w:rsidRDefault="00000000" w:rsidP="0022778C">
      <w:pPr>
        <w:pStyle w:val="FirstParagraph"/>
        <w:jc w:val="both"/>
        <w:rPr>
          <w:rFonts w:ascii="Times New Roman" w:hAnsi="Times New Roman" w:cs="Times New Roman"/>
        </w:rPr>
      </w:pPr>
      <w:r w:rsidRPr="0022778C">
        <w:rPr>
          <w:rFonts w:ascii="Times New Roman" w:hAnsi="Times New Roman" w:cs="Times New Roman"/>
        </w:rPr>
        <w:t>Table 6 in the main text pools the Sofia-city and Sofia-district NHIF offices. Under the official crosswalk, RZOK Sofia-city maps to Stolichen (BG51) and RZOK Sofia-district to Yuzhen (BG54). Because the payer records the processing office rather than the patient’s residence, that assignment places the capital’s claims largely outside Stolichen, which is why the pooled unit is preferred in the main analysis.</w:t>
      </w:r>
    </w:p>
    <w:tbl>
      <w:tblPr>
        <w:tblStyle w:val="GridTable1Light"/>
        <w:tblW w:w="5000" w:type="pct"/>
        <w:tblLayout w:type="fixed"/>
        <w:tblLook w:val="0020" w:firstRow="1" w:lastRow="0" w:firstColumn="0" w:lastColumn="0" w:noHBand="0" w:noVBand="0"/>
      </w:tblPr>
      <w:tblGrid>
        <w:gridCol w:w="4239"/>
        <w:gridCol w:w="2142"/>
        <w:gridCol w:w="1965"/>
        <w:gridCol w:w="2438"/>
        <w:gridCol w:w="2438"/>
      </w:tblGrid>
      <w:tr w:rsidR="004001B3" w:rsidRPr="0022778C" w14:paraId="20A76E1B" w14:textId="77777777" w:rsidTr="0022778C">
        <w:trPr>
          <w:cnfStyle w:val="100000000000" w:firstRow="1" w:lastRow="0" w:firstColumn="0" w:lastColumn="0" w:oddVBand="0" w:evenVBand="0" w:oddHBand="0" w:evenHBand="0" w:firstRowFirstColumn="0" w:firstRowLastColumn="0" w:lastRowFirstColumn="0" w:lastRowLastColumn="0"/>
        </w:trPr>
        <w:tc>
          <w:tcPr>
            <w:tcW w:w="3085" w:type="dxa"/>
          </w:tcPr>
          <w:p w14:paraId="77FB32D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NUTS-2 region (official assignment)</w:t>
            </w:r>
          </w:p>
        </w:tc>
        <w:tc>
          <w:tcPr>
            <w:tcW w:w="1559" w:type="dxa"/>
          </w:tcPr>
          <w:p w14:paraId="7AD9CED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Patient episodes</w:t>
            </w:r>
          </w:p>
        </w:tc>
        <w:tc>
          <w:tcPr>
            <w:tcW w:w="1430" w:type="dxa"/>
          </w:tcPr>
          <w:p w14:paraId="10E140F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Costs (EUR)</w:t>
            </w:r>
          </w:p>
        </w:tc>
        <w:tc>
          <w:tcPr>
            <w:tcW w:w="1774" w:type="dxa"/>
          </w:tcPr>
          <w:p w14:paraId="2C85E70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Share of costs (%)</w:t>
            </w:r>
          </w:p>
        </w:tc>
        <w:tc>
          <w:tcPr>
            <w:tcW w:w="1774" w:type="dxa"/>
          </w:tcPr>
          <w:p w14:paraId="27FC99D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Cost/episode (EUR)</w:t>
            </w:r>
          </w:p>
        </w:tc>
      </w:tr>
      <w:tr w:rsidR="004001B3" w:rsidRPr="0022778C" w14:paraId="44EB106D" w14:textId="77777777" w:rsidTr="0022778C">
        <w:tc>
          <w:tcPr>
            <w:tcW w:w="3085" w:type="dxa"/>
          </w:tcPr>
          <w:p w14:paraId="5237CBD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Yuzhen (BG54)</w:t>
            </w:r>
          </w:p>
        </w:tc>
        <w:tc>
          <w:tcPr>
            <w:tcW w:w="1559" w:type="dxa"/>
          </w:tcPr>
          <w:p w14:paraId="4193BC4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1 324 755</w:t>
            </w:r>
          </w:p>
        </w:tc>
        <w:tc>
          <w:tcPr>
            <w:tcW w:w="1430" w:type="dxa"/>
          </w:tcPr>
          <w:p w14:paraId="5BAA494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24 997 864</w:t>
            </w:r>
          </w:p>
        </w:tc>
        <w:tc>
          <w:tcPr>
            <w:tcW w:w="1774" w:type="dxa"/>
          </w:tcPr>
          <w:p w14:paraId="2ECA1B0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47.0</w:t>
            </w:r>
          </w:p>
        </w:tc>
        <w:tc>
          <w:tcPr>
            <w:tcW w:w="1774" w:type="dxa"/>
          </w:tcPr>
          <w:p w14:paraId="1A7CE85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18.87</w:t>
            </w:r>
          </w:p>
        </w:tc>
      </w:tr>
      <w:tr w:rsidR="004001B3" w:rsidRPr="0022778C" w14:paraId="5BEDBE66" w14:textId="77777777" w:rsidTr="0022778C">
        <w:tc>
          <w:tcPr>
            <w:tcW w:w="3085" w:type="dxa"/>
          </w:tcPr>
          <w:p w14:paraId="08E1FAD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Iztochen (BG53)</w:t>
            </w:r>
          </w:p>
        </w:tc>
        <w:tc>
          <w:tcPr>
            <w:tcW w:w="1559" w:type="dxa"/>
          </w:tcPr>
          <w:p w14:paraId="6061E53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586 484</w:t>
            </w:r>
          </w:p>
        </w:tc>
        <w:tc>
          <w:tcPr>
            <w:tcW w:w="1430" w:type="dxa"/>
          </w:tcPr>
          <w:p w14:paraId="26A4907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14 377 615</w:t>
            </w:r>
          </w:p>
        </w:tc>
        <w:tc>
          <w:tcPr>
            <w:tcW w:w="1774" w:type="dxa"/>
          </w:tcPr>
          <w:p w14:paraId="12479C6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27.0</w:t>
            </w:r>
          </w:p>
        </w:tc>
        <w:tc>
          <w:tcPr>
            <w:tcW w:w="1774" w:type="dxa"/>
          </w:tcPr>
          <w:p w14:paraId="604897A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24.51</w:t>
            </w:r>
          </w:p>
        </w:tc>
      </w:tr>
      <w:tr w:rsidR="004001B3" w:rsidRPr="0022778C" w14:paraId="09376E30" w14:textId="77777777" w:rsidTr="0022778C">
        <w:tc>
          <w:tcPr>
            <w:tcW w:w="3085" w:type="dxa"/>
          </w:tcPr>
          <w:p w14:paraId="4AAE30C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Severen (BG52)</w:t>
            </w:r>
          </w:p>
        </w:tc>
        <w:tc>
          <w:tcPr>
            <w:tcW w:w="1559" w:type="dxa"/>
          </w:tcPr>
          <w:p w14:paraId="17917D4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724 678</w:t>
            </w:r>
          </w:p>
        </w:tc>
        <w:tc>
          <w:tcPr>
            <w:tcW w:w="1430" w:type="dxa"/>
          </w:tcPr>
          <w:p w14:paraId="4380283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12 793 495</w:t>
            </w:r>
          </w:p>
        </w:tc>
        <w:tc>
          <w:tcPr>
            <w:tcW w:w="1774" w:type="dxa"/>
          </w:tcPr>
          <w:p w14:paraId="2692D55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24.0</w:t>
            </w:r>
          </w:p>
        </w:tc>
        <w:tc>
          <w:tcPr>
            <w:tcW w:w="1774" w:type="dxa"/>
          </w:tcPr>
          <w:p w14:paraId="6A102A6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17.65</w:t>
            </w:r>
          </w:p>
        </w:tc>
      </w:tr>
      <w:tr w:rsidR="004001B3" w:rsidRPr="0022778C" w14:paraId="193C05C4" w14:textId="77777777" w:rsidTr="0022778C">
        <w:tc>
          <w:tcPr>
            <w:tcW w:w="3085" w:type="dxa"/>
          </w:tcPr>
          <w:p w14:paraId="2E8AE6D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Stolichen (BG51)</w:t>
            </w:r>
          </w:p>
        </w:tc>
        <w:tc>
          <w:tcPr>
            <w:tcW w:w="1559" w:type="dxa"/>
          </w:tcPr>
          <w:p w14:paraId="21C6201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52 570</w:t>
            </w:r>
          </w:p>
        </w:tc>
        <w:tc>
          <w:tcPr>
            <w:tcW w:w="1430" w:type="dxa"/>
          </w:tcPr>
          <w:p w14:paraId="48CAF53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1 032 160</w:t>
            </w:r>
          </w:p>
        </w:tc>
        <w:tc>
          <w:tcPr>
            <w:tcW w:w="1774" w:type="dxa"/>
          </w:tcPr>
          <w:p w14:paraId="2D2E226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1.9</w:t>
            </w:r>
          </w:p>
        </w:tc>
        <w:tc>
          <w:tcPr>
            <w:tcW w:w="1774" w:type="dxa"/>
          </w:tcPr>
          <w:p w14:paraId="5DEAF16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19.63</w:t>
            </w:r>
          </w:p>
        </w:tc>
      </w:tr>
    </w:tbl>
    <w:p w14:paraId="2EB5E1A8" w14:textId="619F402C" w:rsidR="004001B3" w:rsidRPr="0022778C" w:rsidRDefault="004001B3" w:rsidP="0022778C">
      <w:pPr>
        <w:jc w:val="both"/>
        <w:rPr>
          <w:rFonts w:ascii="Times New Roman" w:hAnsi="Times New Roman" w:cs="Times New Roman"/>
        </w:rPr>
      </w:pPr>
    </w:p>
    <w:p w14:paraId="129EBF61" w14:textId="77777777" w:rsidR="004001B3" w:rsidRPr="0022778C" w:rsidRDefault="00000000" w:rsidP="0022778C">
      <w:pPr>
        <w:pStyle w:val="Heading2"/>
        <w:jc w:val="both"/>
        <w:rPr>
          <w:rFonts w:ascii="Times New Roman" w:hAnsi="Times New Roman" w:cs="Times New Roman"/>
          <w:color w:val="auto"/>
        </w:rPr>
      </w:pPr>
      <w:bookmarkStart w:id="15" w:name="Xcc03767ff544e112df1a60715719d97434accab"/>
      <w:bookmarkEnd w:id="10"/>
      <w:bookmarkEnd w:id="14"/>
      <w:r w:rsidRPr="0022778C">
        <w:rPr>
          <w:rFonts w:ascii="Times New Roman" w:hAnsi="Times New Roman" w:cs="Times New Roman"/>
          <w:color w:val="auto"/>
        </w:rPr>
        <w:t>Supplementary Table S6: Molecule–formulation combinations accounting for 80% of expenditure, Bulgaria, 2021–2025</w:t>
      </w:r>
    </w:p>
    <w:p w14:paraId="6F209B71" w14:textId="77777777" w:rsidR="004001B3" w:rsidRPr="0022778C" w:rsidRDefault="00000000" w:rsidP="0022778C">
      <w:pPr>
        <w:pStyle w:val="FirstParagraph"/>
        <w:jc w:val="both"/>
        <w:rPr>
          <w:rFonts w:ascii="Times New Roman" w:hAnsi="Times New Roman" w:cs="Times New Roman"/>
        </w:rPr>
      </w:pPr>
      <w:r w:rsidRPr="0022778C">
        <w:rPr>
          <w:rFonts w:ascii="Times New Roman" w:hAnsi="Times New Roman" w:cs="Times New Roman"/>
        </w:rPr>
        <w:t>Brands of the same active substance and dosage form are substitutable, so the molecule–formulation combination is arguably the unit a payer negotiates over. Aggregating the 112 products to this level gives 36 combinations, of which 9 reach 80% of expenditure. Paliperidone palmitate as a long-acting injectable alone accounts for 34.1% of all national expenditure on medicines for severe mental disorders.</w:t>
      </w:r>
    </w:p>
    <w:tbl>
      <w:tblPr>
        <w:tblStyle w:val="GridTable1Light"/>
        <w:tblW w:w="5000" w:type="pct"/>
        <w:tblLayout w:type="fixed"/>
        <w:tblLook w:val="0020" w:firstRow="1" w:lastRow="0" w:firstColumn="0" w:lastColumn="0" w:noHBand="0" w:noVBand="0"/>
      </w:tblPr>
      <w:tblGrid>
        <w:gridCol w:w="391"/>
        <w:gridCol w:w="1616"/>
        <w:gridCol w:w="2373"/>
        <w:gridCol w:w="1833"/>
        <w:gridCol w:w="1294"/>
        <w:gridCol w:w="2049"/>
        <w:gridCol w:w="1617"/>
        <w:gridCol w:w="2049"/>
      </w:tblGrid>
      <w:tr w:rsidR="004001B3" w:rsidRPr="0022778C" w14:paraId="0AC0D619" w14:textId="77777777" w:rsidTr="0022778C">
        <w:trPr>
          <w:cnfStyle w:val="100000000000" w:firstRow="1" w:lastRow="0" w:firstColumn="0" w:lastColumn="0" w:oddVBand="0" w:evenVBand="0" w:oddHBand="0" w:evenHBand="0" w:firstRowFirstColumn="0" w:firstRowLastColumn="0" w:lastRowFirstColumn="0" w:lastRowLastColumn="0"/>
        </w:trPr>
        <w:tc>
          <w:tcPr>
            <w:tcW w:w="194" w:type="dxa"/>
          </w:tcPr>
          <w:p w14:paraId="50F8288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w:t>
            </w:r>
          </w:p>
        </w:tc>
        <w:tc>
          <w:tcPr>
            <w:tcW w:w="973" w:type="dxa"/>
          </w:tcPr>
          <w:p w14:paraId="5B377AD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Molecule (INN)</w:t>
            </w:r>
          </w:p>
        </w:tc>
        <w:tc>
          <w:tcPr>
            <w:tcW w:w="1428" w:type="dxa"/>
          </w:tcPr>
          <w:p w14:paraId="7A71567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Formulation</w:t>
            </w:r>
          </w:p>
        </w:tc>
        <w:tc>
          <w:tcPr>
            <w:tcW w:w="1103" w:type="dxa"/>
          </w:tcPr>
          <w:p w14:paraId="690FC9F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Patient episodes</w:t>
            </w:r>
          </w:p>
        </w:tc>
        <w:tc>
          <w:tcPr>
            <w:tcW w:w="779" w:type="dxa"/>
          </w:tcPr>
          <w:p w14:paraId="1DC3A00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Costs (EUR)</w:t>
            </w:r>
          </w:p>
        </w:tc>
        <w:tc>
          <w:tcPr>
            <w:tcW w:w="1233" w:type="dxa"/>
          </w:tcPr>
          <w:p w14:paraId="74DF3F8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Share of costs (%)</w:t>
            </w:r>
          </w:p>
        </w:tc>
        <w:tc>
          <w:tcPr>
            <w:tcW w:w="973" w:type="dxa"/>
          </w:tcPr>
          <w:p w14:paraId="3395EC9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Cumulative (%)</w:t>
            </w:r>
          </w:p>
        </w:tc>
        <w:tc>
          <w:tcPr>
            <w:tcW w:w="1233" w:type="dxa"/>
          </w:tcPr>
          <w:p w14:paraId="19A2847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Cost/episode (EUR)</w:t>
            </w:r>
          </w:p>
        </w:tc>
      </w:tr>
      <w:tr w:rsidR="004001B3" w:rsidRPr="0022778C" w14:paraId="03F99439" w14:textId="77777777" w:rsidTr="0022778C">
        <w:tc>
          <w:tcPr>
            <w:tcW w:w="194" w:type="dxa"/>
          </w:tcPr>
          <w:p w14:paraId="22E2432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lastRenderedPageBreak/>
              <w:t>1</w:t>
            </w:r>
          </w:p>
        </w:tc>
        <w:tc>
          <w:tcPr>
            <w:tcW w:w="973" w:type="dxa"/>
          </w:tcPr>
          <w:p w14:paraId="5D368F8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Paliperidone</w:t>
            </w:r>
          </w:p>
        </w:tc>
        <w:tc>
          <w:tcPr>
            <w:tcW w:w="1428" w:type="dxa"/>
          </w:tcPr>
          <w:p w14:paraId="112DD50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Second-generation LAI</w:t>
            </w:r>
          </w:p>
        </w:tc>
        <w:tc>
          <w:tcPr>
            <w:tcW w:w="1103" w:type="dxa"/>
          </w:tcPr>
          <w:p w14:paraId="265298A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45 314</w:t>
            </w:r>
          </w:p>
        </w:tc>
        <w:tc>
          <w:tcPr>
            <w:tcW w:w="779" w:type="dxa"/>
          </w:tcPr>
          <w:p w14:paraId="49B81FF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18 159 992</w:t>
            </w:r>
          </w:p>
        </w:tc>
        <w:tc>
          <w:tcPr>
            <w:tcW w:w="1233" w:type="dxa"/>
          </w:tcPr>
          <w:p w14:paraId="37AEBE3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34.1</w:t>
            </w:r>
          </w:p>
        </w:tc>
        <w:tc>
          <w:tcPr>
            <w:tcW w:w="973" w:type="dxa"/>
          </w:tcPr>
          <w:p w14:paraId="45C31C8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34.1</w:t>
            </w:r>
          </w:p>
        </w:tc>
        <w:tc>
          <w:tcPr>
            <w:tcW w:w="1233" w:type="dxa"/>
          </w:tcPr>
          <w:p w14:paraId="6929CF1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400.76</w:t>
            </w:r>
          </w:p>
        </w:tc>
      </w:tr>
      <w:tr w:rsidR="004001B3" w:rsidRPr="0022778C" w14:paraId="15114D35" w14:textId="77777777" w:rsidTr="0022778C">
        <w:tc>
          <w:tcPr>
            <w:tcW w:w="194" w:type="dxa"/>
          </w:tcPr>
          <w:p w14:paraId="18B8086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w:t>
            </w:r>
          </w:p>
        </w:tc>
        <w:tc>
          <w:tcPr>
            <w:tcW w:w="973" w:type="dxa"/>
          </w:tcPr>
          <w:p w14:paraId="67272C0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Aripiprazole</w:t>
            </w:r>
          </w:p>
        </w:tc>
        <w:tc>
          <w:tcPr>
            <w:tcW w:w="1428" w:type="dxa"/>
          </w:tcPr>
          <w:p w14:paraId="64D04BB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Second-generation LAI</w:t>
            </w:r>
          </w:p>
        </w:tc>
        <w:tc>
          <w:tcPr>
            <w:tcW w:w="1103" w:type="dxa"/>
          </w:tcPr>
          <w:p w14:paraId="25F4FF5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39 296</w:t>
            </w:r>
          </w:p>
        </w:tc>
        <w:tc>
          <w:tcPr>
            <w:tcW w:w="779" w:type="dxa"/>
          </w:tcPr>
          <w:p w14:paraId="42F4D3B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8 487 152</w:t>
            </w:r>
          </w:p>
        </w:tc>
        <w:tc>
          <w:tcPr>
            <w:tcW w:w="1233" w:type="dxa"/>
          </w:tcPr>
          <w:p w14:paraId="456A2FC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16.0</w:t>
            </w:r>
          </w:p>
        </w:tc>
        <w:tc>
          <w:tcPr>
            <w:tcW w:w="973" w:type="dxa"/>
          </w:tcPr>
          <w:p w14:paraId="15B6BBA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50.1</w:t>
            </w:r>
          </w:p>
        </w:tc>
        <w:tc>
          <w:tcPr>
            <w:tcW w:w="1233" w:type="dxa"/>
          </w:tcPr>
          <w:p w14:paraId="1E49ECE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215.98</w:t>
            </w:r>
          </w:p>
        </w:tc>
      </w:tr>
      <w:tr w:rsidR="004001B3" w:rsidRPr="0022778C" w14:paraId="02B217B8" w14:textId="77777777" w:rsidTr="0022778C">
        <w:tc>
          <w:tcPr>
            <w:tcW w:w="194" w:type="dxa"/>
          </w:tcPr>
          <w:p w14:paraId="53CB991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w:t>
            </w:r>
          </w:p>
        </w:tc>
        <w:tc>
          <w:tcPr>
            <w:tcW w:w="973" w:type="dxa"/>
          </w:tcPr>
          <w:p w14:paraId="44BCA8A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Olanzapine</w:t>
            </w:r>
          </w:p>
        </w:tc>
        <w:tc>
          <w:tcPr>
            <w:tcW w:w="1428" w:type="dxa"/>
          </w:tcPr>
          <w:p w14:paraId="149DCE7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Second-generation LAI</w:t>
            </w:r>
          </w:p>
        </w:tc>
        <w:tc>
          <w:tcPr>
            <w:tcW w:w="1103" w:type="dxa"/>
          </w:tcPr>
          <w:p w14:paraId="0506FBA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15 663</w:t>
            </w:r>
          </w:p>
        </w:tc>
        <w:tc>
          <w:tcPr>
            <w:tcW w:w="779" w:type="dxa"/>
          </w:tcPr>
          <w:p w14:paraId="77F2287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3 888 913</w:t>
            </w:r>
          </w:p>
        </w:tc>
        <w:tc>
          <w:tcPr>
            <w:tcW w:w="1233" w:type="dxa"/>
          </w:tcPr>
          <w:p w14:paraId="20081AE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7.3</w:t>
            </w:r>
          </w:p>
        </w:tc>
        <w:tc>
          <w:tcPr>
            <w:tcW w:w="973" w:type="dxa"/>
          </w:tcPr>
          <w:p w14:paraId="71FDD5E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57.4</w:t>
            </w:r>
          </w:p>
        </w:tc>
        <w:tc>
          <w:tcPr>
            <w:tcW w:w="1233" w:type="dxa"/>
          </w:tcPr>
          <w:p w14:paraId="3204F18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248.29</w:t>
            </w:r>
          </w:p>
        </w:tc>
      </w:tr>
      <w:tr w:rsidR="004001B3" w:rsidRPr="0022778C" w14:paraId="6B4BBED1" w14:textId="77777777" w:rsidTr="0022778C">
        <w:tc>
          <w:tcPr>
            <w:tcW w:w="194" w:type="dxa"/>
          </w:tcPr>
          <w:p w14:paraId="05449B4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w:t>
            </w:r>
          </w:p>
        </w:tc>
        <w:tc>
          <w:tcPr>
            <w:tcW w:w="973" w:type="dxa"/>
          </w:tcPr>
          <w:p w14:paraId="3404C2F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Cariprazine</w:t>
            </w:r>
          </w:p>
        </w:tc>
        <w:tc>
          <w:tcPr>
            <w:tcW w:w="1428" w:type="dxa"/>
          </w:tcPr>
          <w:p w14:paraId="35B7561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Oral antipsychotic</w:t>
            </w:r>
          </w:p>
        </w:tc>
        <w:tc>
          <w:tcPr>
            <w:tcW w:w="1103" w:type="dxa"/>
          </w:tcPr>
          <w:p w14:paraId="556F2E1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59 058</w:t>
            </w:r>
          </w:p>
        </w:tc>
        <w:tc>
          <w:tcPr>
            <w:tcW w:w="779" w:type="dxa"/>
          </w:tcPr>
          <w:p w14:paraId="254866F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3 176 054</w:t>
            </w:r>
          </w:p>
        </w:tc>
        <w:tc>
          <w:tcPr>
            <w:tcW w:w="1233" w:type="dxa"/>
          </w:tcPr>
          <w:p w14:paraId="65A33BE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6.0</w:t>
            </w:r>
          </w:p>
        </w:tc>
        <w:tc>
          <w:tcPr>
            <w:tcW w:w="973" w:type="dxa"/>
          </w:tcPr>
          <w:p w14:paraId="423D871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63.4</w:t>
            </w:r>
          </w:p>
        </w:tc>
        <w:tc>
          <w:tcPr>
            <w:tcW w:w="1233" w:type="dxa"/>
          </w:tcPr>
          <w:p w14:paraId="4D73B74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53.78</w:t>
            </w:r>
          </w:p>
        </w:tc>
      </w:tr>
      <w:tr w:rsidR="004001B3" w:rsidRPr="0022778C" w14:paraId="17EA2DDE" w14:textId="77777777" w:rsidTr="0022778C">
        <w:tc>
          <w:tcPr>
            <w:tcW w:w="194" w:type="dxa"/>
          </w:tcPr>
          <w:p w14:paraId="53E43A7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w:t>
            </w:r>
          </w:p>
        </w:tc>
        <w:tc>
          <w:tcPr>
            <w:tcW w:w="973" w:type="dxa"/>
          </w:tcPr>
          <w:p w14:paraId="75A36EF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Lurasidone</w:t>
            </w:r>
          </w:p>
        </w:tc>
        <w:tc>
          <w:tcPr>
            <w:tcW w:w="1428" w:type="dxa"/>
          </w:tcPr>
          <w:p w14:paraId="19E42EF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Oral antipsychotic</w:t>
            </w:r>
          </w:p>
        </w:tc>
        <w:tc>
          <w:tcPr>
            <w:tcW w:w="1103" w:type="dxa"/>
          </w:tcPr>
          <w:p w14:paraId="61EA15F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29 870</w:t>
            </w:r>
          </w:p>
        </w:tc>
        <w:tc>
          <w:tcPr>
            <w:tcW w:w="779" w:type="dxa"/>
          </w:tcPr>
          <w:p w14:paraId="6C5A727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2 941 738</w:t>
            </w:r>
          </w:p>
        </w:tc>
        <w:tc>
          <w:tcPr>
            <w:tcW w:w="1233" w:type="dxa"/>
          </w:tcPr>
          <w:p w14:paraId="64E5F3C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5.5</w:t>
            </w:r>
          </w:p>
        </w:tc>
        <w:tc>
          <w:tcPr>
            <w:tcW w:w="973" w:type="dxa"/>
          </w:tcPr>
          <w:p w14:paraId="64C519B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68.9</w:t>
            </w:r>
          </w:p>
        </w:tc>
        <w:tc>
          <w:tcPr>
            <w:tcW w:w="1233" w:type="dxa"/>
          </w:tcPr>
          <w:p w14:paraId="7877685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98.48</w:t>
            </w:r>
          </w:p>
        </w:tc>
      </w:tr>
      <w:tr w:rsidR="004001B3" w:rsidRPr="0022778C" w14:paraId="5C43F459" w14:textId="77777777" w:rsidTr="0022778C">
        <w:tc>
          <w:tcPr>
            <w:tcW w:w="194" w:type="dxa"/>
          </w:tcPr>
          <w:p w14:paraId="0DEE5EE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6</w:t>
            </w:r>
          </w:p>
        </w:tc>
        <w:tc>
          <w:tcPr>
            <w:tcW w:w="973" w:type="dxa"/>
          </w:tcPr>
          <w:p w14:paraId="0CBBF28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Clozapine</w:t>
            </w:r>
          </w:p>
        </w:tc>
        <w:tc>
          <w:tcPr>
            <w:tcW w:w="1428" w:type="dxa"/>
          </w:tcPr>
          <w:p w14:paraId="2152FAE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Oral antipsychotic</w:t>
            </w:r>
          </w:p>
        </w:tc>
        <w:tc>
          <w:tcPr>
            <w:tcW w:w="1103" w:type="dxa"/>
          </w:tcPr>
          <w:p w14:paraId="076F768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185 941</w:t>
            </w:r>
          </w:p>
        </w:tc>
        <w:tc>
          <w:tcPr>
            <w:tcW w:w="779" w:type="dxa"/>
          </w:tcPr>
          <w:p w14:paraId="5A2335B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2 353 868</w:t>
            </w:r>
          </w:p>
        </w:tc>
        <w:tc>
          <w:tcPr>
            <w:tcW w:w="1233" w:type="dxa"/>
          </w:tcPr>
          <w:p w14:paraId="13D0A66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4.4</w:t>
            </w:r>
          </w:p>
        </w:tc>
        <w:tc>
          <w:tcPr>
            <w:tcW w:w="973" w:type="dxa"/>
          </w:tcPr>
          <w:p w14:paraId="468D10C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73.3</w:t>
            </w:r>
          </w:p>
        </w:tc>
        <w:tc>
          <w:tcPr>
            <w:tcW w:w="1233" w:type="dxa"/>
          </w:tcPr>
          <w:p w14:paraId="2CC9FEE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12.66</w:t>
            </w:r>
          </w:p>
        </w:tc>
      </w:tr>
      <w:tr w:rsidR="004001B3" w:rsidRPr="0022778C" w14:paraId="262F74C8" w14:textId="77777777" w:rsidTr="0022778C">
        <w:tc>
          <w:tcPr>
            <w:tcW w:w="194" w:type="dxa"/>
          </w:tcPr>
          <w:p w14:paraId="3601E8C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w:t>
            </w:r>
          </w:p>
        </w:tc>
        <w:tc>
          <w:tcPr>
            <w:tcW w:w="973" w:type="dxa"/>
          </w:tcPr>
          <w:p w14:paraId="024BEA1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Amisulpiride</w:t>
            </w:r>
          </w:p>
        </w:tc>
        <w:tc>
          <w:tcPr>
            <w:tcW w:w="1428" w:type="dxa"/>
          </w:tcPr>
          <w:p w14:paraId="35605F5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Oral antipsychotic</w:t>
            </w:r>
          </w:p>
        </w:tc>
        <w:tc>
          <w:tcPr>
            <w:tcW w:w="1103" w:type="dxa"/>
          </w:tcPr>
          <w:p w14:paraId="4D36E83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123 819</w:t>
            </w:r>
          </w:p>
        </w:tc>
        <w:tc>
          <w:tcPr>
            <w:tcW w:w="779" w:type="dxa"/>
          </w:tcPr>
          <w:p w14:paraId="4E77AC1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1 943 826</w:t>
            </w:r>
          </w:p>
        </w:tc>
        <w:tc>
          <w:tcPr>
            <w:tcW w:w="1233" w:type="dxa"/>
          </w:tcPr>
          <w:p w14:paraId="6012094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3.7</w:t>
            </w:r>
          </w:p>
        </w:tc>
        <w:tc>
          <w:tcPr>
            <w:tcW w:w="973" w:type="dxa"/>
          </w:tcPr>
          <w:p w14:paraId="2EFBE77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77.0</w:t>
            </w:r>
          </w:p>
        </w:tc>
        <w:tc>
          <w:tcPr>
            <w:tcW w:w="1233" w:type="dxa"/>
          </w:tcPr>
          <w:p w14:paraId="10EB191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15.70</w:t>
            </w:r>
          </w:p>
        </w:tc>
      </w:tr>
      <w:tr w:rsidR="004001B3" w:rsidRPr="0022778C" w14:paraId="410336A6" w14:textId="77777777" w:rsidTr="0022778C">
        <w:tc>
          <w:tcPr>
            <w:tcW w:w="194" w:type="dxa"/>
          </w:tcPr>
          <w:p w14:paraId="059FF12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w:t>
            </w:r>
          </w:p>
        </w:tc>
        <w:tc>
          <w:tcPr>
            <w:tcW w:w="973" w:type="dxa"/>
          </w:tcPr>
          <w:p w14:paraId="63F420F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Paliperidone</w:t>
            </w:r>
          </w:p>
        </w:tc>
        <w:tc>
          <w:tcPr>
            <w:tcW w:w="1428" w:type="dxa"/>
          </w:tcPr>
          <w:p w14:paraId="27A27B5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Oral antipsychotic</w:t>
            </w:r>
          </w:p>
        </w:tc>
        <w:tc>
          <w:tcPr>
            <w:tcW w:w="1103" w:type="dxa"/>
          </w:tcPr>
          <w:p w14:paraId="1F6305B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30 297</w:t>
            </w:r>
          </w:p>
        </w:tc>
        <w:tc>
          <w:tcPr>
            <w:tcW w:w="779" w:type="dxa"/>
          </w:tcPr>
          <w:p w14:paraId="34DDEA2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1 498 137</w:t>
            </w:r>
          </w:p>
        </w:tc>
        <w:tc>
          <w:tcPr>
            <w:tcW w:w="1233" w:type="dxa"/>
          </w:tcPr>
          <w:p w14:paraId="406DDE3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2.8</w:t>
            </w:r>
          </w:p>
        </w:tc>
        <w:tc>
          <w:tcPr>
            <w:tcW w:w="973" w:type="dxa"/>
          </w:tcPr>
          <w:p w14:paraId="51F2FFA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79.8</w:t>
            </w:r>
          </w:p>
        </w:tc>
        <w:tc>
          <w:tcPr>
            <w:tcW w:w="1233" w:type="dxa"/>
          </w:tcPr>
          <w:p w14:paraId="7247A14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49.45</w:t>
            </w:r>
          </w:p>
        </w:tc>
      </w:tr>
      <w:tr w:rsidR="004001B3" w:rsidRPr="0022778C" w14:paraId="37DFFEC9" w14:textId="77777777" w:rsidTr="0022778C">
        <w:tc>
          <w:tcPr>
            <w:tcW w:w="194" w:type="dxa"/>
          </w:tcPr>
          <w:p w14:paraId="335462E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w:t>
            </w:r>
          </w:p>
        </w:tc>
        <w:tc>
          <w:tcPr>
            <w:tcW w:w="973" w:type="dxa"/>
          </w:tcPr>
          <w:p w14:paraId="4764427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Aripiprazole</w:t>
            </w:r>
          </w:p>
        </w:tc>
        <w:tc>
          <w:tcPr>
            <w:tcW w:w="1428" w:type="dxa"/>
          </w:tcPr>
          <w:p w14:paraId="6C57A32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Oral antipsychotic</w:t>
            </w:r>
          </w:p>
        </w:tc>
        <w:tc>
          <w:tcPr>
            <w:tcW w:w="1103" w:type="dxa"/>
          </w:tcPr>
          <w:p w14:paraId="791BF98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155 043</w:t>
            </w:r>
          </w:p>
        </w:tc>
        <w:tc>
          <w:tcPr>
            <w:tcW w:w="779" w:type="dxa"/>
          </w:tcPr>
          <w:p w14:paraId="41404D0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1 367 824</w:t>
            </w:r>
          </w:p>
        </w:tc>
        <w:tc>
          <w:tcPr>
            <w:tcW w:w="1233" w:type="dxa"/>
          </w:tcPr>
          <w:p w14:paraId="5AD85DD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2.6</w:t>
            </w:r>
          </w:p>
        </w:tc>
        <w:tc>
          <w:tcPr>
            <w:tcW w:w="973" w:type="dxa"/>
          </w:tcPr>
          <w:p w14:paraId="3995A9F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82.4</w:t>
            </w:r>
          </w:p>
        </w:tc>
        <w:tc>
          <w:tcPr>
            <w:tcW w:w="1233" w:type="dxa"/>
          </w:tcPr>
          <w:p w14:paraId="3DA6824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8.82</w:t>
            </w:r>
          </w:p>
        </w:tc>
      </w:tr>
    </w:tbl>
    <w:p w14:paraId="273E3292" w14:textId="2B230531" w:rsidR="004001B3" w:rsidRPr="0022778C" w:rsidRDefault="004001B3" w:rsidP="0022778C">
      <w:pPr>
        <w:jc w:val="both"/>
        <w:rPr>
          <w:rFonts w:ascii="Times New Roman" w:hAnsi="Times New Roman" w:cs="Times New Roman"/>
        </w:rPr>
      </w:pPr>
    </w:p>
    <w:p w14:paraId="1826E4CE" w14:textId="77777777" w:rsidR="004001B3" w:rsidRPr="0022778C" w:rsidRDefault="00000000" w:rsidP="0022778C">
      <w:pPr>
        <w:pStyle w:val="Heading2"/>
        <w:jc w:val="both"/>
        <w:rPr>
          <w:rFonts w:ascii="Times New Roman" w:hAnsi="Times New Roman" w:cs="Times New Roman"/>
          <w:color w:val="auto"/>
        </w:rPr>
      </w:pPr>
      <w:bookmarkStart w:id="16" w:name="X29a3207b339fbd8c4a9a76aeaaddf7f931a9b5b"/>
      <w:bookmarkEnd w:id="15"/>
      <w:r w:rsidRPr="0022778C">
        <w:rPr>
          <w:rFonts w:ascii="Times New Roman" w:hAnsi="Times New Roman" w:cs="Times New Roman"/>
          <w:color w:val="auto"/>
        </w:rPr>
        <w:t>Supplementary Table S7: Concentration of reimbursement expenditure across products, Bulgaria, 2021–2025</w:t>
      </w:r>
    </w:p>
    <w:p w14:paraId="27247D8B" w14:textId="77777777" w:rsidR="004001B3" w:rsidRPr="0022778C" w:rsidRDefault="00000000" w:rsidP="0022778C">
      <w:pPr>
        <w:pStyle w:val="FirstParagraph"/>
        <w:jc w:val="both"/>
        <w:rPr>
          <w:rFonts w:ascii="Times New Roman" w:hAnsi="Times New Roman" w:cs="Times New Roman"/>
        </w:rPr>
      </w:pPr>
      <w:r w:rsidRPr="0022778C">
        <w:rPr>
          <w:rFonts w:ascii="Times New Roman" w:hAnsi="Times New Roman" w:cs="Times New Roman"/>
        </w:rPr>
        <w:t>The Herfindahl–Hirschman index ranges from near 0 (perfectly dispersed) to 10 000 (a single product); above 2 500 is conventionally read as highly concentrated in competition analysis. The Gini contrast is the substantive result: expenditure is distributed far more unequally across products (0.840) than dispensing volume is (0.638), so the concentration is a price phenomenon rather than a reflection of how many patients each product treats. Shown graphically in the expenditure-concentration figure of the main text.</w:t>
      </w:r>
    </w:p>
    <w:tbl>
      <w:tblPr>
        <w:tblStyle w:val="GridTable1Light"/>
        <w:tblW w:w="5000" w:type="pct"/>
        <w:tblLayout w:type="fixed"/>
        <w:tblLook w:val="0020" w:firstRow="1" w:lastRow="0" w:firstColumn="0" w:lastColumn="0" w:noHBand="0" w:noVBand="0"/>
      </w:tblPr>
      <w:tblGrid>
        <w:gridCol w:w="7430"/>
        <w:gridCol w:w="5792"/>
      </w:tblGrid>
      <w:tr w:rsidR="004001B3" w:rsidRPr="0022778C" w14:paraId="1C2ADA06" w14:textId="77777777" w:rsidTr="0022778C">
        <w:trPr>
          <w:cnfStyle w:val="100000000000" w:firstRow="1" w:lastRow="0" w:firstColumn="0" w:lastColumn="0" w:oddVBand="0" w:evenVBand="0" w:oddHBand="0" w:evenHBand="0" w:firstRowFirstColumn="0" w:firstRowLastColumn="0" w:lastRowFirstColumn="0" w:lastRowLastColumn="0"/>
        </w:trPr>
        <w:tc>
          <w:tcPr>
            <w:tcW w:w="4450" w:type="dxa"/>
          </w:tcPr>
          <w:p w14:paraId="3DF0F4A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Measure</w:t>
            </w:r>
          </w:p>
        </w:tc>
        <w:tc>
          <w:tcPr>
            <w:tcW w:w="3469" w:type="dxa"/>
          </w:tcPr>
          <w:p w14:paraId="5FE62BC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Value</w:t>
            </w:r>
          </w:p>
        </w:tc>
      </w:tr>
      <w:tr w:rsidR="004001B3" w:rsidRPr="0022778C" w14:paraId="0432B5F2" w14:textId="77777777" w:rsidTr="0022778C">
        <w:tc>
          <w:tcPr>
            <w:tcW w:w="4450" w:type="dxa"/>
          </w:tcPr>
          <w:p w14:paraId="32FAD26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Distinct products reimbursed</w:t>
            </w:r>
          </w:p>
        </w:tc>
        <w:tc>
          <w:tcPr>
            <w:tcW w:w="3469" w:type="dxa"/>
          </w:tcPr>
          <w:p w14:paraId="5B66721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112</w:t>
            </w:r>
          </w:p>
        </w:tc>
      </w:tr>
      <w:tr w:rsidR="004001B3" w:rsidRPr="0022778C" w14:paraId="453D651E" w14:textId="77777777" w:rsidTr="0022778C">
        <w:tc>
          <w:tcPr>
            <w:tcW w:w="4450" w:type="dxa"/>
          </w:tcPr>
          <w:p w14:paraId="287AA82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Distinct molecule–formulation combinations</w:t>
            </w:r>
          </w:p>
        </w:tc>
        <w:tc>
          <w:tcPr>
            <w:tcW w:w="3469" w:type="dxa"/>
          </w:tcPr>
          <w:p w14:paraId="0490E21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36</w:t>
            </w:r>
          </w:p>
        </w:tc>
      </w:tr>
      <w:tr w:rsidR="004001B3" w:rsidRPr="0022778C" w14:paraId="4FAB62E2" w14:textId="77777777" w:rsidTr="0022778C">
        <w:tc>
          <w:tcPr>
            <w:tcW w:w="4450" w:type="dxa"/>
          </w:tcPr>
          <w:p w14:paraId="5F5CF98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Products accounting for 50% of expenditure</w:t>
            </w:r>
          </w:p>
        </w:tc>
        <w:tc>
          <w:tcPr>
            <w:tcW w:w="3469" w:type="dxa"/>
          </w:tcPr>
          <w:p w14:paraId="0CDE854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 (3.6% of products, delivering 3.6% of episodes)</w:t>
            </w:r>
          </w:p>
        </w:tc>
      </w:tr>
      <w:tr w:rsidR="004001B3" w:rsidRPr="0022778C" w14:paraId="7ED25142" w14:textId="77777777" w:rsidTr="0022778C">
        <w:tc>
          <w:tcPr>
            <w:tcW w:w="4450" w:type="dxa"/>
          </w:tcPr>
          <w:p w14:paraId="7CFD687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Products accounting for 80% of expenditure</w:t>
            </w:r>
          </w:p>
        </w:tc>
        <w:tc>
          <w:tcPr>
            <w:tcW w:w="3469" w:type="dxa"/>
          </w:tcPr>
          <w:p w14:paraId="209E954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14 (12.5% of products, delivering 34.2% of episodes)</w:t>
            </w:r>
          </w:p>
        </w:tc>
      </w:tr>
      <w:tr w:rsidR="004001B3" w:rsidRPr="0022778C" w14:paraId="226A87E7" w14:textId="77777777" w:rsidTr="0022778C">
        <w:tc>
          <w:tcPr>
            <w:tcW w:w="4450" w:type="dxa"/>
          </w:tcPr>
          <w:p w14:paraId="65844A3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Products accounting for 90% of expenditure</w:t>
            </w:r>
          </w:p>
        </w:tc>
        <w:tc>
          <w:tcPr>
            <w:tcW w:w="3469" w:type="dxa"/>
          </w:tcPr>
          <w:p w14:paraId="1F1FCF9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27 (24.1% of products)</w:t>
            </w:r>
          </w:p>
        </w:tc>
      </w:tr>
      <w:tr w:rsidR="004001B3" w:rsidRPr="0022778C" w14:paraId="1FD84508" w14:textId="77777777" w:rsidTr="0022778C">
        <w:tc>
          <w:tcPr>
            <w:tcW w:w="4450" w:type="dxa"/>
          </w:tcPr>
          <w:p w14:paraId="6BEC726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Products accounting for 95% of expenditure</w:t>
            </w:r>
          </w:p>
        </w:tc>
        <w:tc>
          <w:tcPr>
            <w:tcW w:w="3469" w:type="dxa"/>
          </w:tcPr>
          <w:p w14:paraId="68EE7A5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40 (35.7% of products)</w:t>
            </w:r>
          </w:p>
        </w:tc>
      </w:tr>
      <w:tr w:rsidR="004001B3" w:rsidRPr="0022778C" w14:paraId="721E8100" w14:textId="77777777" w:rsidTr="0022778C">
        <w:tc>
          <w:tcPr>
            <w:tcW w:w="4450" w:type="dxa"/>
          </w:tcPr>
          <w:p w14:paraId="46DD0D3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lastRenderedPageBreak/>
              <w:t>Molecule–formulation combinations accounting for 80% of expenditure</w:t>
            </w:r>
          </w:p>
        </w:tc>
        <w:tc>
          <w:tcPr>
            <w:tcW w:w="3469" w:type="dxa"/>
          </w:tcPr>
          <w:p w14:paraId="294FB6A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 of 36</w:t>
            </w:r>
          </w:p>
        </w:tc>
      </w:tr>
      <w:tr w:rsidR="004001B3" w:rsidRPr="0022778C" w14:paraId="1075E061" w14:textId="77777777" w:rsidTr="0022778C">
        <w:tc>
          <w:tcPr>
            <w:tcW w:w="4450" w:type="dxa"/>
          </w:tcPr>
          <w:p w14:paraId="1747CB8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Four-product concentration ratio (CR4)</w:t>
            </w:r>
          </w:p>
        </w:tc>
        <w:tc>
          <w:tcPr>
            <w:tcW w:w="3469" w:type="dxa"/>
          </w:tcPr>
          <w:p w14:paraId="3857842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56.1% of expenditure</w:t>
            </w:r>
          </w:p>
        </w:tc>
      </w:tr>
      <w:tr w:rsidR="004001B3" w:rsidRPr="0022778C" w14:paraId="07091799" w14:textId="77777777" w:rsidTr="0022778C">
        <w:tc>
          <w:tcPr>
            <w:tcW w:w="4450" w:type="dxa"/>
          </w:tcPr>
          <w:p w14:paraId="152DA7A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Eight-product concentration ratio (CR8)</w:t>
            </w:r>
          </w:p>
        </w:tc>
        <w:tc>
          <w:tcPr>
            <w:tcW w:w="3469" w:type="dxa"/>
          </w:tcPr>
          <w:p w14:paraId="1385974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72.5% of expenditure</w:t>
            </w:r>
          </w:p>
        </w:tc>
      </w:tr>
      <w:tr w:rsidR="004001B3" w:rsidRPr="0022778C" w14:paraId="3D6096C4" w14:textId="77777777" w:rsidTr="0022778C">
        <w:tc>
          <w:tcPr>
            <w:tcW w:w="4450" w:type="dxa"/>
          </w:tcPr>
          <w:p w14:paraId="02DB00C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Herfindahl–Hirschman index of expenditure</w:t>
            </w:r>
          </w:p>
        </w:tc>
        <w:tc>
          <w:tcPr>
            <w:tcW w:w="3469" w:type="dxa"/>
          </w:tcPr>
          <w:p w14:paraId="26B9B4F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984</w:t>
            </w:r>
          </w:p>
        </w:tc>
      </w:tr>
      <w:tr w:rsidR="004001B3" w:rsidRPr="0022778C" w14:paraId="03FFC66F" w14:textId="77777777" w:rsidTr="0022778C">
        <w:tc>
          <w:tcPr>
            <w:tcW w:w="4450" w:type="dxa"/>
          </w:tcPr>
          <w:p w14:paraId="3D84B3A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Gini coefficient, expenditure across products</w:t>
            </w:r>
          </w:p>
        </w:tc>
        <w:tc>
          <w:tcPr>
            <w:tcW w:w="3469" w:type="dxa"/>
          </w:tcPr>
          <w:p w14:paraId="26ED987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0.840</w:t>
            </w:r>
          </w:p>
        </w:tc>
      </w:tr>
      <w:tr w:rsidR="004001B3" w:rsidRPr="0022778C" w14:paraId="4225BB66" w14:textId="77777777" w:rsidTr="0022778C">
        <w:tc>
          <w:tcPr>
            <w:tcW w:w="4450" w:type="dxa"/>
          </w:tcPr>
          <w:p w14:paraId="066C4DB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Gini coefficient, patient episodes across products</w:t>
            </w:r>
          </w:p>
        </w:tc>
        <w:tc>
          <w:tcPr>
            <w:tcW w:w="3469" w:type="dxa"/>
          </w:tcPr>
          <w:p w14:paraId="03ED501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0.638</w:t>
            </w:r>
          </w:p>
        </w:tc>
      </w:tr>
      <w:tr w:rsidR="004001B3" w:rsidRPr="0022778C" w14:paraId="4871C571" w14:textId="77777777" w:rsidTr="0022778C">
        <w:tc>
          <w:tcPr>
            <w:tcW w:w="4450" w:type="dxa"/>
          </w:tcPr>
          <w:p w14:paraId="3C93115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Least-funded half of products</w:t>
            </w:r>
          </w:p>
        </w:tc>
        <w:tc>
          <w:tcPr>
            <w:tcW w:w="3469" w:type="dxa"/>
          </w:tcPr>
          <w:p w14:paraId="710E30C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1.8% of expenditure combined</w:t>
            </w:r>
          </w:p>
        </w:tc>
      </w:tr>
      <w:tr w:rsidR="004001B3" w:rsidRPr="0022778C" w14:paraId="230EB172" w14:textId="77777777" w:rsidTr="0022778C">
        <w:tc>
          <w:tcPr>
            <w:tcW w:w="4450" w:type="dxa"/>
          </w:tcPr>
          <w:p w14:paraId="4FB04BC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Products below 0.5% of expenditure each</w:t>
            </w:r>
          </w:p>
        </w:tc>
        <w:tc>
          <w:tcPr>
            <w:tcW w:w="3469" w:type="dxa"/>
          </w:tcPr>
          <w:p w14:paraId="3958E9D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85 products, 10.0% of expenditure combined</w:t>
            </w:r>
          </w:p>
        </w:tc>
      </w:tr>
    </w:tbl>
    <w:p w14:paraId="05BA36F0" w14:textId="798AFE71" w:rsidR="004001B3" w:rsidRPr="0022778C" w:rsidRDefault="004001B3" w:rsidP="0022778C">
      <w:pPr>
        <w:jc w:val="both"/>
        <w:rPr>
          <w:rFonts w:ascii="Times New Roman" w:hAnsi="Times New Roman" w:cs="Times New Roman"/>
        </w:rPr>
      </w:pPr>
    </w:p>
    <w:p w14:paraId="53DA4477" w14:textId="77777777" w:rsidR="004001B3" w:rsidRPr="0022778C" w:rsidRDefault="00000000" w:rsidP="0022778C">
      <w:pPr>
        <w:pStyle w:val="Heading2"/>
        <w:jc w:val="both"/>
        <w:rPr>
          <w:rFonts w:ascii="Times New Roman" w:hAnsi="Times New Roman" w:cs="Times New Roman"/>
          <w:color w:val="auto"/>
        </w:rPr>
      </w:pPr>
      <w:bookmarkStart w:id="17" w:name="Xde620b5e24d11110aa0d503ae862729d5c56178"/>
      <w:bookmarkEnd w:id="16"/>
      <w:r w:rsidRPr="0022778C">
        <w:rPr>
          <w:rFonts w:ascii="Times New Roman" w:hAnsi="Times New Roman" w:cs="Times New Roman"/>
          <w:color w:val="auto"/>
        </w:rPr>
        <w:t>Supplementary Table S8: Patient episodes by therapeutic class and year, Bulgaria, 2021–2025</w:t>
      </w:r>
    </w:p>
    <w:p w14:paraId="77817AAB" w14:textId="77777777" w:rsidR="004001B3" w:rsidRPr="0022778C" w:rsidRDefault="00000000" w:rsidP="0022778C">
      <w:pPr>
        <w:pStyle w:val="FirstParagraph"/>
        <w:jc w:val="both"/>
        <w:rPr>
          <w:rFonts w:ascii="Times New Roman" w:hAnsi="Times New Roman" w:cs="Times New Roman"/>
        </w:rPr>
      </w:pPr>
      <w:r w:rsidRPr="0022778C">
        <w:rPr>
          <w:rFonts w:ascii="Times New Roman" w:hAnsi="Times New Roman" w:cs="Times New Roman"/>
        </w:rPr>
        <w:t>Change columns compare 2025 with 2021. Note the divergence between the two: episode volumes fell by 14–16% for antidepressants, antiepileptics and anxiolytics while their expenditure was flat or rising, implying increasing unit prices in the non-antipsychotic classes. Monthly trajectories are shown in the first figure of the main text and Supplementary Figure S2. Lithium entered reimbursement in October 2024, so no 2021 comparison exists.</w:t>
      </w:r>
    </w:p>
    <w:tbl>
      <w:tblPr>
        <w:tblStyle w:val="GridTable1Light"/>
        <w:tblW w:w="5000" w:type="pct"/>
        <w:tblLayout w:type="fixed"/>
        <w:tblLook w:val="0020" w:firstRow="1" w:lastRow="0" w:firstColumn="0" w:lastColumn="0" w:noHBand="0" w:noVBand="0"/>
      </w:tblPr>
      <w:tblGrid>
        <w:gridCol w:w="1202"/>
        <w:gridCol w:w="1202"/>
        <w:gridCol w:w="1202"/>
        <w:gridCol w:w="1202"/>
        <w:gridCol w:w="1202"/>
        <w:gridCol w:w="1202"/>
        <w:gridCol w:w="1202"/>
        <w:gridCol w:w="1202"/>
        <w:gridCol w:w="1202"/>
        <w:gridCol w:w="1202"/>
        <w:gridCol w:w="1202"/>
      </w:tblGrid>
      <w:tr w:rsidR="004001B3" w:rsidRPr="0022778C" w14:paraId="2619CE4C" w14:textId="77777777" w:rsidTr="0022778C">
        <w:trPr>
          <w:cnfStyle w:val="100000000000" w:firstRow="1" w:lastRow="0" w:firstColumn="0" w:lastColumn="0" w:oddVBand="0" w:evenVBand="0" w:oddHBand="0" w:evenHBand="0" w:firstRowFirstColumn="0" w:firstRowLastColumn="0" w:lastRowFirstColumn="0" w:lastRowLastColumn="0"/>
        </w:trPr>
        <w:tc>
          <w:tcPr>
            <w:tcW w:w="1202" w:type="dxa"/>
          </w:tcPr>
          <w:p w14:paraId="3D4BF27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Therapeutic class</w:t>
            </w:r>
          </w:p>
        </w:tc>
        <w:tc>
          <w:tcPr>
            <w:tcW w:w="1202" w:type="dxa"/>
          </w:tcPr>
          <w:p w14:paraId="25A1EBA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2021</w:t>
            </w:r>
          </w:p>
        </w:tc>
        <w:tc>
          <w:tcPr>
            <w:tcW w:w="1202" w:type="dxa"/>
          </w:tcPr>
          <w:p w14:paraId="4FD9CAB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2022</w:t>
            </w:r>
          </w:p>
        </w:tc>
        <w:tc>
          <w:tcPr>
            <w:tcW w:w="1202" w:type="dxa"/>
          </w:tcPr>
          <w:p w14:paraId="7141D98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2023</w:t>
            </w:r>
          </w:p>
        </w:tc>
        <w:tc>
          <w:tcPr>
            <w:tcW w:w="1202" w:type="dxa"/>
          </w:tcPr>
          <w:p w14:paraId="0642886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2024</w:t>
            </w:r>
          </w:p>
        </w:tc>
        <w:tc>
          <w:tcPr>
            <w:tcW w:w="1202" w:type="dxa"/>
          </w:tcPr>
          <w:p w14:paraId="41779D2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2025</w:t>
            </w:r>
          </w:p>
        </w:tc>
        <w:tc>
          <w:tcPr>
            <w:tcW w:w="1202" w:type="dxa"/>
          </w:tcPr>
          <w:p w14:paraId="24D5A54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Episodes, change (%)</w:t>
            </w:r>
          </w:p>
        </w:tc>
        <w:tc>
          <w:tcPr>
            <w:tcW w:w="1202" w:type="dxa"/>
          </w:tcPr>
          <w:p w14:paraId="333398F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Costs, change (%)</w:t>
            </w:r>
          </w:p>
        </w:tc>
        <w:tc>
          <w:tcPr>
            <w:tcW w:w="1202" w:type="dxa"/>
          </w:tcPr>
          <w:p w14:paraId="5D814B8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Share of episodes (%)</w:t>
            </w:r>
          </w:p>
        </w:tc>
        <w:tc>
          <w:tcPr>
            <w:tcW w:w="1202" w:type="dxa"/>
          </w:tcPr>
          <w:p w14:paraId="443C1CB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Share of costs (%)</w:t>
            </w:r>
          </w:p>
        </w:tc>
        <w:tc>
          <w:tcPr>
            <w:tcW w:w="1202" w:type="dxa"/>
          </w:tcPr>
          <w:p w14:paraId="51257C2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Cost/episode (EUR)</w:t>
            </w:r>
          </w:p>
        </w:tc>
      </w:tr>
      <w:tr w:rsidR="004001B3" w:rsidRPr="0022778C" w14:paraId="441D7802" w14:textId="77777777" w:rsidTr="0022778C">
        <w:tc>
          <w:tcPr>
            <w:tcW w:w="1202" w:type="dxa"/>
          </w:tcPr>
          <w:p w14:paraId="470C0E6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Antipsychotics (N05A)</w:t>
            </w:r>
          </w:p>
        </w:tc>
        <w:tc>
          <w:tcPr>
            <w:tcW w:w="1202" w:type="dxa"/>
          </w:tcPr>
          <w:p w14:paraId="34925D1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293 866</w:t>
            </w:r>
          </w:p>
        </w:tc>
        <w:tc>
          <w:tcPr>
            <w:tcW w:w="1202" w:type="dxa"/>
          </w:tcPr>
          <w:p w14:paraId="6E0B027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283 907</w:t>
            </w:r>
          </w:p>
        </w:tc>
        <w:tc>
          <w:tcPr>
            <w:tcW w:w="1202" w:type="dxa"/>
          </w:tcPr>
          <w:p w14:paraId="376B774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279 157</w:t>
            </w:r>
          </w:p>
        </w:tc>
        <w:tc>
          <w:tcPr>
            <w:tcW w:w="1202" w:type="dxa"/>
          </w:tcPr>
          <w:p w14:paraId="30CB16F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272 313</w:t>
            </w:r>
          </w:p>
        </w:tc>
        <w:tc>
          <w:tcPr>
            <w:tcW w:w="1202" w:type="dxa"/>
          </w:tcPr>
          <w:p w14:paraId="7A3BC79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274 481</w:t>
            </w:r>
          </w:p>
        </w:tc>
        <w:tc>
          <w:tcPr>
            <w:tcW w:w="1202" w:type="dxa"/>
          </w:tcPr>
          <w:p w14:paraId="62657E0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-6.6</w:t>
            </w:r>
          </w:p>
        </w:tc>
        <w:tc>
          <w:tcPr>
            <w:tcW w:w="1202" w:type="dxa"/>
          </w:tcPr>
          <w:p w14:paraId="6AA0514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-22.1</w:t>
            </w:r>
          </w:p>
        </w:tc>
        <w:tc>
          <w:tcPr>
            <w:tcW w:w="1202" w:type="dxa"/>
          </w:tcPr>
          <w:p w14:paraId="235A9A8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52.2</w:t>
            </w:r>
          </w:p>
        </w:tc>
        <w:tc>
          <w:tcPr>
            <w:tcW w:w="1202" w:type="dxa"/>
          </w:tcPr>
          <w:p w14:paraId="65E744C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91.71</w:t>
            </w:r>
          </w:p>
        </w:tc>
        <w:tc>
          <w:tcPr>
            <w:tcW w:w="1202" w:type="dxa"/>
          </w:tcPr>
          <w:p w14:paraId="744632F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34.76</w:t>
            </w:r>
          </w:p>
        </w:tc>
      </w:tr>
      <w:tr w:rsidR="004001B3" w:rsidRPr="0022778C" w14:paraId="45C2B2FA" w14:textId="77777777" w:rsidTr="0022778C">
        <w:tc>
          <w:tcPr>
            <w:tcW w:w="1202" w:type="dxa"/>
          </w:tcPr>
          <w:p w14:paraId="3991B59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Antidepressants (N06A)</w:t>
            </w:r>
          </w:p>
        </w:tc>
        <w:tc>
          <w:tcPr>
            <w:tcW w:w="1202" w:type="dxa"/>
          </w:tcPr>
          <w:p w14:paraId="25EFA1D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171 122</w:t>
            </w:r>
          </w:p>
        </w:tc>
        <w:tc>
          <w:tcPr>
            <w:tcW w:w="1202" w:type="dxa"/>
          </w:tcPr>
          <w:p w14:paraId="752196D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158 434</w:t>
            </w:r>
          </w:p>
        </w:tc>
        <w:tc>
          <w:tcPr>
            <w:tcW w:w="1202" w:type="dxa"/>
          </w:tcPr>
          <w:p w14:paraId="24A4A41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154 952</w:t>
            </w:r>
          </w:p>
        </w:tc>
        <w:tc>
          <w:tcPr>
            <w:tcW w:w="1202" w:type="dxa"/>
          </w:tcPr>
          <w:p w14:paraId="5B3845C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152 392</w:t>
            </w:r>
          </w:p>
        </w:tc>
        <w:tc>
          <w:tcPr>
            <w:tcW w:w="1202" w:type="dxa"/>
          </w:tcPr>
          <w:p w14:paraId="18DA807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147 088</w:t>
            </w:r>
          </w:p>
        </w:tc>
        <w:tc>
          <w:tcPr>
            <w:tcW w:w="1202" w:type="dxa"/>
          </w:tcPr>
          <w:p w14:paraId="117F61E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-14.0</w:t>
            </w:r>
          </w:p>
        </w:tc>
        <w:tc>
          <w:tcPr>
            <w:tcW w:w="1202" w:type="dxa"/>
          </w:tcPr>
          <w:p w14:paraId="5EDA7F8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0.6</w:t>
            </w:r>
          </w:p>
        </w:tc>
        <w:tc>
          <w:tcPr>
            <w:tcW w:w="1202" w:type="dxa"/>
          </w:tcPr>
          <w:p w14:paraId="7F5B3DD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29.2</w:t>
            </w:r>
          </w:p>
        </w:tc>
        <w:tc>
          <w:tcPr>
            <w:tcW w:w="1202" w:type="dxa"/>
          </w:tcPr>
          <w:p w14:paraId="6A61A06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4.87</w:t>
            </w:r>
          </w:p>
        </w:tc>
        <w:tc>
          <w:tcPr>
            <w:tcW w:w="1202" w:type="dxa"/>
          </w:tcPr>
          <w:p w14:paraId="3E545EB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3.30</w:t>
            </w:r>
          </w:p>
        </w:tc>
      </w:tr>
      <w:tr w:rsidR="004001B3" w:rsidRPr="0022778C" w14:paraId="63505212" w14:textId="77777777" w:rsidTr="0022778C">
        <w:tc>
          <w:tcPr>
            <w:tcW w:w="1202" w:type="dxa"/>
          </w:tcPr>
          <w:p w14:paraId="5958FD8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Anticholinergics (N04A)</w:t>
            </w:r>
          </w:p>
        </w:tc>
        <w:tc>
          <w:tcPr>
            <w:tcW w:w="1202" w:type="dxa"/>
          </w:tcPr>
          <w:p w14:paraId="4602322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75 328</w:t>
            </w:r>
          </w:p>
        </w:tc>
        <w:tc>
          <w:tcPr>
            <w:tcW w:w="1202" w:type="dxa"/>
          </w:tcPr>
          <w:p w14:paraId="5D4AD86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72 293</w:t>
            </w:r>
          </w:p>
        </w:tc>
        <w:tc>
          <w:tcPr>
            <w:tcW w:w="1202" w:type="dxa"/>
          </w:tcPr>
          <w:p w14:paraId="1B5D109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71 382</w:t>
            </w:r>
          </w:p>
        </w:tc>
        <w:tc>
          <w:tcPr>
            <w:tcW w:w="1202" w:type="dxa"/>
          </w:tcPr>
          <w:p w14:paraId="5C52E9B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72 414</w:t>
            </w:r>
          </w:p>
        </w:tc>
        <w:tc>
          <w:tcPr>
            <w:tcW w:w="1202" w:type="dxa"/>
          </w:tcPr>
          <w:p w14:paraId="73DC0DE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71 987</w:t>
            </w:r>
          </w:p>
        </w:tc>
        <w:tc>
          <w:tcPr>
            <w:tcW w:w="1202" w:type="dxa"/>
          </w:tcPr>
          <w:p w14:paraId="5C0E589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-4.4</w:t>
            </w:r>
          </w:p>
        </w:tc>
        <w:tc>
          <w:tcPr>
            <w:tcW w:w="1202" w:type="dxa"/>
          </w:tcPr>
          <w:p w14:paraId="2D6A8F6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-4.7</w:t>
            </w:r>
          </w:p>
        </w:tc>
        <w:tc>
          <w:tcPr>
            <w:tcW w:w="1202" w:type="dxa"/>
          </w:tcPr>
          <w:p w14:paraId="6C0CFCE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13.5</w:t>
            </w:r>
          </w:p>
        </w:tc>
        <w:tc>
          <w:tcPr>
            <w:tcW w:w="1202" w:type="dxa"/>
          </w:tcPr>
          <w:p w14:paraId="494ED52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1.97</w:t>
            </w:r>
          </w:p>
        </w:tc>
        <w:tc>
          <w:tcPr>
            <w:tcW w:w="1202" w:type="dxa"/>
          </w:tcPr>
          <w:p w14:paraId="70540BA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2.88</w:t>
            </w:r>
          </w:p>
        </w:tc>
      </w:tr>
      <w:tr w:rsidR="004001B3" w:rsidRPr="0022778C" w14:paraId="2BAD0DDF" w14:textId="77777777" w:rsidTr="0022778C">
        <w:tc>
          <w:tcPr>
            <w:tcW w:w="1202" w:type="dxa"/>
          </w:tcPr>
          <w:p w14:paraId="1B696A2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Antiepile</w:t>
            </w:r>
            <w:r w:rsidRPr="0022778C">
              <w:rPr>
                <w:rFonts w:ascii="Times New Roman" w:hAnsi="Times New Roman" w:cs="Times New Roman"/>
              </w:rPr>
              <w:lastRenderedPageBreak/>
              <w:t>ptics (N03A)</w:t>
            </w:r>
          </w:p>
        </w:tc>
        <w:tc>
          <w:tcPr>
            <w:tcW w:w="1202" w:type="dxa"/>
          </w:tcPr>
          <w:p w14:paraId="361A76C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lastRenderedPageBreak/>
              <w:t>27 984</w:t>
            </w:r>
          </w:p>
        </w:tc>
        <w:tc>
          <w:tcPr>
            <w:tcW w:w="1202" w:type="dxa"/>
          </w:tcPr>
          <w:p w14:paraId="304B2F2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24 953</w:t>
            </w:r>
          </w:p>
        </w:tc>
        <w:tc>
          <w:tcPr>
            <w:tcW w:w="1202" w:type="dxa"/>
          </w:tcPr>
          <w:p w14:paraId="4F5D690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24 718</w:t>
            </w:r>
          </w:p>
        </w:tc>
        <w:tc>
          <w:tcPr>
            <w:tcW w:w="1202" w:type="dxa"/>
          </w:tcPr>
          <w:p w14:paraId="4D92F44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23 870</w:t>
            </w:r>
          </w:p>
        </w:tc>
        <w:tc>
          <w:tcPr>
            <w:tcW w:w="1202" w:type="dxa"/>
          </w:tcPr>
          <w:p w14:paraId="19B3281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23 623</w:t>
            </w:r>
          </w:p>
        </w:tc>
        <w:tc>
          <w:tcPr>
            <w:tcW w:w="1202" w:type="dxa"/>
          </w:tcPr>
          <w:p w14:paraId="0916708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-15.6</w:t>
            </w:r>
          </w:p>
        </w:tc>
        <w:tc>
          <w:tcPr>
            <w:tcW w:w="1202" w:type="dxa"/>
          </w:tcPr>
          <w:p w14:paraId="3CE6861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1.0</w:t>
            </w:r>
          </w:p>
        </w:tc>
        <w:tc>
          <w:tcPr>
            <w:tcW w:w="1202" w:type="dxa"/>
          </w:tcPr>
          <w:p w14:paraId="72B1EA0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4.7</w:t>
            </w:r>
          </w:p>
        </w:tc>
        <w:tc>
          <w:tcPr>
            <w:tcW w:w="1202" w:type="dxa"/>
          </w:tcPr>
          <w:p w14:paraId="2E6CF78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1.29</w:t>
            </w:r>
          </w:p>
        </w:tc>
        <w:tc>
          <w:tcPr>
            <w:tcW w:w="1202" w:type="dxa"/>
          </w:tcPr>
          <w:p w14:paraId="2561956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5.48</w:t>
            </w:r>
          </w:p>
        </w:tc>
      </w:tr>
      <w:tr w:rsidR="004001B3" w:rsidRPr="0022778C" w14:paraId="3EC97B72" w14:textId="77777777" w:rsidTr="0022778C">
        <w:tc>
          <w:tcPr>
            <w:tcW w:w="1202" w:type="dxa"/>
          </w:tcPr>
          <w:p w14:paraId="28F9F71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Lithium</w:t>
            </w:r>
          </w:p>
        </w:tc>
        <w:tc>
          <w:tcPr>
            <w:tcW w:w="1202" w:type="dxa"/>
          </w:tcPr>
          <w:p w14:paraId="1889B18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w:t>
            </w:r>
          </w:p>
        </w:tc>
        <w:tc>
          <w:tcPr>
            <w:tcW w:w="1202" w:type="dxa"/>
          </w:tcPr>
          <w:p w14:paraId="756B94E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w:t>
            </w:r>
          </w:p>
        </w:tc>
        <w:tc>
          <w:tcPr>
            <w:tcW w:w="1202" w:type="dxa"/>
          </w:tcPr>
          <w:p w14:paraId="3B3B4E9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w:t>
            </w:r>
          </w:p>
        </w:tc>
        <w:tc>
          <w:tcPr>
            <w:tcW w:w="1202" w:type="dxa"/>
          </w:tcPr>
          <w:p w14:paraId="6D438C9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57</w:t>
            </w:r>
          </w:p>
        </w:tc>
        <w:tc>
          <w:tcPr>
            <w:tcW w:w="1202" w:type="dxa"/>
          </w:tcPr>
          <w:p w14:paraId="537649F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1 355</w:t>
            </w:r>
          </w:p>
        </w:tc>
        <w:tc>
          <w:tcPr>
            <w:tcW w:w="1202" w:type="dxa"/>
          </w:tcPr>
          <w:p w14:paraId="7C01389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w:t>
            </w:r>
          </w:p>
        </w:tc>
        <w:tc>
          <w:tcPr>
            <w:tcW w:w="1202" w:type="dxa"/>
          </w:tcPr>
          <w:p w14:paraId="55E3DB5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w:t>
            </w:r>
          </w:p>
        </w:tc>
        <w:tc>
          <w:tcPr>
            <w:tcW w:w="1202" w:type="dxa"/>
          </w:tcPr>
          <w:p w14:paraId="2163136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w:t>
            </w:r>
          </w:p>
        </w:tc>
        <w:tc>
          <w:tcPr>
            <w:tcW w:w="1202" w:type="dxa"/>
          </w:tcPr>
          <w:p w14:paraId="70EBBB4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0.15</w:t>
            </w:r>
          </w:p>
        </w:tc>
        <w:tc>
          <w:tcPr>
            <w:tcW w:w="1202" w:type="dxa"/>
          </w:tcPr>
          <w:p w14:paraId="1E7D0F8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55.50</w:t>
            </w:r>
          </w:p>
        </w:tc>
      </w:tr>
      <w:tr w:rsidR="004001B3" w:rsidRPr="0022778C" w14:paraId="0E6AD3B6" w14:textId="77777777" w:rsidTr="0022778C">
        <w:tc>
          <w:tcPr>
            <w:tcW w:w="1202" w:type="dxa"/>
          </w:tcPr>
          <w:p w14:paraId="5291903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Anxiolytics (N05B)</w:t>
            </w:r>
          </w:p>
        </w:tc>
        <w:tc>
          <w:tcPr>
            <w:tcW w:w="1202" w:type="dxa"/>
          </w:tcPr>
          <w:p w14:paraId="35576D7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2 364</w:t>
            </w:r>
          </w:p>
        </w:tc>
        <w:tc>
          <w:tcPr>
            <w:tcW w:w="1202" w:type="dxa"/>
          </w:tcPr>
          <w:p w14:paraId="760F715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2 260</w:t>
            </w:r>
          </w:p>
        </w:tc>
        <w:tc>
          <w:tcPr>
            <w:tcW w:w="1202" w:type="dxa"/>
          </w:tcPr>
          <w:p w14:paraId="497C84F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2 176</w:t>
            </w:r>
          </w:p>
        </w:tc>
        <w:tc>
          <w:tcPr>
            <w:tcW w:w="1202" w:type="dxa"/>
          </w:tcPr>
          <w:p w14:paraId="490556D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2 024</w:t>
            </w:r>
          </w:p>
        </w:tc>
        <w:tc>
          <w:tcPr>
            <w:tcW w:w="1202" w:type="dxa"/>
          </w:tcPr>
          <w:p w14:paraId="6CE1338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1 987</w:t>
            </w:r>
          </w:p>
        </w:tc>
        <w:tc>
          <w:tcPr>
            <w:tcW w:w="1202" w:type="dxa"/>
          </w:tcPr>
          <w:p w14:paraId="1683599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-15.9</w:t>
            </w:r>
          </w:p>
        </w:tc>
        <w:tc>
          <w:tcPr>
            <w:tcW w:w="1202" w:type="dxa"/>
          </w:tcPr>
          <w:p w14:paraId="4811376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-17.8</w:t>
            </w:r>
          </w:p>
        </w:tc>
        <w:tc>
          <w:tcPr>
            <w:tcW w:w="1202" w:type="dxa"/>
          </w:tcPr>
          <w:p w14:paraId="5786FE5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0.4</w:t>
            </w:r>
          </w:p>
        </w:tc>
        <w:tc>
          <w:tcPr>
            <w:tcW w:w="1202" w:type="dxa"/>
          </w:tcPr>
          <w:p w14:paraId="70D8824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0.01</w:t>
            </w:r>
          </w:p>
        </w:tc>
        <w:tc>
          <w:tcPr>
            <w:tcW w:w="1202" w:type="dxa"/>
          </w:tcPr>
          <w:p w14:paraId="3D0BF2B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0.70</w:t>
            </w:r>
          </w:p>
        </w:tc>
      </w:tr>
    </w:tbl>
    <w:p w14:paraId="3348AB4F" w14:textId="6450267E" w:rsidR="004001B3" w:rsidRPr="0022778C" w:rsidRDefault="004001B3" w:rsidP="0022778C">
      <w:pPr>
        <w:jc w:val="both"/>
        <w:rPr>
          <w:rFonts w:ascii="Times New Roman" w:hAnsi="Times New Roman" w:cs="Times New Roman"/>
        </w:rPr>
      </w:pPr>
    </w:p>
    <w:p w14:paraId="05E0C667" w14:textId="77777777" w:rsidR="004001B3" w:rsidRPr="0022778C" w:rsidRDefault="00000000" w:rsidP="0022778C">
      <w:pPr>
        <w:pStyle w:val="Heading2"/>
        <w:jc w:val="both"/>
        <w:rPr>
          <w:rFonts w:ascii="Times New Roman" w:hAnsi="Times New Roman" w:cs="Times New Roman"/>
          <w:color w:val="auto"/>
        </w:rPr>
      </w:pPr>
      <w:bookmarkStart w:id="18" w:name="X5407ddce338ea981d86460514fd2341472c91e9"/>
      <w:bookmarkEnd w:id="17"/>
      <w:r w:rsidRPr="0022778C">
        <w:rPr>
          <w:rFonts w:ascii="Times New Roman" w:hAnsi="Times New Roman" w:cs="Times New Roman"/>
          <w:color w:val="auto"/>
        </w:rPr>
        <w:t>Supplementary Table S9: Patient episodes by diagnosis and year, Bulgaria, 2021–2025</w:t>
      </w:r>
    </w:p>
    <w:p w14:paraId="1B280296" w14:textId="77777777" w:rsidR="004001B3" w:rsidRPr="0022778C" w:rsidRDefault="00000000" w:rsidP="0022778C">
      <w:pPr>
        <w:pStyle w:val="FirstParagraph"/>
        <w:ind w:firstLine="720"/>
        <w:jc w:val="both"/>
        <w:rPr>
          <w:rFonts w:ascii="Times New Roman" w:hAnsi="Times New Roman" w:cs="Times New Roman"/>
        </w:rPr>
      </w:pPr>
      <w:r w:rsidRPr="0022778C">
        <w:rPr>
          <w:rFonts w:ascii="Times New Roman" w:hAnsi="Times New Roman" w:cs="Times New Roman"/>
        </w:rPr>
        <w:t>Shown graphically in the diagnosis figure of the main text. Schizophrenia accounts for 58.4% of episodes but 91.2% of expenditure, while recurrent depressive disorder accounts for 25.9% of episodes and 4.3% of expenditure.</w:t>
      </w:r>
    </w:p>
    <w:tbl>
      <w:tblPr>
        <w:tblStyle w:val="TableGrid"/>
        <w:tblW w:w="5000" w:type="pct"/>
        <w:tblLayout w:type="fixed"/>
        <w:tblLook w:val="0020" w:firstRow="1" w:lastRow="0" w:firstColumn="0" w:lastColumn="0" w:noHBand="0" w:noVBand="0"/>
      </w:tblPr>
      <w:tblGrid>
        <w:gridCol w:w="1469"/>
        <w:gridCol w:w="1469"/>
        <w:gridCol w:w="1469"/>
        <w:gridCol w:w="1469"/>
        <w:gridCol w:w="1469"/>
        <w:gridCol w:w="1469"/>
        <w:gridCol w:w="1469"/>
        <w:gridCol w:w="1469"/>
        <w:gridCol w:w="1470"/>
      </w:tblGrid>
      <w:tr w:rsidR="004001B3" w:rsidRPr="0022778C" w14:paraId="0A6506F6" w14:textId="77777777" w:rsidTr="0022778C">
        <w:tc>
          <w:tcPr>
            <w:tcW w:w="1469" w:type="dxa"/>
          </w:tcPr>
          <w:p w14:paraId="68F7EB9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Diagnosis (ICD-10)</w:t>
            </w:r>
          </w:p>
        </w:tc>
        <w:tc>
          <w:tcPr>
            <w:tcW w:w="1469" w:type="dxa"/>
          </w:tcPr>
          <w:p w14:paraId="0A14E09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2021</w:t>
            </w:r>
          </w:p>
        </w:tc>
        <w:tc>
          <w:tcPr>
            <w:tcW w:w="1469" w:type="dxa"/>
          </w:tcPr>
          <w:p w14:paraId="5DF7A15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2022</w:t>
            </w:r>
          </w:p>
        </w:tc>
        <w:tc>
          <w:tcPr>
            <w:tcW w:w="1469" w:type="dxa"/>
          </w:tcPr>
          <w:p w14:paraId="7FF58D2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2023</w:t>
            </w:r>
          </w:p>
        </w:tc>
        <w:tc>
          <w:tcPr>
            <w:tcW w:w="1469" w:type="dxa"/>
          </w:tcPr>
          <w:p w14:paraId="0A35D9E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2024</w:t>
            </w:r>
          </w:p>
        </w:tc>
        <w:tc>
          <w:tcPr>
            <w:tcW w:w="1469" w:type="dxa"/>
          </w:tcPr>
          <w:p w14:paraId="4EF4612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2025</w:t>
            </w:r>
          </w:p>
        </w:tc>
        <w:tc>
          <w:tcPr>
            <w:tcW w:w="1469" w:type="dxa"/>
          </w:tcPr>
          <w:p w14:paraId="104116C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Share of episodes (%)</w:t>
            </w:r>
          </w:p>
        </w:tc>
        <w:tc>
          <w:tcPr>
            <w:tcW w:w="1469" w:type="dxa"/>
          </w:tcPr>
          <w:p w14:paraId="2C1292F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Share of costs (%)</w:t>
            </w:r>
          </w:p>
        </w:tc>
        <w:tc>
          <w:tcPr>
            <w:tcW w:w="1470" w:type="dxa"/>
          </w:tcPr>
          <w:p w14:paraId="5F9C4DE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Cost/episode (EUR)</w:t>
            </w:r>
          </w:p>
        </w:tc>
      </w:tr>
      <w:tr w:rsidR="004001B3" w:rsidRPr="0022778C" w14:paraId="5442A39B" w14:textId="77777777" w:rsidTr="0022778C">
        <w:tc>
          <w:tcPr>
            <w:tcW w:w="1469" w:type="dxa"/>
          </w:tcPr>
          <w:p w14:paraId="60C8CAC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Schizophrenia (F20)</w:t>
            </w:r>
          </w:p>
        </w:tc>
        <w:tc>
          <w:tcPr>
            <w:tcW w:w="1469" w:type="dxa"/>
          </w:tcPr>
          <w:p w14:paraId="1217419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323 434</w:t>
            </w:r>
          </w:p>
        </w:tc>
        <w:tc>
          <w:tcPr>
            <w:tcW w:w="1469" w:type="dxa"/>
          </w:tcPr>
          <w:p w14:paraId="213BA11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314 584</w:t>
            </w:r>
          </w:p>
        </w:tc>
        <w:tc>
          <w:tcPr>
            <w:tcW w:w="1469" w:type="dxa"/>
          </w:tcPr>
          <w:p w14:paraId="079F861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311 578</w:t>
            </w:r>
          </w:p>
        </w:tc>
        <w:tc>
          <w:tcPr>
            <w:tcW w:w="1469" w:type="dxa"/>
          </w:tcPr>
          <w:p w14:paraId="0DE6C8B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308 956</w:t>
            </w:r>
          </w:p>
        </w:tc>
        <w:tc>
          <w:tcPr>
            <w:tcW w:w="1469" w:type="dxa"/>
          </w:tcPr>
          <w:p w14:paraId="69AED11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310 954</w:t>
            </w:r>
          </w:p>
        </w:tc>
        <w:tc>
          <w:tcPr>
            <w:tcW w:w="1469" w:type="dxa"/>
          </w:tcPr>
          <w:p w14:paraId="729883E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58.38</w:t>
            </w:r>
          </w:p>
        </w:tc>
        <w:tc>
          <w:tcPr>
            <w:tcW w:w="1469" w:type="dxa"/>
          </w:tcPr>
          <w:p w14:paraId="6008E3E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91.18</w:t>
            </w:r>
          </w:p>
        </w:tc>
        <w:tc>
          <w:tcPr>
            <w:tcW w:w="1470" w:type="dxa"/>
          </w:tcPr>
          <w:p w14:paraId="501BC43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30.91</w:t>
            </w:r>
          </w:p>
        </w:tc>
      </w:tr>
      <w:tr w:rsidR="004001B3" w:rsidRPr="0022778C" w14:paraId="1E946026" w14:textId="77777777" w:rsidTr="0022778C">
        <w:tc>
          <w:tcPr>
            <w:tcW w:w="1469" w:type="dxa"/>
          </w:tcPr>
          <w:p w14:paraId="1B8B4B4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Bipolar affective disorder (F31)</w:t>
            </w:r>
          </w:p>
        </w:tc>
        <w:tc>
          <w:tcPr>
            <w:tcW w:w="1469" w:type="dxa"/>
          </w:tcPr>
          <w:p w14:paraId="49D48238"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93 962</w:t>
            </w:r>
          </w:p>
        </w:tc>
        <w:tc>
          <w:tcPr>
            <w:tcW w:w="1469" w:type="dxa"/>
          </w:tcPr>
          <w:p w14:paraId="78946F7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85 640</w:t>
            </w:r>
          </w:p>
        </w:tc>
        <w:tc>
          <w:tcPr>
            <w:tcW w:w="1469" w:type="dxa"/>
          </w:tcPr>
          <w:p w14:paraId="718603B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82 566</w:t>
            </w:r>
          </w:p>
        </w:tc>
        <w:tc>
          <w:tcPr>
            <w:tcW w:w="1469" w:type="dxa"/>
          </w:tcPr>
          <w:p w14:paraId="3D4AA19C"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77 935</w:t>
            </w:r>
          </w:p>
        </w:tc>
        <w:tc>
          <w:tcPr>
            <w:tcW w:w="1469" w:type="dxa"/>
          </w:tcPr>
          <w:p w14:paraId="7326B4D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77 718</w:t>
            </w:r>
          </w:p>
        </w:tc>
        <w:tc>
          <w:tcPr>
            <w:tcW w:w="1469" w:type="dxa"/>
          </w:tcPr>
          <w:p w14:paraId="2EF372E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15.54</w:t>
            </w:r>
          </w:p>
        </w:tc>
        <w:tc>
          <w:tcPr>
            <w:tcW w:w="1469" w:type="dxa"/>
          </w:tcPr>
          <w:p w14:paraId="4C8C75D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4.47</w:t>
            </w:r>
          </w:p>
        </w:tc>
        <w:tc>
          <w:tcPr>
            <w:tcW w:w="1470" w:type="dxa"/>
          </w:tcPr>
          <w:p w14:paraId="4390A19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5.69</w:t>
            </w:r>
          </w:p>
        </w:tc>
      </w:tr>
      <w:tr w:rsidR="004001B3" w:rsidRPr="0022778C" w14:paraId="6922C64F" w14:textId="77777777" w:rsidTr="0022778C">
        <w:tc>
          <w:tcPr>
            <w:tcW w:w="1469" w:type="dxa"/>
          </w:tcPr>
          <w:p w14:paraId="3D39450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Recurrent depressive disorder (F33)</w:t>
            </w:r>
          </w:p>
        </w:tc>
        <w:tc>
          <w:tcPr>
            <w:tcW w:w="1469" w:type="dxa"/>
          </w:tcPr>
          <w:p w14:paraId="591B0D37"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152 434</w:t>
            </w:r>
          </w:p>
        </w:tc>
        <w:tc>
          <w:tcPr>
            <w:tcW w:w="1469" w:type="dxa"/>
          </w:tcPr>
          <w:p w14:paraId="7DD6DCB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140 739</w:t>
            </w:r>
          </w:p>
        </w:tc>
        <w:tc>
          <w:tcPr>
            <w:tcW w:w="1469" w:type="dxa"/>
          </w:tcPr>
          <w:p w14:paraId="36DEE566"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137 469</w:t>
            </w:r>
          </w:p>
        </w:tc>
        <w:tc>
          <w:tcPr>
            <w:tcW w:w="1469" w:type="dxa"/>
          </w:tcPr>
          <w:p w14:paraId="20135073"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135 455</w:t>
            </w:r>
          </w:p>
        </w:tc>
        <w:tc>
          <w:tcPr>
            <w:tcW w:w="1469" w:type="dxa"/>
          </w:tcPr>
          <w:p w14:paraId="20020FD1"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131 036</w:t>
            </w:r>
          </w:p>
        </w:tc>
        <w:tc>
          <w:tcPr>
            <w:tcW w:w="1469" w:type="dxa"/>
          </w:tcPr>
          <w:p w14:paraId="0A2575B5"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25.93</w:t>
            </w:r>
          </w:p>
        </w:tc>
        <w:tc>
          <w:tcPr>
            <w:tcW w:w="1469" w:type="dxa"/>
          </w:tcPr>
          <w:p w14:paraId="5A215DBF"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4.32</w:t>
            </w:r>
          </w:p>
        </w:tc>
        <w:tc>
          <w:tcPr>
            <w:tcW w:w="1470" w:type="dxa"/>
          </w:tcPr>
          <w:p w14:paraId="4D163CAE"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3.29</w:t>
            </w:r>
          </w:p>
        </w:tc>
      </w:tr>
      <w:tr w:rsidR="004001B3" w:rsidRPr="0022778C" w14:paraId="5DACF1EA" w14:textId="77777777" w:rsidTr="0022778C">
        <w:tc>
          <w:tcPr>
            <w:tcW w:w="1469" w:type="dxa"/>
          </w:tcPr>
          <w:p w14:paraId="761EC28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Manic episode (F30)</w:t>
            </w:r>
          </w:p>
        </w:tc>
        <w:tc>
          <w:tcPr>
            <w:tcW w:w="1469" w:type="dxa"/>
          </w:tcPr>
          <w:p w14:paraId="1518A7BB"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834</w:t>
            </w:r>
          </w:p>
        </w:tc>
        <w:tc>
          <w:tcPr>
            <w:tcW w:w="1469" w:type="dxa"/>
          </w:tcPr>
          <w:p w14:paraId="6DE774E4"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884</w:t>
            </w:r>
          </w:p>
        </w:tc>
        <w:tc>
          <w:tcPr>
            <w:tcW w:w="1469" w:type="dxa"/>
          </w:tcPr>
          <w:p w14:paraId="637C455D"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772</w:t>
            </w:r>
          </w:p>
        </w:tc>
        <w:tc>
          <w:tcPr>
            <w:tcW w:w="1469" w:type="dxa"/>
          </w:tcPr>
          <w:p w14:paraId="317DE86A"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724</w:t>
            </w:r>
          </w:p>
        </w:tc>
        <w:tc>
          <w:tcPr>
            <w:tcW w:w="1469" w:type="dxa"/>
          </w:tcPr>
          <w:p w14:paraId="4649E600"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813</w:t>
            </w:r>
          </w:p>
        </w:tc>
        <w:tc>
          <w:tcPr>
            <w:tcW w:w="1469" w:type="dxa"/>
          </w:tcPr>
          <w:p w14:paraId="1C097062"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0.15</w:t>
            </w:r>
          </w:p>
        </w:tc>
        <w:tc>
          <w:tcPr>
            <w:tcW w:w="1469" w:type="dxa"/>
          </w:tcPr>
          <w:p w14:paraId="3129260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0.04</w:t>
            </w:r>
          </w:p>
        </w:tc>
        <w:tc>
          <w:tcPr>
            <w:tcW w:w="1470" w:type="dxa"/>
          </w:tcPr>
          <w:p w14:paraId="12A4F739" w14:textId="77777777" w:rsidR="004001B3" w:rsidRPr="0022778C" w:rsidRDefault="00000000" w:rsidP="0022778C">
            <w:pPr>
              <w:pStyle w:val="Compact"/>
              <w:jc w:val="both"/>
              <w:rPr>
                <w:rFonts w:ascii="Times New Roman" w:hAnsi="Times New Roman" w:cs="Times New Roman"/>
              </w:rPr>
            </w:pPr>
            <w:r w:rsidRPr="0022778C">
              <w:rPr>
                <w:rFonts w:ascii="Times New Roman" w:hAnsi="Times New Roman" w:cs="Times New Roman"/>
              </w:rPr>
              <w:t>5.12</w:t>
            </w:r>
          </w:p>
        </w:tc>
      </w:tr>
    </w:tbl>
    <w:p w14:paraId="4EC97E4A" w14:textId="71E189E9" w:rsidR="004001B3" w:rsidRPr="0022778C" w:rsidRDefault="004001B3" w:rsidP="0022778C">
      <w:pPr>
        <w:jc w:val="both"/>
        <w:rPr>
          <w:rFonts w:ascii="Times New Roman" w:hAnsi="Times New Roman" w:cs="Times New Roman"/>
        </w:rPr>
      </w:pPr>
    </w:p>
    <w:p w14:paraId="22FEC662" w14:textId="77777777" w:rsidR="004001B3" w:rsidRPr="0022778C" w:rsidRDefault="00000000" w:rsidP="0022778C">
      <w:pPr>
        <w:pStyle w:val="Heading1"/>
        <w:jc w:val="both"/>
        <w:rPr>
          <w:rFonts w:ascii="Times New Roman" w:hAnsi="Times New Roman" w:cs="Times New Roman"/>
          <w:color w:val="auto"/>
        </w:rPr>
      </w:pPr>
      <w:bookmarkStart w:id="19" w:name="supplementary-figures"/>
      <w:bookmarkEnd w:id="5"/>
      <w:bookmarkEnd w:id="18"/>
      <w:r w:rsidRPr="0022778C">
        <w:rPr>
          <w:rFonts w:ascii="Times New Roman" w:hAnsi="Times New Roman" w:cs="Times New Roman"/>
          <w:color w:val="auto"/>
        </w:rPr>
        <w:lastRenderedPageBreak/>
        <w:t>Supplementary Figures</w:t>
      </w:r>
    </w:p>
    <w:tbl>
      <w:tblPr>
        <w:tblStyle w:val="Table"/>
        <w:tblW w:w="5000" w:type="pct"/>
        <w:tblLayout w:type="fixed"/>
        <w:tblLook w:val="0000" w:firstRow="0" w:lastRow="0" w:firstColumn="0" w:lastColumn="0" w:noHBand="0" w:noVBand="0"/>
      </w:tblPr>
      <w:tblGrid>
        <w:gridCol w:w="13222"/>
      </w:tblGrid>
      <w:tr w:rsidR="004001B3" w:rsidRPr="0022778C" w14:paraId="7BAFCF97" w14:textId="77777777">
        <w:tc>
          <w:tcPr>
            <w:tcW w:w="7920" w:type="dxa"/>
          </w:tcPr>
          <w:p w14:paraId="230D6DDA" w14:textId="77777777" w:rsidR="004001B3" w:rsidRPr="0022778C" w:rsidRDefault="00000000" w:rsidP="0022778C">
            <w:pPr>
              <w:pStyle w:val="Compact"/>
              <w:jc w:val="center"/>
              <w:rPr>
                <w:rFonts w:ascii="Times New Roman" w:hAnsi="Times New Roman" w:cs="Times New Roman"/>
              </w:rPr>
            </w:pPr>
            <w:bookmarkStart w:id="20" w:name="fig-s1-region-lai"/>
            <w:r w:rsidRPr="0022778C">
              <w:rPr>
                <w:rFonts w:ascii="Times New Roman" w:hAnsi="Times New Roman" w:cs="Times New Roman"/>
                <w:noProof/>
              </w:rPr>
              <w:drawing>
                <wp:inline distT="0" distB="0" distL="0" distR="0" wp14:anchorId="6FB63BA7" wp14:editId="48301297">
                  <wp:extent cx="5661329" cy="3776870"/>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1" name="Picture" descr="../output/figures/fig_s1_region_lai.png"/>
                          <pic:cNvPicPr>
                            <a:picLocks noChangeAspect="1" noChangeArrowheads="1"/>
                          </pic:cNvPicPr>
                        </pic:nvPicPr>
                        <pic:blipFill>
                          <a:blip r:embed="rId6"/>
                          <a:stretch>
                            <a:fillRect/>
                          </a:stretch>
                        </pic:blipFill>
                        <pic:spPr bwMode="auto">
                          <a:xfrm>
                            <a:off x="0" y="0"/>
                            <a:ext cx="5676333" cy="3786879"/>
                          </a:xfrm>
                          <a:prstGeom prst="rect">
                            <a:avLst/>
                          </a:prstGeom>
                          <a:noFill/>
                          <a:ln w="9525">
                            <a:noFill/>
                            <a:headEnd/>
                            <a:tailEnd/>
                          </a:ln>
                        </pic:spPr>
                      </pic:pic>
                    </a:graphicData>
                  </a:graphic>
                </wp:inline>
              </w:drawing>
            </w:r>
          </w:p>
          <w:p w14:paraId="553C0C46" w14:textId="774614F4" w:rsidR="004001B3" w:rsidRPr="0022778C" w:rsidRDefault="00000000" w:rsidP="0022778C">
            <w:pPr>
              <w:pStyle w:val="ImageCaption"/>
              <w:spacing w:before="200"/>
              <w:jc w:val="both"/>
              <w:rPr>
                <w:rFonts w:ascii="Times New Roman" w:hAnsi="Times New Roman" w:cs="Times New Roman"/>
              </w:rPr>
            </w:pPr>
            <w:r w:rsidRPr="0022778C">
              <w:rPr>
                <w:rFonts w:ascii="Times New Roman" w:hAnsi="Times New Roman" w:cs="Times New Roman"/>
                <w:b/>
                <w:bCs/>
              </w:rPr>
              <w:t>Supplementary Figure S1.</w:t>
            </w:r>
            <w:r w:rsidRPr="0022778C">
              <w:rPr>
                <w:rFonts w:ascii="Times New Roman" w:hAnsi="Times New Roman" w:cs="Times New Roman"/>
              </w:rPr>
              <w:t xml:space="preserve"> Average cost per patient episode against the second-generation long-acting injectable (SGA-LAI) share of reimbursement costs, across the 28 NHIF regional offices, 2021–2025. Points are offices; the line is </w:t>
            </w:r>
            <w:proofErr w:type="gramStart"/>
            <w:r w:rsidRPr="0022778C">
              <w:rPr>
                <w:rFonts w:ascii="Times New Roman" w:hAnsi="Times New Roman" w:cs="Times New Roman"/>
              </w:rPr>
              <w:t>an ordinary least squares</w:t>
            </w:r>
            <w:proofErr w:type="gramEnd"/>
            <w:r w:rsidRPr="0022778C">
              <w:rPr>
                <w:rFonts w:ascii="Times New Roman" w:hAnsi="Times New Roman" w:cs="Times New Roman"/>
              </w:rPr>
              <w:t xml:space="preserve"> fit with a 95% confidence band. Regional differences in cost per episode track how often prescribers reach for a second-generation injectable rather than how many patients are treated. Office-level rather than NUTS-2 units are used here because the wider range across 28 units makes the association estimable; the caveat about processing office versus patient residence applies.</w:t>
            </w:r>
          </w:p>
        </w:tc>
        <w:bookmarkEnd w:id="20"/>
      </w:tr>
    </w:tbl>
    <w:p w14:paraId="22BBBEDB" w14:textId="77777777" w:rsidR="004001B3" w:rsidRPr="0022778C" w:rsidRDefault="00000000" w:rsidP="0022778C">
      <w:pPr>
        <w:pStyle w:val="BodyText"/>
        <w:jc w:val="both"/>
        <w:rPr>
          <w:rFonts w:ascii="Times New Roman" w:hAnsi="Times New Roman" w:cs="Times New Roman"/>
        </w:rPr>
      </w:pPr>
      <w:r w:rsidRPr="0022778C">
        <w:rPr>
          <w:rFonts w:ascii="Times New Roman" w:hAnsi="Times New Roman" w:cs="Times New Roman"/>
        </w:rPr>
        <w:t xml:space="preserve"> </w:t>
      </w:r>
    </w:p>
    <w:tbl>
      <w:tblPr>
        <w:tblStyle w:val="Table"/>
        <w:tblW w:w="5000" w:type="pct"/>
        <w:tblLayout w:type="fixed"/>
        <w:tblLook w:val="0000" w:firstRow="0" w:lastRow="0" w:firstColumn="0" w:lastColumn="0" w:noHBand="0" w:noVBand="0"/>
      </w:tblPr>
      <w:tblGrid>
        <w:gridCol w:w="13222"/>
      </w:tblGrid>
      <w:tr w:rsidR="004001B3" w:rsidRPr="0022778C" w14:paraId="18846E83" w14:textId="77777777">
        <w:tc>
          <w:tcPr>
            <w:tcW w:w="7920" w:type="dxa"/>
          </w:tcPr>
          <w:p w14:paraId="179599B9" w14:textId="77777777" w:rsidR="004001B3" w:rsidRPr="0022778C" w:rsidRDefault="00000000" w:rsidP="0022778C">
            <w:pPr>
              <w:pStyle w:val="Compact"/>
              <w:jc w:val="center"/>
              <w:rPr>
                <w:rFonts w:ascii="Times New Roman" w:hAnsi="Times New Roman" w:cs="Times New Roman"/>
              </w:rPr>
            </w:pPr>
            <w:bookmarkStart w:id="21" w:name="fig-s2-costs"/>
            <w:r w:rsidRPr="0022778C">
              <w:rPr>
                <w:rFonts w:ascii="Times New Roman" w:hAnsi="Times New Roman" w:cs="Times New Roman"/>
                <w:noProof/>
              </w:rPr>
              <w:lastRenderedPageBreak/>
              <w:drawing>
                <wp:inline distT="0" distB="0" distL="0" distR="0" wp14:anchorId="60328D04" wp14:editId="0E58CCBD">
                  <wp:extent cx="5334000" cy="2909267"/>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45" name="Picture" descr="../output/figures/fig_costs.png"/>
                          <pic:cNvPicPr>
                            <a:picLocks noChangeAspect="1" noChangeArrowheads="1"/>
                          </pic:cNvPicPr>
                        </pic:nvPicPr>
                        <pic:blipFill>
                          <a:blip r:embed="rId7"/>
                          <a:stretch>
                            <a:fillRect/>
                          </a:stretch>
                        </pic:blipFill>
                        <pic:spPr bwMode="auto">
                          <a:xfrm>
                            <a:off x="0" y="0"/>
                            <a:ext cx="5334000" cy="2909267"/>
                          </a:xfrm>
                          <a:prstGeom prst="rect">
                            <a:avLst/>
                          </a:prstGeom>
                          <a:noFill/>
                          <a:ln w="9525">
                            <a:noFill/>
                            <a:headEnd/>
                            <a:tailEnd/>
                          </a:ln>
                        </pic:spPr>
                      </pic:pic>
                    </a:graphicData>
                  </a:graphic>
                </wp:inline>
              </w:drawing>
            </w:r>
          </w:p>
          <w:p w14:paraId="61371098" w14:textId="569ECD46" w:rsidR="004001B3" w:rsidRPr="0022778C" w:rsidRDefault="00000000" w:rsidP="0022778C">
            <w:pPr>
              <w:pStyle w:val="ImageCaption"/>
              <w:spacing w:before="200"/>
              <w:jc w:val="both"/>
              <w:rPr>
                <w:rFonts w:ascii="Times New Roman" w:hAnsi="Times New Roman" w:cs="Times New Roman"/>
              </w:rPr>
            </w:pPr>
            <w:r w:rsidRPr="0022778C">
              <w:rPr>
                <w:rFonts w:ascii="Times New Roman" w:hAnsi="Times New Roman" w:cs="Times New Roman"/>
                <w:b/>
                <w:bCs/>
              </w:rPr>
              <w:t>Supplementary Figure S2.</w:t>
            </w:r>
            <w:r w:rsidRPr="0022778C">
              <w:rPr>
                <w:rFonts w:ascii="Times New Roman" w:hAnsi="Times New Roman" w:cs="Times New Roman"/>
              </w:rPr>
              <w:t xml:space="preserve"> Monthly NHIF reimbursement expenditure by therapeutic class, January 2021 to December 2025, on a logarithmic scale (total 53.20 million EUR). Antipsychotics absorb over 90% of monthly expenditure throughout the study period, and the log scale keeps the four minor classes legible: antidepressants and anticholinergics run roughly one order of magnitude below antipsychotics, antiepileptics two, and anxiolytics four.</w:t>
            </w:r>
          </w:p>
        </w:tc>
        <w:bookmarkEnd w:id="21"/>
      </w:tr>
    </w:tbl>
    <w:p w14:paraId="2B906285" w14:textId="74749D30" w:rsidR="004001B3" w:rsidRPr="0022778C" w:rsidRDefault="004001B3" w:rsidP="0022778C">
      <w:pPr>
        <w:jc w:val="both"/>
        <w:rPr>
          <w:rFonts w:ascii="Times New Roman" w:hAnsi="Times New Roman" w:cs="Times New Roman"/>
        </w:rPr>
      </w:pPr>
    </w:p>
    <w:p w14:paraId="5D20545E" w14:textId="77777777" w:rsidR="004001B3" w:rsidRPr="0022778C" w:rsidRDefault="00000000" w:rsidP="0022778C">
      <w:pPr>
        <w:pStyle w:val="Heading1"/>
        <w:jc w:val="both"/>
        <w:rPr>
          <w:rFonts w:ascii="Times New Roman" w:hAnsi="Times New Roman" w:cs="Times New Roman"/>
          <w:color w:val="auto"/>
        </w:rPr>
      </w:pPr>
      <w:bookmarkStart w:id="22" w:name="X5160d87bb26508f0a503320e0cb2689d9617f4a"/>
      <w:bookmarkEnd w:id="19"/>
      <w:r w:rsidRPr="0022778C">
        <w:rPr>
          <w:rFonts w:ascii="Times New Roman" w:hAnsi="Times New Roman" w:cs="Times New Roman"/>
          <w:color w:val="auto"/>
        </w:rPr>
        <w:t>Supplementary Note S2: Statistical Specification</w:t>
      </w:r>
    </w:p>
    <w:p w14:paraId="3C518200" w14:textId="77777777" w:rsidR="004001B3" w:rsidRPr="0022778C" w:rsidRDefault="00000000" w:rsidP="0022778C">
      <w:pPr>
        <w:pStyle w:val="Heading2"/>
        <w:jc w:val="both"/>
        <w:rPr>
          <w:rFonts w:ascii="Times New Roman" w:hAnsi="Times New Roman" w:cs="Times New Roman"/>
          <w:color w:val="auto"/>
        </w:rPr>
      </w:pPr>
      <w:bookmarkStart w:id="23" w:name="trend-models"/>
      <w:r w:rsidRPr="0022778C">
        <w:rPr>
          <w:rFonts w:ascii="Times New Roman" w:hAnsi="Times New Roman" w:cs="Times New Roman"/>
          <w:color w:val="auto"/>
        </w:rPr>
        <w:t>Trend models</w:t>
      </w:r>
    </w:p>
    <w:p w14:paraId="1DF50A67" w14:textId="77777777" w:rsidR="004001B3" w:rsidRPr="0022778C" w:rsidRDefault="00000000" w:rsidP="0022778C">
      <w:pPr>
        <w:pStyle w:val="FirstParagraph"/>
        <w:ind w:firstLine="720"/>
        <w:jc w:val="both"/>
        <w:rPr>
          <w:rFonts w:ascii="Times New Roman" w:hAnsi="Times New Roman" w:cs="Times New Roman"/>
        </w:rPr>
      </w:pPr>
      <w:r w:rsidRPr="0022778C">
        <w:rPr>
          <w:rFonts w:ascii="Times New Roman" w:hAnsi="Times New Roman" w:cs="Times New Roman"/>
        </w:rPr>
        <w:t>Each trend model is a negative-binomial generalised linear model of the form</w:t>
      </w:r>
    </w:p>
    <w:p w14:paraId="5C9CC112" w14:textId="77777777" w:rsidR="004001B3" w:rsidRPr="0022778C" w:rsidRDefault="00000000" w:rsidP="0022778C">
      <w:pPr>
        <w:pStyle w:val="BodyText"/>
        <w:jc w:val="both"/>
        <w:rPr>
          <w:rFonts w:ascii="Times New Roman" w:hAnsi="Times New Roman" w:cs="Times New Roman"/>
        </w:rPr>
      </w:pPr>
      <w:bookmarkStart w:id="24" w:name="eq-nb"/>
      <m:oMathPara>
        <m:oMathParaPr>
          <m:jc m:val="center"/>
        </m:oMathParaPr>
        <m:oMath>
          <m:r>
            <m:rPr>
              <m:sty m:val="p"/>
            </m:rPr>
            <w:rPr>
              <w:rFonts w:ascii="Cambria Math" w:hAnsi="Cambria Math" w:cs="Times New Roman"/>
            </w:rPr>
            <m:t>log</m:t>
          </m:r>
          <m:r>
            <w:rPr>
              <w:rFonts w:ascii="Cambria Math" w:hAnsi="Cambria Math" w:cs="Times New Roman"/>
            </w:rPr>
            <m:t>E</m:t>
          </m:r>
          <m:d>
            <m:dPr>
              <m:begChr m:val="["/>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t</m:t>
                  </m:r>
                </m:sub>
              </m:sSub>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t</m:t>
          </m:r>
          <m:r>
            <m:rPr>
              <m:sty m:val="p"/>
            </m:rPr>
            <w:rPr>
              <w:rFonts w:ascii="Cambria Math" w:hAnsi="Cambria Math" w:cs="Times New Roman"/>
            </w:rPr>
            <m:t>+log</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t</m:t>
                  </m:r>
                </m:sub>
              </m:sSub>
            </m:e>
          </m:d>
          <m:r>
            <w:rPr>
              <w:rFonts w:ascii="Cambria Math" w:hAnsi="Cambria Math" w:cs="Times New Roman"/>
            </w:rPr>
            <m:t>  </m:t>
          </m:r>
          <m:d>
            <m:dPr>
              <m:ctrlPr>
                <w:rPr>
                  <w:rFonts w:ascii="Cambria Math" w:hAnsi="Cambria Math" w:cs="Times New Roman"/>
                </w:rPr>
              </m:ctrlPr>
            </m:dPr>
            <m:e>
              <m:r>
                <w:rPr>
                  <w:rFonts w:ascii="Cambria Math" w:hAnsi="Cambria Math" w:cs="Times New Roman"/>
                </w:rPr>
                <m:t>1</m:t>
              </m:r>
            </m:e>
          </m:d>
        </m:oMath>
      </m:oMathPara>
      <w:bookmarkEnd w:id="24"/>
    </w:p>
    <w:p w14:paraId="04A7BD76" w14:textId="77777777" w:rsidR="004001B3" w:rsidRPr="0022778C" w:rsidRDefault="00000000" w:rsidP="0022778C">
      <w:pPr>
        <w:pStyle w:val="FirstParagraph"/>
        <w:jc w:val="both"/>
        <w:rPr>
          <w:rFonts w:ascii="Times New Roman" w:hAnsi="Times New Roman" w:cs="Times New Roman"/>
        </w:rPr>
      </w:pPr>
      <w:r w:rsidRPr="0022778C">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t</m:t>
            </m:r>
          </m:sub>
        </m:sSub>
      </m:oMath>
      <w:r w:rsidRPr="0022778C">
        <w:rPr>
          <w:rFonts w:ascii="Times New Roman" w:hAnsi="Times New Roman" w:cs="Times New Roman"/>
        </w:rPr>
        <w:t xml:space="preserve"> is the number of patient episodes in month </w:t>
      </w:r>
      <m:oMath>
        <m:r>
          <w:rPr>
            <w:rFonts w:ascii="Cambria Math" w:hAnsi="Cambria Math" w:cs="Times New Roman"/>
          </w:rPr>
          <m:t>t</m:t>
        </m:r>
      </m:oMath>
      <w:r w:rsidRPr="0022778C">
        <w:rPr>
          <w:rFonts w:ascii="Times New Roman" w:hAnsi="Times New Roman" w:cs="Times New Roman"/>
        </w:rPr>
        <w:t xml:space="preserve">, </w:t>
      </w:r>
      <m:oMath>
        <m:r>
          <w:rPr>
            <w:rFonts w:ascii="Cambria Math" w:hAnsi="Cambria Math" w:cs="Times New Roman"/>
          </w:rPr>
          <m:t>t</m:t>
        </m:r>
      </m:oMath>
      <w:r w:rsidRPr="0022778C">
        <w:rPr>
          <w:rFonts w:ascii="Times New Roman" w:hAnsi="Times New Roman" w:cs="Times New Roman"/>
        </w:rPr>
        <w:t xml:space="preserve"> is months since January 2021, and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t</m:t>
            </m:r>
          </m:sub>
        </m:sSub>
      </m:oMath>
      <w:r w:rsidRPr="0022778C">
        <w:rPr>
          <w:rFonts w:ascii="Times New Roman" w:hAnsi="Times New Roman" w:cs="Times New Roman"/>
        </w:rPr>
        <w:t xml:space="preserve"> is the number of days in month </w:t>
      </w:r>
      <m:oMath>
        <m:r>
          <w:rPr>
            <w:rFonts w:ascii="Cambria Math" w:hAnsi="Cambria Math" w:cs="Times New Roman"/>
          </w:rPr>
          <m:t>t</m:t>
        </m:r>
      </m:oMath>
      <w:r w:rsidRPr="0022778C">
        <w:rPr>
          <w:rFonts w:ascii="Times New Roman" w:hAnsi="Times New Roman" w:cs="Times New Roman"/>
        </w:rPr>
        <w:t xml:space="preserve">, entered as an offset. The reported average monthly percentage change is </w:t>
      </w:r>
      <m:oMath>
        <m:r>
          <w:rPr>
            <w:rFonts w:ascii="Cambria Math" w:hAnsi="Cambria Math" w:cs="Times New Roman"/>
          </w:rPr>
          <m:t>100</m:t>
        </m:r>
        <m:r>
          <m:rPr>
            <m:sty m:val="p"/>
          </m:rPr>
          <w:rPr>
            <w:rFonts w:ascii="Cambria Math" w:hAnsi="Cambria Math" w:cs="Times New Roman"/>
          </w:rPr>
          <m:t>×</m:t>
        </m:r>
        <m:d>
          <m:dPr>
            <m:ctrlPr>
              <w:rPr>
                <w:rFonts w:ascii="Cambria Math" w:hAnsi="Cambria Math" w:cs="Times New Roman"/>
              </w:rPr>
            </m:ctrlPr>
          </m:dPr>
          <m:e>
            <m:sSup>
              <m:sSupPr>
                <m:ctrlPr>
                  <w:rPr>
                    <w:rFonts w:ascii="Cambria Math" w:hAnsi="Cambria Math" w:cs="Times New Roman"/>
                  </w:rPr>
                </m:ctrlPr>
              </m:sSupPr>
              <m:e>
                <m:r>
                  <w:rPr>
                    <w:rFonts w:ascii="Cambria Math" w:hAnsi="Cambria Math" w:cs="Times New Roman"/>
                  </w:rPr>
                  <m:t>e</m:t>
                </m:r>
              </m:e>
              <m:sup>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sup>
            </m:sSup>
            <m:r>
              <m:rPr>
                <m:sty m:val="p"/>
              </m:rPr>
              <w:rPr>
                <w:rFonts w:ascii="Cambria Math" w:hAnsi="Cambria Math" w:cs="Times New Roman"/>
              </w:rPr>
              <m:t>-</m:t>
            </m:r>
            <m:r>
              <w:rPr>
                <w:rFonts w:ascii="Cambria Math" w:hAnsi="Cambria Math" w:cs="Times New Roman"/>
              </w:rPr>
              <m:t>1</m:t>
            </m:r>
          </m:e>
        </m:d>
      </m:oMath>
      <w:r w:rsidRPr="0022778C">
        <w:rPr>
          <w:rFonts w:ascii="Times New Roman" w:hAnsi="Times New Roman" w:cs="Times New Roman"/>
        </w:rPr>
        <w:t xml:space="preserve">. Models were fitted with </w:t>
      </w:r>
      <w:proofErr w:type="gramStart"/>
      <w:r w:rsidRPr="0022778C">
        <w:rPr>
          <w:rStyle w:val="VerbatimChar"/>
          <w:rFonts w:ascii="Times New Roman" w:hAnsi="Times New Roman" w:cs="Times New Roman"/>
        </w:rPr>
        <w:t>MASS::glm.nb</w:t>
      </w:r>
      <w:proofErr w:type="gramEnd"/>
      <w:r w:rsidRPr="0022778C">
        <w:rPr>
          <w:rStyle w:val="VerbatimChar"/>
          <w:rFonts w:ascii="Times New Roman" w:hAnsi="Times New Roman" w:cs="Times New Roman"/>
        </w:rPr>
        <w:t>()</w:t>
      </w:r>
      <w:r w:rsidRPr="0022778C">
        <w:rPr>
          <w:rFonts w:ascii="Times New Roman" w:hAnsi="Times New Roman" w:cs="Times New Roman"/>
        </w:rPr>
        <w:t>.</w:t>
      </w:r>
    </w:p>
    <w:p w14:paraId="321C1D41" w14:textId="77777777" w:rsidR="004001B3" w:rsidRPr="0022778C" w:rsidRDefault="00000000" w:rsidP="0022778C">
      <w:pPr>
        <w:pStyle w:val="BodyText"/>
        <w:ind w:firstLine="720"/>
        <w:jc w:val="both"/>
        <w:rPr>
          <w:rFonts w:ascii="Times New Roman" w:hAnsi="Times New Roman" w:cs="Times New Roman"/>
        </w:rPr>
      </w:pPr>
      <w:r w:rsidRPr="0022778C">
        <w:rPr>
          <w:rFonts w:ascii="Times New Roman" w:hAnsi="Times New Roman" w:cs="Times New Roman"/>
        </w:rPr>
        <w:lastRenderedPageBreak/>
        <w:t>The negative-binomial variance function was chosen to accommodate overdispersion: for the overall series the observed variance of the monthly counts (3.24 × 10</w:t>
      </w:r>
      <w:r w:rsidRPr="0022778C">
        <w:rPr>
          <w:rFonts w:ascii="Times New Roman" w:hAnsi="Times New Roman" w:cs="Times New Roman"/>
          <w:vertAlign w:val="superscript"/>
        </w:rPr>
        <w:t>6</w:t>
      </w:r>
      <w:r w:rsidRPr="0022778C">
        <w:rPr>
          <w:rFonts w:ascii="Times New Roman" w:hAnsi="Times New Roman" w:cs="Times New Roman"/>
        </w:rPr>
        <w:t>) far exceeds the Poisson expectation (4.48 × 10</w:t>
      </w:r>
      <w:r w:rsidRPr="0022778C">
        <w:rPr>
          <w:rFonts w:ascii="Times New Roman" w:hAnsi="Times New Roman" w:cs="Times New Roman"/>
          <w:vertAlign w:val="superscript"/>
        </w:rPr>
        <w:t>4</w:t>
      </w:r>
      <w:r w:rsidRPr="0022778C">
        <w:rPr>
          <w:rFonts w:ascii="Times New Roman" w:hAnsi="Times New Roman" w:cs="Times New Roman"/>
        </w:rPr>
        <w:t xml:space="preserve">). For two strata, anxiolytics and manic episode, the counts are effectively equidispersed, the dispersion parameter </w:t>
      </w:r>
      <m:oMath>
        <m:r>
          <w:rPr>
            <w:rFonts w:ascii="Cambria Math" w:hAnsi="Cambria Math" w:cs="Times New Roman"/>
          </w:rPr>
          <m:t>θ</m:t>
        </m:r>
      </m:oMath>
      <w:r w:rsidRPr="0022778C">
        <w:rPr>
          <w:rFonts w:ascii="Times New Roman" w:hAnsi="Times New Roman" w:cs="Times New Roman"/>
        </w:rPr>
        <w:t xml:space="preserve"> diverges, and the model collapses onto its Poisson limit. This is a property of those series rather than a fitting failure, and it does not affect the slope: across negative-binomial and Poisson specifications the overall estimate moves only from −0.195% to −0.197% per month (Table S5a). </w:t>
      </w:r>
      <m:oMath>
        <m:r>
          <w:rPr>
            <w:rFonts w:ascii="Cambria Math" w:hAnsi="Cambria Math" w:cs="Times New Roman"/>
          </w:rPr>
          <m:t>θ</m:t>
        </m:r>
      </m:oMath>
      <w:r w:rsidRPr="0022778C">
        <w:rPr>
          <w:rFonts w:ascii="Times New Roman" w:hAnsi="Times New Roman" w:cs="Times New Roman"/>
        </w:rPr>
        <w:t xml:space="preserve"> is reported in Table S2 for completeness but is weakly identified with 60 observations and should not be interpreted substantively.</w:t>
      </w:r>
    </w:p>
    <w:p w14:paraId="7B9B01BA" w14:textId="77777777" w:rsidR="004001B3" w:rsidRPr="0022778C" w:rsidRDefault="00000000" w:rsidP="0022778C">
      <w:pPr>
        <w:pStyle w:val="Heading2"/>
        <w:jc w:val="both"/>
        <w:rPr>
          <w:rFonts w:ascii="Times New Roman" w:hAnsi="Times New Roman" w:cs="Times New Roman"/>
          <w:color w:val="auto"/>
        </w:rPr>
      </w:pPr>
      <w:bookmarkStart w:id="25" w:name="inference"/>
      <w:bookmarkEnd w:id="23"/>
      <w:r w:rsidRPr="0022778C">
        <w:rPr>
          <w:rFonts w:ascii="Times New Roman" w:hAnsi="Times New Roman" w:cs="Times New Roman"/>
          <w:color w:val="auto"/>
        </w:rPr>
        <w:t>Inference</w:t>
      </w:r>
    </w:p>
    <w:p w14:paraId="049E48D7" w14:textId="77777777" w:rsidR="004001B3" w:rsidRPr="0022778C" w:rsidRDefault="00000000" w:rsidP="0022778C">
      <w:pPr>
        <w:pStyle w:val="FirstParagraph"/>
        <w:ind w:firstLine="720"/>
        <w:jc w:val="both"/>
        <w:rPr>
          <w:rFonts w:ascii="Times New Roman" w:hAnsi="Times New Roman" w:cs="Times New Roman"/>
        </w:rPr>
      </w:pPr>
      <w:r w:rsidRPr="0022778C">
        <w:rPr>
          <w:rFonts w:ascii="Times New Roman" w:hAnsi="Times New Roman" w:cs="Times New Roman"/>
        </w:rPr>
        <w:t xml:space="preserve">Model-based standard errors assume independent months. The deviance residuals of the overall model do not satisfy this: autocorrelation is 0.20 at lag 1, 0.24 at lag 2 and 0.39 at lag 12 (Table S5c), the last indicating an annual component the linear specification does not capture. We therefore computed heteroskedasticity- and autocorrelation-consistent (Newey–West) covariance matrices with a lag of 6 months, using </w:t>
      </w:r>
      <w:proofErr w:type="gramStart"/>
      <w:r w:rsidRPr="0022778C">
        <w:rPr>
          <w:rStyle w:val="VerbatimChar"/>
          <w:rFonts w:ascii="Times New Roman" w:hAnsi="Times New Roman" w:cs="Times New Roman"/>
        </w:rPr>
        <w:t>sandwich::NeweyWest(</w:t>
      </w:r>
      <w:proofErr w:type="gramEnd"/>
      <w:r w:rsidRPr="0022778C">
        <w:rPr>
          <w:rStyle w:val="VerbatimChar"/>
          <w:rFonts w:ascii="Times New Roman" w:hAnsi="Times New Roman" w:cs="Times New Roman"/>
        </w:rPr>
        <w:t>)</w:t>
      </w:r>
      <w:r w:rsidRPr="0022778C">
        <w:rPr>
          <w:rFonts w:ascii="Times New Roman" w:hAnsi="Times New Roman" w:cs="Times New Roman"/>
        </w:rPr>
        <w:t>. These intervals are approximately twice as wide as the model-based intervals for the overall estimate (−0.263% to −0.128% against −0.234% to −0.156%) and are the primary inference reported throughout. Both are given in Table 6 of the main text and in Table S2.</w:t>
      </w:r>
    </w:p>
    <w:p w14:paraId="475D14C8" w14:textId="77777777" w:rsidR="004001B3" w:rsidRPr="0022778C" w:rsidRDefault="00000000" w:rsidP="0022778C">
      <w:pPr>
        <w:pStyle w:val="BodyText"/>
        <w:ind w:firstLine="720"/>
        <w:jc w:val="both"/>
        <w:rPr>
          <w:rFonts w:ascii="Times New Roman" w:hAnsi="Times New Roman" w:cs="Times New Roman"/>
        </w:rPr>
      </w:pPr>
      <w:r w:rsidRPr="0022778C">
        <w:rPr>
          <w:rFonts w:ascii="Times New Roman" w:hAnsi="Times New Roman" w:cs="Times New Roman"/>
        </w:rPr>
        <w:t>The 15 stratum-specific models were not adjusted for multiple comparisons; they are descriptive rather than confirmatory. Twelve of the fifteen have autocorrelation-consistent p-values below 0.001, so the substantive conclusions do not turn on a multiplicity correction.</w:t>
      </w:r>
    </w:p>
    <w:p w14:paraId="58F30ABB" w14:textId="77777777" w:rsidR="004001B3" w:rsidRPr="0022778C" w:rsidRDefault="00000000" w:rsidP="0022778C">
      <w:pPr>
        <w:pStyle w:val="Heading2"/>
        <w:jc w:val="both"/>
        <w:rPr>
          <w:rFonts w:ascii="Times New Roman" w:hAnsi="Times New Roman" w:cs="Times New Roman"/>
          <w:color w:val="auto"/>
        </w:rPr>
      </w:pPr>
      <w:bookmarkStart w:id="26" w:name="serial-randomness"/>
      <w:bookmarkEnd w:id="25"/>
      <w:r w:rsidRPr="0022778C">
        <w:rPr>
          <w:rFonts w:ascii="Times New Roman" w:hAnsi="Times New Roman" w:cs="Times New Roman"/>
          <w:color w:val="auto"/>
        </w:rPr>
        <w:t>Serial randomness</w:t>
      </w:r>
    </w:p>
    <w:p w14:paraId="7EEF8C1C" w14:textId="77777777" w:rsidR="004001B3" w:rsidRPr="0022778C" w:rsidRDefault="00000000" w:rsidP="0022778C">
      <w:pPr>
        <w:pStyle w:val="FirstParagraph"/>
        <w:ind w:firstLine="720"/>
        <w:jc w:val="both"/>
        <w:rPr>
          <w:rFonts w:ascii="Times New Roman" w:hAnsi="Times New Roman" w:cs="Times New Roman"/>
        </w:rPr>
      </w:pPr>
      <w:r w:rsidRPr="0022778C">
        <w:rPr>
          <w:rFonts w:ascii="Times New Roman" w:hAnsi="Times New Roman" w:cs="Times New Roman"/>
        </w:rPr>
        <w:t xml:space="preserve">The mean square successive difference and up–down runs tests were applied with </w:t>
      </w:r>
      <w:proofErr w:type="gramStart"/>
      <w:r w:rsidRPr="0022778C">
        <w:rPr>
          <w:rStyle w:val="VerbatimChar"/>
          <w:rFonts w:ascii="Times New Roman" w:hAnsi="Times New Roman" w:cs="Times New Roman"/>
        </w:rPr>
        <w:t>kkstatfun::</w:t>
      </w:r>
      <w:proofErr w:type="gramEnd"/>
      <w:r w:rsidRPr="0022778C">
        <w:rPr>
          <w:rStyle w:val="VerbatimChar"/>
          <w:rFonts w:ascii="Times New Roman" w:hAnsi="Times New Roman" w:cs="Times New Roman"/>
        </w:rPr>
        <w:t>kk_mssd_</w:t>
      </w:r>
      <w:proofErr w:type="gramStart"/>
      <w:r w:rsidRPr="0022778C">
        <w:rPr>
          <w:rStyle w:val="VerbatimChar"/>
          <w:rFonts w:ascii="Times New Roman" w:hAnsi="Times New Roman" w:cs="Times New Roman"/>
        </w:rPr>
        <w:t>test(</w:t>
      </w:r>
      <w:proofErr w:type="gramEnd"/>
      <w:r w:rsidRPr="0022778C">
        <w:rPr>
          <w:rStyle w:val="VerbatimChar"/>
          <w:rFonts w:ascii="Times New Roman" w:hAnsi="Times New Roman" w:cs="Times New Roman"/>
        </w:rPr>
        <w:t>)</w:t>
      </w:r>
      <w:r w:rsidRPr="0022778C">
        <w:rPr>
          <w:rFonts w:ascii="Times New Roman" w:hAnsi="Times New Roman" w:cs="Times New Roman"/>
        </w:rPr>
        <w:t xml:space="preserve"> and </w:t>
      </w:r>
      <w:proofErr w:type="gramStart"/>
      <w:r w:rsidRPr="0022778C">
        <w:rPr>
          <w:rStyle w:val="VerbatimChar"/>
          <w:rFonts w:ascii="Times New Roman" w:hAnsi="Times New Roman" w:cs="Times New Roman"/>
        </w:rPr>
        <w:t>kkstatfun::</w:t>
      </w:r>
      <w:proofErr w:type="gramEnd"/>
      <w:r w:rsidRPr="0022778C">
        <w:rPr>
          <w:rStyle w:val="VerbatimChar"/>
          <w:rFonts w:ascii="Times New Roman" w:hAnsi="Times New Roman" w:cs="Times New Roman"/>
        </w:rPr>
        <w:t>kk_runs_</w:t>
      </w:r>
      <w:proofErr w:type="gramStart"/>
      <w:r w:rsidRPr="0022778C">
        <w:rPr>
          <w:rStyle w:val="VerbatimChar"/>
          <w:rFonts w:ascii="Times New Roman" w:hAnsi="Times New Roman" w:cs="Times New Roman"/>
        </w:rPr>
        <w:t>test(</w:t>
      </w:r>
      <w:proofErr w:type="gramEnd"/>
      <w:r w:rsidRPr="0022778C">
        <w:rPr>
          <w:rStyle w:val="VerbatimChar"/>
          <w:rFonts w:ascii="Times New Roman" w:hAnsi="Times New Roman" w:cs="Times New Roman"/>
        </w:rPr>
        <w:t>method = "up_down")</w:t>
      </w:r>
      <w:r w:rsidRPr="0022778C">
        <w:rPr>
          <w:rFonts w:ascii="Times New Roman" w:hAnsi="Times New Roman" w:cs="Times New Roman"/>
        </w:rPr>
        <w:t xml:space="preserve">, first to the observed monthly counts and then to the deviance residuals of the fitted trend model (Table S5b). Applying either test to a trending series guarantees rejection and is therefore uninformative on its own; the residual application is the substantive one. The MSSD </w:t>
      </w:r>
      <w:proofErr w:type="gramStart"/>
      <w:r w:rsidRPr="0022778C">
        <w:rPr>
          <w:rFonts w:ascii="Times New Roman" w:hAnsi="Times New Roman" w:cs="Times New Roman"/>
        </w:rPr>
        <w:t>statistic falls</w:t>
      </w:r>
      <w:proofErr w:type="gramEnd"/>
      <w:r w:rsidRPr="0022778C">
        <w:rPr>
          <w:rFonts w:ascii="Times New Roman" w:hAnsi="Times New Roman" w:cs="Times New Roman"/>
        </w:rPr>
        <w:t xml:space="preserve"> from C = 0.695 (p &lt; 0.001) on the observed series to C = 0.204 (p = 0.108) on the residuals, so a constant proportional decline accounts for most of the serial structure.</w:t>
      </w:r>
    </w:p>
    <w:p w14:paraId="46DF08C1" w14:textId="77777777" w:rsidR="004001B3" w:rsidRPr="0022778C" w:rsidRDefault="00000000" w:rsidP="0022778C">
      <w:pPr>
        <w:pStyle w:val="Heading2"/>
        <w:jc w:val="both"/>
        <w:rPr>
          <w:rFonts w:ascii="Times New Roman" w:hAnsi="Times New Roman" w:cs="Times New Roman"/>
          <w:color w:val="auto"/>
        </w:rPr>
      </w:pPr>
      <w:bookmarkStart w:id="27" w:name="software"/>
      <w:bookmarkEnd w:id="26"/>
      <w:r w:rsidRPr="0022778C">
        <w:rPr>
          <w:rFonts w:ascii="Times New Roman" w:hAnsi="Times New Roman" w:cs="Times New Roman"/>
          <w:color w:val="auto"/>
        </w:rPr>
        <w:t>Software</w:t>
      </w:r>
    </w:p>
    <w:p w14:paraId="755FB43E" w14:textId="77777777" w:rsidR="004001B3" w:rsidRPr="0022778C" w:rsidRDefault="00000000" w:rsidP="0022778C">
      <w:pPr>
        <w:pStyle w:val="FirstParagraph"/>
        <w:jc w:val="both"/>
        <w:rPr>
          <w:rFonts w:ascii="Times New Roman" w:hAnsi="Times New Roman" w:cs="Times New Roman"/>
        </w:rPr>
      </w:pPr>
      <w:r w:rsidRPr="0022778C">
        <w:rPr>
          <w:rFonts w:ascii="Times New Roman" w:hAnsi="Times New Roman" w:cs="Times New Roman"/>
        </w:rPr>
        <w:t xml:space="preserve">Analyses used R 4.5.3 with </w:t>
      </w:r>
      <w:r w:rsidRPr="0022778C">
        <w:rPr>
          <w:rStyle w:val="VerbatimChar"/>
          <w:rFonts w:ascii="Times New Roman" w:hAnsi="Times New Roman" w:cs="Times New Roman"/>
        </w:rPr>
        <w:t>tidyverse</w:t>
      </w:r>
      <w:r w:rsidRPr="0022778C">
        <w:rPr>
          <w:rFonts w:ascii="Times New Roman" w:hAnsi="Times New Roman" w:cs="Times New Roman"/>
        </w:rPr>
        <w:t xml:space="preserve">, </w:t>
      </w:r>
      <w:r w:rsidRPr="0022778C">
        <w:rPr>
          <w:rStyle w:val="VerbatimChar"/>
          <w:rFonts w:ascii="Times New Roman" w:hAnsi="Times New Roman" w:cs="Times New Roman"/>
        </w:rPr>
        <w:t>MASS</w:t>
      </w:r>
      <w:r w:rsidRPr="0022778C">
        <w:rPr>
          <w:rFonts w:ascii="Times New Roman" w:hAnsi="Times New Roman" w:cs="Times New Roman"/>
        </w:rPr>
        <w:t xml:space="preserve">, </w:t>
      </w:r>
      <w:r w:rsidRPr="0022778C">
        <w:rPr>
          <w:rStyle w:val="VerbatimChar"/>
          <w:rFonts w:ascii="Times New Roman" w:hAnsi="Times New Roman" w:cs="Times New Roman"/>
        </w:rPr>
        <w:t>broom</w:t>
      </w:r>
      <w:r w:rsidRPr="0022778C">
        <w:rPr>
          <w:rFonts w:ascii="Times New Roman" w:hAnsi="Times New Roman" w:cs="Times New Roman"/>
        </w:rPr>
        <w:t xml:space="preserve">, </w:t>
      </w:r>
      <w:r w:rsidRPr="0022778C">
        <w:rPr>
          <w:rStyle w:val="VerbatimChar"/>
          <w:rFonts w:ascii="Times New Roman" w:hAnsi="Times New Roman" w:cs="Times New Roman"/>
        </w:rPr>
        <w:t>sandwich</w:t>
      </w:r>
      <w:r w:rsidRPr="0022778C">
        <w:rPr>
          <w:rFonts w:ascii="Times New Roman" w:hAnsi="Times New Roman" w:cs="Times New Roman"/>
        </w:rPr>
        <w:t xml:space="preserve"> and </w:t>
      </w:r>
      <w:r w:rsidRPr="0022778C">
        <w:rPr>
          <w:rStyle w:val="VerbatimChar"/>
          <w:rFonts w:ascii="Times New Roman" w:hAnsi="Times New Roman" w:cs="Times New Roman"/>
        </w:rPr>
        <w:t>lmtest</w:t>
      </w:r>
      <w:r w:rsidRPr="0022778C">
        <w:rPr>
          <w:rFonts w:ascii="Times New Roman" w:hAnsi="Times New Roman" w:cs="Times New Roman"/>
        </w:rPr>
        <w:t xml:space="preserve">, and </w:t>
      </w:r>
      <w:r w:rsidRPr="0022778C">
        <w:rPr>
          <w:rStyle w:val="VerbatimChar"/>
          <w:rFonts w:ascii="Times New Roman" w:hAnsi="Times New Roman" w:cs="Times New Roman"/>
        </w:rPr>
        <w:t>kkstatfun</w:t>
      </w:r>
      <w:r w:rsidRPr="0022778C">
        <w:rPr>
          <w:rFonts w:ascii="Times New Roman" w:hAnsi="Times New Roman" w:cs="Times New Roman"/>
        </w:rPr>
        <w:t xml:space="preserve"> version 1.0.1 for the randomness tests and for figure theming (</w:t>
      </w:r>
      <w:proofErr w:type="gramStart"/>
      <w:r w:rsidRPr="0022778C">
        <w:rPr>
          <w:rStyle w:val="VerbatimChar"/>
          <w:rFonts w:ascii="Times New Roman" w:hAnsi="Times New Roman" w:cs="Times New Roman"/>
        </w:rPr>
        <w:t>kkplot(</w:t>
      </w:r>
      <w:proofErr w:type="gramEnd"/>
      <w:r w:rsidRPr="0022778C">
        <w:rPr>
          <w:rStyle w:val="VerbatimChar"/>
          <w:rFonts w:ascii="Times New Roman" w:hAnsi="Times New Roman" w:cs="Times New Roman"/>
        </w:rPr>
        <w:t>)</w:t>
      </w:r>
      <w:r w:rsidRPr="0022778C">
        <w:rPr>
          <w:rFonts w:ascii="Times New Roman" w:hAnsi="Times New Roman" w:cs="Times New Roman"/>
        </w:rPr>
        <w:t xml:space="preserve">, </w:t>
      </w:r>
      <w:r w:rsidRPr="0022778C">
        <w:rPr>
          <w:rStyle w:val="VerbatimChar"/>
          <w:rFonts w:ascii="Times New Roman" w:hAnsi="Times New Roman" w:cs="Times New Roman"/>
        </w:rPr>
        <w:t>scale_colour_</w:t>
      </w:r>
      <w:proofErr w:type="gramStart"/>
      <w:r w:rsidRPr="0022778C">
        <w:rPr>
          <w:rStyle w:val="VerbatimChar"/>
          <w:rFonts w:ascii="Times New Roman" w:hAnsi="Times New Roman" w:cs="Times New Roman"/>
        </w:rPr>
        <w:t>kk(</w:t>
      </w:r>
      <w:proofErr w:type="gramEnd"/>
      <w:r w:rsidRPr="0022778C">
        <w:rPr>
          <w:rStyle w:val="VerbatimChar"/>
          <w:rFonts w:ascii="Times New Roman" w:hAnsi="Times New Roman" w:cs="Times New Roman"/>
        </w:rPr>
        <w:t>)</w:t>
      </w:r>
      <w:r w:rsidRPr="0022778C">
        <w:rPr>
          <w:rFonts w:ascii="Times New Roman" w:hAnsi="Times New Roman" w:cs="Times New Roman"/>
        </w:rPr>
        <w:t xml:space="preserve">, </w:t>
      </w:r>
      <w:r w:rsidRPr="0022778C">
        <w:rPr>
          <w:rStyle w:val="VerbatimChar"/>
          <w:rFonts w:ascii="Times New Roman" w:hAnsi="Times New Roman" w:cs="Times New Roman"/>
        </w:rPr>
        <w:t>scale_fill_</w:t>
      </w:r>
      <w:proofErr w:type="gramStart"/>
      <w:r w:rsidRPr="0022778C">
        <w:rPr>
          <w:rStyle w:val="VerbatimChar"/>
          <w:rFonts w:ascii="Times New Roman" w:hAnsi="Times New Roman" w:cs="Times New Roman"/>
        </w:rPr>
        <w:t>kk(</w:t>
      </w:r>
      <w:proofErr w:type="gramEnd"/>
      <w:r w:rsidRPr="0022778C">
        <w:rPr>
          <w:rStyle w:val="VerbatimChar"/>
          <w:rFonts w:ascii="Times New Roman" w:hAnsi="Times New Roman" w:cs="Times New Roman"/>
        </w:rPr>
        <w:t>)</w:t>
      </w:r>
      <w:r w:rsidRPr="0022778C">
        <w:rPr>
          <w:rFonts w:ascii="Times New Roman" w:hAnsi="Times New Roman" w:cs="Times New Roman"/>
        </w:rPr>
        <w:t xml:space="preserve">, Roboto Condensed). Figures were exported at 300 dpi. Complete session information, including all package versions, is written to </w:t>
      </w:r>
      <w:r w:rsidRPr="0022778C">
        <w:rPr>
          <w:rStyle w:val="VerbatimChar"/>
          <w:rFonts w:ascii="Times New Roman" w:hAnsi="Times New Roman" w:cs="Times New Roman"/>
        </w:rPr>
        <w:t>output/sessioninfo_analysis.txt</w:t>
      </w:r>
      <w:r w:rsidRPr="0022778C">
        <w:rPr>
          <w:rFonts w:ascii="Times New Roman" w:hAnsi="Times New Roman" w:cs="Times New Roman"/>
        </w:rPr>
        <w:t xml:space="preserve"> by the pipeline.</w:t>
      </w:r>
    </w:p>
    <w:p w14:paraId="30F42E55" w14:textId="18B5944C" w:rsidR="004001B3" w:rsidRPr="0022778C" w:rsidRDefault="004001B3" w:rsidP="0022778C">
      <w:pPr>
        <w:pStyle w:val="FirstParagraph"/>
        <w:jc w:val="both"/>
        <w:rPr>
          <w:rFonts w:ascii="Times New Roman" w:hAnsi="Times New Roman" w:cs="Times New Roman"/>
        </w:rPr>
      </w:pPr>
      <w:bookmarkStart w:id="28" w:name="supplementary-note-s3-reproducibility"/>
      <w:bookmarkEnd w:id="22"/>
      <w:bookmarkEnd w:id="27"/>
      <w:bookmarkEnd w:id="28"/>
    </w:p>
    <w:sectPr w:rsidR="004001B3" w:rsidRPr="0022778C" w:rsidSect="0022778C">
      <w:footnotePr>
        <w:numRestart w:val="eachSect"/>
      </w:footnotePr>
      <w:pgSz w:w="15840" w:h="12240" w:orient="landscape"/>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CC"/>
    <w:family w:val="swiss"/>
    <w:pitch w:val="variable"/>
    <w:sig w:usb0="20000287" w:usb1="00000003" w:usb2="00000000" w:usb3="00000000" w:csb0="0000019F" w:csb1="00000000"/>
  </w:font>
  <w:font w:name="Aptos Display">
    <w:panose1 w:val="020B0004020202020204"/>
    <w:charset w:val="CC"/>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120A7C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AE52025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8FBCAF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06701472">
    <w:abstractNumId w:val="0"/>
  </w:num>
  <w:num w:numId="2" w16cid:durableId="548961527">
    <w:abstractNumId w:val="1"/>
  </w:num>
  <w:num w:numId="3" w16cid:durableId="1141580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4449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4001B3"/>
    <w:rsid w:val="0022778C"/>
    <w:rsid w:val="004001B3"/>
    <w:rsid w:val="00F14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2EAD"/>
  <w15:docId w15:val="{7BCE1F46-422D-43A6-B2D1-29A87D19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table" w:styleId="GridTable1Light">
    <w:name w:val="Grid Table 1 Light"/>
    <w:basedOn w:val="TableNormal"/>
    <w:rsid w:val="0022778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rsid w:val="0022778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853FB-341A-4388-9076-D317F8DA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4045</Words>
  <Characters>23062</Characters>
  <Application>Microsoft Office Word</Application>
  <DocSecurity>0</DocSecurity>
  <Lines>192</Lines>
  <Paragraphs>54</Paragraphs>
  <ScaleCrop>false</ScaleCrop>
  <Company/>
  <LinksUpToDate>false</LinksUpToDate>
  <CharactersWithSpaces>27053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creator/>
  <cp:keywords/>
  <cp:lastModifiedBy>Костадин Рангелов Костадинов</cp:lastModifiedBy>
  <cp:revision>2</cp:revision>
  <dcterms:created xsi:type="dcterms:W3CDTF">2026-07-26T14:04:00Z</dcterms:created>
  <dcterms:modified xsi:type="dcterms:W3CDTF">2026-07-26T14:19:00Z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references.bib</vt:lpwstr>
  </property>
  <property fmtid="{D5CDD505-2E9C-101B-9397-08002B2CF9AE}" pid="4" name="csl">
    <vt:lpwstr>https://raw.githubusercontent.com/citation-style-language/styles/refs/heads/master/springer-basic-author-date.csl</vt:lpwstr>
  </property>
  <property fmtid="{D5CDD505-2E9C-101B-9397-08002B2CF9AE}" pid="5" name="date">
    <vt:lpwstr>2026-07-26</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link-citations">
    <vt:lpwstr>True</vt:lpwstr>
  </property>
  <property fmtid="{D5CDD505-2E9C-101B-9397-08002B2CF9AE}" pid="11" name="subtitle">
    <vt:lpwstr>Reimbursed Medicines for Severe Mental and Behavioural Disorders in Bulgaria, 2021–2025: A Contracting Treatment Footprint and the Concentration of Public Expenditure in Second-Generation Long-Acting Injectable Antipsychotics</vt:lpwstr>
  </property>
  <property fmtid="{D5CDD505-2E9C-101B-9397-08002B2CF9AE}" pid="12" name="toc-title">
    <vt:lpwstr>Table of contents</vt:lpwstr>
  </property>
</Properties>
</file>