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CC86" w14:textId="77777777" w:rsidR="00904AFB" w:rsidRDefault="00904AFB" w:rsidP="00904AFB">
      <w:pPr>
        <w:pStyle w:val="Heading1"/>
        <w:spacing w:after="1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Appendix A: Pseudocode</w:t>
      </w:r>
    </w:p>
    <w:p w14:paraId="28A31D7A" w14:textId="77777777" w:rsidR="00904AFB" w:rsidRDefault="00904AFB" w:rsidP="00904AFB">
      <w:pPr>
        <w:pStyle w:val="Heading2"/>
        <w:spacing w:before="260"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A.1 QNG Optimization Loop</w:t>
      </w:r>
    </w:p>
    <w:p w14:paraId="14AEA146" w14:textId="77777777" w:rsidR="00904AFB" w:rsidRDefault="00904AFB" w:rsidP="00904AFB">
      <w:pPr>
        <w:spacing w:after="16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INPUT: initial parameters θ₀, cost function C(θ), ansatz U(θ), noise model N, learning rate η, regularization λ, max iterations K, convergence threshold τ</w:t>
      </w:r>
    </w:p>
    <w:p w14:paraId="0A6DA6A4" w14:textId="77777777" w:rsidR="00904AFB" w:rsidRDefault="00904AFB" w:rsidP="00904AFB">
      <w:pPr>
        <w:spacing w:after="16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Gungsuh" w:eastAsia="Gungsuh" w:hAnsi="Gungsuh" w:cs="Gungsuh"/>
          <w:sz w:val="20"/>
          <w:szCs w:val="20"/>
        </w:rPr>
        <w:t>1. FOR k = 0 TO K−1:</w:t>
      </w:r>
    </w:p>
    <w:p w14:paraId="2B9E9B80" w14:textId="77777777" w:rsidR="00904AFB" w:rsidRDefault="00904AFB" w:rsidP="00904AFB">
      <w:pPr>
        <w:spacing w:after="16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     Evaluate C(θ_k) on the noisy simulated circuit</w:t>
      </w:r>
    </w:p>
    <w:p w14:paraId="7EC040A2" w14:textId="77777777" w:rsidR="00904AFB" w:rsidRDefault="00904AFB" w:rsidP="00904AFB">
      <w:pPr>
        <w:spacing w:after="16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    IF C(θ_k) &lt; τ: RETURN converged = True, iterations = k, final_cost = C(θ_k)</w:t>
      </w:r>
    </w:p>
    <w:p w14:paraId="307C7D77" w14:textId="77777777" w:rsidR="00904AFB" w:rsidRDefault="00904AFB" w:rsidP="00904AFB">
      <w:pPr>
        <w:spacing w:after="16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Gungsuh" w:eastAsia="Gungsuh" w:hAnsi="Gungsuh" w:cs="Gungsuh"/>
          <w:sz w:val="20"/>
          <w:szCs w:val="20"/>
        </w:rPr>
        <w:t>4.     Compute ∇C(θ_k) via the parameter-shift rule</w:t>
      </w:r>
    </w:p>
    <w:p w14:paraId="32E60663" w14:textId="77777777" w:rsidR="00904AFB" w:rsidRDefault="00904AFB" w:rsidP="00904AFB">
      <w:pPr>
        <w:spacing w:after="16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     Compute F(θ_k) via the parameter-shift rule (Section 5.3)</w:t>
      </w:r>
    </w:p>
    <w:p w14:paraId="3D8FDABB" w14:textId="77777777" w:rsidR="00904AFB" w:rsidRDefault="00904AFB" w:rsidP="00904AFB">
      <w:pPr>
        <w:spacing w:after="16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rdo" w:eastAsia="Cardo" w:hAnsi="Cardo" w:cs="Cardo"/>
          <w:sz w:val="20"/>
          <w:szCs w:val="20"/>
        </w:rPr>
        <w:t>6.     F_reg ← F(θ_k) + λ I</w:t>
      </w:r>
    </w:p>
    <w:p w14:paraId="52C71ECF" w14:textId="77777777" w:rsidR="00904AFB" w:rsidRDefault="00904AFB" w:rsidP="00904AFB">
      <w:pPr>
        <w:spacing w:after="16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rdo" w:eastAsia="Cardo" w:hAnsi="Cardo" w:cs="Cardo"/>
          <w:sz w:val="20"/>
          <w:szCs w:val="20"/>
        </w:rPr>
        <w:t>7.     θ_(k+1) ← θ_k − η · F_reg⁻¹ · ∇C(θ_k)</w:t>
      </w:r>
    </w:p>
    <w:p w14:paraId="3BF5D419" w14:textId="77777777" w:rsidR="00904AFB" w:rsidRDefault="00904AFB" w:rsidP="00904AFB">
      <w:pPr>
        <w:spacing w:after="16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 RETURN converged = False, iterations = K, final_cost = C(θ_K)</w:t>
      </w:r>
    </w:p>
    <w:p w14:paraId="60D6A84F" w14:textId="77777777" w:rsidR="00904AFB" w:rsidRDefault="00904AFB" w:rsidP="00904AFB">
      <w:pPr>
        <w:pStyle w:val="Heading2"/>
        <w:spacing w:before="260"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A.2 Vanilla Gradient Descent Loop (baseline)</w:t>
      </w:r>
    </w:p>
    <w:p w14:paraId="2603C7C0" w14:textId="77777777" w:rsidR="00904AFB" w:rsidRDefault="00904AFB" w:rsidP="00904AFB">
      <w:pPr>
        <w:spacing w:after="16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rdo" w:eastAsia="Cardo" w:hAnsi="Cardo" w:cs="Cardo"/>
          <w:sz w:val="20"/>
          <w:szCs w:val="20"/>
        </w:rPr>
        <w:t>Identical to A.1 except step 5–7 are replaced by: θ_(k+1) ← θ_k − η · ∇C(θ_k)  (no QFIM computation or preconditioning)</w:t>
      </w:r>
    </w:p>
    <w:p w14:paraId="7A12DD8C" w14:textId="77777777" w:rsidR="00904AFB" w:rsidRDefault="00904AFB" w:rsidP="00904AFB">
      <w:pPr>
        <w:pStyle w:val="Heading1"/>
        <w:spacing w:after="1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Appendix B: Notation Table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6500"/>
      </w:tblGrid>
      <w:tr w:rsidR="00904AFB" w14:paraId="30684545" w14:textId="77777777" w:rsidTr="00B81FBE">
        <w:trPr>
          <w:tblHeader/>
        </w:trPr>
        <w:tc>
          <w:tcPr>
            <w:tcW w:w="25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CA4B08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Symbol</w:t>
            </w:r>
          </w:p>
        </w:tc>
        <w:tc>
          <w:tcPr>
            <w:tcW w:w="65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AD3F75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Meaning</w:t>
            </w:r>
          </w:p>
        </w:tc>
      </w:tr>
      <w:tr w:rsidR="00904AFB" w14:paraId="029F061F" w14:textId="77777777" w:rsidTr="00B81FBE"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632C6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θ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468D13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Vector of variational circuit parameters</w:t>
            </w:r>
          </w:p>
        </w:tc>
      </w:tr>
      <w:tr w:rsidR="00904AFB" w14:paraId="49FCA4B0" w14:textId="77777777" w:rsidTr="00B81FBE">
        <w:tc>
          <w:tcPr>
            <w:tcW w:w="2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BA7C2D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U(θ)</w:t>
            </w:r>
          </w:p>
        </w:tc>
        <w:tc>
          <w:tcPr>
            <w:tcW w:w="6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3A8491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Parameterized quantum circuit (ansatz)</w:t>
            </w:r>
          </w:p>
        </w:tc>
      </w:tr>
      <w:tr w:rsidR="00904AFB" w14:paraId="0DEB3C76" w14:textId="77777777" w:rsidTr="00B81FBE"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46D112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rdo" w:eastAsia="Cardo" w:hAnsi="Cardo" w:cs="Cardo"/>
                <w:sz w:val="20"/>
                <w:szCs w:val="20"/>
              </w:rPr>
              <w:t>|ψ(θ)⟩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CF9746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Trial quantum state prepared by the ansatz</w:t>
            </w:r>
          </w:p>
        </w:tc>
      </w:tr>
      <w:tr w:rsidR="00904AFB" w14:paraId="4674BA86" w14:textId="77777777" w:rsidTr="00B81FBE">
        <w:tc>
          <w:tcPr>
            <w:tcW w:w="2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7B4127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C(θ)</w:t>
            </w:r>
          </w:p>
        </w:tc>
        <w:tc>
          <w:tcPr>
            <w:tcW w:w="6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F372E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Cost function (typically Hamiltonian expectation value)</w:t>
            </w:r>
          </w:p>
        </w:tc>
      </w:tr>
      <w:tr w:rsidR="00904AFB" w14:paraId="1D8215FE" w14:textId="77777777" w:rsidTr="00B81FBE"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248638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3DB629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Problem Hamiltonian</w:t>
            </w:r>
          </w:p>
        </w:tc>
      </w:tr>
      <w:tr w:rsidR="00904AFB" w14:paraId="664A7905" w14:textId="77777777" w:rsidTr="00B81FBE">
        <w:tc>
          <w:tcPr>
            <w:tcW w:w="2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92759C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Gungsuh" w:eastAsia="Gungsuh" w:hAnsi="Gungsuh" w:cs="Gungsuh"/>
                <w:sz w:val="20"/>
                <w:szCs w:val="20"/>
              </w:rPr>
              <w:t>∇C(θ)</w:t>
            </w:r>
          </w:p>
        </w:tc>
        <w:tc>
          <w:tcPr>
            <w:tcW w:w="6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B6AE52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Gradient of the cost function with respect to θ</w:t>
            </w:r>
          </w:p>
        </w:tc>
      </w:tr>
      <w:tr w:rsidR="00904AFB" w14:paraId="3D4108B4" w14:textId="77777777" w:rsidTr="00B81FBE"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11B0F9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F(θ)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BF197A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Quantum Fisher Information Matrix (QFIM)</w:t>
            </w:r>
          </w:p>
        </w:tc>
      </w:tr>
      <w:tr w:rsidR="00904AFB" w14:paraId="618419B0" w14:textId="77777777" w:rsidTr="00B81FBE">
        <w:tc>
          <w:tcPr>
            <w:tcW w:w="2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F7C1C1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Q(θ)</w:t>
            </w:r>
          </w:p>
        </w:tc>
        <w:tc>
          <w:tcPr>
            <w:tcW w:w="6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D0ACDA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Quantum Geometric Tensor (QGT)</w:t>
            </w:r>
          </w:p>
        </w:tc>
      </w:tr>
      <w:tr w:rsidR="00904AFB" w14:paraId="0EC5C1D0" w14:textId="77777777" w:rsidTr="00B81FBE"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A5479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η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E77024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Learning rate</w:t>
            </w:r>
          </w:p>
        </w:tc>
      </w:tr>
      <w:tr w:rsidR="00904AFB" w14:paraId="70EEE41F" w14:textId="77777777" w:rsidTr="00B81FBE">
        <w:tc>
          <w:tcPr>
            <w:tcW w:w="2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A90CE5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λ</w:t>
            </w:r>
          </w:p>
        </w:tc>
        <w:tc>
          <w:tcPr>
            <w:tcW w:w="6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60A036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Tikhonov regularization constant</w:t>
            </w:r>
          </w:p>
        </w:tc>
      </w:tr>
      <w:tr w:rsidR="00904AFB" w14:paraId="64945015" w14:textId="77777777" w:rsidTr="00B81FBE"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B2756C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4F62F6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variational parameters</w:t>
            </w:r>
          </w:p>
        </w:tc>
      </w:tr>
      <w:tr w:rsidR="00904AFB" w14:paraId="65BA8698" w14:textId="77777777" w:rsidTr="00B81FBE">
        <w:tc>
          <w:tcPr>
            <w:tcW w:w="2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D111DE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500" w:type="dxa"/>
            <w:shd w:val="clear" w:color="auto" w:fill="EEF2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A73C20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Circuit depth (number of ansatz layers)</w:t>
            </w:r>
          </w:p>
        </w:tc>
      </w:tr>
      <w:tr w:rsidR="00904AFB" w14:paraId="24E22DFF" w14:textId="77777777" w:rsidTr="00B81FBE"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CA4F82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p₁q, p₂q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590358" w14:textId="77777777" w:rsidR="00904AFB" w:rsidRDefault="00904AFB" w:rsidP="00B81F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Single- and two-qubit gate error rates</w:t>
            </w:r>
          </w:p>
        </w:tc>
      </w:tr>
    </w:tbl>
    <w:p w14:paraId="140B601D" w14:textId="77777777" w:rsidR="00904AFB" w:rsidRDefault="00904AFB" w:rsidP="00904AF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br w:type="page"/>
      </w:r>
    </w:p>
    <w:p w14:paraId="44751B64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rdo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AFB"/>
    <w:rsid w:val="003C2EF4"/>
    <w:rsid w:val="00446799"/>
    <w:rsid w:val="00471820"/>
    <w:rsid w:val="00665894"/>
    <w:rsid w:val="006A7E07"/>
    <w:rsid w:val="00701021"/>
    <w:rsid w:val="00866E40"/>
    <w:rsid w:val="00904AFB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6BD3E"/>
  <w15:chartTrackingRefBased/>
  <w15:docId w15:val="{B543DACA-EAAF-45EC-86A6-CDDE6965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AF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A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4A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AF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AF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AF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AF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AF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AF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AF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4A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4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AF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4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4AF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4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4AF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4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4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1169</Characters>
  <Application>Microsoft Office Word</Application>
  <DocSecurity>0</DocSecurity>
  <Lines>9</Lines>
  <Paragraphs>2</Paragraphs>
  <ScaleCrop>false</ScaleCrop>
  <Company>Springer Nature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2026-07-28T08:15:00Z</dcterms:created>
  <dcterms:modified xsi:type="dcterms:W3CDTF">2026-07-28T08:15:00Z</dcterms:modified>
</cp:coreProperties>
</file>