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03ABE3" w14:textId="77777777" w:rsidR="004F73FE" w:rsidRDefault="004F73FE" w:rsidP="004F73FE">
      <w:pPr>
        <w:spacing w:line="480" w:lineRule="auto"/>
        <w:rPr>
          <w:rFonts w:ascii="Times New Roman" w:hAnsi="Times New Roman" w:cs="Times New Roman"/>
          <w:b/>
          <w:bCs/>
          <w:szCs w:val="21"/>
        </w:rPr>
      </w:pPr>
      <w:r>
        <w:rPr>
          <w:rFonts w:ascii="Times New Roman" w:hAnsi="Times New Roman" w:cs="Times New Roman"/>
          <w:szCs w:val="21"/>
        </w:rPr>
        <w:t>A</w:t>
      </w:r>
      <w:r>
        <w:rPr>
          <w:rFonts w:ascii="Times New Roman" w:hAnsi="Times New Roman" w:cs="Times New Roman"/>
          <w:b/>
          <w:bCs/>
          <w:szCs w:val="21"/>
        </w:rPr>
        <w:t>dditional Data Figure legends.</w:t>
      </w:r>
    </w:p>
    <w:p w14:paraId="2CE6009A" w14:textId="77777777" w:rsidR="004F73FE" w:rsidRDefault="004F73FE" w:rsidP="004F73FE">
      <w:pPr>
        <w:spacing w:line="480" w:lineRule="auto"/>
        <w:rPr>
          <w:rFonts w:ascii="Times New Roman" w:eastAsia="游ゴシック" w:hAnsi="Times New Roman" w:cs="Times New Roman"/>
          <w:szCs w:val="21"/>
        </w:rPr>
      </w:pPr>
      <w:r>
        <w:rPr>
          <w:rFonts w:ascii="Times New Roman" w:hAnsi="Times New Roman" w:cs="Times New Roman"/>
          <w:b/>
          <w:bCs/>
          <w:szCs w:val="21"/>
        </w:rPr>
        <w:t>Additional Data Figure 1. CO</w:t>
      </w:r>
      <w:r>
        <w:rPr>
          <w:rFonts w:ascii="Times New Roman" w:hAnsi="Times New Roman" w:cs="Times New Roman"/>
          <w:b/>
          <w:bCs/>
          <w:szCs w:val="21"/>
          <w:vertAlign w:val="subscript"/>
        </w:rPr>
        <w:t>2</w:t>
      </w:r>
      <w:r>
        <w:rPr>
          <w:rFonts w:ascii="Times New Roman" w:hAnsi="Times New Roman" w:cs="Times New Roman"/>
          <w:b/>
          <w:bCs/>
          <w:szCs w:val="21"/>
        </w:rPr>
        <w:t xml:space="preserve"> release from plastic (PET) bottle.</w:t>
      </w:r>
      <w:r>
        <w:rPr>
          <w:rFonts w:ascii="Times New Roman" w:hAnsi="Times New Roman"/>
        </w:rPr>
        <w:t xml:space="preserve"> </w:t>
      </w:r>
      <w:r>
        <w:rPr>
          <w:rFonts w:ascii="Times New Roman" w:hAnsi="Times New Roman" w:cs="Times New Roman"/>
          <w:bCs/>
          <w:szCs w:val="21"/>
        </w:rPr>
        <w:t>(</w:t>
      </w:r>
      <w:r>
        <w:rPr>
          <w:rFonts w:ascii="Times New Roman" w:hAnsi="Times New Roman"/>
        </w:rPr>
        <w:t>a</w:t>
      </w:r>
      <w:r>
        <w:rPr>
          <w:rFonts w:ascii="Times New Roman" w:hAnsi="Times New Roman" w:cs="Times New Roman"/>
          <w:bCs/>
          <w:szCs w:val="21"/>
        </w:rPr>
        <w:t>)</w:t>
      </w:r>
      <w:r>
        <w:rPr>
          <w:rFonts w:ascii="Times New Roman" w:hAnsi="Times New Roman"/>
        </w:rPr>
        <w:t xml:space="preserve"> </w:t>
      </w:r>
      <w:r>
        <w:rPr>
          <w:rFonts w:ascii="Times New Roman" w:hAnsi="Times New Roman" w:cs="Times New Roman"/>
          <w:szCs w:val="21"/>
        </w:rPr>
        <w:t>Used empty PET bottle (500 ml) was washed with fresh water, and CO</w:t>
      </w:r>
      <w:r>
        <w:rPr>
          <w:rFonts w:ascii="Times New Roman" w:hAnsi="Times New Roman" w:cs="Times New Roman"/>
          <w:szCs w:val="21"/>
          <w:vertAlign w:val="subscript"/>
        </w:rPr>
        <w:t>2</w:t>
      </w:r>
      <w:r>
        <w:rPr>
          <w:rFonts w:ascii="Times New Roman" w:hAnsi="Times New Roman" w:cs="Times New Roman"/>
          <w:szCs w:val="21"/>
        </w:rPr>
        <w:t xml:space="preserve"> concentration was measured after each washing. Before washing the empty bottle, the CO</w:t>
      </w:r>
      <w:r>
        <w:rPr>
          <w:rFonts w:ascii="Times New Roman" w:hAnsi="Times New Roman" w:cs="Times New Roman"/>
          <w:szCs w:val="21"/>
          <w:vertAlign w:val="subscript"/>
        </w:rPr>
        <w:t>2</w:t>
      </w:r>
      <w:r>
        <w:rPr>
          <w:rFonts w:ascii="Times New Roman" w:hAnsi="Times New Roman" w:cs="Times New Roman"/>
          <w:szCs w:val="21"/>
        </w:rPr>
        <w:t xml:space="preserve"> concentration was 2.8% (v/v). The unit of the vertical axis is ppm (a) CO</w:t>
      </w:r>
      <w:r>
        <w:rPr>
          <w:rFonts w:ascii="Times New Roman" w:hAnsi="Times New Roman" w:cs="Times New Roman"/>
          <w:szCs w:val="21"/>
          <w:vertAlign w:val="subscript"/>
        </w:rPr>
        <w:t>2</w:t>
      </w:r>
      <w:r>
        <w:rPr>
          <w:rFonts w:ascii="Times New Roman" w:hAnsi="Times New Roman" w:cs="Times New Roman"/>
          <w:szCs w:val="21"/>
        </w:rPr>
        <w:t xml:space="preserve"> is released at different periods and units of the vertical axis ppm. (b) The washed bottle was left at 20°C</w:t>
      </w:r>
      <w:r>
        <w:rPr>
          <w:rFonts w:ascii="Times New Roman" w:eastAsia="游ゴシック" w:hAnsi="Times New Roman" w:cs="Times New Roman"/>
          <w:szCs w:val="21"/>
        </w:rPr>
        <w:t xml:space="preserve"> or 50°C, and CO</w:t>
      </w:r>
      <w:r>
        <w:rPr>
          <w:rFonts w:ascii="Times New Roman" w:eastAsia="游ゴシック" w:hAnsi="Times New Roman" w:cs="Times New Roman"/>
          <w:szCs w:val="21"/>
          <w:vertAlign w:val="subscript"/>
        </w:rPr>
        <w:t>2</w:t>
      </w:r>
      <w:r>
        <w:rPr>
          <w:rFonts w:ascii="Times New Roman" w:hAnsi="Times New Roman"/>
        </w:rPr>
        <w:t xml:space="preserve"> </w:t>
      </w:r>
      <w:r>
        <w:rPr>
          <w:rFonts w:ascii="Times New Roman" w:eastAsia="游ゴシック" w:hAnsi="Times New Roman" w:cs="Times New Roman"/>
          <w:szCs w:val="21"/>
        </w:rPr>
        <w:t xml:space="preserve">concentration that was released into the glass bottle was measured at different periods. The left and right columns represent 50°C and 20°C experiments, respectively. The unit of the vertical axis is %(v/v), and the values are the mean of four experiments ± S.D. *: </w:t>
      </w:r>
      <w:r>
        <w:rPr>
          <w:rFonts w:ascii="Times New Roman" w:hAnsi="Times New Roman"/>
          <w:i/>
        </w:rPr>
        <w:t>p</w:t>
      </w:r>
      <w:r>
        <w:rPr>
          <w:rFonts w:ascii="Times New Roman" w:eastAsia="游ゴシック" w:hAnsi="Times New Roman" w:cs="Times New Roman"/>
          <w:szCs w:val="21"/>
        </w:rPr>
        <w:t xml:space="preserve"> &lt; 0.05, **: </w:t>
      </w:r>
      <w:r>
        <w:rPr>
          <w:rFonts w:ascii="Times New Roman" w:hAnsi="Times New Roman"/>
          <w:i/>
        </w:rPr>
        <w:t>p</w:t>
      </w:r>
      <w:r>
        <w:rPr>
          <w:rFonts w:ascii="Times New Roman" w:eastAsia="游ゴシック" w:hAnsi="Times New Roman" w:cs="Times New Roman"/>
          <w:szCs w:val="21"/>
        </w:rPr>
        <w:t xml:space="preserve"> &lt; 0.01.</w:t>
      </w:r>
    </w:p>
    <w:p w14:paraId="0EB1E552" w14:textId="77777777" w:rsidR="004F73FE" w:rsidRDefault="004F73FE" w:rsidP="004F73FE">
      <w:pPr>
        <w:spacing w:line="480" w:lineRule="auto"/>
        <w:rPr>
          <w:rFonts w:ascii="Times New Roman" w:eastAsia="游ゴシック" w:hAnsi="Times New Roman" w:cs="Times New Roman"/>
          <w:szCs w:val="21"/>
        </w:rPr>
      </w:pPr>
    </w:p>
    <w:p w14:paraId="59B7384E" w14:textId="77777777" w:rsidR="004F73FE" w:rsidRDefault="004F73FE" w:rsidP="004F73FE">
      <w:pPr>
        <w:spacing w:line="480" w:lineRule="auto"/>
        <w:rPr>
          <w:rFonts w:ascii="Times New Roman" w:eastAsia="游ゴシック" w:hAnsi="Times New Roman" w:cs="Times New Roman"/>
          <w:szCs w:val="21"/>
        </w:rPr>
      </w:pPr>
      <w:r>
        <w:rPr>
          <w:rFonts w:ascii="Times New Roman" w:eastAsia="游ゴシック" w:hAnsi="Times New Roman" w:cs="Times New Roman"/>
          <w:b/>
          <w:bCs/>
          <w:szCs w:val="21"/>
        </w:rPr>
        <w:t>Additional Data Figure 2. CO</w:t>
      </w:r>
      <w:r>
        <w:rPr>
          <w:rFonts w:ascii="Times New Roman" w:eastAsia="游ゴシック" w:hAnsi="Times New Roman" w:cs="Times New Roman"/>
          <w:b/>
          <w:bCs/>
          <w:szCs w:val="21"/>
          <w:vertAlign w:val="subscript"/>
        </w:rPr>
        <w:t>2</w:t>
      </w:r>
      <w:r>
        <w:rPr>
          <w:rFonts w:ascii="Times New Roman" w:eastAsia="游ゴシック" w:hAnsi="Times New Roman" w:cs="Times New Roman"/>
          <w:b/>
          <w:bCs/>
          <w:szCs w:val="21"/>
        </w:rPr>
        <w:t xml:space="preserve"> absorption and release from plastic bottles.</w:t>
      </w:r>
      <w:r>
        <w:rPr>
          <w:rFonts w:ascii="Times New Roman" w:eastAsia="游ゴシック" w:hAnsi="Times New Roman" w:cs="Times New Roman"/>
          <w:szCs w:val="21"/>
        </w:rPr>
        <w:t xml:space="preserve"> After plastic bottles (250 ml) were filled with CO</w:t>
      </w:r>
      <w:r>
        <w:rPr>
          <w:rFonts w:ascii="Times New Roman" w:eastAsia="游ゴシック" w:hAnsi="Times New Roman" w:cs="Times New Roman"/>
          <w:szCs w:val="21"/>
          <w:vertAlign w:val="subscript"/>
        </w:rPr>
        <w:t>2</w:t>
      </w:r>
      <w:r>
        <w:rPr>
          <w:rFonts w:ascii="Times New Roman" w:eastAsia="游ゴシック" w:hAnsi="Times New Roman" w:cs="Times New Roman"/>
          <w:szCs w:val="21"/>
        </w:rPr>
        <w:t xml:space="preserve"> (left column) or carbonated beverage (right column) for 5 h at 20°C, they were washed three times with fresh water and then left in the room for 5 h. The released CO</w:t>
      </w:r>
      <w:r>
        <w:rPr>
          <w:rFonts w:ascii="Times New Roman" w:eastAsia="游ゴシック" w:hAnsi="Times New Roman" w:cs="Times New Roman"/>
          <w:szCs w:val="21"/>
          <w:vertAlign w:val="subscript"/>
        </w:rPr>
        <w:t>2</w:t>
      </w:r>
      <w:r>
        <w:rPr>
          <w:rFonts w:ascii="Times New Roman" w:eastAsia="游ゴシック" w:hAnsi="Times New Roman" w:cs="Times New Roman"/>
          <w:szCs w:val="21"/>
        </w:rPr>
        <w:t xml:space="preserve"> was measured directly using CO</w:t>
      </w:r>
      <w:r>
        <w:rPr>
          <w:rFonts w:ascii="Times New Roman" w:eastAsia="游ゴシック" w:hAnsi="Times New Roman" w:cs="Times New Roman"/>
          <w:szCs w:val="21"/>
          <w:vertAlign w:val="subscript"/>
        </w:rPr>
        <w:t>2</w:t>
      </w:r>
      <w:r>
        <w:rPr>
          <w:rFonts w:ascii="Times New Roman" w:eastAsia="游ゴシック" w:hAnsi="Times New Roman" w:cs="Times New Roman"/>
          <w:szCs w:val="21"/>
        </w:rPr>
        <w:t xml:space="preserve"> analyzers. HDPE; high-density polyethylene, LDPE; low-density polyethylene, PP; polypropylene, Teflon; tetrafluoro polyethylene, PC: polycarbonate, and PET: polyethylene terephthalate. In addition, b): the following materials were used: rubber I (1 × 100 × 100 mm), rubber II (3 × 100 × 199 mm), acrylic rods (3-mm diameter), polyethylene mesh (92-#18, 10 × 60 cm), nylon mesh (PA-2, 6 u, 10 × 600 cm), were used. These materials were inserted into the glass </w:t>
      </w:r>
      <w:r>
        <w:rPr>
          <w:rFonts w:ascii="Times New Roman" w:eastAsia="游ゴシック" w:hAnsi="Times New Roman" w:cs="Times New Roman"/>
          <w:szCs w:val="21"/>
        </w:rPr>
        <w:lastRenderedPageBreak/>
        <w:t>bottle and treated with CO</w:t>
      </w:r>
      <w:r>
        <w:rPr>
          <w:rFonts w:ascii="Times New Roman" w:eastAsia="游ゴシック" w:hAnsi="Times New Roman" w:cs="Times New Roman"/>
          <w:szCs w:val="21"/>
          <w:vertAlign w:val="subscript"/>
        </w:rPr>
        <w:t>2</w:t>
      </w:r>
      <w:r>
        <w:rPr>
          <w:rFonts w:ascii="Times New Roman" w:eastAsia="游ゴシック" w:hAnsi="Times New Roman" w:cs="Times New Roman"/>
          <w:szCs w:val="21"/>
        </w:rPr>
        <w:t xml:space="preserve"> gas or carbonated beverage for 5 h at 20°C and followed the same procedures as described above. The vertical axis shows CO</w:t>
      </w:r>
      <w:r>
        <w:rPr>
          <w:rFonts w:ascii="Times New Roman" w:eastAsia="游ゴシック" w:hAnsi="Times New Roman" w:cs="Times New Roman"/>
          <w:szCs w:val="21"/>
          <w:vertAlign w:val="subscript"/>
        </w:rPr>
        <w:t>2</w:t>
      </w:r>
      <w:r>
        <w:rPr>
          <w:rFonts w:ascii="Times New Roman" w:eastAsia="游ゴシック" w:hAnsi="Times New Roman" w:cs="Times New Roman"/>
          <w:szCs w:val="21"/>
        </w:rPr>
        <w:t xml:space="preserve"> concentration (% in volume). The values are the mean of four experiments ± S.D.</w:t>
      </w:r>
    </w:p>
    <w:p w14:paraId="64F7E70B" w14:textId="77777777" w:rsidR="004F73FE" w:rsidRDefault="004F73FE" w:rsidP="004F73FE">
      <w:pPr>
        <w:spacing w:line="480" w:lineRule="auto"/>
        <w:rPr>
          <w:rFonts w:ascii="Times New Roman" w:eastAsia="游ゴシック" w:hAnsi="Times New Roman" w:cs="Times New Roman"/>
          <w:szCs w:val="21"/>
        </w:rPr>
      </w:pPr>
    </w:p>
    <w:p w14:paraId="1567819E" w14:textId="77777777" w:rsidR="004F73FE" w:rsidRDefault="004F73FE" w:rsidP="004F73FE">
      <w:pPr>
        <w:spacing w:line="480" w:lineRule="auto"/>
        <w:rPr>
          <w:rFonts w:ascii="Times New Roman" w:eastAsia="游ゴシック" w:hAnsi="Times New Roman" w:cs="Times New Roman"/>
          <w:szCs w:val="21"/>
        </w:rPr>
      </w:pPr>
      <w:r>
        <w:rPr>
          <w:rFonts w:ascii="Times New Roman" w:eastAsia="游ゴシック" w:hAnsi="Times New Roman" w:cs="Times New Roman"/>
          <w:b/>
          <w:bCs/>
          <w:szCs w:val="21"/>
        </w:rPr>
        <w:t>Additional Data Figure 3. Release of H</w:t>
      </w:r>
      <w:r>
        <w:rPr>
          <w:rFonts w:ascii="Times New Roman" w:eastAsia="游ゴシック" w:hAnsi="Times New Roman" w:cs="Times New Roman"/>
          <w:b/>
          <w:bCs/>
          <w:szCs w:val="21"/>
          <w:vertAlign w:val="subscript"/>
        </w:rPr>
        <w:t>2</w:t>
      </w:r>
      <w:r>
        <w:rPr>
          <w:rFonts w:ascii="Times New Roman" w:eastAsia="游ゴシック" w:hAnsi="Times New Roman" w:cs="Times New Roman"/>
          <w:b/>
          <w:bCs/>
          <w:szCs w:val="21"/>
        </w:rPr>
        <w:t xml:space="preserve"> and CH</w:t>
      </w:r>
      <w:r>
        <w:rPr>
          <w:rFonts w:ascii="Times New Roman" w:eastAsia="游ゴシック" w:hAnsi="Times New Roman" w:cs="Times New Roman"/>
          <w:b/>
          <w:bCs/>
          <w:szCs w:val="21"/>
          <w:vertAlign w:val="subscript"/>
        </w:rPr>
        <w:t>4</w:t>
      </w:r>
      <w:r>
        <w:rPr>
          <w:rFonts w:ascii="Times New Roman" w:eastAsia="游ゴシック" w:hAnsi="Times New Roman" w:cs="Times New Roman"/>
          <w:b/>
          <w:bCs/>
          <w:szCs w:val="21"/>
        </w:rPr>
        <w:t xml:space="preserve"> gas.</w:t>
      </w:r>
      <w:r>
        <w:rPr>
          <w:rFonts w:ascii="Times New Roman" w:eastAsia="游ゴシック" w:hAnsi="Times New Roman" w:cs="Times New Roman"/>
          <w:szCs w:val="21"/>
        </w:rPr>
        <w:t xml:space="preserve"> After polymer bags were filled with H</w:t>
      </w:r>
      <w:r>
        <w:rPr>
          <w:rFonts w:ascii="Times New Roman" w:eastAsia="游ゴシック" w:hAnsi="Times New Roman" w:cs="Times New Roman"/>
          <w:szCs w:val="21"/>
          <w:vertAlign w:val="subscript"/>
        </w:rPr>
        <w:t>2</w:t>
      </w:r>
      <w:r>
        <w:rPr>
          <w:rFonts w:ascii="Times New Roman" w:eastAsia="游ゴシック" w:hAnsi="Times New Roman" w:cs="Times New Roman"/>
          <w:szCs w:val="21"/>
        </w:rPr>
        <w:t xml:space="preserve"> (a) or CH</w:t>
      </w:r>
      <w:r>
        <w:rPr>
          <w:rFonts w:ascii="Times New Roman" w:eastAsia="游ゴシック" w:hAnsi="Times New Roman" w:cs="Times New Roman"/>
          <w:szCs w:val="21"/>
          <w:vertAlign w:val="subscript"/>
        </w:rPr>
        <w:t>4</w:t>
      </w:r>
      <w:r>
        <w:rPr>
          <w:rFonts w:ascii="Times New Roman" w:eastAsia="游ゴシック" w:hAnsi="Times New Roman" w:cs="Times New Roman"/>
          <w:szCs w:val="21"/>
        </w:rPr>
        <w:t xml:space="preserve"> (b), the bags were sealed and sunken into water. The bag volumes were measured at the stated periods. The columns from left to right represent cellulose, polyethylene, polyurethane, and latex, respectively. The vertical axis shows the ratio of the initial H</w:t>
      </w:r>
      <w:r>
        <w:rPr>
          <w:rFonts w:ascii="Times New Roman" w:eastAsia="游ゴシック" w:hAnsi="Times New Roman" w:cs="Times New Roman"/>
          <w:szCs w:val="21"/>
          <w:vertAlign w:val="subscript"/>
        </w:rPr>
        <w:t>2</w:t>
      </w:r>
      <w:r>
        <w:rPr>
          <w:rFonts w:ascii="Times New Roman" w:eastAsia="游ゴシック" w:hAnsi="Times New Roman" w:cs="Times New Roman"/>
          <w:szCs w:val="21"/>
        </w:rPr>
        <w:t xml:space="preserve"> or CH</w:t>
      </w:r>
      <w:r>
        <w:rPr>
          <w:rFonts w:ascii="Times New Roman" w:eastAsia="游ゴシック" w:hAnsi="Times New Roman" w:cs="Times New Roman"/>
          <w:szCs w:val="21"/>
          <w:vertAlign w:val="subscript"/>
        </w:rPr>
        <w:t>4</w:t>
      </w:r>
      <w:r>
        <w:rPr>
          <w:rFonts w:ascii="Times New Roman" w:eastAsia="游ゴシック" w:hAnsi="Times New Roman" w:cs="Times New Roman"/>
          <w:szCs w:val="21"/>
        </w:rPr>
        <w:t xml:space="preserve"> volumes to the latter volumes, and the values are the mean of four experiments ± S.D.</w:t>
      </w:r>
    </w:p>
    <w:p w14:paraId="3EE43E19" w14:textId="77777777" w:rsidR="004F73FE" w:rsidRDefault="004F73FE" w:rsidP="004F73FE">
      <w:pPr>
        <w:spacing w:line="480" w:lineRule="auto"/>
        <w:rPr>
          <w:rFonts w:ascii="Times New Roman" w:eastAsia="游ゴシック" w:hAnsi="Times New Roman" w:cs="Times New Roman"/>
          <w:szCs w:val="21"/>
        </w:rPr>
      </w:pPr>
    </w:p>
    <w:p w14:paraId="552F2BA8" w14:textId="77777777" w:rsidR="004F73FE" w:rsidRDefault="004F73FE" w:rsidP="004F73FE">
      <w:pPr>
        <w:spacing w:line="360" w:lineRule="auto"/>
        <w:rPr>
          <w:rFonts w:ascii="Times New Roman" w:hAnsi="Times New Roman"/>
        </w:rPr>
      </w:pPr>
      <w:r>
        <w:rPr>
          <w:rFonts w:ascii="Times New Roman" w:hAnsi="Times New Roman"/>
          <w:b/>
        </w:rPr>
        <w:t>Additional Data Figure 4. Photos of plants.</w:t>
      </w:r>
      <w:r>
        <w:rPr>
          <w:rFonts w:ascii="Times New Roman" w:hAnsi="Times New Roman"/>
        </w:rPr>
        <w:t xml:space="preserve"> a</w:t>
      </w:r>
      <w:r>
        <w:rPr>
          <w:rFonts w:ascii="Times New Roman" w:hAnsi="Times New Roman" w:cs="Times New Roman"/>
          <w:szCs w:val="21"/>
        </w:rPr>
        <w:t>)</w:t>
      </w:r>
      <w:r>
        <w:rPr>
          <w:rFonts w:ascii="Times New Roman" w:hAnsi="Times New Roman"/>
        </w:rPr>
        <w:t xml:space="preserve"> Taiwan pineapple with 26 leaves grown in the top cut glass bottle (10</w:t>
      </w:r>
      <w:r>
        <w:rPr>
          <w:rFonts w:ascii="Times New Roman" w:hAnsi="Times New Roman" w:cs="Times New Roman"/>
          <w:szCs w:val="21"/>
        </w:rPr>
        <w:t>-</w:t>
      </w:r>
      <w:r>
        <w:rPr>
          <w:rFonts w:ascii="Times New Roman" w:hAnsi="Times New Roman"/>
        </w:rPr>
        <w:t>cm diameter</w:t>
      </w:r>
      <w:r>
        <w:rPr>
          <w:rFonts w:ascii="Times New Roman" w:hAnsi="Times New Roman" w:cs="Times New Roman"/>
          <w:szCs w:val="21"/>
        </w:rPr>
        <w:t>)</w:t>
      </w:r>
      <w:r>
        <w:rPr>
          <w:rFonts w:ascii="Times New Roman" w:hAnsi="Times New Roman"/>
        </w:rPr>
        <w:t xml:space="preserve"> b</w:t>
      </w:r>
      <w:r>
        <w:rPr>
          <w:rFonts w:ascii="Times New Roman" w:hAnsi="Times New Roman" w:cs="Times New Roman"/>
          <w:szCs w:val="21"/>
        </w:rPr>
        <w:t>) placed</w:t>
      </w:r>
      <w:r>
        <w:rPr>
          <w:rFonts w:ascii="Times New Roman" w:hAnsi="Times New Roman"/>
        </w:rPr>
        <w:t xml:space="preserve"> in </w:t>
      </w:r>
      <w:r>
        <w:rPr>
          <w:rFonts w:ascii="Times New Roman" w:hAnsi="Times New Roman" w:cs="Times New Roman"/>
          <w:szCs w:val="21"/>
        </w:rPr>
        <w:t>a</w:t>
      </w:r>
      <w:r>
        <w:rPr>
          <w:rFonts w:ascii="Times New Roman" w:hAnsi="Times New Roman"/>
        </w:rPr>
        <w:t xml:space="preserve"> PE bag</w:t>
      </w:r>
      <w:r>
        <w:rPr>
          <w:rFonts w:ascii="Times New Roman" w:hAnsi="Times New Roman" w:cs="Times New Roman"/>
          <w:szCs w:val="21"/>
        </w:rPr>
        <w:t>;</w:t>
      </w:r>
      <w:r>
        <w:rPr>
          <w:rFonts w:ascii="Times New Roman" w:hAnsi="Times New Roman"/>
        </w:rPr>
        <w:t xml:space="preserve"> c</w:t>
      </w:r>
      <w:r>
        <w:rPr>
          <w:rFonts w:ascii="Times New Roman" w:hAnsi="Times New Roman" w:cs="Times New Roman"/>
          <w:szCs w:val="21"/>
        </w:rPr>
        <w:t>)</w:t>
      </w:r>
      <w:r>
        <w:rPr>
          <w:rFonts w:ascii="Times New Roman" w:hAnsi="Times New Roman"/>
        </w:rPr>
        <w:t xml:space="preserve"> cyclamen with 39 cm leave assembly, and d</w:t>
      </w:r>
      <w:r>
        <w:rPr>
          <w:rFonts w:ascii="Times New Roman" w:hAnsi="Times New Roman" w:cs="Times New Roman"/>
          <w:szCs w:val="21"/>
        </w:rPr>
        <w:t>)</w:t>
      </w:r>
      <w:r>
        <w:rPr>
          <w:rFonts w:ascii="Times New Roman" w:hAnsi="Times New Roman"/>
        </w:rPr>
        <w:t xml:space="preserve"> whole cycad on the center and “</w:t>
      </w:r>
      <w:proofErr w:type="spellStart"/>
      <w:r>
        <w:rPr>
          <w:rFonts w:ascii="Times New Roman" w:hAnsi="Times New Roman"/>
        </w:rPr>
        <w:t>yasude</w:t>
      </w:r>
      <w:proofErr w:type="spellEnd"/>
      <w:r>
        <w:rPr>
          <w:rFonts w:ascii="Times New Roman" w:hAnsi="Times New Roman"/>
        </w:rPr>
        <w:t>” plant on the upper left of the panel.</w:t>
      </w:r>
    </w:p>
    <w:p w14:paraId="0DAABF6D" w14:textId="77777777" w:rsidR="004F73FE" w:rsidRDefault="004F73FE" w:rsidP="004F73FE">
      <w:pPr>
        <w:spacing w:line="480" w:lineRule="auto"/>
        <w:rPr>
          <w:rFonts w:ascii="Times New Roman" w:eastAsia="游ゴシック" w:hAnsi="Times New Roman" w:cs="Times New Roman"/>
          <w:szCs w:val="21"/>
        </w:rPr>
      </w:pPr>
    </w:p>
    <w:p w14:paraId="6CF79B5A" w14:textId="77777777" w:rsidR="004F73FE" w:rsidRPr="004F73FE" w:rsidRDefault="004F73FE"/>
    <w:sectPr w:rsidR="004F73FE" w:rsidRPr="004F73FE">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73FE"/>
    <w:rsid w:val="004F73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1AC7822"/>
  <w15:chartTrackingRefBased/>
  <w15:docId w15:val="{AEB876AA-D057-45DD-B647-9B9FF7A17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73F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9984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373</Words>
  <Characters>2127</Characters>
  <Application>Microsoft Office Word</Application>
  <DocSecurity>0</DocSecurity>
  <Lines>17</Lines>
  <Paragraphs>4</Paragraphs>
  <ScaleCrop>false</ScaleCrop>
  <Company/>
  <LinksUpToDate>false</LinksUpToDate>
  <CharactersWithSpaces>2496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反町 健司</dc:creator>
  <cp:keywords/>
  <dc:description/>
  <cp:lastModifiedBy>反町 健司</cp:lastModifiedBy>
  <cp:revision>1</cp:revision>
  <dcterms:created xsi:type="dcterms:W3CDTF">2021-11-11T02:08:00Z</dcterms:created>
  <dcterms:modified xsi:type="dcterms:W3CDTF">2021-11-11T02:09:00Z</dcterms:modified>
</cp:coreProperties>
</file>