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BBA46" w14:textId="77777777" w:rsidR="00BF10C4" w:rsidRPr="00BF10C4" w:rsidRDefault="00BF10C4" w:rsidP="00BF10C4">
      <w:pPr>
        <w:rPr>
          <w:b/>
          <w:bCs/>
          <w:lang w:val="en"/>
        </w:rPr>
      </w:pPr>
      <w:r w:rsidRPr="00BF10C4">
        <w:rPr>
          <w:b/>
          <w:bCs/>
          <w:lang w:val="en"/>
        </w:rPr>
        <w:t>Appendix:</w:t>
      </w:r>
    </w:p>
    <w:p w14:paraId="3CA5C96D" w14:textId="77777777" w:rsidR="00BF10C4" w:rsidRPr="00BF10C4" w:rsidRDefault="00BF10C4" w:rsidP="00BF10C4">
      <w:pPr>
        <w:rPr>
          <w:b/>
          <w:bCs/>
          <w:lang w:val="en"/>
        </w:rPr>
      </w:pPr>
      <w:r w:rsidRPr="00BF10C4">
        <w:rPr>
          <w:b/>
          <w:bCs/>
          <w:lang w:val="en"/>
        </w:rPr>
        <w:t xml:space="preserve">Proximity Feasibility Index </w:t>
      </w:r>
      <w:proofErr w:type="gramStart"/>
      <w:r w:rsidRPr="00BF10C4">
        <w:rPr>
          <w:b/>
          <w:bCs/>
          <w:lang w:val="en"/>
        </w:rPr>
        <w:t>worked</w:t>
      </w:r>
      <w:proofErr w:type="gramEnd"/>
      <w:r w:rsidRPr="00BF10C4">
        <w:rPr>
          <w:b/>
          <w:bCs/>
          <w:lang w:val="en"/>
        </w:rPr>
        <w:t xml:space="preserve"> example</w:t>
      </w:r>
    </w:p>
    <w:p w14:paraId="3F2D3033" w14:textId="55E6DEA9" w:rsidR="00BF10C4" w:rsidRPr="00BF10C4" w:rsidRDefault="00BF10C4" w:rsidP="00BF10C4">
      <w:pPr>
        <w:rPr>
          <w:lang w:val="en"/>
        </w:rPr>
      </w:pPr>
      <w:r w:rsidRPr="00BF10C4">
        <w:rPr>
          <w:lang w:val="en"/>
        </w:rPr>
        <w:drawing>
          <wp:inline distT="0" distB="0" distL="0" distR="0" wp14:anchorId="00A6363F" wp14:editId="34F5D486">
            <wp:extent cx="5731510" cy="1662430"/>
            <wp:effectExtent l="0" t="0" r="2540" b="0"/>
            <wp:docPr id="20325936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662430"/>
                    </a:xfrm>
                    <a:prstGeom prst="rect">
                      <a:avLst/>
                    </a:prstGeom>
                    <a:noFill/>
                    <a:ln>
                      <a:noFill/>
                    </a:ln>
                  </pic:spPr>
                </pic:pic>
              </a:graphicData>
            </a:graphic>
          </wp:inline>
        </w:drawing>
      </w:r>
      <w:r w:rsidRPr="00BF10C4">
        <w:rPr>
          <w:lang w:val="en"/>
        </w:rPr>
        <w:br/>
      </w:r>
      <w:r w:rsidRPr="00BF10C4">
        <w:rPr>
          <w:lang w:val="en"/>
        </w:rPr>
        <w:br/>
      </w:r>
      <w:r w:rsidRPr="00BF10C4">
        <w:rPr>
          <w:b/>
          <w:bCs/>
          <w:lang w:val="en"/>
        </w:rPr>
        <w:t xml:space="preserve">Figure 3. </w:t>
      </w:r>
      <w:r w:rsidRPr="00BF10C4">
        <w:rPr>
          <w:lang w:val="en"/>
        </w:rPr>
        <w:t xml:space="preserve">Framework for quantifying geographic feasibility of the LINK-Med proximity triad. The Proximity Triad models the geographic relationship </w:t>
      </w:r>
      <w:proofErr w:type="gramStart"/>
      <w:r w:rsidRPr="00BF10C4">
        <w:rPr>
          <w:lang w:val="en"/>
        </w:rPr>
        <w:t>among</w:t>
      </w:r>
      <w:proofErr w:type="gramEnd"/>
      <w:r w:rsidRPr="00BF10C4">
        <w:rPr>
          <w:lang w:val="en"/>
        </w:rPr>
        <w:t xml:space="preserve"> the </w:t>
      </w:r>
      <w:proofErr w:type="gramStart"/>
      <w:r w:rsidRPr="00BF10C4">
        <w:rPr>
          <w:lang w:val="en"/>
        </w:rPr>
        <w:t>three core</w:t>
      </w:r>
      <w:proofErr w:type="gramEnd"/>
      <w:r w:rsidRPr="00BF10C4">
        <w:rPr>
          <w:lang w:val="en"/>
        </w:rPr>
        <w:t xml:space="preserve"> LINK-Med partners: a high school (HS), medical school (MS), and hospital (H). The PFI equation incorporates both the longest travel leg (M) and the average distance across all three legs (d̄), weighted by parameter α (default = 0.5), to estimate logistical feasibility for sustained program participation. Lower PFI values indicate greater geographic accessibility and convenience and lower transportation burden. Thresholds classify partnerships as excellent, feasible, or challenging. The right panel illustrates the calculation of the PFI using an example triad in Baltimore, Maryland.</w:t>
      </w:r>
    </w:p>
    <w:p w14:paraId="439EE7B3" w14:textId="77777777" w:rsidR="00BF10C4" w:rsidRPr="00BF10C4" w:rsidRDefault="00BF10C4" w:rsidP="00BF10C4">
      <w:pPr>
        <w:rPr>
          <w:b/>
          <w:bCs/>
          <w:lang w:val="en"/>
        </w:rPr>
      </w:pPr>
    </w:p>
    <w:p w14:paraId="422B8955" w14:textId="77777777" w:rsidR="00BF10C4" w:rsidRPr="00BF10C4" w:rsidRDefault="00BF10C4" w:rsidP="00BF10C4">
      <w:pPr>
        <w:rPr>
          <w:b/>
          <w:bCs/>
          <w:lang w:val="en"/>
        </w:rPr>
      </w:pPr>
    </w:p>
    <w:p w14:paraId="1B404A69" w14:textId="77777777" w:rsidR="00BF10C4" w:rsidRPr="00BF10C4" w:rsidRDefault="00BF10C4" w:rsidP="00BF10C4">
      <w:pPr>
        <w:rPr>
          <w:b/>
          <w:bCs/>
          <w:lang w:val="en"/>
        </w:rPr>
      </w:pPr>
    </w:p>
    <w:p w14:paraId="0C737165" w14:textId="77777777" w:rsidR="00BF10C4" w:rsidRPr="00BF10C4" w:rsidRDefault="00BF10C4" w:rsidP="00BF10C4">
      <w:pPr>
        <w:rPr>
          <w:b/>
          <w:bCs/>
          <w:lang w:val="en"/>
        </w:rPr>
      </w:pPr>
    </w:p>
    <w:p w14:paraId="43D1DB99" w14:textId="77777777" w:rsidR="00BF10C4" w:rsidRPr="00BF10C4" w:rsidRDefault="00BF10C4" w:rsidP="00BF10C4">
      <w:pPr>
        <w:rPr>
          <w:b/>
          <w:bCs/>
          <w:lang w:val="en"/>
        </w:rPr>
      </w:pPr>
    </w:p>
    <w:p w14:paraId="64E2675A" w14:textId="77777777" w:rsidR="00BF10C4" w:rsidRPr="00BF10C4" w:rsidRDefault="00BF10C4" w:rsidP="00BF10C4">
      <w:pPr>
        <w:rPr>
          <w:b/>
          <w:bCs/>
          <w:lang w:val="en"/>
        </w:rPr>
      </w:pPr>
    </w:p>
    <w:p w14:paraId="5CA3E1AD" w14:textId="77777777" w:rsidR="00BF10C4" w:rsidRPr="00BF10C4" w:rsidRDefault="00BF10C4" w:rsidP="00BF10C4">
      <w:pPr>
        <w:rPr>
          <w:b/>
          <w:bCs/>
          <w:lang w:val="en"/>
        </w:rPr>
      </w:pPr>
    </w:p>
    <w:p w14:paraId="16159EF7" w14:textId="77777777" w:rsidR="00BF10C4" w:rsidRPr="00BF10C4" w:rsidRDefault="00BF10C4" w:rsidP="00BF10C4">
      <w:pPr>
        <w:rPr>
          <w:b/>
          <w:bCs/>
          <w:lang w:val="en"/>
        </w:rPr>
      </w:pPr>
    </w:p>
    <w:p w14:paraId="6BDE7D42"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C4"/>
    <w:rsid w:val="00767E38"/>
    <w:rsid w:val="00866F7D"/>
    <w:rsid w:val="0097637E"/>
    <w:rsid w:val="00BF10C4"/>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273AA"/>
  <w15:chartTrackingRefBased/>
  <w15:docId w15:val="{765CC942-3185-436E-A9CE-15CB37B5A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0C4"/>
    <w:rPr>
      <w:rFonts w:eastAsiaTheme="majorEastAsia" w:cstheme="majorBidi"/>
      <w:color w:val="272727" w:themeColor="text1" w:themeTint="D8"/>
    </w:rPr>
  </w:style>
  <w:style w:type="paragraph" w:styleId="Title">
    <w:name w:val="Title"/>
    <w:basedOn w:val="Normal"/>
    <w:next w:val="Normal"/>
    <w:link w:val="TitleChar"/>
    <w:uiPriority w:val="10"/>
    <w:qFormat/>
    <w:rsid w:val="00BF1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0C4"/>
    <w:pPr>
      <w:spacing w:before="160"/>
      <w:jc w:val="center"/>
    </w:pPr>
    <w:rPr>
      <w:i/>
      <w:iCs/>
      <w:color w:val="404040" w:themeColor="text1" w:themeTint="BF"/>
    </w:rPr>
  </w:style>
  <w:style w:type="character" w:customStyle="1" w:styleId="QuoteChar">
    <w:name w:val="Quote Char"/>
    <w:basedOn w:val="DefaultParagraphFont"/>
    <w:link w:val="Quote"/>
    <w:uiPriority w:val="29"/>
    <w:rsid w:val="00BF10C4"/>
    <w:rPr>
      <w:i/>
      <w:iCs/>
      <w:color w:val="404040" w:themeColor="text1" w:themeTint="BF"/>
    </w:rPr>
  </w:style>
  <w:style w:type="paragraph" w:styleId="ListParagraph">
    <w:name w:val="List Paragraph"/>
    <w:basedOn w:val="Normal"/>
    <w:uiPriority w:val="34"/>
    <w:qFormat/>
    <w:rsid w:val="00BF10C4"/>
    <w:pPr>
      <w:ind w:left="720"/>
      <w:contextualSpacing/>
    </w:pPr>
  </w:style>
  <w:style w:type="character" w:styleId="IntenseEmphasis">
    <w:name w:val="Intense Emphasis"/>
    <w:basedOn w:val="DefaultParagraphFont"/>
    <w:uiPriority w:val="21"/>
    <w:qFormat/>
    <w:rsid w:val="00BF10C4"/>
    <w:rPr>
      <w:i/>
      <w:iCs/>
      <w:color w:val="0F4761" w:themeColor="accent1" w:themeShade="BF"/>
    </w:rPr>
  </w:style>
  <w:style w:type="paragraph" w:styleId="IntenseQuote">
    <w:name w:val="Intense Quote"/>
    <w:basedOn w:val="Normal"/>
    <w:next w:val="Normal"/>
    <w:link w:val="IntenseQuoteChar"/>
    <w:uiPriority w:val="30"/>
    <w:qFormat/>
    <w:rsid w:val="00BF1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0C4"/>
    <w:rPr>
      <w:i/>
      <w:iCs/>
      <w:color w:val="0F4761" w:themeColor="accent1" w:themeShade="BF"/>
    </w:rPr>
  </w:style>
  <w:style w:type="character" w:styleId="IntenseReference">
    <w:name w:val="Intense Reference"/>
    <w:basedOn w:val="DefaultParagraphFont"/>
    <w:uiPriority w:val="32"/>
    <w:qFormat/>
    <w:rsid w:val="00BF10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700</Characters>
  <Application>Microsoft Office Word</Application>
  <DocSecurity>0</DocSecurity>
  <Lines>5</Lines>
  <Paragraphs>1</Paragraphs>
  <ScaleCrop>false</ScaleCrop>
  <Company/>
  <LinksUpToDate>false</LinksUpToDate>
  <CharactersWithSpaces>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2026-07-28T08:36:00Z</dcterms:created>
  <dcterms:modified xsi:type="dcterms:W3CDTF">2026-07-28T08:36:00Z</dcterms:modified>
</cp:coreProperties>
</file>