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7F2C74">
      <w:pPr>
        <w:pStyle w:val="2"/>
        <w:keepNext w:val="0"/>
        <w:keepLines w:val="0"/>
        <w:widowControl/>
        <w:suppressLineNumbers w:val="0"/>
        <w:shd w:val="clear" w:fill="FFFFFF"/>
        <w:spacing w:before="480" w:beforeAutospacing="0" w:after="240" w:afterAutospacing="0" w:line="450" w:lineRule="atLeast"/>
        <w:ind w:left="0" w:right="0" w:firstLine="0"/>
        <w:rPr>
          <w:rFonts w:ascii="Segoe UI" w:hAnsi="Segoe UI" w:eastAsia="Segoe UI" w:cs="Segoe UI"/>
          <w:b/>
          <w:bCs/>
          <w:caps w:val="0"/>
          <w:color w:val="0F1115"/>
          <w:spacing w:val="0"/>
          <w:sz w:val="30"/>
          <w:szCs w:val="30"/>
        </w:rPr>
      </w:pPr>
      <w:r>
        <w:rPr>
          <w:rFonts w:hint="default" w:ascii="Segoe UI" w:hAnsi="Segoe UI" w:eastAsia="Segoe UI" w:cs="Segoe UI"/>
          <w:b/>
          <w:bCs/>
          <w:caps w:val="0"/>
          <w:color w:val="0F1115"/>
          <w:spacing w:val="0"/>
          <w:sz w:val="30"/>
          <w:szCs w:val="30"/>
          <w:shd w:val="clear" w:fill="FFFFFF"/>
        </w:rPr>
        <w:t xml:space="preserve">Table 2. Multivariable Cox regression analysis for </w:t>
      </w:r>
      <w:r>
        <w:rPr>
          <w:rFonts w:hint="eastAsia" w:ascii="Segoe UI" w:hAnsi="Segoe UI" w:cs="Segoe UI"/>
          <w:b/>
          <w:bCs/>
          <w:caps w:val="0"/>
          <w:color w:val="0F1115"/>
          <w:spacing w:val="0"/>
          <w:sz w:val="30"/>
          <w:szCs w:val="30"/>
          <w:shd w:val="clear" w:fill="FFFFFF"/>
          <w:lang w:val="en-US" w:eastAsia="zh-CN"/>
        </w:rPr>
        <w:t>OS</w:t>
      </w:r>
      <w:r>
        <w:rPr>
          <w:rFonts w:hint="default" w:ascii="Segoe UI" w:hAnsi="Segoe UI" w:eastAsia="Segoe UI" w:cs="Segoe UI"/>
          <w:b/>
          <w:bCs/>
          <w:caps w:val="0"/>
          <w:color w:val="0F1115"/>
          <w:spacing w:val="0"/>
          <w:sz w:val="30"/>
          <w:szCs w:val="30"/>
          <w:shd w:val="clear" w:fill="FFFFFF"/>
        </w:rPr>
        <w:t xml:space="preserve"> and </w:t>
      </w:r>
      <w:r>
        <w:rPr>
          <w:rFonts w:hint="eastAsia" w:ascii="Segoe UI" w:hAnsi="Segoe UI" w:cs="Segoe UI"/>
          <w:b/>
          <w:bCs/>
          <w:caps w:val="0"/>
          <w:color w:val="0F1115"/>
          <w:spacing w:val="0"/>
          <w:sz w:val="30"/>
          <w:szCs w:val="30"/>
          <w:shd w:val="clear" w:fill="FFFFFF"/>
          <w:lang w:val="en-US" w:eastAsia="zh-CN"/>
        </w:rPr>
        <w:t>CSS</w:t>
      </w:r>
      <w:r>
        <w:rPr>
          <w:rFonts w:hint="default" w:ascii="Segoe UI" w:hAnsi="Segoe UI" w:eastAsia="Segoe UI" w:cs="Segoe UI"/>
          <w:b/>
          <w:bCs/>
          <w:caps w:val="0"/>
          <w:color w:val="0F1115"/>
          <w:spacing w:val="0"/>
          <w:sz w:val="30"/>
          <w:szCs w:val="30"/>
          <w:shd w:val="clear" w:fill="FFFFFF"/>
        </w:rPr>
        <w:t xml:space="preserve"> in patients with </w:t>
      </w:r>
      <w:r>
        <w:rPr>
          <w:rFonts w:hint="eastAsia" w:ascii="Segoe UI" w:hAnsi="Segoe UI" w:cs="Segoe UI"/>
          <w:b/>
          <w:bCs/>
          <w:caps w:val="0"/>
          <w:color w:val="0F1115"/>
          <w:spacing w:val="0"/>
          <w:sz w:val="30"/>
          <w:szCs w:val="30"/>
          <w:shd w:val="clear" w:fill="FFFFFF"/>
          <w:lang w:val="en-US" w:eastAsia="zh-CN"/>
        </w:rPr>
        <w:t>SCRC</w:t>
      </w:r>
      <w:r>
        <w:rPr>
          <w:rFonts w:hint="default" w:ascii="Segoe UI" w:hAnsi="Segoe UI" w:eastAsia="Segoe UI" w:cs="Segoe UI"/>
          <w:b/>
          <w:bCs/>
          <w:caps w:val="0"/>
          <w:color w:val="0F1115"/>
          <w:spacing w:val="0"/>
          <w:sz w:val="30"/>
          <w:szCs w:val="30"/>
          <w:shd w:val="clear" w:fill="FFFFFF"/>
        </w:rPr>
        <w:t xml:space="preserve"> cohort</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089"/>
        <w:gridCol w:w="2232"/>
        <w:gridCol w:w="2113"/>
        <w:gridCol w:w="2112"/>
      </w:tblGrid>
      <w:tr w14:paraId="0B153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Header/>
        </w:trPr>
        <w:tc>
          <w:tcPr>
            <w:tcW w:w="1246" w:type="pct"/>
            <w:tcBorders>
              <w:top w:val="nil"/>
            </w:tcBorders>
            <w:shd w:val="clear"/>
            <w:tcMar>
              <w:top w:w="150" w:type="dxa"/>
              <w:left w:w="0" w:type="dxa"/>
              <w:bottom w:w="150" w:type="dxa"/>
              <w:right w:w="240" w:type="dxa"/>
            </w:tcMar>
            <w:vAlign w:val="center"/>
          </w:tcPr>
          <w:p w14:paraId="12245E23">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Variable</w:t>
            </w:r>
          </w:p>
        </w:tc>
        <w:tc>
          <w:tcPr>
            <w:tcW w:w="1297" w:type="pct"/>
            <w:tcBorders>
              <w:top w:val="nil"/>
            </w:tcBorders>
            <w:shd w:val="clear"/>
            <w:tcMar>
              <w:top w:w="150" w:type="dxa"/>
              <w:left w:w="240" w:type="dxa"/>
              <w:bottom w:w="150" w:type="dxa"/>
              <w:right w:w="240" w:type="dxa"/>
            </w:tcMar>
            <w:vAlign w:val="center"/>
          </w:tcPr>
          <w:p w14:paraId="74CF7DD8">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Category</w:t>
            </w:r>
          </w:p>
        </w:tc>
        <w:tc>
          <w:tcPr>
            <w:tcW w:w="1228" w:type="pct"/>
            <w:tcBorders>
              <w:top w:val="nil"/>
            </w:tcBorders>
            <w:shd w:val="clear"/>
            <w:tcMar>
              <w:top w:w="150" w:type="dxa"/>
              <w:left w:w="240" w:type="dxa"/>
              <w:bottom w:w="150" w:type="dxa"/>
              <w:right w:w="240" w:type="dxa"/>
            </w:tcMar>
            <w:vAlign w:val="center"/>
          </w:tcPr>
          <w:p w14:paraId="37D38C52">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OS</w:t>
            </w:r>
          </w:p>
        </w:tc>
        <w:tc>
          <w:tcPr>
            <w:tcW w:w="1227" w:type="pct"/>
            <w:tcBorders>
              <w:top w:val="nil"/>
            </w:tcBorders>
            <w:shd w:val="clear"/>
            <w:tcMar>
              <w:top w:w="150" w:type="dxa"/>
              <w:left w:w="240" w:type="dxa"/>
              <w:bottom w:w="150" w:type="dxa"/>
              <w:right w:w="240" w:type="dxa"/>
            </w:tcMar>
            <w:vAlign w:val="center"/>
          </w:tcPr>
          <w:p w14:paraId="1F7A1F16">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CSS</w:t>
            </w:r>
          </w:p>
        </w:tc>
      </w:tr>
      <w:tr w14:paraId="6F296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46" w:type="pct"/>
            <w:shd w:val="clear"/>
            <w:tcMar>
              <w:top w:w="150" w:type="dxa"/>
              <w:left w:w="0" w:type="dxa"/>
              <w:bottom w:w="150" w:type="dxa"/>
              <w:right w:w="240" w:type="dxa"/>
            </w:tcMar>
            <w:vAlign w:val="center"/>
          </w:tcPr>
          <w:p w14:paraId="6793646F">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b/>
                <w:bCs/>
                <w:kern w:val="0"/>
                <w:sz w:val="22"/>
                <w:szCs w:val="22"/>
                <w:bdr w:val="none" w:color="auto" w:sz="0" w:space="0"/>
                <w:lang w:val="en-US" w:eastAsia="zh-CN" w:bidi="ar"/>
              </w:rPr>
              <w:t>Age</w:t>
            </w:r>
            <w:r>
              <w:rPr>
                <w:rFonts w:hint="default" w:ascii="Segoe UI" w:hAnsi="Segoe UI" w:eastAsia="Segoe UI" w:cs="Segoe UI"/>
                <w:kern w:val="0"/>
                <w:sz w:val="22"/>
                <w:szCs w:val="22"/>
                <w:bdr w:val="none" w:color="auto" w:sz="0" w:space="0"/>
                <w:lang w:val="en-US" w:eastAsia="zh-CN" w:bidi="ar"/>
              </w:rPr>
              <w:t> (ref: &lt;40)</w:t>
            </w:r>
          </w:p>
        </w:tc>
        <w:tc>
          <w:tcPr>
            <w:tcW w:w="1297" w:type="pct"/>
            <w:shd w:val="clear"/>
            <w:tcMar>
              <w:top w:w="150" w:type="dxa"/>
              <w:left w:w="240" w:type="dxa"/>
              <w:bottom w:w="150" w:type="dxa"/>
              <w:right w:w="240" w:type="dxa"/>
            </w:tcMar>
            <w:vAlign w:val="center"/>
          </w:tcPr>
          <w:p w14:paraId="62C81B33">
            <w:pPr>
              <w:rPr>
                <w:rFonts w:hint="default" w:ascii="Segoe UI" w:hAnsi="Segoe UI" w:eastAsia="Segoe UI" w:cs="Segoe UI"/>
                <w:sz w:val="22"/>
                <w:szCs w:val="22"/>
              </w:rPr>
            </w:pPr>
          </w:p>
        </w:tc>
        <w:tc>
          <w:tcPr>
            <w:tcW w:w="1228" w:type="pct"/>
            <w:shd w:val="clear"/>
            <w:tcMar>
              <w:top w:w="150" w:type="dxa"/>
              <w:left w:w="240" w:type="dxa"/>
              <w:bottom w:w="150" w:type="dxa"/>
              <w:right w:w="240" w:type="dxa"/>
            </w:tcMar>
            <w:vAlign w:val="center"/>
          </w:tcPr>
          <w:p w14:paraId="07B36B4D">
            <w:pPr>
              <w:rPr>
                <w:rFonts w:hint="default" w:ascii="Segoe UI" w:hAnsi="Segoe UI" w:eastAsia="Segoe UI" w:cs="Segoe UI"/>
                <w:sz w:val="22"/>
                <w:szCs w:val="22"/>
              </w:rPr>
            </w:pPr>
          </w:p>
        </w:tc>
        <w:tc>
          <w:tcPr>
            <w:tcW w:w="1227" w:type="pct"/>
            <w:shd w:val="clear"/>
            <w:tcMar>
              <w:top w:w="150" w:type="dxa"/>
              <w:left w:w="240" w:type="dxa"/>
              <w:bottom w:w="150" w:type="dxa"/>
              <w:right w:w="0" w:type="dxa"/>
            </w:tcMar>
            <w:vAlign w:val="center"/>
          </w:tcPr>
          <w:p w14:paraId="5649E1A0">
            <w:pPr>
              <w:rPr>
                <w:rFonts w:hint="default" w:ascii="Segoe UI" w:hAnsi="Segoe UI" w:eastAsia="Segoe UI" w:cs="Segoe UI"/>
                <w:sz w:val="22"/>
                <w:szCs w:val="22"/>
              </w:rPr>
            </w:pPr>
          </w:p>
        </w:tc>
      </w:tr>
      <w:tr w14:paraId="0E33E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246" w:type="pct"/>
            <w:shd w:val="clear"/>
            <w:tcMar>
              <w:top w:w="150" w:type="dxa"/>
              <w:left w:w="0" w:type="dxa"/>
              <w:bottom w:w="150" w:type="dxa"/>
              <w:right w:w="240" w:type="dxa"/>
            </w:tcMar>
            <w:vAlign w:val="center"/>
          </w:tcPr>
          <w:p w14:paraId="3E8610A8">
            <w:pPr>
              <w:rPr>
                <w:rFonts w:hint="default" w:ascii="Segoe UI" w:hAnsi="Segoe UI" w:eastAsia="Segoe UI" w:cs="Segoe UI"/>
                <w:sz w:val="22"/>
                <w:szCs w:val="22"/>
              </w:rPr>
            </w:pPr>
          </w:p>
        </w:tc>
        <w:tc>
          <w:tcPr>
            <w:tcW w:w="1297" w:type="pct"/>
            <w:shd w:val="clear"/>
            <w:tcMar>
              <w:top w:w="150" w:type="dxa"/>
              <w:left w:w="240" w:type="dxa"/>
              <w:bottom w:w="150" w:type="dxa"/>
              <w:right w:w="240" w:type="dxa"/>
            </w:tcMar>
            <w:vAlign w:val="center"/>
          </w:tcPr>
          <w:p w14:paraId="5D5A28B2">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40–64 years</w:t>
            </w:r>
          </w:p>
        </w:tc>
        <w:tc>
          <w:tcPr>
            <w:tcW w:w="1228" w:type="pct"/>
            <w:shd w:val="clear"/>
            <w:tcMar>
              <w:top w:w="150" w:type="dxa"/>
              <w:left w:w="240" w:type="dxa"/>
              <w:bottom w:w="150" w:type="dxa"/>
              <w:right w:w="240" w:type="dxa"/>
            </w:tcMar>
            <w:vAlign w:val="center"/>
          </w:tcPr>
          <w:p w14:paraId="02F01F11">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1.169 (0.846–1.616), P = 0.344</w:t>
            </w:r>
          </w:p>
        </w:tc>
        <w:tc>
          <w:tcPr>
            <w:tcW w:w="1227" w:type="pct"/>
            <w:shd w:val="clear"/>
            <w:tcMar>
              <w:top w:w="150" w:type="dxa"/>
              <w:left w:w="240" w:type="dxa"/>
              <w:bottom w:w="150" w:type="dxa"/>
              <w:right w:w="0" w:type="dxa"/>
            </w:tcMar>
            <w:vAlign w:val="center"/>
          </w:tcPr>
          <w:p w14:paraId="4C3DFAA4">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1.044 (0.740–1.473), P = 0.808</w:t>
            </w:r>
          </w:p>
        </w:tc>
      </w:tr>
      <w:tr w14:paraId="50E7E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246" w:type="pct"/>
            <w:shd w:val="clear"/>
            <w:tcMar>
              <w:top w:w="150" w:type="dxa"/>
              <w:left w:w="0" w:type="dxa"/>
              <w:bottom w:w="150" w:type="dxa"/>
              <w:right w:w="240" w:type="dxa"/>
            </w:tcMar>
            <w:vAlign w:val="center"/>
          </w:tcPr>
          <w:p w14:paraId="61CF68FD">
            <w:pPr>
              <w:rPr>
                <w:rFonts w:hint="default" w:ascii="Segoe UI" w:hAnsi="Segoe UI" w:eastAsia="Segoe UI" w:cs="Segoe UI"/>
                <w:sz w:val="22"/>
                <w:szCs w:val="22"/>
              </w:rPr>
            </w:pPr>
          </w:p>
        </w:tc>
        <w:tc>
          <w:tcPr>
            <w:tcW w:w="1297" w:type="pct"/>
            <w:shd w:val="clear"/>
            <w:tcMar>
              <w:top w:w="150" w:type="dxa"/>
              <w:left w:w="240" w:type="dxa"/>
              <w:bottom w:w="150" w:type="dxa"/>
              <w:right w:w="240" w:type="dxa"/>
            </w:tcMar>
            <w:vAlign w:val="center"/>
          </w:tcPr>
          <w:p w14:paraId="2AD74C41">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65–79 years</w:t>
            </w:r>
          </w:p>
        </w:tc>
        <w:tc>
          <w:tcPr>
            <w:tcW w:w="1228" w:type="pct"/>
            <w:shd w:val="clear"/>
            <w:tcMar>
              <w:top w:w="150" w:type="dxa"/>
              <w:left w:w="240" w:type="dxa"/>
              <w:bottom w:w="150" w:type="dxa"/>
              <w:right w:w="240" w:type="dxa"/>
            </w:tcMar>
            <w:vAlign w:val="center"/>
          </w:tcPr>
          <w:p w14:paraId="2A935DC1">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2.170 (1.576–2.988), P &lt; 0.001</w:t>
            </w:r>
          </w:p>
        </w:tc>
        <w:tc>
          <w:tcPr>
            <w:tcW w:w="1227" w:type="pct"/>
            <w:shd w:val="clear"/>
            <w:tcMar>
              <w:top w:w="150" w:type="dxa"/>
              <w:left w:w="240" w:type="dxa"/>
              <w:bottom w:w="150" w:type="dxa"/>
              <w:right w:w="0" w:type="dxa"/>
            </w:tcMar>
            <w:vAlign w:val="center"/>
          </w:tcPr>
          <w:p w14:paraId="5D835C4B">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1.520 (1.078–2.145), P = 0.017</w:t>
            </w:r>
          </w:p>
        </w:tc>
      </w:tr>
      <w:tr w14:paraId="4C071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46" w:type="pct"/>
            <w:shd w:val="clear"/>
            <w:tcMar>
              <w:top w:w="150" w:type="dxa"/>
              <w:left w:w="0" w:type="dxa"/>
              <w:bottom w:w="150" w:type="dxa"/>
              <w:right w:w="240" w:type="dxa"/>
            </w:tcMar>
            <w:vAlign w:val="center"/>
          </w:tcPr>
          <w:p w14:paraId="14C0EDE4">
            <w:pPr>
              <w:rPr>
                <w:rFonts w:hint="default" w:ascii="Segoe UI" w:hAnsi="Segoe UI" w:eastAsia="Segoe UI" w:cs="Segoe UI"/>
                <w:sz w:val="22"/>
                <w:szCs w:val="22"/>
              </w:rPr>
            </w:pPr>
          </w:p>
        </w:tc>
        <w:tc>
          <w:tcPr>
            <w:tcW w:w="1297" w:type="pct"/>
            <w:shd w:val="clear"/>
            <w:tcMar>
              <w:top w:w="150" w:type="dxa"/>
              <w:left w:w="240" w:type="dxa"/>
              <w:bottom w:w="150" w:type="dxa"/>
              <w:right w:w="240" w:type="dxa"/>
            </w:tcMar>
            <w:vAlign w:val="center"/>
          </w:tcPr>
          <w:p w14:paraId="447A5DA6">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≥80 years</w:t>
            </w:r>
          </w:p>
        </w:tc>
        <w:tc>
          <w:tcPr>
            <w:tcW w:w="1228" w:type="pct"/>
            <w:shd w:val="clear"/>
            <w:tcMar>
              <w:top w:w="150" w:type="dxa"/>
              <w:left w:w="240" w:type="dxa"/>
              <w:bottom w:w="150" w:type="dxa"/>
              <w:right w:w="240" w:type="dxa"/>
            </w:tcMar>
            <w:vAlign w:val="center"/>
          </w:tcPr>
          <w:p w14:paraId="1EFAF4DB">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3.774 (2.725–5.228), P &lt; 0.001</w:t>
            </w:r>
          </w:p>
        </w:tc>
        <w:tc>
          <w:tcPr>
            <w:tcW w:w="1227" w:type="pct"/>
            <w:shd w:val="clear"/>
            <w:tcMar>
              <w:top w:w="150" w:type="dxa"/>
              <w:left w:w="240" w:type="dxa"/>
              <w:bottom w:w="150" w:type="dxa"/>
              <w:right w:w="0" w:type="dxa"/>
            </w:tcMar>
            <w:vAlign w:val="center"/>
          </w:tcPr>
          <w:p w14:paraId="2A7281BE">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2.008 (1.405–2.869), P &lt; 0.001</w:t>
            </w:r>
          </w:p>
        </w:tc>
      </w:tr>
      <w:tr w14:paraId="68109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246" w:type="pct"/>
            <w:shd w:val="clear"/>
            <w:tcMar>
              <w:top w:w="150" w:type="dxa"/>
              <w:left w:w="0" w:type="dxa"/>
              <w:bottom w:w="150" w:type="dxa"/>
              <w:right w:w="240" w:type="dxa"/>
            </w:tcMar>
            <w:vAlign w:val="center"/>
          </w:tcPr>
          <w:p w14:paraId="49867778">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b/>
                <w:bCs/>
                <w:kern w:val="0"/>
                <w:sz w:val="22"/>
                <w:szCs w:val="22"/>
                <w:bdr w:val="none" w:color="auto" w:sz="0" w:space="0"/>
                <w:lang w:val="en-US" w:eastAsia="zh-CN" w:bidi="ar"/>
              </w:rPr>
              <w:t>Sex</w:t>
            </w:r>
            <w:r>
              <w:rPr>
                <w:rFonts w:hint="default" w:ascii="Segoe UI" w:hAnsi="Segoe UI" w:eastAsia="Segoe UI" w:cs="Segoe UI"/>
                <w:kern w:val="0"/>
                <w:sz w:val="22"/>
                <w:szCs w:val="22"/>
                <w:bdr w:val="none" w:color="auto" w:sz="0" w:space="0"/>
                <w:lang w:val="en-US" w:eastAsia="zh-CN" w:bidi="ar"/>
              </w:rPr>
              <w:t> (ref: Female)</w:t>
            </w:r>
          </w:p>
        </w:tc>
        <w:tc>
          <w:tcPr>
            <w:tcW w:w="1297" w:type="pct"/>
            <w:shd w:val="clear"/>
            <w:tcMar>
              <w:top w:w="150" w:type="dxa"/>
              <w:left w:w="240" w:type="dxa"/>
              <w:bottom w:w="150" w:type="dxa"/>
              <w:right w:w="240" w:type="dxa"/>
            </w:tcMar>
            <w:vAlign w:val="center"/>
          </w:tcPr>
          <w:p w14:paraId="392C4158">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Male</w:t>
            </w:r>
          </w:p>
        </w:tc>
        <w:tc>
          <w:tcPr>
            <w:tcW w:w="1228" w:type="pct"/>
            <w:shd w:val="clear"/>
            <w:tcMar>
              <w:top w:w="150" w:type="dxa"/>
              <w:left w:w="240" w:type="dxa"/>
              <w:bottom w:w="150" w:type="dxa"/>
              <w:right w:w="240" w:type="dxa"/>
            </w:tcMar>
            <w:vAlign w:val="center"/>
          </w:tcPr>
          <w:p w14:paraId="25060302">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1.232 (1.125–1.351), P &lt; 0.001</w:t>
            </w:r>
          </w:p>
        </w:tc>
        <w:tc>
          <w:tcPr>
            <w:tcW w:w="1227" w:type="pct"/>
            <w:shd w:val="clear"/>
            <w:tcMar>
              <w:top w:w="150" w:type="dxa"/>
              <w:left w:w="240" w:type="dxa"/>
              <w:bottom w:w="150" w:type="dxa"/>
              <w:right w:w="0" w:type="dxa"/>
            </w:tcMar>
            <w:vAlign w:val="center"/>
          </w:tcPr>
          <w:p w14:paraId="283E91CC">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 (not included in final CSS model)</w:t>
            </w:r>
          </w:p>
        </w:tc>
      </w:tr>
      <w:tr w14:paraId="052F9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46" w:type="pct"/>
            <w:shd w:val="clear"/>
            <w:tcMar>
              <w:top w:w="150" w:type="dxa"/>
              <w:left w:w="0" w:type="dxa"/>
              <w:bottom w:w="150" w:type="dxa"/>
              <w:right w:w="240" w:type="dxa"/>
            </w:tcMar>
            <w:vAlign w:val="center"/>
          </w:tcPr>
          <w:p w14:paraId="7CA68A4F">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b/>
                <w:bCs/>
                <w:kern w:val="0"/>
                <w:sz w:val="22"/>
                <w:szCs w:val="22"/>
                <w:bdr w:val="none" w:color="auto" w:sz="0" w:space="0"/>
                <w:lang w:val="en-US" w:eastAsia="zh-CN" w:bidi="ar"/>
              </w:rPr>
              <w:t>Race</w:t>
            </w:r>
            <w:r>
              <w:rPr>
                <w:rFonts w:hint="default" w:ascii="Segoe UI" w:hAnsi="Segoe UI" w:eastAsia="Segoe UI" w:cs="Segoe UI"/>
                <w:kern w:val="0"/>
                <w:sz w:val="22"/>
                <w:szCs w:val="22"/>
                <w:bdr w:val="none" w:color="auto" w:sz="0" w:space="0"/>
                <w:lang w:val="en-US" w:eastAsia="zh-CN" w:bidi="ar"/>
              </w:rPr>
              <w:t> (ref: White)</w:t>
            </w:r>
          </w:p>
        </w:tc>
        <w:tc>
          <w:tcPr>
            <w:tcW w:w="1297" w:type="pct"/>
            <w:shd w:val="clear"/>
            <w:tcMar>
              <w:top w:w="150" w:type="dxa"/>
              <w:left w:w="240" w:type="dxa"/>
              <w:bottom w:w="150" w:type="dxa"/>
              <w:right w:w="240" w:type="dxa"/>
            </w:tcMar>
            <w:vAlign w:val="center"/>
          </w:tcPr>
          <w:p w14:paraId="52A0303D">
            <w:pPr>
              <w:rPr>
                <w:rFonts w:hint="default" w:ascii="Segoe UI" w:hAnsi="Segoe UI" w:eastAsia="Segoe UI" w:cs="Segoe UI"/>
                <w:sz w:val="22"/>
                <w:szCs w:val="22"/>
              </w:rPr>
            </w:pPr>
          </w:p>
        </w:tc>
        <w:tc>
          <w:tcPr>
            <w:tcW w:w="1228" w:type="pct"/>
            <w:shd w:val="clear"/>
            <w:tcMar>
              <w:top w:w="150" w:type="dxa"/>
              <w:left w:w="240" w:type="dxa"/>
              <w:bottom w:w="150" w:type="dxa"/>
              <w:right w:w="240" w:type="dxa"/>
            </w:tcMar>
            <w:vAlign w:val="center"/>
          </w:tcPr>
          <w:p w14:paraId="102CF07E">
            <w:pPr>
              <w:rPr>
                <w:rFonts w:hint="default" w:ascii="Segoe UI" w:hAnsi="Segoe UI" w:eastAsia="Segoe UI" w:cs="Segoe UI"/>
                <w:sz w:val="22"/>
                <w:szCs w:val="22"/>
              </w:rPr>
            </w:pPr>
          </w:p>
        </w:tc>
        <w:tc>
          <w:tcPr>
            <w:tcW w:w="1227" w:type="pct"/>
            <w:shd w:val="clear"/>
            <w:tcMar>
              <w:top w:w="150" w:type="dxa"/>
              <w:left w:w="240" w:type="dxa"/>
              <w:bottom w:w="150" w:type="dxa"/>
              <w:right w:w="0" w:type="dxa"/>
            </w:tcMar>
            <w:vAlign w:val="center"/>
          </w:tcPr>
          <w:p w14:paraId="3F20E698">
            <w:pPr>
              <w:rPr>
                <w:rFonts w:hint="default" w:ascii="Segoe UI" w:hAnsi="Segoe UI" w:eastAsia="Segoe UI" w:cs="Segoe UI"/>
                <w:sz w:val="22"/>
                <w:szCs w:val="22"/>
              </w:rPr>
            </w:pPr>
          </w:p>
        </w:tc>
      </w:tr>
      <w:tr w14:paraId="050B1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46" w:type="pct"/>
            <w:shd w:val="clear"/>
            <w:tcMar>
              <w:top w:w="150" w:type="dxa"/>
              <w:left w:w="0" w:type="dxa"/>
              <w:bottom w:w="150" w:type="dxa"/>
              <w:right w:w="240" w:type="dxa"/>
            </w:tcMar>
            <w:vAlign w:val="center"/>
          </w:tcPr>
          <w:p w14:paraId="5E7B24E9">
            <w:pPr>
              <w:rPr>
                <w:rFonts w:hint="default" w:ascii="Segoe UI" w:hAnsi="Segoe UI" w:eastAsia="Segoe UI" w:cs="Segoe UI"/>
                <w:sz w:val="22"/>
                <w:szCs w:val="22"/>
              </w:rPr>
            </w:pPr>
          </w:p>
        </w:tc>
        <w:tc>
          <w:tcPr>
            <w:tcW w:w="1297" w:type="pct"/>
            <w:shd w:val="clear"/>
            <w:tcMar>
              <w:top w:w="150" w:type="dxa"/>
              <w:left w:w="240" w:type="dxa"/>
              <w:bottom w:w="150" w:type="dxa"/>
              <w:right w:w="240" w:type="dxa"/>
            </w:tcMar>
            <w:vAlign w:val="center"/>
          </w:tcPr>
          <w:p w14:paraId="1C10E213">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Black</w:t>
            </w:r>
          </w:p>
        </w:tc>
        <w:tc>
          <w:tcPr>
            <w:tcW w:w="1228" w:type="pct"/>
            <w:shd w:val="clear"/>
            <w:tcMar>
              <w:top w:w="150" w:type="dxa"/>
              <w:left w:w="240" w:type="dxa"/>
              <w:bottom w:w="150" w:type="dxa"/>
              <w:right w:w="240" w:type="dxa"/>
            </w:tcMar>
            <w:vAlign w:val="center"/>
          </w:tcPr>
          <w:p w14:paraId="3E10E1EB">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1.134 (0.986–1.305), P = 0.077</w:t>
            </w:r>
          </w:p>
        </w:tc>
        <w:tc>
          <w:tcPr>
            <w:tcW w:w="1227" w:type="pct"/>
            <w:shd w:val="clear"/>
            <w:tcMar>
              <w:top w:w="150" w:type="dxa"/>
              <w:left w:w="240" w:type="dxa"/>
              <w:bottom w:w="150" w:type="dxa"/>
              <w:right w:w="0" w:type="dxa"/>
            </w:tcMar>
            <w:vAlign w:val="center"/>
          </w:tcPr>
          <w:p w14:paraId="2C6B6089">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1.238 (1.037–1.476), P = 0.018</w:t>
            </w:r>
          </w:p>
        </w:tc>
      </w:tr>
      <w:tr w14:paraId="372D8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246" w:type="pct"/>
            <w:shd w:val="clear"/>
            <w:tcMar>
              <w:top w:w="150" w:type="dxa"/>
              <w:left w:w="0" w:type="dxa"/>
              <w:bottom w:w="150" w:type="dxa"/>
              <w:right w:w="240" w:type="dxa"/>
            </w:tcMar>
            <w:vAlign w:val="center"/>
          </w:tcPr>
          <w:p w14:paraId="1499C347">
            <w:pPr>
              <w:rPr>
                <w:rFonts w:hint="default" w:ascii="Segoe UI" w:hAnsi="Segoe UI" w:eastAsia="Segoe UI" w:cs="Segoe UI"/>
                <w:sz w:val="22"/>
                <w:szCs w:val="22"/>
              </w:rPr>
            </w:pPr>
          </w:p>
        </w:tc>
        <w:tc>
          <w:tcPr>
            <w:tcW w:w="1297" w:type="pct"/>
            <w:shd w:val="clear"/>
            <w:tcMar>
              <w:top w:w="150" w:type="dxa"/>
              <w:left w:w="240" w:type="dxa"/>
              <w:bottom w:w="150" w:type="dxa"/>
              <w:right w:w="240" w:type="dxa"/>
            </w:tcMar>
            <w:vAlign w:val="center"/>
          </w:tcPr>
          <w:p w14:paraId="396162A5">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Asian or Pacific Islander</w:t>
            </w:r>
          </w:p>
        </w:tc>
        <w:tc>
          <w:tcPr>
            <w:tcW w:w="1228" w:type="pct"/>
            <w:shd w:val="clear"/>
            <w:tcMar>
              <w:top w:w="150" w:type="dxa"/>
              <w:left w:w="240" w:type="dxa"/>
              <w:bottom w:w="150" w:type="dxa"/>
              <w:right w:w="240" w:type="dxa"/>
            </w:tcMar>
            <w:vAlign w:val="center"/>
          </w:tcPr>
          <w:p w14:paraId="4C917427">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0.789 (0.664–0.939), P = 0.007</w:t>
            </w:r>
          </w:p>
        </w:tc>
        <w:tc>
          <w:tcPr>
            <w:tcW w:w="1227" w:type="pct"/>
            <w:shd w:val="clear"/>
            <w:tcMar>
              <w:top w:w="150" w:type="dxa"/>
              <w:left w:w="240" w:type="dxa"/>
              <w:bottom w:w="150" w:type="dxa"/>
              <w:right w:w="0" w:type="dxa"/>
            </w:tcMar>
            <w:vAlign w:val="center"/>
          </w:tcPr>
          <w:p w14:paraId="22544EA8">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0.944 (0.765–1.164), P = 0.588</w:t>
            </w:r>
          </w:p>
        </w:tc>
      </w:tr>
      <w:tr w14:paraId="3CD44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246" w:type="pct"/>
            <w:shd w:val="clear"/>
            <w:tcMar>
              <w:top w:w="150" w:type="dxa"/>
              <w:left w:w="0" w:type="dxa"/>
              <w:bottom w:w="150" w:type="dxa"/>
              <w:right w:w="240" w:type="dxa"/>
            </w:tcMar>
            <w:vAlign w:val="center"/>
          </w:tcPr>
          <w:p w14:paraId="6FECB9FB">
            <w:pPr>
              <w:rPr>
                <w:rFonts w:hint="default" w:ascii="Segoe UI" w:hAnsi="Segoe UI" w:eastAsia="Segoe UI" w:cs="Segoe UI"/>
                <w:sz w:val="22"/>
                <w:szCs w:val="22"/>
              </w:rPr>
            </w:pPr>
          </w:p>
        </w:tc>
        <w:tc>
          <w:tcPr>
            <w:tcW w:w="1297" w:type="pct"/>
            <w:shd w:val="clear"/>
            <w:tcMar>
              <w:top w:w="150" w:type="dxa"/>
              <w:left w:w="240" w:type="dxa"/>
              <w:bottom w:w="150" w:type="dxa"/>
              <w:right w:w="240" w:type="dxa"/>
            </w:tcMar>
            <w:vAlign w:val="center"/>
          </w:tcPr>
          <w:p w14:paraId="38F7621C">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American Indian/Alaska Native</w:t>
            </w:r>
          </w:p>
        </w:tc>
        <w:tc>
          <w:tcPr>
            <w:tcW w:w="1228" w:type="pct"/>
            <w:shd w:val="clear"/>
            <w:tcMar>
              <w:top w:w="150" w:type="dxa"/>
              <w:left w:w="240" w:type="dxa"/>
              <w:bottom w:w="150" w:type="dxa"/>
              <w:right w:w="240" w:type="dxa"/>
            </w:tcMar>
            <w:vAlign w:val="center"/>
          </w:tcPr>
          <w:p w14:paraId="5B0AD9CA">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0.977 (0.627–1.521), P = 0.917</w:t>
            </w:r>
          </w:p>
        </w:tc>
        <w:tc>
          <w:tcPr>
            <w:tcW w:w="1227" w:type="pct"/>
            <w:shd w:val="clear"/>
            <w:tcMar>
              <w:top w:w="150" w:type="dxa"/>
              <w:left w:w="240" w:type="dxa"/>
              <w:bottom w:w="150" w:type="dxa"/>
              <w:right w:w="0" w:type="dxa"/>
            </w:tcMar>
            <w:vAlign w:val="center"/>
          </w:tcPr>
          <w:p w14:paraId="7A389512">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0.733 (0.392–1.369), P = 0.330</w:t>
            </w:r>
          </w:p>
        </w:tc>
      </w:tr>
      <w:tr w14:paraId="3AABE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246" w:type="pct"/>
            <w:shd w:val="clear"/>
            <w:tcMar>
              <w:top w:w="150" w:type="dxa"/>
              <w:left w:w="0" w:type="dxa"/>
              <w:bottom w:w="150" w:type="dxa"/>
              <w:right w:w="240" w:type="dxa"/>
            </w:tcMar>
            <w:vAlign w:val="center"/>
          </w:tcPr>
          <w:p w14:paraId="78BB0443">
            <w:pPr>
              <w:rPr>
                <w:rFonts w:hint="default" w:ascii="Segoe UI" w:hAnsi="Segoe UI" w:eastAsia="Segoe UI" w:cs="Segoe UI"/>
                <w:sz w:val="22"/>
                <w:szCs w:val="22"/>
              </w:rPr>
            </w:pPr>
          </w:p>
        </w:tc>
        <w:tc>
          <w:tcPr>
            <w:tcW w:w="1297" w:type="pct"/>
            <w:shd w:val="clear"/>
            <w:tcMar>
              <w:top w:w="150" w:type="dxa"/>
              <w:left w:w="240" w:type="dxa"/>
              <w:bottom w:w="150" w:type="dxa"/>
              <w:right w:w="240" w:type="dxa"/>
            </w:tcMar>
            <w:vAlign w:val="center"/>
          </w:tcPr>
          <w:p w14:paraId="098575A3">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Unknown</w:t>
            </w:r>
          </w:p>
        </w:tc>
        <w:tc>
          <w:tcPr>
            <w:tcW w:w="1228" w:type="pct"/>
            <w:shd w:val="clear"/>
            <w:tcMar>
              <w:top w:w="150" w:type="dxa"/>
              <w:left w:w="240" w:type="dxa"/>
              <w:bottom w:w="150" w:type="dxa"/>
              <w:right w:w="240" w:type="dxa"/>
            </w:tcMar>
            <w:vAlign w:val="center"/>
          </w:tcPr>
          <w:p w14:paraId="27AD27D5">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0.326 (0.081–1.310), P = 0.114</w:t>
            </w:r>
          </w:p>
        </w:tc>
        <w:tc>
          <w:tcPr>
            <w:tcW w:w="1227" w:type="pct"/>
            <w:shd w:val="clear"/>
            <w:tcMar>
              <w:top w:w="150" w:type="dxa"/>
              <w:left w:w="240" w:type="dxa"/>
              <w:bottom w:w="150" w:type="dxa"/>
              <w:right w:w="0" w:type="dxa"/>
            </w:tcMar>
            <w:vAlign w:val="center"/>
          </w:tcPr>
          <w:p w14:paraId="378984C0">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0.215 (0.030–1.532), P = 0.125</w:t>
            </w:r>
          </w:p>
        </w:tc>
      </w:tr>
      <w:tr w14:paraId="175B2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46" w:type="pct"/>
            <w:shd w:val="clear"/>
            <w:tcMar>
              <w:top w:w="150" w:type="dxa"/>
              <w:left w:w="0" w:type="dxa"/>
              <w:bottom w:w="150" w:type="dxa"/>
              <w:right w:w="240" w:type="dxa"/>
            </w:tcMar>
            <w:vAlign w:val="center"/>
          </w:tcPr>
          <w:p w14:paraId="172BE776">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b/>
                <w:bCs/>
                <w:kern w:val="0"/>
                <w:sz w:val="22"/>
                <w:szCs w:val="22"/>
                <w:bdr w:val="none" w:color="auto" w:sz="0" w:space="0"/>
                <w:lang w:val="en-US" w:eastAsia="zh-CN" w:bidi="ar"/>
              </w:rPr>
              <w:t>Marital status</w:t>
            </w:r>
            <w:r>
              <w:rPr>
                <w:rFonts w:hint="default" w:ascii="Segoe UI" w:hAnsi="Segoe UI" w:eastAsia="Segoe UI" w:cs="Segoe UI"/>
                <w:kern w:val="0"/>
                <w:sz w:val="22"/>
                <w:szCs w:val="22"/>
                <w:bdr w:val="none" w:color="auto" w:sz="0" w:space="0"/>
                <w:lang w:val="en-US" w:eastAsia="zh-CN" w:bidi="ar"/>
              </w:rPr>
              <w:t> (ref: Married)</w:t>
            </w:r>
          </w:p>
        </w:tc>
        <w:tc>
          <w:tcPr>
            <w:tcW w:w="1297" w:type="pct"/>
            <w:shd w:val="clear"/>
            <w:tcMar>
              <w:top w:w="150" w:type="dxa"/>
              <w:left w:w="240" w:type="dxa"/>
              <w:bottom w:w="150" w:type="dxa"/>
              <w:right w:w="240" w:type="dxa"/>
            </w:tcMar>
            <w:vAlign w:val="center"/>
          </w:tcPr>
          <w:p w14:paraId="6D8B081F">
            <w:pPr>
              <w:rPr>
                <w:rFonts w:hint="default" w:ascii="Segoe UI" w:hAnsi="Segoe UI" w:eastAsia="Segoe UI" w:cs="Segoe UI"/>
                <w:sz w:val="22"/>
                <w:szCs w:val="22"/>
              </w:rPr>
            </w:pPr>
          </w:p>
        </w:tc>
        <w:tc>
          <w:tcPr>
            <w:tcW w:w="1228" w:type="pct"/>
            <w:shd w:val="clear"/>
            <w:tcMar>
              <w:top w:w="150" w:type="dxa"/>
              <w:left w:w="240" w:type="dxa"/>
              <w:bottom w:w="150" w:type="dxa"/>
              <w:right w:w="240" w:type="dxa"/>
            </w:tcMar>
            <w:vAlign w:val="center"/>
          </w:tcPr>
          <w:p w14:paraId="32910A9C">
            <w:pPr>
              <w:rPr>
                <w:rFonts w:hint="default" w:ascii="Segoe UI" w:hAnsi="Segoe UI" w:eastAsia="Segoe UI" w:cs="Segoe UI"/>
                <w:sz w:val="22"/>
                <w:szCs w:val="22"/>
              </w:rPr>
            </w:pPr>
          </w:p>
        </w:tc>
        <w:tc>
          <w:tcPr>
            <w:tcW w:w="1227" w:type="pct"/>
            <w:shd w:val="clear"/>
            <w:tcMar>
              <w:top w:w="150" w:type="dxa"/>
              <w:left w:w="240" w:type="dxa"/>
              <w:bottom w:w="150" w:type="dxa"/>
              <w:right w:w="0" w:type="dxa"/>
            </w:tcMar>
            <w:vAlign w:val="center"/>
          </w:tcPr>
          <w:p w14:paraId="4DC37C13">
            <w:pPr>
              <w:rPr>
                <w:rFonts w:hint="default" w:ascii="Segoe UI" w:hAnsi="Segoe UI" w:eastAsia="Segoe UI" w:cs="Segoe UI"/>
                <w:sz w:val="22"/>
                <w:szCs w:val="22"/>
              </w:rPr>
            </w:pPr>
          </w:p>
        </w:tc>
      </w:tr>
      <w:tr w14:paraId="2130E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46" w:type="pct"/>
            <w:shd w:val="clear"/>
            <w:tcMar>
              <w:top w:w="150" w:type="dxa"/>
              <w:left w:w="0" w:type="dxa"/>
              <w:bottom w:w="150" w:type="dxa"/>
              <w:right w:w="240" w:type="dxa"/>
            </w:tcMar>
            <w:vAlign w:val="center"/>
          </w:tcPr>
          <w:p w14:paraId="6674926C">
            <w:pPr>
              <w:rPr>
                <w:rFonts w:hint="default" w:ascii="Segoe UI" w:hAnsi="Segoe UI" w:eastAsia="Segoe UI" w:cs="Segoe UI"/>
                <w:sz w:val="22"/>
                <w:szCs w:val="22"/>
              </w:rPr>
            </w:pPr>
          </w:p>
        </w:tc>
        <w:tc>
          <w:tcPr>
            <w:tcW w:w="1297" w:type="pct"/>
            <w:shd w:val="clear"/>
            <w:tcMar>
              <w:top w:w="150" w:type="dxa"/>
              <w:left w:w="240" w:type="dxa"/>
              <w:bottom w:w="150" w:type="dxa"/>
              <w:right w:w="240" w:type="dxa"/>
            </w:tcMar>
            <w:vAlign w:val="center"/>
          </w:tcPr>
          <w:p w14:paraId="4F491302">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Unmarried</w:t>
            </w:r>
          </w:p>
        </w:tc>
        <w:tc>
          <w:tcPr>
            <w:tcW w:w="1228" w:type="pct"/>
            <w:shd w:val="clear"/>
            <w:tcMar>
              <w:top w:w="150" w:type="dxa"/>
              <w:left w:w="240" w:type="dxa"/>
              <w:bottom w:w="150" w:type="dxa"/>
              <w:right w:w="240" w:type="dxa"/>
            </w:tcMar>
            <w:vAlign w:val="center"/>
          </w:tcPr>
          <w:p w14:paraId="710932C4">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1.287 (1.174–1.411), P &lt; 0.001</w:t>
            </w:r>
          </w:p>
        </w:tc>
        <w:tc>
          <w:tcPr>
            <w:tcW w:w="1227" w:type="pct"/>
            <w:shd w:val="clear"/>
            <w:tcMar>
              <w:top w:w="150" w:type="dxa"/>
              <w:left w:w="240" w:type="dxa"/>
              <w:bottom w:w="150" w:type="dxa"/>
              <w:right w:w="0" w:type="dxa"/>
            </w:tcMar>
            <w:vAlign w:val="center"/>
          </w:tcPr>
          <w:p w14:paraId="73CA839D">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w:t>
            </w:r>
          </w:p>
        </w:tc>
      </w:tr>
      <w:tr w14:paraId="482D7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246" w:type="pct"/>
            <w:shd w:val="clear"/>
            <w:tcMar>
              <w:top w:w="150" w:type="dxa"/>
              <w:left w:w="0" w:type="dxa"/>
              <w:bottom w:w="150" w:type="dxa"/>
              <w:right w:w="240" w:type="dxa"/>
            </w:tcMar>
            <w:vAlign w:val="center"/>
          </w:tcPr>
          <w:p w14:paraId="31ABC131">
            <w:pPr>
              <w:rPr>
                <w:rFonts w:hint="default" w:ascii="Segoe UI" w:hAnsi="Segoe UI" w:eastAsia="Segoe UI" w:cs="Segoe UI"/>
                <w:sz w:val="22"/>
                <w:szCs w:val="22"/>
              </w:rPr>
            </w:pPr>
          </w:p>
        </w:tc>
        <w:tc>
          <w:tcPr>
            <w:tcW w:w="1297" w:type="pct"/>
            <w:shd w:val="clear"/>
            <w:tcMar>
              <w:top w:w="150" w:type="dxa"/>
              <w:left w:w="240" w:type="dxa"/>
              <w:bottom w:w="150" w:type="dxa"/>
              <w:right w:w="240" w:type="dxa"/>
            </w:tcMar>
            <w:vAlign w:val="center"/>
          </w:tcPr>
          <w:p w14:paraId="3D67588C">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Unknown</w:t>
            </w:r>
          </w:p>
        </w:tc>
        <w:tc>
          <w:tcPr>
            <w:tcW w:w="1228" w:type="pct"/>
            <w:shd w:val="clear"/>
            <w:tcMar>
              <w:top w:w="150" w:type="dxa"/>
              <w:left w:w="240" w:type="dxa"/>
              <w:bottom w:w="150" w:type="dxa"/>
              <w:right w:w="240" w:type="dxa"/>
            </w:tcMar>
            <w:vAlign w:val="center"/>
          </w:tcPr>
          <w:p w14:paraId="631408E7">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1.161 (0.928–1.453), P = 0.193</w:t>
            </w:r>
          </w:p>
        </w:tc>
        <w:tc>
          <w:tcPr>
            <w:tcW w:w="1227" w:type="pct"/>
            <w:shd w:val="clear"/>
            <w:tcMar>
              <w:top w:w="150" w:type="dxa"/>
              <w:left w:w="240" w:type="dxa"/>
              <w:bottom w:w="150" w:type="dxa"/>
              <w:right w:w="0" w:type="dxa"/>
            </w:tcMar>
            <w:vAlign w:val="center"/>
          </w:tcPr>
          <w:p w14:paraId="095C73B9">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w:t>
            </w:r>
          </w:p>
        </w:tc>
      </w:tr>
      <w:tr w14:paraId="0D829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46" w:type="pct"/>
            <w:shd w:val="clear"/>
            <w:tcMar>
              <w:top w:w="150" w:type="dxa"/>
              <w:left w:w="0" w:type="dxa"/>
              <w:bottom w:w="150" w:type="dxa"/>
              <w:right w:w="240" w:type="dxa"/>
            </w:tcMar>
            <w:vAlign w:val="center"/>
          </w:tcPr>
          <w:p w14:paraId="2E10EFEA">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b/>
                <w:bCs/>
                <w:kern w:val="0"/>
                <w:sz w:val="22"/>
                <w:szCs w:val="22"/>
                <w:bdr w:val="none" w:color="auto" w:sz="0" w:space="0"/>
                <w:lang w:val="en-US" w:eastAsia="zh-CN" w:bidi="ar"/>
              </w:rPr>
              <w:t>Income</w:t>
            </w:r>
            <w:r>
              <w:rPr>
                <w:rFonts w:hint="default" w:ascii="Segoe UI" w:hAnsi="Segoe UI" w:eastAsia="Segoe UI" w:cs="Segoe UI"/>
                <w:kern w:val="0"/>
                <w:sz w:val="22"/>
                <w:szCs w:val="22"/>
                <w:bdr w:val="none" w:color="auto" w:sz="0" w:space="0"/>
                <w:lang w:val="en-US" w:eastAsia="zh-CN" w:bidi="ar"/>
              </w:rPr>
              <w:t> (</w:t>
            </w:r>
            <w:r>
              <w:rPr>
                <w:rFonts w:hint="eastAsia" w:ascii="Segoe UI" w:hAnsi="Segoe UI" w:eastAsia="Segoe UI" w:cs="Segoe UI"/>
                <w:kern w:val="0"/>
                <w:sz w:val="22"/>
                <w:szCs w:val="22"/>
                <w:bdr w:val="none" w:color="auto" w:sz="0" w:space="0"/>
                <w:lang w:val="en-US" w:eastAsia="zh-CN" w:bidi="ar"/>
              </w:rPr>
              <w:t>ref：</w:t>
            </w:r>
            <w:r>
              <w:rPr>
                <w:rFonts w:hint="eastAsia" w:ascii="Arial" w:hAnsi="Arial" w:eastAsia="Arial" w:cs="Arial"/>
                <w:b w:val="0"/>
                <w:i w:val="0"/>
                <w:color w:val="000000"/>
                <w:sz w:val="22"/>
                <w:szCs w:val="22"/>
                <w:u w:val="none"/>
              </w:rPr>
              <w:t>&lt;55000</w:t>
            </w:r>
            <w:bookmarkStart w:id="0" w:name="_GoBack"/>
            <w:bookmarkEnd w:id="0"/>
            <w:r>
              <w:rPr>
                <w:rFonts w:hint="default" w:ascii="Segoe UI" w:hAnsi="Segoe UI" w:eastAsia="Segoe UI" w:cs="Segoe UI"/>
                <w:kern w:val="0"/>
                <w:sz w:val="22"/>
                <w:szCs w:val="22"/>
                <w:bdr w:val="none" w:color="auto" w:sz="0" w:space="0"/>
                <w:lang w:val="en-US" w:eastAsia="zh-CN" w:bidi="ar"/>
              </w:rPr>
              <w:t>)</w:t>
            </w:r>
          </w:p>
        </w:tc>
        <w:tc>
          <w:tcPr>
            <w:tcW w:w="1297" w:type="pct"/>
            <w:shd w:val="clear"/>
            <w:tcMar>
              <w:top w:w="150" w:type="dxa"/>
              <w:left w:w="240" w:type="dxa"/>
              <w:bottom w:w="150" w:type="dxa"/>
              <w:right w:w="240" w:type="dxa"/>
            </w:tcMar>
            <w:vAlign w:val="center"/>
          </w:tcPr>
          <w:p w14:paraId="015F9CC9">
            <w:pPr>
              <w:rPr>
                <w:rFonts w:hint="default" w:ascii="Segoe UI" w:hAnsi="Segoe UI" w:eastAsia="Segoe UI" w:cs="Segoe UI"/>
                <w:sz w:val="22"/>
                <w:szCs w:val="22"/>
              </w:rPr>
            </w:pPr>
          </w:p>
        </w:tc>
        <w:tc>
          <w:tcPr>
            <w:tcW w:w="1228" w:type="pct"/>
            <w:shd w:val="clear"/>
            <w:tcMar>
              <w:top w:w="150" w:type="dxa"/>
              <w:left w:w="240" w:type="dxa"/>
              <w:bottom w:w="150" w:type="dxa"/>
              <w:right w:w="240" w:type="dxa"/>
            </w:tcMar>
            <w:vAlign w:val="center"/>
          </w:tcPr>
          <w:p w14:paraId="00FFE9D9">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0.896 (0.810–0.991), P = 0.032</w:t>
            </w:r>
          </w:p>
        </w:tc>
        <w:tc>
          <w:tcPr>
            <w:tcW w:w="1227" w:type="pct"/>
            <w:shd w:val="clear"/>
            <w:tcMar>
              <w:top w:w="150" w:type="dxa"/>
              <w:left w:w="240" w:type="dxa"/>
              <w:bottom w:w="150" w:type="dxa"/>
              <w:right w:w="0" w:type="dxa"/>
            </w:tcMar>
            <w:vAlign w:val="center"/>
          </w:tcPr>
          <w:p w14:paraId="5ABE71B5">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w:t>
            </w:r>
          </w:p>
        </w:tc>
      </w:tr>
      <w:tr w14:paraId="1FCC7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246" w:type="pct"/>
            <w:shd w:val="clear"/>
            <w:tcMar>
              <w:top w:w="150" w:type="dxa"/>
              <w:left w:w="0" w:type="dxa"/>
              <w:bottom w:w="150" w:type="dxa"/>
              <w:right w:w="240" w:type="dxa"/>
            </w:tcMar>
            <w:vAlign w:val="center"/>
          </w:tcPr>
          <w:p w14:paraId="2F05F225">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b/>
                <w:bCs/>
                <w:kern w:val="0"/>
                <w:sz w:val="22"/>
                <w:szCs w:val="22"/>
                <w:bdr w:val="none" w:color="auto" w:sz="0" w:space="0"/>
                <w:lang w:val="en-US" w:eastAsia="zh-CN" w:bidi="ar"/>
              </w:rPr>
              <w:t>Histologic grade</w:t>
            </w:r>
            <w:r>
              <w:rPr>
                <w:rFonts w:hint="default" w:ascii="Segoe UI" w:hAnsi="Segoe UI" w:eastAsia="Segoe UI" w:cs="Segoe UI"/>
                <w:kern w:val="0"/>
                <w:sz w:val="22"/>
                <w:szCs w:val="22"/>
                <w:bdr w:val="none" w:color="auto" w:sz="0" w:space="0"/>
                <w:lang w:val="en-US" w:eastAsia="zh-CN" w:bidi="ar"/>
              </w:rPr>
              <w:t> (ref: Grade I)</w:t>
            </w:r>
          </w:p>
        </w:tc>
        <w:tc>
          <w:tcPr>
            <w:tcW w:w="1297" w:type="pct"/>
            <w:shd w:val="clear"/>
            <w:tcMar>
              <w:top w:w="150" w:type="dxa"/>
              <w:left w:w="240" w:type="dxa"/>
              <w:bottom w:w="150" w:type="dxa"/>
              <w:right w:w="240" w:type="dxa"/>
            </w:tcMar>
            <w:vAlign w:val="center"/>
          </w:tcPr>
          <w:p w14:paraId="38519D7B">
            <w:pPr>
              <w:rPr>
                <w:rFonts w:hint="default" w:ascii="Segoe UI" w:hAnsi="Segoe UI" w:eastAsia="Segoe UI" w:cs="Segoe UI"/>
                <w:sz w:val="22"/>
                <w:szCs w:val="22"/>
              </w:rPr>
            </w:pPr>
          </w:p>
        </w:tc>
        <w:tc>
          <w:tcPr>
            <w:tcW w:w="1228" w:type="pct"/>
            <w:shd w:val="clear"/>
            <w:tcMar>
              <w:top w:w="150" w:type="dxa"/>
              <w:left w:w="240" w:type="dxa"/>
              <w:bottom w:w="150" w:type="dxa"/>
              <w:right w:w="240" w:type="dxa"/>
            </w:tcMar>
            <w:vAlign w:val="center"/>
          </w:tcPr>
          <w:p w14:paraId="64439787">
            <w:pPr>
              <w:rPr>
                <w:rFonts w:hint="default" w:ascii="Segoe UI" w:hAnsi="Segoe UI" w:eastAsia="Segoe UI" w:cs="Segoe UI"/>
                <w:sz w:val="22"/>
                <w:szCs w:val="22"/>
              </w:rPr>
            </w:pPr>
          </w:p>
        </w:tc>
        <w:tc>
          <w:tcPr>
            <w:tcW w:w="1227" w:type="pct"/>
            <w:shd w:val="clear"/>
            <w:tcMar>
              <w:top w:w="150" w:type="dxa"/>
              <w:left w:w="240" w:type="dxa"/>
              <w:bottom w:w="150" w:type="dxa"/>
              <w:right w:w="0" w:type="dxa"/>
            </w:tcMar>
            <w:vAlign w:val="center"/>
          </w:tcPr>
          <w:p w14:paraId="65F27E3B">
            <w:pPr>
              <w:rPr>
                <w:rFonts w:hint="default" w:ascii="Segoe UI" w:hAnsi="Segoe UI" w:eastAsia="Segoe UI" w:cs="Segoe UI"/>
                <w:sz w:val="22"/>
                <w:szCs w:val="22"/>
              </w:rPr>
            </w:pPr>
          </w:p>
        </w:tc>
      </w:tr>
      <w:tr w14:paraId="756BC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246" w:type="pct"/>
            <w:shd w:val="clear"/>
            <w:tcMar>
              <w:top w:w="150" w:type="dxa"/>
              <w:left w:w="0" w:type="dxa"/>
              <w:bottom w:w="150" w:type="dxa"/>
              <w:right w:w="240" w:type="dxa"/>
            </w:tcMar>
            <w:vAlign w:val="center"/>
          </w:tcPr>
          <w:p w14:paraId="12E17A81">
            <w:pPr>
              <w:rPr>
                <w:rFonts w:hint="default" w:ascii="Segoe UI" w:hAnsi="Segoe UI" w:eastAsia="Segoe UI" w:cs="Segoe UI"/>
                <w:sz w:val="22"/>
                <w:szCs w:val="22"/>
              </w:rPr>
            </w:pPr>
          </w:p>
        </w:tc>
        <w:tc>
          <w:tcPr>
            <w:tcW w:w="1297" w:type="pct"/>
            <w:shd w:val="clear"/>
            <w:tcMar>
              <w:top w:w="150" w:type="dxa"/>
              <w:left w:w="240" w:type="dxa"/>
              <w:bottom w:w="150" w:type="dxa"/>
              <w:right w:w="240" w:type="dxa"/>
            </w:tcMar>
            <w:vAlign w:val="center"/>
          </w:tcPr>
          <w:p w14:paraId="69579EFA">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Grade II</w:t>
            </w:r>
          </w:p>
        </w:tc>
        <w:tc>
          <w:tcPr>
            <w:tcW w:w="1228" w:type="pct"/>
            <w:shd w:val="clear"/>
            <w:tcMar>
              <w:top w:w="150" w:type="dxa"/>
              <w:left w:w="240" w:type="dxa"/>
              <w:bottom w:w="150" w:type="dxa"/>
              <w:right w:w="240" w:type="dxa"/>
            </w:tcMar>
            <w:vAlign w:val="center"/>
          </w:tcPr>
          <w:p w14:paraId="2CBB0FD6">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0.943 (0.804–1.107), P = 0.475</w:t>
            </w:r>
          </w:p>
        </w:tc>
        <w:tc>
          <w:tcPr>
            <w:tcW w:w="1227" w:type="pct"/>
            <w:shd w:val="clear"/>
            <w:tcMar>
              <w:top w:w="150" w:type="dxa"/>
              <w:left w:w="240" w:type="dxa"/>
              <w:bottom w:w="150" w:type="dxa"/>
              <w:right w:w="0" w:type="dxa"/>
            </w:tcMar>
            <w:vAlign w:val="center"/>
          </w:tcPr>
          <w:p w14:paraId="03DB055A">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0.923 (0.746–1.143), P = 0.465</w:t>
            </w:r>
          </w:p>
        </w:tc>
      </w:tr>
      <w:tr w14:paraId="7E375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246" w:type="pct"/>
            <w:shd w:val="clear"/>
            <w:tcMar>
              <w:top w:w="150" w:type="dxa"/>
              <w:left w:w="0" w:type="dxa"/>
              <w:bottom w:w="150" w:type="dxa"/>
              <w:right w:w="240" w:type="dxa"/>
            </w:tcMar>
            <w:vAlign w:val="center"/>
          </w:tcPr>
          <w:p w14:paraId="09AF5DE8">
            <w:pPr>
              <w:rPr>
                <w:rFonts w:hint="default" w:ascii="Segoe UI" w:hAnsi="Segoe UI" w:eastAsia="Segoe UI" w:cs="Segoe UI"/>
                <w:sz w:val="22"/>
                <w:szCs w:val="22"/>
              </w:rPr>
            </w:pPr>
          </w:p>
        </w:tc>
        <w:tc>
          <w:tcPr>
            <w:tcW w:w="1297" w:type="pct"/>
            <w:shd w:val="clear"/>
            <w:tcMar>
              <w:top w:w="150" w:type="dxa"/>
              <w:left w:w="240" w:type="dxa"/>
              <w:bottom w:w="150" w:type="dxa"/>
              <w:right w:w="240" w:type="dxa"/>
            </w:tcMar>
            <w:vAlign w:val="center"/>
          </w:tcPr>
          <w:p w14:paraId="5D5D926F">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Grade III</w:t>
            </w:r>
          </w:p>
        </w:tc>
        <w:tc>
          <w:tcPr>
            <w:tcW w:w="1228" w:type="pct"/>
            <w:shd w:val="clear"/>
            <w:tcMar>
              <w:top w:w="150" w:type="dxa"/>
              <w:left w:w="240" w:type="dxa"/>
              <w:bottom w:w="150" w:type="dxa"/>
              <w:right w:w="240" w:type="dxa"/>
            </w:tcMar>
            <w:vAlign w:val="center"/>
          </w:tcPr>
          <w:p w14:paraId="42F8123A">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1.147 (0.961–1.369), P = 0.129</w:t>
            </w:r>
          </w:p>
        </w:tc>
        <w:tc>
          <w:tcPr>
            <w:tcW w:w="1227" w:type="pct"/>
            <w:shd w:val="clear"/>
            <w:tcMar>
              <w:top w:w="150" w:type="dxa"/>
              <w:left w:w="240" w:type="dxa"/>
              <w:bottom w:w="150" w:type="dxa"/>
              <w:right w:w="0" w:type="dxa"/>
            </w:tcMar>
            <w:vAlign w:val="center"/>
          </w:tcPr>
          <w:p w14:paraId="4143F4B6">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1.108 (0.877–1.400), P = 0.389</w:t>
            </w:r>
          </w:p>
        </w:tc>
      </w:tr>
      <w:tr w14:paraId="7CB42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246" w:type="pct"/>
            <w:shd w:val="clear"/>
            <w:tcMar>
              <w:top w:w="150" w:type="dxa"/>
              <w:left w:w="0" w:type="dxa"/>
              <w:bottom w:w="150" w:type="dxa"/>
              <w:right w:w="240" w:type="dxa"/>
            </w:tcMar>
            <w:vAlign w:val="center"/>
          </w:tcPr>
          <w:p w14:paraId="4A61354C">
            <w:pPr>
              <w:rPr>
                <w:rFonts w:hint="default" w:ascii="Segoe UI" w:hAnsi="Segoe UI" w:eastAsia="Segoe UI" w:cs="Segoe UI"/>
                <w:sz w:val="22"/>
                <w:szCs w:val="22"/>
              </w:rPr>
            </w:pPr>
          </w:p>
        </w:tc>
        <w:tc>
          <w:tcPr>
            <w:tcW w:w="1297" w:type="pct"/>
            <w:shd w:val="clear"/>
            <w:tcMar>
              <w:top w:w="150" w:type="dxa"/>
              <w:left w:w="240" w:type="dxa"/>
              <w:bottom w:w="150" w:type="dxa"/>
              <w:right w:w="240" w:type="dxa"/>
            </w:tcMar>
            <w:vAlign w:val="center"/>
          </w:tcPr>
          <w:p w14:paraId="2E057C23">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Grade IV</w:t>
            </w:r>
          </w:p>
        </w:tc>
        <w:tc>
          <w:tcPr>
            <w:tcW w:w="1228" w:type="pct"/>
            <w:shd w:val="clear"/>
            <w:tcMar>
              <w:top w:w="150" w:type="dxa"/>
              <w:left w:w="240" w:type="dxa"/>
              <w:bottom w:w="150" w:type="dxa"/>
              <w:right w:w="240" w:type="dxa"/>
            </w:tcMar>
            <w:vAlign w:val="center"/>
          </w:tcPr>
          <w:p w14:paraId="3046E2EA">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1.331 (1.006–1.760), P = 0.045</w:t>
            </w:r>
          </w:p>
        </w:tc>
        <w:tc>
          <w:tcPr>
            <w:tcW w:w="1227" w:type="pct"/>
            <w:shd w:val="clear"/>
            <w:tcMar>
              <w:top w:w="150" w:type="dxa"/>
              <w:left w:w="240" w:type="dxa"/>
              <w:bottom w:w="150" w:type="dxa"/>
              <w:right w:w="0" w:type="dxa"/>
            </w:tcMar>
            <w:vAlign w:val="center"/>
          </w:tcPr>
          <w:p w14:paraId="7060C09D">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1.569 (1.119–2.199), P = 0.009</w:t>
            </w:r>
          </w:p>
        </w:tc>
      </w:tr>
      <w:tr w14:paraId="73628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46" w:type="pct"/>
            <w:shd w:val="clear"/>
            <w:tcMar>
              <w:top w:w="150" w:type="dxa"/>
              <w:left w:w="0" w:type="dxa"/>
              <w:bottom w:w="150" w:type="dxa"/>
              <w:right w:w="240" w:type="dxa"/>
            </w:tcMar>
            <w:vAlign w:val="center"/>
          </w:tcPr>
          <w:p w14:paraId="340C5721">
            <w:pPr>
              <w:rPr>
                <w:rFonts w:hint="default" w:ascii="Segoe UI" w:hAnsi="Segoe UI" w:eastAsia="Segoe UI" w:cs="Segoe UI"/>
                <w:sz w:val="22"/>
                <w:szCs w:val="22"/>
              </w:rPr>
            </w:pPr>
          </w:p>
        </w:tc>
        <w:tc>
          <w:tcPr>
            <w:tcW w:w="1297" w:type="pct"/>
            <w:shd w:val="clear"/>
            <w:tcMar>
              <w:top w:w="150" w:type="dxa"/>
              <w:left w:w="240" w:type="dxa"/>
              <w:bottom w:w="150" w:type="dxa"/>
              <w:right w:w="240" w:type="dxa"/>
            </w:tcMar>
            <w:vAlign w:val="center"/>
          </w:tcPr>
          <w:p w14:paraId="16201DF0">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Unknown</w:t>
            </w:r>
          </w:p>
        </w:tc>
        <w:tc>
          <w:tcPr>
            <w:tcW w:w="1228" w:type="pct"/>
            <w:shd w:val="clear"/>
            <w:tcMar>
              <w:top w:w="150" w:type="dxa"/>
              <w:left w:w="240" w:type="dxa"/>
              <w:bottom w:w="150" w:type="dxa"/>
              <w:right w:w="240" w:type="dxa"/>
            </w:tcMar>
            <w:vAlign w:val="center"/>
          </w:tcPr>
          <w:p w14:paraId="4F2D4202">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0.870 (0.683–1.107), P = 0.258</w:t>
            </w:r>
          </w:p>
        </w:tc>
        <w:tc>
          <w:tcPr>
            <w:tcW w:w="1227" w:type="pct"/>
            <w:shd w:val="clear"/>
            <w:tcMar>
              <w:top w:w="150" w:type="dxa"/>
              <w:left w:w="240" w:type="dxa"/>
              <w:bottom w:w="150" w:type="dxa"/>
              <w:right w:w="0" w:type="dxa"/>
            </w:tcMar>
            <w:vAlign w:val="center"/>
          </w:tcPr>
          <w:p w14:paraId="22715340">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0.835 (0.601–1.160), P = 0.281</w:t>
            </w:r>
          </w:p>
        </w:tc>
      </w:tr>
      <w:tr w14:paraId="6B8B8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46" w:type="pct"/>
            <w:shd w:val="clear"/>
            <w:tcMar>
              <w:top w:w="150" w:type="dxa"/>
              <w:left w:w="0" w:type="dxa"/>
              <w:bottom w:w="150" w:type="dxa"/>
              <w:right w:w="240" w:type="dxa"/>
            </w:tcMar>
            <w:vAlign w:val="center"/>
          </w:tcPr>
          <w:p w14:paraId="26948CD6">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b/>
                <w:bCs/>
                <w:kern w:val="0"/>
                <w:sz w:val="22"/>
                <w:szCs w:val="22"/>
                <w:bdr w:val="none" w:color="auto" w:sz="0" w:space="0"/>
                <w:lang w:val="en-US" w:eastAsia="zh-CN" w:bidi="ar"/>
              </w:rPr>
              <w:t>Radiotherapy</w:t>
            </w:r>
            <w:r>
              <w:rPr>
                <w:rFonts w:hint="default" w:ascii="Segoe UI" w:hAnsi="Segoe UI" w:eastAsia="Segoe UI" w:cs="Segoe UI"/>
                <w:kern w:val="0"/>
                <w:sz w:val="22"/>
                <w:szCs w:val="22"/>
                <w:bdr w:val="none" w:color="auto" w:sz="0" w:space="0"/>
                <w:lang w:val="en-US" w:eastAsia="zh-CN" w:bidi="ar"/>
              </w:rPr>
              <w:t> (ref: No)</w:t>
            </w:r>
          </w:p>
        </w:tc>
        <w:tc>
          <w:tcPr>
            <w:tcW w:w="1297" w:type="pct"/>
            <w:shd w:val="clear"/>
            <w:tcMar>
              <w:top w:w="150" w:type="dxa"/>
              <w:left w:w="240" w:type="dxa"/>
              <w:bottom w:w="150" w:type="dxa"/>
              <w:right w:w="240" w:type="dxa"/>
            </w:tcMar>
            <w:vAlign w:val="center"/>
          </w:tcPr>
          <w:p w14:paraId="74528AD1">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Yes</w:t>
            </w:r>
          </w:p>
        </w:tc>
        <w:tc>
          <w:tcPr>
            <w:tcW w:w="1228" w:type="pct"/>
            <w:shd w:val="clear"/>
            <w:tcMar>
              <w:top w:w="150" w:type="dxa"/>
              <w:left w:w="240" w:type="dxa"/>
              <w:bottom w:w="150" w:type="dxa"/>
              <w:right w:w="240" w:type="dxa"/>
            </w:tcMar>
            <w:vAlign w:val="center"/>
          </w:tcPr>
          <w:p w14:paraId="46E380A3">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1.204 (1.030–1.407), P = 0.020</w:t>
            </w:r>
          </w:p>
        </w:tc>
        <w:tc>
          <w:tcPr>
            <w:tcW w:w="1227" w:type="pct"/>
            <w:shd w:val="clear"/>
            <w:tcMar>
              <w:top w:w="150" w:type="dxa"/>
              <w:left w:w="240" w:type="dxa"/>
              <w:bottom w:w="150" w:type="dxa"/>
              <w:right w:w="0" w:type="dxa"/>
            </w:tcMar>
            <w:vAlign w:val="center"/>
          </w:tcPr>
          <w:p w14:paraId="1FE16C33">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w:t>
            </w:r>
          </w:p>
        </w:tc>
      </w:tr>
      <w:tr w14:paraId="553F8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246" w:type="pct"/>
            <w:shd w:val="clear"/>
            <w:tcMar>
              <w:top w:w="150" w:type="dxa"/>
              <w:left w:w="0" w:type="dxa"/>
              <w:bottom w:w="150" w:type="dxa"/>
              <w:right w:w="240" w:type="dxa"/>
            </w:tcMar>
            <w:vAlign w:val="center"/>
          </w:tcPr>
          <w:p w14:paraId="470E7F46">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b/>
                <w:bCs/>
                <w:kern w:val="0"/>
                <w:sz w:val="22"/>
                <w:szCs w:val="22"/>
                <w:bdr w:val="none" w:color="auto" w:sz="0" w:space="0"/>
                <w:lang w:val="en-US" w:eastAsia="zh-CN" w:bidi="ar"/>
              </w:rPr>
              <w:t>Chemotherapy</w:t>
            </w:r>
            <w:r>
              <w:rPr>
                <w:rFonts w:hint="default" w:ascii="Segoe UI" w:hAnsi="Segoe UI" w:eastAsia="Segoe UI" w:cs="Segoe UI"/>
                <w:kern w:val="0"/>
                <w:sz w:val="22"/>
                <w:szCs w:val="22"/>
                <w:bdr w:val="none" w:color="auto" w:sz="0" w:space="0"/>
                <w:lang w:val="en-US" w:eastAsia="zh-CN" w:bidi="ar"/>
              </w:rPr>
              <w:t> (ref: No)</w:t>
            </w:r>
          </w:p>
        </w:tc>
        <w:tc>
          <w:tcPr>
            <w:tcW w:w="1297" w:type="pct"/>
            <w:shd w:val="clear"/>
            <w:tcMar>
              <w:top w:w="150" w:type="dxa"/>
              <w:left w:w="240" w:type="dxa"/>
              <w:bottom w:w="150" w:type="dxa"/>
              <w:right w:w="240" w:type="dxa"/>
            </w:tcMar>
            <w:vAlign w:val="center"/>
          </w:tcPr>
          <w:p w14:paraId="75906A4D">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Yes</w:t>
            </w:r>
          </w:p>
        </w:tc>
        <w:tc>
          <w:tcPr>
            <w:tcW w:w="1228" w:type="pct"/>
            <w:shd w:val="clear"/>
            <w:tcMar>
              <w:top w:w="150" w:type="dxa"/>
              <w:left w:w="240" w:type="dxa"/>
              <w:bottom w:w="150" w:type="dxa"/>
              <w:right w:w="240" w:type="dxa"/>
            </w:tcMar>
            <w:vAlign w:val="center"/>
          </w:tcPr>
          <w:p w14:paraId="767E43EB">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0.692 (0.622–0.771), P &lt; 0.001</w:t>
            </w:r>
          </w:p>
        </w:tc>
        <w:tc>
          <w:tcPr>
            <w:tcW w:w="1227" w:type="pct"/>
            <w:shd w:val="clear"/>
            <w:tcMar>
              <w:top w:w="150" w:type="dxa"/>
              <w:left w:w="240" w:type="dxa"/>
              <w:bottom w:w="150" w:type="dxa"/>
              <w:right w:w="0" w:type="dxa"/>
            </w:tcMar>
            <w:vAlign w:val="center"/>
          </w:tcPr>
          <w:p w14:paraId="61C2B43D">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0.776 (0.685–0.879), P &lt; 0.001</w:t>
            </w:r>
          </w:p>
        </w:tc>
      </w:tr>
      <w:tr w14:paraId="29CB5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246" w:type="pct"/>
            <w:shd w:val="clear"/>
            <w:tcMar>
              <w:top w:w="150" w:type="dxa"/>
              <w:left w:w="0" w:type="dxa"/>
              <w:bottom w:w="150" w:type="dxa"/>
              <w:right w:w="240" w:type="dxa"/>
            </w:tcMar>
            <w:vAlign w:val="center"/>
          </w:tcPr>
          <w:p w14:paraId="71C96799">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b/>
                <w:bCs/>
                <w:kern w:val="0"/>
                <w:sz w:val="22"/>
                <w:szCs w:val="22"/>
                <w:bdr w:val="none" w:color="auto" w:sz="0" w:space="0"/>
                <w:lang w:val="en-US" w:eastAsia="zh-CN" w:bidi="ar"/>
              </w:rPr>
              <w:t>Nodes examined</w:t>
            </w:r>
            <w:r>
              <w:rPr>
                <w:rFonts w:hint="default" w:ascii="Segoe UI" w:hAnsi="Segoe UI" w:eastAsia="Segoe UI" w:cs="Segoe UI"/>
                <w:kern w:val="0"/>
                <w:sz w:val="22"/>
                <w:szCs w:val="22"/>
                <w:bdr w:val="none" w:color="auto" w:sz="0" w:space="0"/>
                <w:lang w:val="en-US" w:eastAsia="zh-CN" w:bidi="ar"/>
              </w:rPr>
              <w:t> (ref: &lt;12)</w:t>
            </w:r>
          </w:p>
        </w:tc>
        <w:tc>
          <w:tcPr>
            <w:tcW w:w="1297" w:type="pct"/>
            <w:shd w:val="clear"/>
            <w:tcMar>
              <w:top w:w="150" w:type="dxa"/>
              <w:left w:w="240" w:type="dxa"/>
              <w:bottom w:w="150" w:type="dxa"/>
              <w:right w:w="240" w:type="dxa"/>
            </w:tcMar>
            <w:vAlign w:val="center"/>
          </w:tcPr>
          <w:p w14:paraId="01663709">
            <w:pPr>
              <w:rPr>
                <w:rFonts w:hint="default" w:ascii="Segoe UI" w:hAnsi="Segoe UI" w:eastAsia="Segoe UI" w:cs="Segoe UI"/>
                <w:sz w:val="22"/>
                <w:szCs w:val="22"/>
              </w:rPr>
            </w:pPr>
          </w:p>
        </w:tc>
        <w:tc>
          <w:tcPr>
            <w:tcW w:w="1228" w:type="pct"/>
            <w:shd w:val="clear"/>
            <w:tcMar>
              <w:top w:w="150" w:type="dxa"/>
              <w:left w:w="240" w:type="dxa"/>
              <w:bottom w:w="150" w:type="dxa"/>
              <w:right w:w="240" w:type="dxa"/>
            </w:tcMar>
            <w:vAlign w:val="center"/>
          </w:tcPr>
          <w:p w14:paraId="0B5BB261">
            <w:pPr>
              <w:rPr>
                <w:rFonts w:hint="default" w:ascii="Segoe UI" w:hAnsi="Segoe UI" w:eastAsia="Segoe UI" w:cs="Segoe UI"/>
                <w:sz w:val="22"/>
                <w:szCs w:val="22"/>
              </w:rPr>
            </w:pPr>
          </w:p>
        </w:tc>
        <w:tc>
          <w:tcPr>
            <w:tcW w:w="1227" w:type="pct"/>
            <w:shd w:val="clear"/>
            <w:tcMar>
              <w:top w:w="150" w:type="dxa"/>
              <w:left w:w="240" w:type="dxa"/>
              <w:bottom w:w="150" w:type="dxa"/>
              <w:right w:w="0" w:type="dxa"/>
            </w:tcMar>
            <w:vAlign w:val="center"/>
          </w:tcPr>
          <w:p w14:paraId="3BE0F351">
            <w:pPr>
              <w:rPr>
                <w:rFonts w:hint="default" w:ascii="Segoe UI" w:hAnsi="Segoe UI" w:eastAsia="Segoe UI" w:cs="Segoe UI"/>
                <w:sz w:val="22"/>
                <w:szCs w:val="22"/>
              </w:rPr>
            </w:pPr>
          </w:p>
        </w:tc>
      </w:tr>
      <w:tr w14:paraId="18DA9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246" w:type="pct"/>
            <w:shd w:val="clear"/>
            <w:tcMar>
              <w:top w:w="150" w:type="dxa"/>
              <w:left w:w="0" w:type="dxa"/>
              <w:bottom w:w="150" w:type="dxa"/>
              <w:right w:w="240" w:type="dxa"/>
            </w:tcMar>
            <w:vAlign w:val="center"/>
          </w:tcPr>
          <w:p w14:paraId="1B004D08">
            <w:pPr>
              <w:rPr>
                <w:rFonts w:hint="default" w:ascii="Segoe UI" w:hAnsi="Segoe UI" w:eastAsia="Segoe UI" w:cs="Segoe UI"/>
                <w:sz w:val="22"/>
                <w:szCs w:val="22"/>
              </w:rPr>
            </w:pPr>
          </w:p>
        </w:tc>
        <w:tc>
          <w:tcPr>
            <w:tcW w:w="1297" w:type="pct"/>
            <w:shd w:val="clear"/>
            <w:tcMar>
              <w:top w:w="150" w:type="dxa"/>
              <w:left w:w="240" w:type="dxa"/>
              <w:bottom w:w="150" w:type="dxa"/>
              <w:right w:w="240" w:type="dxa"/>
            </w:tcMar>
            <w:vAlign w:val="center"/>
          </w:tcPr>
          <w:p w14:paraId="5E77E94A">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≥12</w:t>
            </w:r>
          </w:p>
        </w:tc>
        <w:tc>
          <w:tcPr>
            <w:tcW w:w="1228" w:type="pct"/>
            <w:shd w:val="clear"/>
            <w:tcMar>
              <w:top w:w="150" w:type="dxa"/>
              <w:left w:w="240" w:type="dxa"/>
              <w:bottom w:w="150" w:type="dxa"/>
              <w:right w:w="240" w:type="dxa"/>
            </w:tcMar>
            <w:vAlign w:val="center"/>
          </w:tcPr>
          <w:p w14:paraId="005D202F">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0.882 (0.798–0.974), P = 0.013</w:t>
            </w:r>
          </w:p>
        </w:tc>
        <w:tc>
          <w:tcPr>
            <w:tcW w:w="1227" w:type="pct"/>
            <w:shd w:val="clear"/>
            <w:tcMar>
              <w:top w:w="150" w:type="dxa"/>
              <w:left w:w="240" w:type="dxa"/>
              <w:bottom w:w="150" w:type="dxa"/>
              <w:right w:w="0" w:type="dxa"/>
            </w:tcMar>
            <w:vAlign w:val="center"/>
          </w:tcPr>
          <w:p w14:paraId="77AC4DAE">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0.846 (0.741–0.965), P = 0.013</w:t>
            </w:r>
          </w:p>
        </w:tc>
      </w:tr>
      <w:tr w14:paraId="66AA4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46" w:type="pct"/>
            <w:shd w:val="clear"/>
            <w:tcMar>
              <w:top w:w="150" w:type="dxa"/>
              <w:left w:w="0" w:type="dxa"/>
              <w:bottom w:w="150" w:type="dxa"/>
              <w:right w:w="240" w:type="dxa"/>
            </w:tcMar>
            <w:vAlign w:val="center"/>
          </w:tcPr>
          <w:p w14:paraId="60FF49FD">
            <w:pPr>
              <w:rPr>
                <w:rFonts w:hint="default" w:ascii="Segoe UI" w:hAnsi="Segoe UI" w:eastAsia="Segoe UI" w:cs="Segoe UI"/>
                <w:sz w:val="22"/>
                <w:szCs w:val="22"/>
              </w:rPr>
            </w:pPr>
          </w:p>
        </w:tc>
        <w:tc>
          <w:tcPr>
            <w:tcW w:w="1297" w:type="pct"/>
            <w:shd w:val="clear"/>
            <w:tcMar>
              <w:top w:w="150" w:type="dxa"/>
              <w:left w:w="240" w:type="dxa"/>
              <w:bottom w:w="150" w:type="dxa"/>
              <w:right w:w="240" w:type="dxa"/>
            </w:tcMar>
            <w:vAlign w:val="center"/>
          </w:tcPr>
          <w:p w14:paraId="56B0AACB">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Unknown</w:t>
            </w:r>
          </w:p>
        </w:tc>
        <w:tc>
          <w:tcPr>
            <w:tcW w:w="1228" w:type="pct"/>
            <w:shd w:val="clear"/>
            <w:tcMar>
              <w:top w:w="150" w:type="dxa"/>
              <w:left w:w="240" w:type="dxa"/>
              <w:bottom w:w="150" w:type="dxa"/>
              <w:right w:w="240" w:type="dxa"/>
            </w:tcMar>
            <w:vAlign w:val="center"/>
          </w:tcPr>
          <w:p w14:paraId="3D1C37DB">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1.107 (0.658–1.863), P = 0.701</w:t>
            </w:r>
          </w:p>
        </w:tc>
        <w:tc>
          <w:tcPr>
            <w:tcW w:w="1227" w:type="pct"/>
            <w:shd w:val="clear"/>
            <w:tcMar>
              <w:top w:w="150" w:type="dxa"/>
              <w:left w:w="240" w:type="dxa"/>
              <w:bottom w:w="150" w:type="dxa"/>
              <w:right w:w="0" w:type="dxa"/>
            </w:tcMar>
            <w:vAlign w:val="center"/>
          </w:tcPr>
          <w:p w14:paraId="324C4A47">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1.161 (0.594–2.269), P = 0.663</w:t>
            </w:r>
          </w:p>
        </w:tc>
      </w:tr>
      <w:tr w14:paraId="226C1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46" w:type="pct"/>
            <w:shd w:val="clear"/>
            <w:tcMar>
              <w:top w:w="150" w:type="dxa"/>
              <w:left w:w="0" w:type="dxa"/>
              <w:bottom w:w="150" w:type="dxa"/>
              <w:right w:w="240" w:type="dxa"/>
            </w:tcMar>
            <w:vAlign w:val="center"/>
          </w:tcPr>
          <w:p w14:paraId="45136996">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b/>
                <w:bCs/>
                <w:kern w:val="0"/>
                <w:sz w:val="22"/>
                <w:szCs w:val="22"/>
                <w:bdr w:val="none" w:color="auto" w:sz="0" w:space="0"/>
                <w:lang w:val="en-US" w:eastAsia="zh-CN" w:bidi="ar"/>
              </w:rPr>
              <w:t>Node positive rate</w:t>
            </w:r>
            <w:r>
              <w:rPr>
                <w:rFonts w:hint="default" w:ascii="Segoe UI" w:hAnsi="Segoe UI" w:eastAsia="Segoe UI" w:cs="Segoe UI"/>
                <w:kern w:val="0"/>
                <w:sz w:val="22"/>
                <w:szCs w:val="22"/>
                <w:bdr w:val="none" w:color="auto" w:sz="0" w:space="0"/>
                <w:lang w:val="en-US" w:eastAsia="zh-CN" w:bidi="ar"/>
              </w:rPr>
              <w:t> (ref: &lt;0.24)</w:t>
            </w:r>
          </w:p>
        </w:tc>
        <w:tc>
          <w:tcPr>
            <w:tcW w:w="1297" w:type="pct"/>
            <w:shd w:val="clear"/>
            <w:tcMar>
              <w:top w:w="150" w:type="dxa"/>
              <w:left w:w="240" w:type="dxa"/>
              <w:bottom w:w="150" w:type="dxa"/>
              <w:right w:w="240" w:type="dxa"/>
            </w:tcMar>
            <w:vAlign w:val="center"/>
          </w:tcPr>
          <w:p w14:paraId="1BFD568C">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≥0.24</w:t>
            </w:r>
          </w:p>
        </w:tc>
        <w:tc>
          <w:tcPr>
            <w:tcW w:w="1228" w:type="pct"/>
            <w:shd w:val="clear"/>
            <w:tcMar>
              <w:top w:w="150" w:type="dxa"/>
              <w:left w:w="240" w:type="dxa"/>
              <w:bottom w:w="150" w:type="dxa"/>
              <w:right w:w="240" w:type="dxa"/>
            </w:tcMar>
            <w:vAlign w:val="center"/>
          </w:tcPr>
          <w:p w14:paraId="300944E0">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1.577 (1.409–1.764), P &lt; 0.001</w:t>
            </w:r>
          </w:p>
        </w:tc>
        <w:tc>
          <w:tcPr>
            <w:tcW w:w="1227" w:type="pct"/>
            <w:shd w:val="clear"/>
            <w:tcMar>
              <w:top w:w="150" w:type="dxa"/>
              <w:left w:w="240" w:type="dxa"/>
              <w:bottom w:w="150" w:type="dxa"/>
              <w:right w:w="0" w:type="dxa"/>
            </w:tcMar>
            <w:vAlign w:val="center"/>
          </w:tcPr>
          <w:p w14:paraId="558A4099">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1.866 (1.635–2.129), P &lt; 0.001</w:t>
            </w:r>
          </w:p>
        </w:tc>
      </w:tr>
      <w:tr w14:paraId="5A738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46" w:type="pct"/>
            <w:shd w:val="clear"/>
            <w:tcMar>
              <w:top w:w="150" w:type="dxa"/>
              <w:left w:w="0" w:type="dxa"/>
              <w:bottom w:w="150" w:type="dxa"/>
              <w:right w:w="240" w:type="dxa"/>
            </w:tcMar>
            <w:vAlign w:val="center"/>
          </w:tcPr>
          <w:p w14:paraId="5A8B9C66">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b/>
                <w:bCs/>
                <w:kern w:val="0"/>
                <w:sz w:val="22"/>
                <w:szCs w:val="22"/>
                <w:bdr w:val="none" w:color="auto" w:sz="0" w:space="0"/>
                <w:lang w:val="en-US" w:eastAsia="zh-CN" w:bidi="ar"/>
              </w:rPr>
              <w:t>Surgery type</w:t>
            </w:r>
            <w:r>
              <w:rPr>
                <w:rFonts w:hint="default" w:ascii="Segoe UI" w:hAnsi="Segoe UI" w:eastAsia="Segoe UI" w:cs="Segoe UI"/>
                <w:kern w:val="0"/>
                <w:sz w:val="22"/>
                <w:szCs w:val="22"/>
                <w:bdr w:val="none" w:color="auto" w:sz="0" w:space="0"/>
                <w:lang w:val="en-US" w:eastAsia="zh-CN" w:bidi="ar"/>
              </w:rPr>
              <w:t xml:space="preserve"> (ref: </w:t>
            </w:r>
            <w:r>
              <w:rPr>
                <w:rFonts w:hint="eastAsia" w:ascii="Segoe UI" w:hAnsi="Segoe UI" w:eastAsia="Segoe UI" w:cs="Segoe UI"/>
                <w:kern w:val="0"/>
                <w:sz w:val="22"/>
                <w:szCs w:val="22"/>
                <w:lang w:val="en-US" w:eastAsia="zh-CN" w:bidi="ar"/>
              </w:rPr>
              <w:t>local tumor excision</w:t>
            </w:r>
            <w:r>
              <w:rPr>
                <w:rFonts w:hint="default" w:ascii="Segoe UI" w:hAnsi="Segoe UI" w:eastAsia="Segoe UI" w:cs="Segoe UI"/>
                <w:kern w:val="0"/>
                <w:sz w:val="22"/>
                <w:szCs w:val="22"/>
                <w:lang w:val="en-US" w:eastAsia="zh-CN" w:bidi="ar"/>
              </w:rPr>
              <w:t>)</w:t>
            </w:r>
          </w:p>
        </w:tc>
        <w:tc>
          <w:tcPr>
            <w:tcW w:w="1297" w:type="pct"/>
            <w:shd w:val="clear"/>
            <w:tcMar>
              <w:top w:w="150" w:type="dxa"/>
              <w:left w:w="240" w:type="dxa"/>
              <w:bottom w:w="150" w:type="dxa"/>
              <w:right w:w="240" w:type="dxa"/>
            </w:tcMar>
            <w:vAlign w:val="center"/>
          </w:tcPr>
          <w:p w14:paraId="3312AEE7">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See note</w:t>
            </w:r>
          </w:p>
        </w:tc>
        <w:tc>
          <w:tcPr>
            <w:tcW w:w="1228" w:type="pct"/>
            <w:shd w:val="clear"/>
            <w:tcMar>
              <w:top w:w="150" w:type="dxa"/>
              <w:left w:w="240" w:type="dxa"/>
              <w:bottom w:w="150" w:type="dxa"/>
              <w:right w:w="240" w:type="dxa"/>
            </w:tcMar>
            <w:vAlign w:val="center"/>
          </w:tcPr>
          <w:p w14:paraId="7EB62B8F">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 (not in final OS model)</w:t>
            </w:r>
          </w:p>
        </w:tc>
        <w:tc>
          <w:tcPr>
            <w:tcW w:w="1227" w:type="pct"/>
            <w:shd w:val="clear"/>
            <w:tcMar>
              <w:top w:w="150" w:type="dxa"/>
              <w:left w:w="240" w:type="dxa"/>
              <w:bottom w:w="150" w:type="dxa"/>
              <w:right w:w="0" w:type="dxa"/>
            </w:tcMar>
            <w:vAlign w:val="center"/>
          </w:tcPr>
          <w:p w14:paraId="5A859816">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Partial colectomy: HR = 0.487 (0.259–0.915), P = 0.025</w:t>
            </w:r>
            <w:r>
              <w:rPr>
                <w:rFonts w:hint="default" w:ascii="Segoe UI" w:hAnsi="Segoe UI" w:eastAsia="Segoe UI" w:cs="Segoe UI"/>
                <w:kern w:val="0"/>
                <w:sz w:val="22"/>
                <w:szCs w:val="22"/>
                <w:bdr w:val="none" w:color="auto" w:sz="0" w:space="0"/>
                <w:lang w:val="en-US" w:eastAsia="zh-CN" w:bidi="ar"/>
              </w:rPr>
              <w:br w:type="textWrapping"/>
            </w:r>
            <w:r>
              <w:rPr>
                <w:rFonts w:hint="default" w:ascii="Segoe UI" w:hAnsi="Segoe UI" w:eastAsia="Segoe UI" w:cs="Segoe UI"/>
                <w:kern w:val="0"/>
                <w:sz w:val="22"/>
                <w:szCs w:val="22"/>
                <w:bdr w:val="none" w:color="auto" w:sz="0" w:space="0"/>
                <w:lang w:val="en-US" w:eastAsia="zh-CN" w:bidi="ar"/>
              </w:rPr>
              <w:t>Subtotal colectomy: HR = 0.462 (0.247–0.866), P = 0.016</w:t>
            </w:r>
            <w:r>
              <w:rPr>
                <w:rFonts w:hint="default" w:ascii="Segoe UI" w:hAnsi="Segoe UI" w:eastAsia="Segoe UI" w:cs="Segoe UI"/>
                <w:kern w:val="0"/>
                <w:sz w:val="22"/>
                <w:szCs w:val="22"/>
                <w:bdr w:val="none" w:color="auto" w:sz="0" w:space="0"/>
                <w:lang w:val="en-US" w:eastAsia="zh-CN" w:bidi="ar"/>
              </w:rPr>
              <w:br w:type="textWrapping"/>
            </w:r>
            <w:r>
              <w:rPr>
                <w:rFonts w:hint="default" w:ascii="Segoe UI" w:hAnsi="Segoe UI" w:eastAsia="Segoe UI" w:cs="Segoe UI"/>
                <w:kern w:val="0"/>
                <w:sz w:val="22"/>
                <w:szCs w:val="22"/>
                <w:bdr w:val="none" w:color="auto" w:sz="0" w:space="0"/>
                <w:lang w:val="en-US" w:eastAsia="zh-CN" w:bidi="ar"/>
              </w:rPr>
              <w:t>Total proctectomy: HR = 0.545 (0.286–1.036), P = 0.064</w:t>
            </w:r>
            <w:r>
              <w:rPr>
                <w:rFonts w:hint="default" w:ascii="Segoe UI" w:hAnsi="Segoe UI" w:eastAsia="Segoe UI" w:cs="Segoe UI"/>
                <w:kern w:val="0"/>
                <w:sz w:val="22"/>
                <w:szCs w:val="22"/>
                <w:bdr w:val="none" w:color="auto" w:sz="0" w:space="0"/>
                <w:lang w:val="en-US" w:eastAsia="zh-CN" w:bidi="ar"/>
              </w:rPr>
              <w:br w:type="textWrapping"/>
            </w:r>
            <w:r>
              <w:rPr>
                <w:rFonts w:hint="default" w:ascii="Segoe UI" w:hAnsi="Segoe UI" w:eastAsia="Segoe UI" w:cs="Segoe UI"/>
                <w:kern w:val="0"/>
                <w:sz w:val="22"/>
                <w:szCs w:val="22"/>
                <w:bdr w:val="none" w:color="auto" w:sz="0" w:space="0"/>
                <w:lang w:val="en-US" w:eastAsia="zh-CN" w:bidi="ar"/>
              </w:rPr>
              <w:t>Total proctocolectomy: HR = 0.633 (0.321–1.250), P = 0.188</w:t>
            </w:r>
            <w:r>
              <w:rPr>
                <w:rFonts w:hint="default" w:ascii="Segoe UI" w:hAnsi="Segoe UI" w:eastAsia="Segoe UI" w:cs="Segoe UI"/>
                <w:kern w:val="0"/>
                <w:sz w:val="22"/>
                <w:szCs w:val="22"/>
                <w:bdr w:val="none" w:color="auto" w:sz="0" w:space="0"/>
                <w:lang w:val="en-US" w:eastAsia="zh-CN" w:bidi="ar"/>
              </w:rPr>
              <w:br w:type="textWrapping"/>
            </w:r>
            <w:r>
              <w:rPr>
                <w:rFonts w:hint="default" w:ascii="Segoe UI" w:hAnsi="Segoe UI" w:eastAsia="Segoe UI" w:cs="Segoe UI"/>
                <w:kern w:val="0"/>
                <w:sz w:val="22"/>
                <w:szCs w:val="22"/>
                <w:bdr w:val="none" w:color="auto" w:sz="0" w:space="0"/>
                <w:lang w:val="en-US" w:eastAsia="zh-CN" w:bidi="ar"/>
              </w:rPr>
              <w:t>Colectomy with other organs: HR = 0.436 (0.211–0.902), P = 0.025</w:t>
            </w:r>
            <w:r>
              <w:rPr>
                <w:rFonts w:hint="default" w:ascii="Segoe UI" w:hAnsi="Segoe UI" w:eastAsia="Segoe UI" w:cs="Segoe UI"/>
                <w:kern w:val="0"/>
                <w:sz w:val="22"/>
                <w:szCs w:val="22"/>
                <w:bdr w:val="none" w:color="auto" w:sz="0" w:space="0"/>
                <w:lang w:val="en-US" w:eastAsia="zh-CN" w:bidi="ar"/>
              </w:rPr>
              <w:br w:type="textWrapping"/>
            </w:r>
            <w:r>
              <w:rPr>
                <w:rFonts w:hint="default" w:ascii="Segoe UI" w:hAnsi="Segoe UI" w:eastAsia="Segoe UI" w:cs="Segoe UI"/>
                <w:kern w:val="0"/>
                <w:sz w:val="22"/>
                <w:szCs w:val="22"/>
                <w:bdr w:val="none" w:color="auto" w:sz="0" w:space="0"/>
                <w:lang w:val="en-US" w:eastAsia="zh-CN" w:bidi="ar"/>
              </w:rPr>
              <w:t>Colectomy NOS: HR = 0.874 (0.239–3.197), P = 0.839</w:t>
            </w:r>
          </w:p>
        </w:tc>
      </w:tr>
      <w:tr w14:paraId="0DF7A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46" w:type="pct"/>
            <w:shd w:val="clear"/>
            <w:tcMar>
              <w:top w:w="150" w:type="dxa"/>
              <w:left w:w="0" w:type="dxa"/>
              <w:bottom w:w="150" w:type="dxa"/>
              <w:right w:w="240" w:type="dxa"/>
            </w:tcMar>
            <w:vAlign w:val="center"/>
          </w:tcPr>
          <w:p w14:paraId="1C899506">
            <w:pPr>
              <w:keepNext w:val="0"/>
              <w:keepLines w:val="0"/>
              <w:widowControl/>
              <w:suppressLineNumbers w:val="0"/>
              <w:spacing w:line="375" w:lineRule="atLeast"/>
              <w:jc w:val="left"/>
              <w:rPr>
                <w:rFonts w:hint="default" w:ascii="Segoe UI" w:hAnsi="Segoe UI" w:eastAsia="Segoe UI" w:cs="Segoe UI"/>
                <w:sz w:val="22"/>
                <w:szCs w:val="22"/>
              </w:rPr>
            </w:pPr>
            <w:r>
              <w:rPr>
                <w:rFonts w:hint="eastAsia" w:ascii="Segoe UI" w:hAnsi="Segoe UI" w:eastAsia="宋体" w:cs="Segoe UI"/>
                <w:i w:val="0"/>
                <w:iCs w:val="0"/>
                <w:caps w:val="0"/>
                <w:color w:val="0F1115"/>
                <w:spacing w:val="0"/>
                <w:sz w:val="24"/>
                <w:szCs w:val="24"/>
                <w:shd w:val="clear" w:fill="FFFFFF"/>
                <w:lang w:val="en-US" w:eastAsia="zh-CN"/>
              </w:rPr>
              <w:t>D</w:t>
            </w:r>
            <w:r>
              <w:rPr>
                <w:rFonts w:hint="default" w:ascii="Segoe UI" w:hAnsi="Segoe UI" w:eastAsia="Segoe UI" w:cs="Segoe UI"/>
                <w:i w:val="0"/>
                <w:iCs w:val="0"/>
                <w:caps w:val="0"/>
                <w:color w:val="0F1115"/>
                <w:spacing w:val="0"/>
                <w:sz w:val="24"/>
                <w:szCs w:val="24"/>
                <w:shd w:val="clear" w:fill="FFFFFF"/>
              </w:rPr>
              <w:t>ual tumour stage</w:t>
            </w:r>
            <w:r>
              <w:rPr>
                <w:rFonts w:hint="default" w:ascii="Segoe UI" w:hAnsi="Segoe UI" w:eastAsia="Segoe UI" w:cs="Segoe UI"/>
                <w:kern w:val="0"/>
                <w:sz w:val="22"/>
                <w:szCs w:val="22"/>
                <w:bdr w:val="none" w:color="auto" w:sz="0" w:space="0"/>
                <w:lang w:val="en-US" w:eastAsia="zh-CN" w:bidi="ar"/>
              </w:rPr>
              <w:t xml:space="preserve"> (ref: </w:t>
            </w:r>
            <w:r>
              <w:rPr>
                <w:rFonts w:hint="eastAsia" w:ascii="Segoe UI" w:hAnsi="Segoe UI" w:eastAsia="Segoe UI" w:cs="Segoe UI"/>
                <w:kern w:val="0"/>
                <w:sz w:val="22"/>
                <w:szCs w:val="22"/>
                <w:bdr w:val="none" w:color="auto" w:sz="0" w:space="0"/>
                <w:lang w:val="en-US" w:eastAsia="zh-CN" w:bidi="ar"/>
              </w:rPr>
              <w:t>L-L</w:t>
            </w:r>
            <w:r>
              <w:rPr>
                <w:rFonts w:hint="default" w:ascii="Segoe UI" w:hAnsi="Segoe UI" w:eastAsia="Segoe UI" w:cs="Segoe UI"/>
                <w:kern w:val="0"/>
                <w:sz w:val="22"/>
                <w:szCs w:val="22"/>
                <w:bdr w:val="none" w:color="auto" w:sz="0" w:space="0"/>
                <w:lang w:val="en-US" w:eastAsia="zh-CN" w:bidi="ar"/>
              </w:rPr>
              <w:t>)</w:t>
            </w:r>
          </w:p>
        </w:tc>
        <w:tc>
          <w:tcPr>
            <w:tcW w:w="1297" w:type="pct"/>
            <w:shd w:val="clear"/>
            <w:tcMar>
              <w:top w:w="150" w:type="dxa"/>
              <w:left w:w="240" w:type="dxa"/>
              <w:bottom w:w="150" w:type="dxa"/>
              <w:right w:w="240" w:type="dxa"/>
            </w:tcMar>
            <w:vAlign w:val="center"/>
          </w:tcPr>
          <w:p w14:paraId="3DF460A9">
            <w:pPr>
              <w:rPr>
                <w:rFonts w:hint="default" w:ascii="Segoe UI" w:hAnsi="Segoe UI" w:eastAsia="Segoe UI" w:cs="Segoe UI"/>
                <w:sz w:val="22"/>
                <w:szCs w:val="22"/>
              </w:rPr>
            </w:pPr>
          </w:p>
        </w:tc>
        <w:tc>
          <w:tcPr>
            <w:tcW w:w="1228" w:type="pct"/>
            <w:shd w:val="clear"/>
            <w:tcMar>
              <w:top w:w="150" w:type="dxa"/>
              <w:left w:w="240" w:type="dxa"/>
              <w:bottom w:w="150" w:type="dxa"/>
              <w:right w:w="240" w:type="dxa"/>
            </w:tcMar>
            <w:vAlign w:val="center"/>
          </w:tcPr>
          <w:p w14:paraId="682B11E2">
            <w:pPr>
              <w:rPr>
                <w:rFonts w:hint="default" w:ascii="Segoe UI" w:hAnsi="Segoe UI" w:eastAsia="Segoe UI" w:cs="Segoe UI"/>
                <w:sz w:val="22"/>
                <w:szCs w:val="22"/>
              </w:rPr>
            </w:pPr>
          </w:p>
        </w:tc>
        <w:tc>
          <w:tcPr>
            <w:tcW w:w="1227" w:type="pct"/>
            <w:shd w:val="clear"/>
            <w:tcMar>
              <w:top w:w="150" w:type="dxa"/>
              <w:left w:w="240" w:type="dxa"/>
              <w:bottom w:w="150" w:type="dxa"/>
              <w:right w:w="0" w:type="dxa"/>
            </w:tcMar>
            <w:vAlign w:val="center"/>
          </w:tcPr>
          <w:p w14:paraId="2F25A4A8">
            <w:pPr>
              <w:rPr>
                <w:rFonts w:hint="default" w:ascii="Segoe UI" w:hAnsi="Segoe UI" w:eastAsia="Segoe UI" w:cs="Segoe UI"/>
                <w:sz w:val="22"/>
                <w:szCs w:val="22"/>
              </w:rPr>
            </w:pPr>
          </w:p>
        </w:tc>
      </w:tr>
      <w:tr w14:paraId="426B1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46" w:type="pct"/>
            <w:shd w:val="clear"/>
            <w:tcMar>
              <w:top w:w="150" w:type="dxa"/>
              <w:left w:w="0" w:type="dxa"/>
              <w:bottom w:w="150" w:type="dxa"/>
              <w:right w:w="240" w:type="dxa"/>
            </w:tcMar>
            <w:vAlign w:val="center"/>
          </w:tcPr>
          <w:p w14:paraId="3DF4C2EC">
            <w:pPr>
              <w:rPr>
                <w:rFonts w:hint="default" w:ascii="Segoe UI" w:hAnsi="Segoe UI" w:eastAsia="Segoe UI" w:cs="Segoe UI"/>
                <w:sz w:val="22"/>
                <w:szCs w:val="22"/>
              </w:rPr>
            </w:pPr>
          </w:p>
        </w:tc>
        <w:tc>
          <w:tcPr>
            <w:tcW w:w="1297" w:type="pct"/>
            <w:shd w:val="clear"/>
            <w:tcMar>
              <w:top w:w="150" w:type="dxa"/>
              <w:left w:w="240" w:type="dxa"/>
              <w:bottom w:w="150" w:type="dxa"/>
              <w:right w:w="240" w:type="dxa"/>
            </w:tcMar>
            <w:vAlign w:val="center"/>
          </w:tcPr>
          <w:p w14:paraId="7A9F3211">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Regional–Localized (R</w:t>
            </w:r>
            <w:r>
              <w:rPr>
                <w:rFonts w:hint="default" w:ascii="Segoe UI" w:hAnsi="Segoe UI" w:eastAsia="Segoe UI" w:cs="Segoe UI"/>
                <w:kern w:val="0"/>
                <w:sz w:val="22"/>
                <w:szCs w:val="22"/>
                <w:bdr w:val="none" w:color="auto" w:sz="0" w:space="0"/>
                <w:lang w:val="en-US" w:eastAsia="zh-CN" w:bidi="ar"/>
              </w:rPr>
              <w:noBreakHyphen/>
            </w:r>
            <w:r>
              <w:rPr>
                <w:rFonts w:hint="default" w:ascii="Segoe UI" w:hAnsi="Segoe UI" w:eastAsia="Segoe UI" w:cs="Segoe UI"/>
                <w:kern w:val="0"/>
                <w:sz w:val="22"/>
                <w:szCs w:val="22"/>
                <w:bdr w:val="none" w:color="auto" w:sz="0" w:space="0"/>
                <w:lang w:val="en-US" w:eastAsia="zh-CN" w:bidi="ar"/>
              </w:rPr>
              <w:t>L)</w:t>
            </w:r>
          </w:p>
        </w:tc>
        <w:tc>
          <w:tcPr>
            <w:tcW w:w="1228" w:type="pct"/>
            <w:shd w:val="clear"/>
            <w:tcMar>
              <w:top w:w="150" w:type="dxa"/>
              <w:left w:w="240" w:type="dxa"/>
              <w:bottom w:w="150" w:type="dxa"/>
              <w:right w:w="240" w:type="dxa"/>
            </w:tcMar>
            <w:vAlign w:val="center"/>
          </w:tcPr>
          <w:p w14:paraId="31A9BB5E">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1.305 (1.150–1.481), P &lt; 0.001</w:t>
            </w:r>
          </w:p>
        </w:tc>
        <w:tc>
          <w:tcPr>
            <w:tcW w:w="1227" w:type="pct"/>
            <w:shd w:val="clear"/>
            <w:tcMar>
              <w:top w:w="150" w:type="dxa"/>
              <w:left w:w="240" w:type="dxa"/>
              <w:bottom w:w="150" w:type="dxa"/>
              <w:right w:w="0" w:type="dxa"/>
            </w:tcMar>
            <w:vAlign w:val="center"/>
          </w:tcPr>
          <w:p w14:paraId="196BEDFE">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2.294 (1.867–2.818), P &lt; 0.001</w:t>
            </w:r>
          </w:p>
        </w:tc>
      </w:tr>
      <w:tr w14:paraId="16F51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46" w:type="pct"/>
            <w:shd w:val="clear"/>
            <w:tcMar>
              <w:top w:w="150" w:type="dxa"/>
              <w:left w:w="0" w:type="dxa"/>
              <w:bottom w:w="150" w:type="dxa"/>
              <w:right w:w="240" w:type="dxa"/>
            </w:tcMar>
            <w:vAlign w:val="center"/>
          </w:tcPr>
          <w:p w14:paraId="2E728493">
            <w:pPr>
              <w:rPr>
                <w:rFonts w:hint="default" w:ascii="Segoe UI" w:hAnsi="Segoe UI" w:eastAsia="Segoe UI" w:cs="Segoe UI"/>
                <w:sz w:val="22"/>
                <w:szCs w:val="22"/>
              </w:rPr>
            </w:pPr>
          </w:p>
        </w:tc>
        <w:tc>
          <w:tcPr>
            <w:tcW w:w="1297" w:type="pct"/>
            <w:shd w:val="clear"/>
            <w:tcMar>
              <w:top w:w="150" w:type="dxa"/>
              <w:left w:w="240" w:type="dxa"/>
              <w:bottom w:w="150" w:type="dxa"/>
              <w:right w:w="240" w:type="dxa"/>
            </w:tcMar>
            <w:vAlign w:val="center"/>
          </w:tcPr>
          <w:p w14:paraId="37E01337">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Regional–Regional (R</w:t>
            </w:r>
            <w:r>
              <w:rPr>
                <w:rFonts w:hint="default" w:ascii="Segoe UI" w:hAnsi="Segoe UI" w:eastAsia="Segoe UI" w:cs="Segoe UI"/>
                <w:kern w:val="0"/>
                <w:sz w:val="22"/>
                <w:szCs w:val="22"/>
                <w:bdr w:val="none" w:color="auto" w:sz="0" w:space="0"/>
                <w:lang w:val="en-US" w:eastAsia="zh-CN" w:bidi="ar"/>
              </w:rPr>
              <w:noBreakHyphen/>
            </w:r>
            <w:r>
              <w:rPr>
                <w:rFonts w:hint="default" w:ascii="Segoe UI" w:hAnsi="Segoe UI" w:eastAsia="Segoe UI" w:cs="Segoe UI"/>
                <w:kern w:val="0"/>
                <w:sz w:val="22"/>
                <w:szCs w:val="22"/>
                <w:bdr w:val="none" w:color="auto" w:sz="0" w:space="0"/>
                <w:lang w:val="en-US" w:eastAsia="zh-CN" w:bidi="ar"/>
              </w:rPr>
              <w:t>R)</w:t>
            </w:r>
          </w:p>
        </w:tc>
        <w:tc>
          <w:tcPr>
            <w:tcW w:w="1228" w:type="pct"/>
            <w:shd w:val="clear"/>
            <w:tcMar>
              <w:top w:w="150" w:type="dxa"/>
              <w:left w:w="240" w:type="dxa"/>
              <w:bottom w:w="150" w:type="dxa"/>
              <w:right w:w="240" w:type="dxa"/>
            </w:tcMar>
            <w:vAlign w:val="center"/>
          </w:tcPr>
          <w:p w14:paraId="0FB1B4FF">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1.624 (1.435–1.838), P &lt; 0.001</w:t>
            </w:r>
          </w:p>
        </w:tc>
        <w:tc>
          <w:tcPr>
            <w:tcW w:w="1227" w:type="pct"/>
            <w:shd w:val="clear"/>
            <w:tcMar>
              <w:top w:w="150" w:type="dxa"/>
              <w:left w:w="240" w:type="dxa"/>
              <w:bottom w:w="150" w:type="dxa"/>
              <w:right w:w="0" w:type="dxa"/>
            </w:tcMar>
            <w:vAlign w:val="center"/>
          </w:tcPr>
          <w:p w14:paraId="1FE84B21">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3.217 (2.638–3.922), P &lt; 0.001</w:t>
            </w:r>
          </w:p>
        </w:tc>
      </w:tr>
      <w:tr w14:paraId="5B8EF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46" w:type="pct"/>
            <w:shd w:val="clear"/>
            <w:tcMar>
              <w:top w:w="150" w:type="dxa"/>
              <w:left w:w="0" w:type="dxa"/>
              <w:bottom w:w="150" w:type="dxa"/>
              <w:right w:w="240" w:type="dxa"/>
            </w:tcMar>
            <w:vAlign w:val="center"/>
          </w:tcPr>
          <w:p w14:paraId="7249FEE0">
            <w:pPr>
              <w:rPr>
                <w:rFonts w:hint="default" w:ascii="Segoe UI" w:hAnsi="Segoe UI" w:eastAsia="Segoe UI" w:cs="Segoe UI"/>
                <w:sz w:val="22"/>
                <w:szCs w:val="22"/>
              </w:rPr>
            </w:pPr>
          </w:p>
        </w:tc>
        <w:tc>
          <w:tcPr>
            <w:tcW w:w="1297" w:type="pct"/>
            <w:shd w:val="clear"/>
            <w:tcMar>
              <w:top w:w="150" w:type="dxa"/>
              <w:left w:w="240" w:type="dxa"/>
              <w:bottom w:w="150" w:type="dxa"/>
              <w:right w:w="240" w:type="dxa"/>
            </w:tcMar>
            <w:vAlign w:val="center"/>
          </w:tcPr>
          <w:p w14:paraId="3E52BCCD">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Distant–Localized (D</w:t>
            </w:r>
            <w:r>
              <w:rPr>
                <w:rFonts w:hint="default" w:ascii="Segoe UI" w:hAnsi="Segoe UI" w:eastAsia="Segoe UI" w:cs="Segoe UI"/>
                <w:kern w:val="0"/>
                <w:sz w:val="22"/>
                <w:szCs w:val="22"/>
                <w:bdr w:val="none" w:color="auto" w:sz="0" w:space="0"/>
                <w:lang w:val="en-US" w:eastAsia="zh-CN" w:bidi="ar"/>
              </w:rPr>
              <w:noBreakHyphen/>
            </w:r>
            <w:r>
              <w:rPr>
                <w:rFonts w:hint="default" w:ascii="Segoe UI" w:hAnsi="Segoe UI" w:eastAsia="Segoe UI" w:cs="Segoe UI"/>
                <w:kern w:val="0"/>
                <w:sz w:val="22"/>
                <w:szCs w:val="22"/>
                <w:bdr w:val="none" w:color="auto" w:sz="0" w:space="0"/>
                <w:lang w:val="en-US" w:eastAsia="zh-CN" w:bidi="ar"/>
              </w:rPr>
              <w:t>L)</w:t>
            </w:r>
          </w:p>
        </w:tc>
        <w:tc>
          <w:tcPr>
            <w:tcW w:w="1228" w:type="pct"/>
            <w:shd w:val="clear"/>
            <w:tcMar>
              <w:top w:w="150" w:type="dxa"/>
              <w:left w:w="240" w:type="dxa"/>
              <w:bottom w:w="150" w:type="dxa"/>
              <w:right w:w="240" w:type="dxa"/>
            </w:tcMar>
            <w:vAlign w:val="center"/>
          </w:tcPr>
          <w:p w14:paraId="745BDF55">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3.876 (3.071–4.891), P &lt; 0.001</w:t>
            </w:r>
          </w:p>
        </w:tc>
        <w:tc>
          <w:tcPr>
            <w:tcW w:w="1227" w:type="pct"/>
            <w:shd w:val="clear"/>
            <w:tcMar>
              <w:top w:w="150" w:type="dxa"/>
              <w:left w:w="240" w:type="dxa"/>
              <w:bottom w:w="150" w:type="dxa"/>
              <w:right w:w="0" w:type="dxa"/>
            </w:tcMar>
            <w:vAlign w:val="center"/>
          </w:tcPr>
          <w:p w14:paraId="4653D05D">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9.106 (6.788–12.215), P &lt; 0.001</w:t>
            </w:r>
          </w:p>
        </w:tc>
      </w:tr>
      <w:tr w14:paraId="3DB09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46" w:type="pct"/>
            <w:shd w:val="clear"/>
            <w:tcMar>
              <w:top w:w="150" w:type="dxa"/>
              <w:left w:w="0" w:type="dxa"/>
              <w:bottom w:w="150" w:type="dxa"/>
              <w:right w:w="240" w:type="dxa"/>
            </w:tcMar>
            <w:vAlign w:val="center"/>
          </w:tcPr>
          <w:p w14:paraId="3941EF59">
            <w:pPr>
              <w:rPr>
                <w:rFonts w:hint="default" w:ascii="Segoe UI" w:hAnsi="Segoe UI" w:eastAsia="Segoe UI" w:cs="Segoe UI"/>
                <w:sz w:val="22"/>
                <w:szCs w:val="22"/>
              </w:rPr>
            </w:pPr>
          </w:p>
        </w:tc>
        <w:tc>
          <w:tcPr>
            <w:tcW w:w="1297" w:type="pct"/>
            <w:shd w:val="clear"/>
            <w:tcMar>
              <w:top w:w="150" w:type="dxa"/>
              <w:left w:w="240" w:type="dxa"/>
              <w:bottom w:w="150" w:type="dxa"/>
              <w:right w:w="240" w:type="dxa"/>
            </w:tcMar>
            <w:vAlign w:val="center"/>
          </w:tcPr>
          <w:p w14:paraId="0002CFB5">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Distant–Regional (D</w:t>
            </w:r>
            <w:r>
              <w:rPr>
                <w:rFonts w:hint="default" w:ascii="Segoe UI" w:hAnsi="Segoe UI" w:eastAsia="Segoe UI" w:cs="Segoe UI"/>
                <w:kern w:val="0"/>
                <w:sz w:val="22"/>
                <w:szCs w:val="22"/>
                <w:bdr w:val="none" w:color="auto" w:sz="0" w:space="0"/>
                <w:lang w:val="en-US" w:eastAsia="zh-CN" w:bidi="ar"/>
              </w:rPr>
              <w:noBreakHyphen/>
            </w:r>
            <w:r>
              <w:rPr>
                <w:rFonts w:hint="default" w:ascii="Segoe UI" w:hAnsi="Segoe UI" w:eastAsia="Segoe UI" w:cs="Segoe UI"/>
                <w:kern w:val="0"/>
                <w:sz w:val="22"/>
                <w:szCs w:val="22"/>
                <w:bdr w:val="none" w:color="auto" w:sz="0" w:space="0"/>
                <w:lang w:val="en-US" w:eastAsia="zh-CN" w:bidi="ar"/>
              </w:rPr>
              <w:t>R)</w:t>
            </w:r>
          </w:p>
        </w:tc>
        <w:tc>
          <w:tcPr>
            <w:tcW w:w="1228" w:type="pct"/>
            <w:shd w:val="clear"/>
            <w:tcMar>
              <w:top w:w="150" w:type="dxa"/>
              <w:left w:w="240" w:type="dxa"/>
              <w:bottom w:w="150" w:type="dxa"/>
              <w:right w:w="240" w:type="dxa"/>
            </w:tcMar>
            <w:vAlign w:val="center"/>
          </w:tcPr>
          <w:p w14:paraId="4399E097">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4.827 (3.851–6.049), P &lt; 0.001</w:t>
            </w:r>
          </w:p>
        </w:tc>
        <w:tc>
          <w:tcPr>
            <w:tcW w:w="1227" w:type="pct"/>
            <w:shd w:val="clear"/>
            <w:tcMar>
              <w:top w:w="150" w:type="dxa"/>
              <w:left w:w="240" w:type="dxa"/>
              <w:bottom w:w="150" w:type="dxa"/>
              <w:right w:w="0" w:type="dxa"/>
            </w:tcMar>
            <w:vAlign w:val="center"/>
          </w:tcPr>
          <w:p w14:paraId="59E5A222">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10.499 (7.892–13.967), P &lt; 0.001</w:t>
            </w:r>
          </w:p>
        </w:tc>
      </w:tr>
      <w:tr w14:paraId="243AB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246" w:type="pct"/>
            <w:shd w:val="clear"/>
            <w:tcMar>
              <w:top w:w="150" w:type="dxa"/>
              <w:left w:w="0" w:type="dxa"/>
              <w:bottom w:w="150" w:type="dxa"/>
              <w:right w:w="240" w:type="dxa"/>
            </w:tcMar>
            <w:vAlign w:val="center"/>
          </w:tcPr>
          <w:p w14:paraId="7E0D5FD6">
            <w:pPr>
              <w:rPr>
                <w:rFonts w:hint="default" w:ascii="Segoe UI" w:hAnsi="Segoe UI" w:eastAsia="Segoe UI" w:cs="Segoe UI"/>
                <w:sz w:val="22"/>
                <w:szCs w:val="22"/>
              </w:rPr>
            </w:pPr>
          </w:p>
        </w:tc>
        <w:tc>
          <w:tcPr>
            <w:tcW w:w="1297" w:type="pct"/>
            <w:shd w:val="clear"/>
            <w:tcMar>
              <w:top w:w="150" w:type="dxa"/>
              <w:left w:w="240" w:type="dxa"/>
              <w:bottom w:w="150" w:type="dxa"/>
              <w:right w:w="240" w:type="dxa"/>
            </w:tcMar>
            <w:vAlign w:val="center"/>
          </w:tcPr>
          <w:p w14:paraId="53CDC434">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Distant–Distant (D</w:t>
            </w:r>
            <w:r>
              <w:rPr>
                <w:rFonts w:hint="default" w:ascii="Segoe UI" w:hAnsi="Segoe UI" w:eastAsia="Segoe UI" w:cs="Segoe UI"/>
                <w:kern w:val="0"/>
                <w:sz w:val="22"/>
                <w:szCs w:val="22"/>
                <w:bdr w:val="none" w:color="auto" w:sz="0" w:space="0"/>
                <w:lang w:val="en-US" w:eastAsia="zh-CN" w:bidi="ar"/>
              </w:rPr>
              <w:noBreakHyphen/>
            </w:r>
            <w:r>
              <w:rPr>
                <w:rFonts w:hint="default" w:ascii="Segoe UI" w:hAnsi="Segoe UI" w:eastAsia="Segoe UI" w:cs="Segoe UI"/>
                <w:kern w:val="0"/>
                <w:sz w:val="22"/>
                <w:szCs w:val="22"/>
                <w:bdr w:val="none" w:color="auto" w:sz="0" w:space="0"/>
                <w:lang w:val="en-US" w:eastAsia="zh-CN" w:bidi="ar"/>
              </w:rPr>
              <w:t>D)</w:t>
            </w:r>
          </w:p>
        </w:tc>
        <w:tc>
          <w:tcPr>
            <w:tcW w:w="1228" w:type="pct"/>
            <w:shd w:val="clear"/>
            <w:tcMar>
              <w:top w:w="150" w:type="dxa"/>
              <w:left w:w="240" w:type="dxa"/>
              <w:bottom w:w="150" w:type="dxa"/>
              <w:right w:w="240" w:type="dxa"/>
            </w:tcMar>
            <w:vAlign w:val="center"/>
          </w:tcPr>
          <w:p w14:paraId="68EBFA24">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5.622 (4.816–6.563), P &lt; 0.001</w:t>
            </w:r>
          </w:p>
        </w:tc>
        <w:tc>
          <w:tcPr>
            <w:tcW w:w="1227" w:type="pct"/>
            <w:shd w:val="clear"/>
            <w:tcMar>
              <w:top w:w="150" w:type="dxa"/>
              <w:left w:w="240" w:type="dxa"/>
              <w:bottom w:w="150" w:type="dxa"/>
              <w:right w:w="0" w:type="dxa"/>
            </w:tcMar>
            <w:vAlign w:val="center"/>
          </w:tcPr>
          <w:p w14:paraId="06B5842F">
            <w:pPr>
              <w:keepNext w:val="0"/>
              <w:keepLines w:val="0"/>
              <w:widowControl/>
              <w:suppressLineNumbers w:val="0"/>
              <w:spacing w:line="375" w:lineRule="atLeast"/>
              <w:jc w:val="left"/>
              <w:rPr>
                <w:rFonts w:hint="default" w:ascii="Segoe UI" w:hAnsi="Segoe UI" w:eastAsia="Segoe UI" w:cs="Segoe UI"/>
                <w:sz w:val="22"/>
                <w:szCs w:val="22"/>
              </w:rPr>
            </w:pPr>
            <w:r>
              <w:rPr>
                <w:rFonts w:hint="default" w:ascii="Segoe UI" w:hAnsi="Segoe UI" w:eastAsia="Segoe UI" w:cs="Segoe UI"/>
                <w:kern w:val="0"/>
                <w:sz w:val="22"/>
                <w:szCs w:val="22"/>
                <w:bdr w:val="none" w:color="auto" w:sz="0" w:space="0"/>
                <w:lang w:val="en-US" w:eastAsia="zh-CN" w:bidi="ar"/>
              </w:rPr>
              <w:t>HR = 12.741 (10.227–15.873), P &lt; 0.001</w:t>
            </w:r>
          </w:p>
        </w:tc>
      </w:tr>
    </w:tbl>
    <w:p w14:paraId="02787310">
      <w:pPr>
        <w:pStyle w:val="3"/>
        <w:keepNext w:val="0"/>
        <w:keepLines w:val="0"/>
        <w:widowControl/>
        <w:suppressLineNumbers w:val="0"/>
        <w:shd w:val="clear" w:fill="FFFFFF"/>
        <w:spacing w:before="240" w:beforeAutospacing="0" w:after="240" w:afterAutospacing="0"/>
        <w:ind w:left="0" w:right="0" w:firstLine="0"/>
        <w:rPr>
          <w:rFonts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 xml:space="preserve">Notes: HR = hazard ratio; CI = confidence interval; ref = reference category. “—” indicates the variable was not retained in the final stepwise Cox model for that endpoint. Surgery type was only included in the CSS model (OS model did not retain surgery as an independent predictor). The reference for SEER stage combinations is </w:t>
      </w:r>
      <w:r>
        <w:rPr>
          <w:rFonts w:hint="eastAsia" w:ascii="Segoe UI" w:hAnsi="Segoe UI" w:eastAsia="宋体" w:cs="Segoe UI"/>
          <w:i w:val="0"/>
          <w:iCs w:val="0"/>
          <w:caps w:val="0"/>
          <w:color w:val="0F1115"/>
          <w:spacing w:val="0"/>
          <w:sz w:val="24"/>
          <w:szCs w:val="24"/>
          <w:shd w:val="clear" w:fill="FFFFFF"/>
          <w:lang w:val="en-US" w:eastAsia="zh-CN"/>
        </w:rPr>
        <w:t xml:space="preserve">L-L </w:t>
      </w:r>
      <w:r>
        <w:rPr>
          <w:rFonts w:hint="default" w:ascii="Segoe UI" w:hAnsi="Segoe UI" w:eastAsia="Segoe UI" w:cs="Segoe UI"/>
          <w:i w:val="0"/>
          <w:iCs w:val="0"/>
          <w:caps w:val="0"/>
          <w:color w:val="0F1115"/>
          <w:spacing w:val="0"/>
          <w:sz w:val="24"/>
          <w:szCs w:val="24"/>
          <w:shd w:val="clear" w:fill="FFFFFF"/>
        </w:rPr>
        <w:t xml:space="preserve">patients. All models were adjusted for variables listed in the table as well as tumour location (not shown due to non-significance). </w:t>
      </w:r>
    </w:p>
    <w:p w14:paraId="2571698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245281"/>
    <w:rsid w:val="019E3782"/>
    <w:rsid w:val="03C020B7"/>
    <w:rsid w:val="18575302"/>
    <w:rsid w:val="19985381"/>
    <w:rsid w:val="38245281"/>
    <w:rsid w:val="476D2520"/>
    <w:rsid w:val="65044F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2026-06-12T13:27:00Z</dcterms:created>
  <dc:creator>隐曜</dc:creator>
  <cp:lastModifiedBy>隐曜</cp:lastModifiedBy>
  <dcterms:modified xsi:type="dcterms:W3CDTF">2026-06-12T13:35:41Z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54211780E8E644CF9E9FCBF3F08A0AA4_11</vt:lpwstr>
  </property>
  <property fmtid="{D5CDD505-2E9C-101B-9397-08002B2CF9AE}" pid="4" name="KSOTemplateDocerSaveRecord">
    <vt:lpwstr>eyJoZGlkIjoiZmQxZGQ2ZjA1M2JhZGI5YzQwMDRhZDlkMDRhNGRjNDciLCJ1c2VySWQiOiI3MTYwMTkxNDcifQ==</vt:lpwstr>
  </property>
</Properties>
</file>