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A8B3C5" w14:textId="77777777" w:rsidR="00286FEB" w:rsidRPr="00DE5A33" w:rsidRDefault="00DE5A33" w:rsidP="00DE5A33">
      <w:pPr>
        <w:ind w:firstLineChars="0" w:firstLine="0"/>
        <w:rPr>
          <w:b/>
          <w:bCs/>
          <w:sz w:val="32"/>
          <w:szCs w:val="32"/>
        </w:rPr>
      </w:pPr>
      <w:r>
        <w:rPr>
          <w:b/>
          <w:bCs/>
          <w:sz w:val="32"/>
          <w:szCs w:val="32"/>
        </w:rPr>
        <w:t>F</w:t>
      </w:r>
      <w:r>
        <w:rPr>
          <w:rFonts w:hint="eastAsia"/>
          <w:b/>
          <w:bCs/>
          <w:sz w:val="32"/>
          <w:szCs w:val="32"/>
        </w:rPr>
        <w:t>i</w:t>
      </w:r>
      <w:r>
        <w:rPr>
          <w:b/>
          <w:bCs/>
          <w:sz w:val="32"/>
          <w:szCs w:val="32"/>
        </w:rPr>
        <w:t>gures (</w:t>
      </w:r>
      <w:r w:rsidRPr="00DE5A33">
        <w:rPr>
          <w:b/>
          <w:bCs/>
          <w:sz w:val="32"/>
          <w:szCs w:val="32"/>
        </w:rPr>
        <w:t>Manuscript Number: ESEU-D-19-00199</w:t>
      </w:r>
      <w:r>
        <w:rPr>
          <w:b/>
          <w:bCs/>
          <w:sz w:val="32"/>
          <w:szCs w:val="32"/>
        </w:rPr>
        <w:t>)</w:t>
      </w:r>
    </w:p>
    <w:p w14:paraId="76054DC0" w14:textId="77777777" w:rsidR="00DE5A33" w:rsidRPr="00DE5A33" w:rsidRDefault="00DE5A33" w:rsidP="00DE5A33">
      <w:pPr>
        <w:ind w:firstLineChars="0" w:firstLine="0"/>
        <w:rPr>
          <w:sz w:val="28"/>
          <w:szCs w:val="28"/>
        </w:rPr>
      </w:pPr>
      <w:r w:rsidRPr="00DE5A33">
        <w:rPr>
          <w:sz w:val="28"/>
          <w:szCs w:val="28"/>
        </w:rPr>
        <w:t>Screening of organic micropollutants in raw and drinking water in the Yangtze River Delta, China</w:t>
      </w:r>
    </w:p>
    <w:p w14:paraId="4484C000" w14:textId="77777777" w:rsidR="00DE5A33" w:rsidRPr="00BE1ED6" w:rsidRDefault="00DE5A33" w:rsidP="00DE5A33">
      <w:pPr>
        <w:ind w:firstLineChars="0" w:firstLine="0"/>
        <w:rPr>
          <w:sz w:val="20"/>
          <w:szCs w:val="20"/>
          <w:vertAlign w:val="superscript"/>
        </w:rPr>
      </w:pPr>
      <w:proofErr w:type="spellStart"/>
      <w:r w:rsidRPr="00BE1ED6">
        <w:rPr>
          <w:sz w:val="20"/>
        </w:rPr>
        <w:t>Hanwei</w:t>
      </w:r>
      <w:proofErr w:type="spellEnd"/>
      <w:r w:rsidRPr="00BE1ED6">
        <w:rPr>
          <w:sz w:val="20"/>
        </w:rPr>
        <w:t xml:space="preserve"> Ren</w:t>
      </w:r>
      <w:r w:rsidRPr="00BE1ED6">
        <w:rPr>
          <w:sz w:val="20"/>
          <w:vertAlign w:val="superscript"/>
        </w:rPr>
        <w:t>a</w:t>
      </w:r>
      <w:r w:rsidRPr="00BE1ED6">
        <w:rPr>
          <w:sz w:val="20"/>
        </w:rPr>
        <w:t xml:space="preserve">, </w:t>
      </w:r>
      <w:proofErr w:type="spellStart"/>
      <w:r w:rsidRPr="00BE1ED6">
        <w:rPr>
          <w:sz w:val="20"/>
          <w:szCs w:val="20"/>
        </w:rPr>
        <w:t>Rikard</w:t>
      </w:r>
      <w:proofErr w:type="spellEnd"/>
      <w:r w:rsidRPr="00BE1ED6">
        <w:rPr>
          <w:sz w:val="20"/>
          <w:szCs w:val="20"/>
        </w:rPr>
        <w:t xml:space="preserve"> </w:t>
      </w:r>
      <w:proofErr w:type="spellStart"/>
      <w:r w:rsidRPr="00BE1ED6">
        <w:rPr>
          <w:sz w:val="20"/>
          <w:szCs w:val="20"/>
        </w:rPr>
        <w:t>Tröger</w:t>
      </w:r>
      <w:r w:rsidRPr="00BE1ED6">
        <w:rPr>
          <w:sz w:val="20"/>
          <w:szCs w:val="20"/>
          <w:vertAlign w:val="superscript"/>
        </w:rPr>
        <w:t>b</w:t>
      </w:r>
      <w:proofErr w:type="spellEnd"/>
      <w:r w:rsidRPr="00BE1ED6">
        <w:rPr>
          <w:sz w:val="20"/>
          <w:szCs w:val="20"/>
        </w:rPr>
        <w:t>,</w:t>
      </w:r>
      <w:r w:rsidRPr="00BE1ED6">
        <w:rPr>
          <w:sz w:val="20"/>
        </w:rPr>
        <w:t xml:space="preserve"> </w:t>
      </w:r>
      <w:r w:rsidRPr="00BE1ED6">
        <w:rPr>
          <w:sz w:val="20"/>
          <w:szCs w:val="20"/>
        </w:rPr>
        <w:t xml:space="preserve">Lutz </w:t>
      </w:r>
      <w:proofErr w:type="spellStart"/>
      <w:r w:rsidRPr="00BE1ED6">
        <w:rPr>
          <w:sz w:val="20"/>
          <w:szCs w:val="20"/>
        </w:rPr>
        <w:t>Ahrens</w:t>
      </w:r>
      <w:r w:rsidRPr="00BE1ED6">
        <w:rPr>
          <w:sz w:val="20"/>
          <w:szCs w:val="20"/>
          <w:vertAlign w:val="superscript"/>
        </w:rPr>
        <w:t>b</w:t>
      </w:r>
      <w:proofErr w:type="spellEnd"/>
      <w:r w:rsidRPr="00BE1ED6">
        <w:rPr>
          <w:sz w:val="20"/>
          <w:szCs w:val="20"/>
        </w:rPr>
        <w:t xml:space="preserve">, Karin </w:t>
      </w:r>
      <w:proofErr w:type="spellStart"/>
      <w:r w:rsidRPr="00BE1ED6">
        <w:rPr>
          <w:sz w:val="20"/>
          <w:szCs w:val="20"/>
        </w:rPr>
        <w:t>Wiberg</w:t>
      </w:r>
      <w:r w:rsidRPr="00BE1ED6">
        <w:rPr>
          <w:sz w:val="20"/>
          <w:szCs w:val="20"/>
          <w:vertAlign w:val="superscript"/>
        </w:rPr>
        <w:t>b</w:t>
      </w:r>
      <w:proofErr w:type="spellEnd"/>
      <w:r w:rsidRPr="006F4142">
        <w:rPr>
          <w:rFonts w:cs="Times New Roman"/>
          <w:szCs w:val="21"/>
          <w:vertAlign w:val="superscript"/>
        </w:rPr>
        <w:t>*</w:t>
      </w:r>
      <w:r w:rsidRPr="00BE1ED6">
        <w:rPr>
          <w:sz w:val="20"/>
        </w:rPr>
        <w:t xml:space="preserve">, </w:t>
      </w:r>
      <w:proofErr w:type="spellStart"/>
      <w:r w:rsidRPr="00BE1ED6">
        <w:rPr>
          <w:sz w:val="20"/>
        </w:rPr>
        <w:t>Daqiang</w:t>
      </w:r>
      <w:proofErr w:type="spellEnd"/>
      <w:r w:rsidRPr="00BE1ED6">
        <w:rPr>
          <w:sz w:val="20"/>
        </w:rPr>
        <w:t xml:space="preserve"> </w:t>
      </w:r>
      <w:proofErr w:type="spellStart"/>
      <w:r w:rsidRPr="00BE1ED6">
        <w:rPr>
          <w:sz w:val="20"/>
        </w:rPr>
        <w:t>Yin</w:t>
      </w:r>
      <w:r w:rsidRPr="00BE1ED6">
        <w:rPr>
          <w:sz w:val="20"/>
          <w:szCs w:val="20"/>
          <w:vertAlign w:val="superscript"/>
        </w:rPr>
        <w:t>a</w:t>
      </w:r>
      <w:proofErr w:type="spellEnd"/>
      <w:r w:rsidRPr="006F4142">
        <w:rPr>
          <w:rFonts w:cs="Times New Roman"/>
          <w:szCs w:val="21"/>
          <w:vertAlign w:val="superscript"/>
        </w:rPr>
        <w:t>*</w:t>
      </w:r>
    </w:p>
    <w:p w14:paraId="33C6A694" w14:textId="77777777" w:rsidR="00DE5A33" w:rsidRPr="00BE1ED6" w:rsidRDefault="00DE5A33" w:rsidP="00DE5A33">
      <w:pPr>
        <w:ind w:firstLineChars="50"/>
        <w:rPr>
          <w:sz w:val="20"/>
          <w:szCs w:val="20"/>
          <w:vertAlign w:val="superscript"/>
        </w:rPr>
      </w:pPr>
    </w:p>
    <w:p w14:paraId="66F148CA" w14:textId="77777777" w:rsidR="00DE5A33" w:rsidRPr="00C44892" w:rsidRDefault="00DE5A33" w:rsidP="00DE5A33">
      <w:pPr>
        <w:ind w:firstLineChars="0" w:firstLine="0"/>
        <w:rPr>
          <w:i/>
          <w:sz w:val="20"/>
          <w:szCs w:val="20"/>
          <w:lang w:val="en-GB"/>
        </w:rPr>
      </w:pPr>
      <w:proofErr w:type="spellStart"/>
      <w:r>
        <w:rPr>
          <w:i/>
          <w:sz w:val="20"/>
          <w:szCs w:val="20"/>
          <w:vertAlign w:val="superscript"/>
          <w:lang w:val="en-GB"/>
        </w:rPr>
        <w:t>a</w:t>
      </w:r>
      <w:r w:rsidRPr="00C44892">
        <w:rPr>
          <w:i/>
          <w:sz w:val="20"/>
          <w:szCs w:val="20"/>
          <w:lang w:val="en-GB"/>
        </w:rPr>
        <w:t>Key</w:t>
      </w:r>
      <w:proofErr w:type="spellEnd"/>
      <w:r w:rsidRPr="00C44892">
        <w:rPr>
          <w:i/>
          <w:sz w:val="20"/>
          <w:szCs w:val="20"/>
          <w:lang w:val="en-GB"/>
        </w:rPr>
        <w:t xml:space="preserve"> Laboratory of Yangtze River Water Environment, Ministry of Education, College of Environmental Science and Engineering, Tongji University, Shanghai 200092, China</w:t>
      </w:r>
    </w:p>
    <w:p w14:paraId="51826318" w14:textId="77777777" w:rsidR="00DE5A33" w:rsidRPr="00D01085" w:rsidRDefault="00DE5A33" w:rsidP="00DE5A33">
      <w:pPr>
        <w:ind w:firstLineChars="0" w:firstLine="0"/>
        <w:rPr>
          <w:color w:val="FF0000"/>
          <w:sz w:val="20"/>
          <w:lang w:val="en-GB"/>
        </w:rPr>
      </w:pPr>
      <w:r>
        <w:rPr>
          <w:i/>
          <w:sz w:val="20"/>
          <w:szCs w:val="20"/>
          <w:vertAlign w:val="superscript"/>
        </w:rPr>
        <w:t>b</w:t>
      </w:r>
      <w:r w:rsidRPr="00B86EEE">
        <w:rPr>
          <w:i/>
          <w:sz w:val="20"/>
          <w:szCs w:val="20"/>
          <w:lang w:val="en-GB"/>
        </w:rPr>
        <w:t>Department of Aquatic Sciences and Assessment, Swedish University of Agricultural Sciences (SLU)</w:t>
      </w:r>
    </w:p>
    <w:p w14:paraId="12207746" w14:textId="77777777" w:rsidR="00DE5A33" w:rsidRDefault="00DE5A33" w:rsidP="00DE5A33">
      <w:pPr>
        <w:ind w:firstLineChars="0" w:firstLine="0"/>
        <w:rPr>
          <w:i/>
          <w:sz w:val="20"/>
        </w:rPr>
      </w:pPr>
      <w:r w:rsidRPr="00D01085">
        <w:rPr>
          <w:i/>
          <w:sz w:val="20"/>
        </w:rPr>
        <w:t>Box 7050, SE-750 07 Uppsala, Sweden</w:t>
      </w:r>
    </w:p>
    <w:p w14:paraId="028C6CF5" w14:textId="77777777" w:rsidR="00D0100C" w:rsidRDefault="00D0100C" w:rsidP="00D0100C">
      <w:pPr>
        <w:ind w:firstLine="240"/>
      </w:pPr>
    </w:p>
    <w:p w14:paraId="603CB324" w14:textId="77777777" w:rsidR="00D0100C" w:rsidRDefault="00D0100C" w:rsidP="00D0100C">
      <w:pPr>
        <w:ind w:firstLine="240"/>
      </w:pPr>
      <w:r>
        <w:rPr>
          <w:rFonts w:hint="eastAsia"/>
          <w:noProof/>
        </w:rPr>
        <w:drawing>
          <wp:anchor distT="0" distB="0" distL="114300" distR="114300" simplePos="0" relativeHeight="251658240" behindDoc="0" locked="0" layoutInCell="1" allowOverlap="1" wp14:anchorId="1AEBF7E1" wp14:editId="6991393E">
            <wp:simplePos x="0" y="0"/>
            <wp:positionH relativeFrom="margin">
              <wp:align>right</wp:align>
            </wp:positionH>
            <wp:positionV relativeFrom="paragraph">
              <wp:posOffset>330200</wp:posOffset>
            </wp:positionV>
            <wp:extent cx="5274310" cy="2966720"/>
            <wp:effectExtent l="0" t="0" r="2540" b="508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mple point.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anchor>
        </w:drawing>
      </w:r>
    </w:p>
    <w:p w14:paraId="13B15881" w14:textId="77777777" w:rsidR="00D0100C" w:rsidRDefault="00D0100C" w:rsidP="00D0100C">
      <w:pPr>
        <w:ind w:firstLine="240"/>
      </w:pPr>
    </w:p>
    <w:p w14:paraId="159D10FA" w14:textId="77777777" w:rsidR="00D0100C" w:rsidRDefault="00D0100C" w:rsidP="00D0100C">
      <w:pPr>
        <w:ind w:firstLine="240"/>
      </w:pPr>
    </w:p>
    <w:p w14:paraId="45A0FE91" w14:textId="77777777" w:rsidR="00D0100C" w:rsidRDefault="00D0100C" w:rsidP="00D0100C">
      <w:pPr>
        <w:ind w:firstLine="240"/>
      </w:pPr>
    </w:p>
    <w:p w14:paraId="4C52DFE9" w14:textId="77777777" w:rsidR="00D0100C" w:rsidRDefault="00D0100C" w:rsidP="00D0100C">
      <w:pPr>
        <w:ind w:firstLine="240"/>
      </w:pPr>
    </w:p>
    <w:p w14:paraId="2264C251" w14:textId="77777777" w:rsidR="00D0100C" w:rsidRDefault="00D0100C" w:rsidP="00D0100C">
      <w:pPr>
        <w:ind w:firstLine="240"/>
      </w:pPr>
    </w:p>
    <w:p w14:paraId="0E7F5AA5" w14:textId="77777777" w:rsidR="00D0100C" w:rsidRDefault="00D0100C" w:rsidP="00D0100C">
      <w:pPr>
        <w:ind w:firstLine="240"/>
      </w:pPr>
    </w:p>
    <w:p w14:paraId="46C52EC7" w14:textId="77777777" w:rsidR="00D0100C" w:rsidRDefault="00D0100C" w:rsidP="00D0100C">
      <w:pPr>
        <w:ind w:firstLine="240"/>
      </w:pPr>
    </w:p>
    <w:p w14:paraId="15A06309" w14:textId="77777777" w:rsidR="00D0100C" w:rsidRDefault="00D0100C" w:rsidP="00D0100C">
      <w:pPr>
        <w:ind w:firstLine="240"/>
      </w:pPr>
    </w:p>
    <w:p w14:paraId="45040279" w14:textId="77777777" w:rsidR="00D0100C" w:rsidRDefault="00D0100C" w:rsidP="00D0100C">
      <w:pPr>
        <w:ind w:firstLine="240"/>
      </w:pPr>
    </w:p>
    <w:p w14:paraId="45DFAA42" w14:textId="77777777" w:rsidR="00DF6AB7" w:rsidRDefault="00DF6AB7" w:rsidP="00D0100C">
      <w:pPr>
        <w:ind w:firstLine="240"/>
      </w:pPr>
      <w:r>
        <w:rPr>
          <w:rFonts w:hint="eastAsia"/>
          <w:noProof/>
        </w:rPr>
        <w:lastRenderedPageBreak/>
        <w:drawing>
          <wp:anchor distT="0" distB="0" distL="114300" distR="114300" simplePos="0" relativeHeight="251659264" behindDoc="0" locked="0" layoutInCell="1" allowOverlap="1" wp14:anchorId="034DFCCF" wp14:editId="61E83949">
            <wp:simplePos x="0" y="0"/>
            <wp:positionH relativeFrom="margin">
              <wp:align>right</wp:align>
            </wp:positionH>
            <wp:positionV relativeFrom="paragraph">
              <wp:posOffset>292100</wp:posOffset>
            </wp:positionV>
            <wp:extent cx="5273040" cy="2755265"/>
            <wp:effectExtent l="0" t="0" r="3810" b="6985"/>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reatment strategies.png"/>
                    <pic:cNvPicPr/>
                  </pic:nvPicPr>
                  <pic:blipFill rotWithShape="1">
                    <a:blip r:embed="rId7">
                      <a:extLst>
                        <a:ext uri="{28A0092B-C50C-407E-A947-70E740481C1C}">
                          <a14:useLocalDpi xmlns:a14="http://schemas.microsoft.com/office/drawing/2010/main" val="0"/>
                        </a:ext>
                      </a:extLst>
                    </a:blip>
                    <a:srcRect l="4936" t="7277" r="4286" b="8391"/>
                    <a:stretch/>
                  </pic:blipFill>
                  <pic:spPr bwMode="auto">
                    <a:xfrm>
                      <a:off x="0" y="0"/>
                      <a:ext cx="5273040" cy="27552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09378B3" w14:textId="77777777" w:rsidR="00D0100C" w:rsidRDefault="00DF6AB7" w:rsidP="00DF6AB7">
      <w:pPr>
        <w:pStyle w:val="4"/>
        <w:spacing w:line="480" w:lineRule="auto"/>
        <w:rPr>
          <w:b/>
          <w:bCs w:val="0"/>
        </w:rPr>
      </w:pPr>
      <w:r w:rsidRPr="00DF6AB7">
        <w:rPr>
          <w:b/>
          <w:bCs w:val="0"/>
        </w:rPr>
        <w:t>Figure 1 (a) Map showing the sampling locations at the Tai Hu Basin within the Yangtze River Delta (N1-N5). (b) DWTP treatment strategies and raw water sampling point. N1-N5: 5 different DWTP. PAC = powdered activated carbon, BACF = biological activated carbon filter, OZONE = ozone contactor, SED = flocculation/sedimentation, SAND = sand filter, COAG = aluminum coagulation, BP = biological pretreatment, FLO = flocculant, KMnO4/Cl2/Alum = chemical additive, SP = sampling point of raw water. Sampling point of drinking water were at the end of the procedure.</w:t>
      </w:r>
    </w:p>
    <w:p w14:paraId="248A32E3" w14:textId="77777777" w:rsidR="00DF6AB7" w:rsidRDefault="00DF6AB7" w:rsidP="00DF6AB7">
      <w:pPr>
        <w:ind w:firstLine="240"/>
      </w:pPr>
    </w:p>
    <w:p w14:paraId="64CEE95B" w14:textId="77777777" w:rsidR="00DF6AB7" w:rsidRDefault="00DF6AB7" w:rsidP="00DF6AB7">
      <w:pPr>
        <w:ind w:firstLine="240"/>
      </w:pPr>
    </w:p>
    <w:p w14:paraId="70DB3F6B" w14:textId="77777777" w:rsidR="00DF6AB7" w:rsidRDefault="00DF6AB7" w:rsidP="00DF6AB7">
      <w:pPr>
        <w:ind w:firstLine="240"/>
      </w:pPr>
    </w:p>
    <w:p w14:paraId="261CD346" w14:textId="77777777" w:rsidR="00DF6AB7" w:rsidRDefault="00DF6AB7" w:rsidP="00DF6AB7">
      <w:pPr>
        <w:ind w:firstLine="240"/>
      </w:pPr>
    </w:p>
    <w:p w14:paraId="3AE1F162" w14:textId="77777777" w:rsidR="00DF6AB7" w:rsidRDefault="00DF6AB7" w:rsidP="00DF6AB7">
      <w:pPr>
        <w:ind w:firstLine="240"/>
      </w:pPr>
    </w:p>
    <w:p w14:paraId="08F604FC" w14:textId="77777777" w:rsidR="00DF6AB7" w:rsidRDefault="00DF6AB7" w:rsidP="00DF6AB7">
      <w:pPr>
        <w:ind w:firstLine="240"/>
      </w:pPr>
    </w:p>
    <w:p w14:paraId="6129FCDB" w14:textId="77777777" w:rsidR="00DF6AB7" w:rsidRDefault="00DF6AB7" w:rsidP="00DF6AB7">
      <w:pPr>
        <w:ind w:firstLine="240"/>
      </w:pPr>
    </w:p>
    <w:p w14:paraId="22D63813" w14:textId="77777777" w:rsidR="00DF6AB7" w:rsidRDefault="00DF6AB7" w:rsidP="00DF6AB7">
      <w:pPr>
        <w:ind w:firstLine="240"/>
      </w:pPr>
    </w:p>
    <w:p w14:paraId="0F31F491" w14:textId="77777777" w:rsidR="00DF6AB7" w:rsidRDefault="00DF6AB7" w:rsidP="00DF6AB7">
      <w:pPr>
        <w:ind w:firstLine="240"/>
      </w:pPr>
    </w:p>
    <w:p w14:paraId="0A8012FB" w14:textId="77777777" w:rsidR="00DF6AB7" w:rsidRDefault="00DF6AB7" w:rsidP="00DF6AB7">
      <w:pPr>
        <w:ind w:firstLine="240"/>
      </w:pPr>
    </w:p>
    <w:p w14:paraId="6E64D26A" w14:textId="77777777" w:rsidR="002758DB" w:rsidRDefault="0057034A" w:rsidP="0057034A">
      <w:pPr>
        <w:ind w:firstLine="240"/>
      </w:pPr>
      <w:r>
        <w:rPr>
          <w:rFonts w:hint="eastAsia"/>
          <w:noProof/>
        </w:rPr>
        <w:lastRenderedPageBreak/>
        <w:drawing>
          <wp:anchor distT="0" distB="0" distL="114300" distR="114300" simplePos="0" relativeHeight="251661312" behindDoc="0" locked="0" layoutInCell="1" allowOverlap="1" wp14:anchorId="24EA862E" wp14:editId="542A6954">
            <wp:simplePos x="0" y="0"/>
            <wp:positionH relativeFrom="margin">
              <wp:align>right</wp:align>
            </wp:positionH>
            <wp:positionV relativeFrom="paragraph">
              <wp:posOffset>3326130</wp:posOffset>
            </wp:positionV>
            <wp:extent cx="5277485" cy="2876550"/>
            <wp:effectExtent l="0" t="0" r="0" b="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um-Composition profile-Fin.png"/>
                    <pic:cNvPicPr/>
                  </pic:nvPicPr>
                  <pic:blipFill rotWithShape="1">
                    <a:blip r:embed="rId8">
                      <a:extLst>
                        <a:ext uri="{28A0092B-C50C-407E-A947-70E740481C1C}">
                          <a14:useLocalDpi xmlns:a14="http://schemas.microsoft.com/office/drawing/2010/main" val="0"/>
                        </a:ext>
                      </a:extLst>
                    </a:blip>
                    <a:srcRect l="3371" t="3853" b="2183"/>
                    <a:stretch/>
                  </pic:blipFill>
                  <pic:spPr bwMode="auto">
                    <a:xfrm>
                      <a:off x="0" y="0"/>
                      <a:ext cx="5277485" cy="28765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F6AB7">
        <w:rPr>
          <w:rFonts w:hint="eastAsia"/>
          <w:noProof/>
        </w:rPr>
        <w:drawing>
          <wp:anchor distT="0" distB="0" distL="114300" distR="114300" simplePos="0" relativeHeight="251660288" behindDoc="0" locked="0" layoutInCell="1" allowOverlap="1" wp14:anchorId="7A179474" wp14:editId="75A71748">
            <wp:simplePos x="0" y="0"/>
            <wp:positionH relativeFrom="margin">
              <wp:align>right</wp:align>
            </wp:positionH>
            <wp:positionV relativeFrom="paragraph">
              <wp:posOffset>1270</wp:posOffset>
            </wp:positionV>
            <wp:extent cx="5276850" cy="3006090"/>
            <wp:effectExtent l="0" t="0" r="0" b="381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umber of compounds.png"/>
                    <pic:cNvPicPr/>
                  </pic:nvPicPr>
                  <pic:blipFill rotWithShape="1">
                    <a:blip r:embed="rId9">
                      <a:extLst>
                        <a:ext uri="{28A0092B-C50C-407E-A947-70E740481C1C}">
                          <a14:useLocalDpi xmlns:a14="http://schemas.microsoft.com/office/drawing/2010/main" val="0"/>
                        </a:ext>
                      </a:extLst>
                    </a:blip>
                    <a:srcRect l="3973" t="4494" r="4526" b="2825"/>
                    <a:stretch/>
                  </pic:blipFill>
                  <pic:spPr bwMode="auto">
                    <a:xfrm>
                      <a:off x="0" y="0"/>
                      <a:ext cx="5276850" cy="30060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CE9254B" w14:textId="171EE6D3" w:rsidR="002758DB" w:rsidRDefault="0005200D">
      <w:pPr>
        <w:pStyle w:val="4"/>
        <w:spacing w:line="480" w:lineRule="auto"/>
        <w:rPr>
          <w:rFonts w:eastAsiaTheme="minorEastAsia"/>
          <w:b/>
          <w:bCs w:val="0"/>
        </w:rPr>
      </w:pPr>
      <w:r w:rsidRPr="0005200D">
        <w:rPr>
          <w:b/>
          <w:bCs w:val="0"/>
        </w:rPr>
        <w:lastRenderedPageBreak/>
        <w:t xml:space="preserve">Figure 2 (a) Total number of compounds detected above MDL in raw and drinking (finished) water at the different sites. </w:t>
      </w:r>
      <w:proofErr w:type="spellStart"/>
      <w:r w:rsidRPr="0005200D">
        <w:rPr>
          <w:b/>
          <w:bCs w:val="0"/>
        </w:rPr>
        <w:t>Su</w:t>
      </w:r>
      <w:proofErr w:type="spellEnd"/>
      <w:r w:rsidRPr="0005200D">
        <w:rPr>
          <w:b/>
          <w:bCs w:val="0"/>
        </w:rPr>
        <w:t xml:space="preserve"> Tai shows the average (and error bars) of samples from N1 and N2 (n=6: 2 sites, 2 sampling occasions and 1 duplicate sample), while other bars show the result from n=1; (b) The fraction of the number of detected compounds (in relation to total) is shown on a compound category basis for each site. Compounds detected above MDL and their concentrations are given in Table A4 in Supporting Information. RN=river network.</w:t>
      </w:r>
    </w:p>
    <w:p w14:paraId="07488099" w14:textId="77777777" w:rsidR="002758DB" w:rsidRDefault="002758DB" w:rsidP="002758DB">
      <w:pPr>
        <w:ind w:firstLine="240"/>
      </w:pPr>
    </w:p>
    <w:p w14:paraId="037A129A" w14:textId="77777777" w:rsidR="00A52755" w:rsidRDefault="00A52755" w:rsidP="002758DB">
      <w:pPr>
        <w:ind w:firstLine="240"/>
      </w:pPr>
      <w:r>
        <w:rPr>
          <w:noProof/>
        </w:rPr>
        <w:lastRenderedPageBreak/>
        <w:drawing>
          <wp:anchor distT="0" distB="0" distL="114300" distR="114300" simplePos="0" relativeHeight="251662336" behindDoc="0" locked="0" layoutInCell="1" allowOverlap="1" wp14:anchorId="263509C9" wp14:editId="5BC53BC2">
            <wp:simplePos x="0" y="0"/>
            <wp:positionH relativeFrom="margin">
              <wp:align>right</wp:align>
            </wp:positionH>
            <wp:positionV relativeFrom="paragraph">
              <wp:posOffset>349250</wp:posOffset>
            </wp:positionV>
            <wp:extent cx="5274310" cy="6165850"/>
            <wp:effectExtent l="0" t="0" r="2540" b="635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Source.png"/>
                    <pic:cNvPicPr/>
                  </pic:nvPicPr>
                  <pic:blipFill rotWithShape="1">
                    <a:blip r:embed="rId10" cstate="print">
                      <a:extLst>
                        <a:ext uri="{28A0092B-C50C-407E-A947-70E740481C1C}">
                          <a14:useLocalDpi xmlns:a14="http://schemas.microsoft.com/office/drawing/2010/main" val="0"/>
                        </a:ext>
                      </a:extLst>
                    </a:blip>
                    <a:srcRect b="16866"/>
                    <a:stretch/>
                  </pic:blipFill>
                  <pic:spPr bwMode="auto">
                    <a:xfrm>
                      <a:off x="0" y="0"/>
                      <a:ext cx="5274310" cy="616585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7D284714" w14:textId="32A06B5A" w:rsidR="00A52755" w:rsidRDefault="0005200D" w:rsidP="008802D3">
      <w:pPr>
        <w:pStyle w:val="4"/>
        <w:spacing w:line="480" w:lineRule="auto"/>
        <w:rPr>
          <w:b/>
          <w:bCs w:val="0"/>
        </w:rPr>
      </w:pPr>
      <w:r w:rsidRPr="0005200D">
        <w:rPr>
          <w:b/>
          <w:bCs w:val="0"/>
        </w:rPr>
        <w:lastRenderedPageBreak/>
        <w:t>Figure 3 Total concentrations of detected micropollutants and percentage composition of sucralose and main compound categories in raw and drinking (finished) water for each site, with the most northern on top (N4), then going south (N3, N1+N2, and N5). Detected compounds above MDL and their concentrations are shown in Table A4 in Supporting Information. PES = pesticide, PHAR = pharmaceutical, FLA = flame retardant, PFAS = poly- and perfluoroalkyl substances, OTH = Others (food additive, fatty acid, surfactant, industrial chemical), ALL = all detected compounds in each DWTP.</w:t>
      </w:r>
    </w:p>
    <w:p w14:paraId="4306FD80" w14:textId="6D793CC5" w:rsidR="00D7288F" w:rsidRDefault="00D7288F" w:rsidP="00D7288F">
      <w:pPr>
        <w:ind w:firstLine="240"/>
      </w:pPr>
      <w:r>
        <w:rPr>
          <w:rFonts w:hint="eastAsia"/>
          <w:noProof/>
        </w:rPr>
        <w:drawing>
          <wp:anchor distT="0" distB="0" distL="114300" distR="114300" simplePos="0" relativeHeight="251665408" behindDoc="0" locked="0" layoutInCell="1" allowOverlap="1" wp14:anchorId="5C11F00E" wp14:editId="029D46E7">
            <wp:simplePos x="0" y="0"/>
            <wp:positionH relativeFrom="margin">
              <wp:align>right</wp:align>
            </wp:positionH>
            <wp:positionV relativeFrom="paragraph">
              <wp:posOffset>388620</wp:posOffset>
            </wp:positionV>
            <wp:extent cx="5200650" cy="3289300"/>
            <wp:effectExtent l="0" t="0" r="0" b="635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ff-3Treat-all-fin.png"/>
                    <pic:cNvPicPr/>
                  </pic:nvPicPr>
                  <pic:blipFill rotWithShape="1">
                    <a:blip r:embed="rId11">
                      <a:extLst>
                        <a:ext uri="{28A0092B-C50C-407E-A947-70E740481C1C}">
                          <a14:useLocalDpi xmlns:a14="http://schemas.microsoft.com/office/drawing/2010/main" val="0"/>
                        </a:ext>
                      </a:extLst>
                    </a:blip>
                    <a:srcRect l="6502" t="1713" r="6523" b="471"/>
                    <a:stretch/>
                  </pic:blipFill>
                  <pic:spPr bwMode="auto">
                    <a:xfrm>
                      <a:off x="0" y="0"/>
                      <a:ext cx="5200650" cy="32893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845542A" w14:textId="77777777" w:rsidR="00724CBA" w:rsidRDefault="00724CBA" w:rsidP="00D7288F">
      <w:pPr>
        <w:ind w:firstLine="240"/>
      </w:pPr>
    </w:p>
    <w:p w14:paraId="453D90BD" w14:textId="2A617800" w:rsidR="00D7288F" w:rsidRPr="00D7288F" w:rsidRDefault="00724CBA" w:rsidP="00D7288F">
      <w:pPr>
        <w:ind w:firstLine="240"/>
        <w:rPr>
          <w:rFonts w:hint="eastAsia"/>
        </w:rPr>
      </w:pPr>
      <w:r>
        <w:rPr>
          <w:rFonts w:hint="eastAsia"/>
          <w:noProof/>
          <w:lang w:val="sv-SE" w:eastAsia="sv-SE"/>
        </w:rPr>
        <w:lastRenderedPageBreak/>
        <w:drawing>
          <wp:anchor distT="0" distB="0" distL="114300" distR="114300" simplePos="0" relativeHeight="251667456" behindDoc="0" locked="0" layoutInCell="1" allowOverlap="1" wp14:anchorId="14F8CBEA" wp14:editId="1988A653">
            <wp:simplePos x="0" y="0"/>
            <wp:positionH relativeFrom="margin">
              <wp:posOffset>0</wp:posOffset>
            </wp:positionH>
            <wp:positionV relativeFrom="paragraph">
              <wp:posOffset>316230</wp:posOffset>
            </wp:positionV>
            <wp:extent cx="5276850" cy="3199130"/>
            <wp:effectExtent l="0" t="0" r="0" b="127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ff-xy-4Place-fin.png"/>
                    <pic:cNvPicPr/>
                  </pic:nvPicPr>
                  <pic:blipFill rotWithShape="1">
                    <a:blip r:embed="rId12">
                      <a:extLst>
                        <a:ext uri="{28A0092B-C50C-407E-A947-70E740481C1C}">
                          <a14:useLocalDpi xmlns:a14="http://schemas.microsoft.com/office/drawing/2010/main" val="0"/>
                        </a:ext>
                      </a:extLst>
                    </a:blip>
                    <a:srcRect l="8193" r="4647" b="6036"/>
                    <a:stretch/>
                  </pic:blipFill>
                  <pic:spPr bwMode="auto">
                    <a:xfrm>
                      <a:off x="0" y="0"/>
                      <a:ext cx="5276850" cy="31991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D3BBFC2" w14:textId="4D609986" w:rsidR="0057034A" w:rsidRPr="00724CBA" w:rsidRDefault="00724CBA" w:rsidP="00724CBA">
      <w:pPr>
        <w:pStyle w:val="4"/>
        <w:spacing w:line="480" w:lineRule="auto"/>
        <w:rPr>
          <w:b/>
          <w:bCs w:val="0"/>
        </w:rPr>
      </w:pPr>
      <w:r w:rsidRPr="00724CBA">
        <w:rPr>
          <w:rFonts w:hint="eastAsia"/>
          <w:b/>
          <w:bCs w:val="0"/>
        </w:rPr>
        <w:t>F</w:t>
      </w:r>
      <w:r w:rsidRPr="00724CBA">
        <w:rPr>
          <w:b/>
          <w:bCs w:val="0"/>
        </w:rPr>
        <w:t>igure 4 Treatment efficiency for (a) each compound category</w:t>
      </w:r>
      <w:bookmarkStart w:id="0" w:name="_Hlk27921631"/>
      <w:r w:rsidRPr="00724CBA">
        <w:rPr>
          <w:b/>
          <w:bCs w:val="0"/>
        </w:rPr>
        <w:t xml:space="preserve"> f</w:t>
      </w:r>
      <w:bookmarkStart w:id="1" w:name="_Hlk27927570"/>
      <w:bookmarkEnd w:id="0"/>
      <w:r w:rsidRPr="00724CBA">
        <w:rPr>
          <w:b/>
          <w:bCs w:val="0"/>
        </w:rPr>
        <w:t>or DTWPs with similar treatment strategy and (b) DWTPs with similar treatment strategy per compound category. PES = pesticide, PHA</w:t>
      </w:r>
      <w:bookmarkStart w:id="2" w:name="_GoBack"/>
      <w:bookmarkEnd w:id="2"/>
      <w:r w:rsidRPr="00724CBA">
        <w:rPr>
          <w:b/>
          <w:bCs w:val="0"/>
        </w:rPr>
        <w:t>R = pharmaceutical, FLA = flame retardant, PFAS = poly- and perfluoroalkyl substances, OTH = Others (food additive, fatty acid, surfactant, industrial chemical), ALL = all detected compounds in each DWTP.</w:t>
      </w:r>
      <w:bookmarkEnd w:id="1"/>
    </w:p>
    <w:p w14:paraId="483821C2" w14:textId="65365E44" w:rsidR="0057034A" w:rsidRDefault="0057034A">
      <w:pPr>
        <w:widowControl/>
        <w:spacing w:line="240" w:lineRule="auto"/>
        <w:ind w:firstLineChars="0" w:firstLine="0"/>
        <w:jc w:val="left"/>
      </w:pPr>
      <w:r>
        <w:br w:type="page"/>
      </w:r>
    </w:p>
    <w:p w14:paraId="2C73F6BB" w14:textId="77777777" w:rsidR="0057034A" w:rsidRPr="007C3E4B" w:rsidRDefault="0057034A" w:rsidP="0057034A">
      <w:pPr>
        <w:ind w:firstLineChars="0" w:firstLine="0"/>
        <w:rPr>
          <w:sz w:val="21"/>
          <w:szCs w:val="21"/>
        </w:rPr>
      </w:pPr>
      <w:r w:rsidRPr="007C3E4B">
        <w:rPr>
          <w:sz w:val="21"/>
          <w:szCs w:val="21"/>
        </w:rPr>
        <w:lastRenderedPageBreak/>
        <w:t>One randomly selected pair of SPE cartridges (out of the four pairs) was selected for analysis. Sample 1-2 is shown as an example.</w:t>
      </w:r>
      <w:r w:rsidRPr="007C3E4B">
        <w:rPr>
          <w:rFonts w:hint="eastAsia"/>
          <w:noProof/>
          <w:sz w:val="21"/>
          <w:szCs w:val="21"/>
        </w:rPr>
        <w:drawing>
          <wp:anchor distT="0" distB="0" distL="114300" distR="114300" simplePos="0" relativeHeight="251663360" behindDoc="0" locked="0" layoutInCell="1" allowOverlap="1" wp14:anchorId="38927637" wp14:editId="65CDF5AB">
            <wp:simplePos x="0" y="0"/>
            <wp:positionH relativeFrom="margin">
              <wp:align>right</wp:align>
            </wp:positionH>
            <wp:positionV relativeFrom="paragraph">
              <wp:posOffset>0</wp:posOffset>
            </wp:positionV>
            <wp:extent cx="5280660" cy="2857500"/>
            <wp:effectExtent l="0" t="0" r="0" b="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xtraction.png"/>
                    <pic:cNvPicPr/>
                  </pic:nvPicPr>
                  <pic:blipFill rotWithShape="1">
                    <a:blip r:embed="rId13">
                      <a:extLst>
                        <a:ext uri="{28A0092B-C50C-407E-A947-70E740481C1C}">
                          <a14:useLocalDpi xmlns:a14="http://schemas.microsoft.com/office/drawing/2010/main" val="0"/>
                        </a:ext>
                      </a:extLst>
                    </a:blip>
                    <a:srcRect l="4575" t="5352" r="4647" b="7320"/>
                    <a:stretch/>
                  </pic:blipFill>
                  <pic:spPr bwMode="auto">
                    <a:xfrm>
                      <a:off x="0" y="0"/>
                      <a:ext cx="5280660" cy="28575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7CD22F2" w14:textId="77777777" w:rsidR="0057034A" w:rsidRDefault="0057034A" w:rsidP="0057034A">
      <w:pPr>
        <w:ind w:firstLine="240"/>
      </w:pPr>
      <w:r>
        <w:rPr>
          <w:rFonts w:hint="eastAsia"/>
          <w:noProof/>
        </w:rPr>
        <w:drawing>
          <wp:anchor distT="0" distB="0" distL="114300" distR="114300" simplePos="0" relativeHeight="251664384" behindDoc="0" locked="0" layoutInCell="1" allowOverlap="1" wp14:anchorId="29568B39" wp14:editId="7827C4F9">
            <wp:simplePos x="0" y="0"/>
            <wp:positionH relativeFrom="margin">
              <wp:align>right</wp:align>
            </wp:positionH>
            <wp:positionV relativeFrom="paragraph">
              <wp:posOffset>361950</wp:posOffset>
            </wp:positionV>
            <wp:extent cx="5285740" cy="3130550"/>
            <wp:effectExtent l="0" t="0" r="0" b="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lution.png"/>
                    <pic:cNvPicPr/>
                  </pic:nvPicPr>
                  <pic:blipFill rotWithShape="1">
                    <a:blip r:embed="rId14">
                      <a:extLst>
                        <a:ext uri="{28A0092B-C50C-407E-A947-70E740481C1C}">
                          <a14:useLocalDpi xmlns:a14="http://schemas.microsoft.com/office/drawing/2010/main" val="0"/>
                        </a:ext>
                      </a:extLst>
                    </a:blip>
                    <a:srcRect l="5178" t="3424" r="5369" b="2398"/>
                    <a:stretch/>
                  </pic:blipFill>
                  <pic:spPr bwMode="auto">
                    <a:xfrm>
                      <a:off x="0" y="0"/>
                      <a:ext cx="5285740" cy="31305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C294E7" w14:textId="77777777" w:rsidR="0057034A" w:rsidRPr="0057034A" w:rsidRDefault="0057034A" w:rsidP="0057034A">
      <w:pPr>
        <w:pStyle w:val="4"/>
        <w:spacing w:line="480" w:lineRule="auto"/>
        <w:rPr>
          <w:b/>
          <w:bCs w:val="0"/>
        </w:rPr>
      </w:pPr>
      <w:r w:rsidRPr="0057034A">
        <w:rPr>
          <w:b/>
          <w:bCs w:val="0"/>
        </w:rPr>
        <w:t xml:space="preserve">Figure S1 </w:t>
      </w:r>
      <w:proofErr w:type="gramStart"/>
      <w:r w:rsidRPr="0057034A">
        <w:rPr>
          <w:b/>
          <w:bCs w:val="0"/>
        </w:rPr>
        <w:t>The</w:t>
      </w:r>
      <w:proofErr w:type="gramEnd"/>
      <w:r w:rsidRPr="0057034A">
        <w:rPr>
          <w:b/>
          <w:bCs w:val="0"/>
        </w:rPr>
        <w:t xml:space="preserve"> sample preparation. S1 = Solution 1 = 10 mL mixture of acetone and hexane (</w:t>
      </w:r>
      <w:proofErr w:type="spellStart"/>
      <w:r w:rsidRPr="0057034A">
        <w:rPr>
          <w:b/>
          <w:bCs w:val="0"/>
        </w:rPr>
        <w:t>V</w:t>
      </w:r>
      <w:r w:rsidRPr="0057034A">
        <w:rPr>
          <w:b/>
          <w:bCs w:val="0"/>
          <w:vertAlign w:val="subscript"/>
        </w:rPr>
        <w:t>acetone</w:t>
      </w:r>
      <w:proofErr w:type="spellEnd"/>
      <w:r w:rsidRPr="0057034A">
        <w:rPr>
          <w:b/>
          <w:bCs w:val="0"/>
        </w:rPr>
        <w:t xml:space="preserve">: </w:t>
      </w:r>
      <w:proofErr w:type="spellStart"/>
      <w:r w:rsidRPr="0057034A">
        <w:rPr>
          <w:b/>
          <w:bCs w:val="0"/>
        </w:rPr>
        <w:t>V</w:t>
      </w:r>
      <w:r w:rsidRPr="0057034A">
        <w:rPr>
          <w:b/>
          <w:bCs w:val="0"/>
          <w:vertAlign w:val="subscript"/>
        </w:rPr>
        <w:t>hexane</w:t>
      </w:r>
      <w:proofErr w:type="spellEnd"/>
      <w:r w:rsidRPr="0057034A">
        <w:rPr>
          <w:b/>
          <w:bCs w:val="0"/>
        </w:rPr>
        <w:t>=1:1), S2 = Solution 2 = 10 mL methanol. HLB = HLB 6 cc Vac Cartridge, COCO = Coconut charcoal SPE cartridge.</w:t>
      </w:r>
    </w:p>
    <w:p w14:paraId="2AD7267B" w14:textId="77777777" w:rsidR="0057034A" w:rsidRPr="0057034A" w:rsidRDefault="0057034A" w:rsidP="0057034A">
      <w:pPr>
        <w:ind w:firstLine="240"/>
      </w:pPr>
    </w:p>
    <w:sectPr w:rsidR="0057034A" w:rsidRPr="0057034A">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FFAA81" w14:textId="77777777" w:rsidR="002C1FBB" w:rsidRDefault="002C1FBB" w:rsidP="0005200D">
      <w:pPr>
        <w:spacing w:line="240" w:lineRule="auto"/>
        <w:ind w:firstLine="240"/>
      </w:pPr>
      <w:r>
        <w:separator/>
      </w:r>
    </w:p>
  </w:endnote>
  <w:endnote w:type="continuationSeparator" w:id="0">
    <w:p w14:paraId="6F451C1C" w14:textId="77777777" w:rsidR="002C1FBB" w:rsidRDefault="002C1FBB" w:rsidP="0005200D">
      <w:pPr>
        <w:spacing w:line="240" w:lineRule="auto"/>
        <w:ind w:firstLine="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黑体">
    <w:altName w:val="SimHei"/>
    <w:panose1 w:val="02010609060101010101"/>
    <w:charset w:val="86"/>
    <w:family w:val="modern"/>
    <w:pitch w:val="fixed"/>
    <w:sig w:usb0="800002BF" w:usb1="38CF7CFA" w:usb2="00000016" w:usb3="00000000" w:csb0="00040001" w:csb1="00000000"/>
  </w:font>
  <w:font w:name="Microsoft JhengHei Light">
    <w:panose1 w:val="020B0304030504040204"/>
    <w:charset w:val="88"/>
    <w:family w:val="swiss"/>
    <w:pitch w:val="variable"/>
    <w:sig w:usb0="8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F75299" w14:textId="77777777" w:rsidR="0005200D" w:rsidRDefault="0005200D">
    <w:pPr>
      <w:pStyle w:val="a8"/>
      <w:ind w:firstLine="1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18A9E" w14:textId="77777777" w:rsidR="0005200D" w:rsidRDefault="0005200D">
    <w:pPr>
      <w:pStyle w:val="a8"/>
      <w:ind w:firstLine="1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6FE0D7" w14:textId="77777777" w:rsidR="0005200D" w:rsidRDefault="0005200D">
    <w:pPr>
      <w:pStyle w:val="a8"/>
      <w:ind w:firstLine="1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A1B101" w14:textId="77777777" w:rsidR="002C1FBB" w:rsidRDefault="002C1FBB" w:rsidP="0005200D">
      <w:pPr>
        <w:spacing w:line="240" w:lineRule="auto"/>
        <w:ind w:firstLine="240"/>
      </w:pPr>
      <w:r>
        <w:separator/>
      </w:r>
    </w:p>
  </w:footnote>
  <w:footnote w:type="continuationSeparator" w:id="0">
    <w:p w14:paraId="31B7205F" w14:textId="77777777" w:rsidR="002C1FBB" w:rsidRDefault="002C1FBB" w:rsidP="0005200D">
      <w:pPr>
        <w:spacing w:line="240" w:lineRule="auto"/>
        <w:ind w:firstLine="2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8EC7A9" w14:textId="77777777" w:rsidR="0005200D" w:rsidRDefault="0005200D">
    <w:pPr>
      <w:pStyle w:val="a6"/>
      <w:ind w:firstLine="1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71FA80" w14:textId="77777777" w:rsidR="0005200D" w:rsidRDefault="0005200D">
    <w:pPr>
      <w:pStyle w:val="a6"/>
      <w:ind w:firstLine="1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6AE5B1" w14:textId="77777777" w:rsidR="0005200D" w:rsidRDefault="0005200D">
    <w:pPr>
      <w:pStyle w:val="a6"/>
      <w:ind w:firstLine="18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A33"/>
    <w:rsid w:val="0005200D"/>
    <w:rsid w:val="002758DB"/>
    <w:rsid w:val="00286FEB"/>
    <w:rsid w:val="002C1FBB"/>
    <w:rsid w:val="002D57F7"/>
    <w:rsid w:val="0057034A"/>
    <w:rsid w:val="005A23F0"/>
    <w:rsid w:val="00724CBA"/>
    <w:rsid w:val="007C3E4B"/>
    <w:rsid w:val="008802D3"/>
    <w:rsid w:val="009E7296"/>
    <w:rsid w:val="00A52755"/>
    <w:rsid w:val="00B02EA4"/>
    <w:rsid w:val="00D0100C"/>
    <w:rsid w:val="00D7288F"/>
    <w:rsid w:val="00DE5A33"/>
    <w:rsid w:val="00DE74BE"/>
    <w:rsid w:val="00DF6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EEFC3C"/>
  <w15:chartTrackingRefBased/>
  <w15:docId w15:val="{B2CB7F1A-5972-4CD5-815D-3D5BF1AD0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23F0"/>
    <w:pPr>
      <w:widowControl w:val="0"/>
      <w:spacing w:line="460" w:lineRule="exact"/>
      <w:ind w:firstLineChars="100" w:firstLine="100"/>
      <w:jc w:val="both"/>
    </w:pPr>
    <w:rPr>
      <w:rFonts w:ascii="Times New Roman" w:eastAsia="宋体" w:hAnsi="Times New Roman"/>
      <w:sz w:val="24"/>
    </w:rPr>
  </w:style>
  <w:style w:type="paragraph" w:styleId="1">
    <w:name w:val="heading 1"/>
    <w:basedOn w:val="a"/>
    <w:next w:val="a"/>
    <w:link w:val="10"/>
    <w:uiPriority w:val="9"/>
    <w:qFormat/>
    <w:rsid w:val="005A23F0"/>
    <w:pPr>
      <w:keepNext/>
      <w:keepLines/>
      <w:spacing w:before="340" w:after="260" w:line="240" w:lineRule="auto"/>
      <w:ind w:firstLineChars="0" w:firstLine="0"/>
      <w:outlineLvl w:val="0"/>
    </w:pPr>
    <w:rPr>
      <w:rFonts w:ascii="Microsoft JhengHei" w:hAnsi="Microsoft JhengHei"/>
      <w:b/>
      <w:bCs/>
      <w:kern w:val="44"/>
      <w:sz w:val="32"/>
      <w:szCs w:val="44"/>
    </w:rPr>
  </w:style>
  <w:style w:type="paragraph" w:styleId="2">
    <w:name w:val="heading 2"/>
    <w:basedOn w:val="a"/>
    <w:next w:val="a"/>
    <w:link w:val="20"/>
    <w:uiPriority w:val="9"/>
    <w:unhideWhenUsed/>
    <w:qFormat/>
    <w:rsid w:val="005A23F0"/>
    <w:pPr>
      <w:keepNext/>
      <w:keepLines/>
      <w:spacing w:before="120" w:after="120"/>
      <w:ind w:firstLineChars="0" w:firstLine="0"/>
      <w:outlineLvl w:val="1"/>
    </w:pPr>
    <w:rPr>
      <w:rFonts w:ascii="Microsoft JhengHei" w:eastAsia="黑体" w:hAnsi="Microsoft JhengHei" w:cstheme="majorBidi"/>
      <w:b/>
      <w:bCs/>
      <w:szCs w:val="32"/>
    </w:rPr>
  </w:style>
  <w:style w:type="paragraph" w:styleId="3">
    <w:name w:val="heading 3"/>
    <w:basedOn w:val="a"/>
    <w:next w:val="a"/>
    <w:link w:val="30"/>
    <w:uiPriority w:val="9"/>
    <w:unhideWhenUsed/>
    <w:qFormat/>
    <w:rsid w:val="005A23F0"/>
    <w:pPr>
      <w:keepNext/>
      <w:keepLines/>
      <w:spacing w:line="300" w:lineRule="exact"/>
      <w:ind w:firstLineChars="0" w:firstLine="0"/>
      <w:outlineLvl w:val="2"/>
    </w:pPr>
    <w:rPr>
      <w:rFonts w:ascii="Microsoft JhengHei" w:hAnsi="Microsoft JhengHei"/>
      <w:bCs/>
      <w:szCs w:val="32"/>
    </w:rPr>
  </w:style>
  <w:style w:type="paragraph" w:styleId="4">
    <w:name w:val="heading 4"/>
    <w:aliases w:val="Figure-Title"/>
    <w:basedOn w:val="a"/>
    <w:next w:val="a"/>
    <w:link w:val="40"/>
    <w:uiPriority w:val="9"/>
    <w:unhideWhenUsed/>
    <w:qFormat/>
    <w:rsid w:val="005A23F0"/>
    <w:pPr>
      <w:keepNext/>
      <w:keepLines/>
      <w:spacing w:before="60" w:after="60" w:line="300" w:lineRule="exact"/>
      <w:ind w:firstLineChars="0" w:firstLine="0"/>
      <w:outlineLvl w:val="3"/>
    </w:pPr>
    <w:rPr>
      <w:rFonts w:ascii="Microsoft JhengHei" w:eastAsia="Microsoft JhengHei" w:hAnsi="Microsoft JhengHei" w:cstheme="majorBidi"/>
      <w:bCs/>
      <w:color w:val="000000" w:themeColor="text1"/>
      <w:sz w:val="20"/>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te">
    <w:name w:val="Note"/>
    <w:basedOn w:val="a"/>
    <w:qFormat/>
    <w:rsid w:val="005A23F0"/>
    <w:pPr>
      <w:spacing w:before="60" w:after="60" w:line="300" w:lineRule="exact"/>
      <w:ind w:firstLineChars="0" w:firstLine="0"/>
    </w:pPr>
    <w:rPr>
      <w:rFonts w:ascii="Microsoft JhengHei" w:eastAsia="Microsoft JhengHei" w:hAnsi="Microsoft JhengHei"/>
      <w:sz w:val="18"/>
    </w:rPr>
  </w:style>
  <w:style w:type="paragraph" w:customStyle="1" w:styleId="Table">
    <w:name w:val="Table"/>
    <w:basedOn w:val="a"/>
    <w:qFormat/>
    <w:rsid w:val="005A23F0"/>
    <w:pPr>
      <w:spacing w:before="60" w:after="60" w:line="300" w:lineRule="exact"/>
      <w:ind w:firstLineChars="0" w:firstLine="0"/>
    </w:pPr>
    <w:rPr>
      <w:rFonts w:ascii="Microsoft JhengHei Light" w:eastAsia="Microsoft JhengHei Light" w:hAnsi="Microsoft JhengHei Light"/>
      <w:sz w:val="20"/>
    </w:rPr>
  </w:style>
  <w:style w:type="paragraph" w:styleId="a3">
    <w:name w:val="No Spacing"/>
    <w:aliases w:val="Table-Title"/>
    <w:basedOn w:val="3"/>
    <w:uiPriority w:val="1"/>
    <w:qFormat/>
    <w:rsid w:val="005A23F0"/>
    <w:pPr>
      <w:spacing w:before="60" w:after="60"/>
      <w:outlineLvl w:val="3"/>
    </w:pPr>
    <w:rPr>
      <w:rFonts w:eastAsia="Microsoft JhengHei"/>
    </w:rPr>
  </w:style>
  <w:style w:type="character" w:customStyle="1" w:styleId="30">
    <w:name w:val="标题 3 字符"/>
    <w:basedOn w:val="a0"/>
    <w:link w:val="3"/>
    <w:uiPriority w:val="9"/>
    <w:rsid w:val="005A23F0"/>
    <w:rPr>
      <w:rFonts w:ascii="Microsoft JhengHei" w:eastAsia="宋体" w:hAnsi="Microsoft JhengHei"/>
      <w:bCs/>
      <w:sz w:val="24"/>
      <w:szCs w:val="32"/>
    </w:rPr>
  </w:style>
  <w:style w:type="character" w:customStyle="1" w:styleId="40">
    <w:name w:val="标题 4 字符"/>
    <w:aliases w:val="Figure-Title 字符"/>
    <w:basedOn w:val="a0"/>
    <w:link w:val="4"/>
    <w:uiPriority w:val="9"/>
    <w:rsid w:val="005A23F0"/>
    <w:rPr>
      <w:rFonts w:ascii="Microsoft JhengHei" w:eastAsia="Microsoft JhengHei" w:hAnsi="Microsoft JhengHei" w:cstheme="majorBidi"/>
      <w:bCs/>
      <w:color w:val="000000" w:themeColor="text1"/>
      <w:sz w:val="20"/>
      <w:szCs w:val="28"/>
    </w:rPr>
  </w:style>
  <w:style w:type="character" w:customStyle="1" w:styleId="20">
    <w:name w:val="标题 2 字符"/>
    <w:basedOn w:val="a0"/>
    <w:link w:val="2"/>
    <w:uiPriority w:val="9"/>
    <w:rsid w:val="005A23F0"/>
    <w:rPr>
      <w:rFonts w:ascii="Microsoft JhengHei" w:eastAsia="黑体" w:hAnsi="Microsoft JhengHei" w:cstheme="majorBidi"/>
      <w:b/>
      <w:bCs/>
      <w:sz w:val="24"/>
      <w:szCs w:val="32"/>
    </w:rPr>
  </w:style>
  <w:style w:type="character" w:customStyle="1" w:styleId="10">
    <w:name w:val="标题 1 字符"/>
    <w:basedOn w:val="a0"/>
    <w:link w:val="1"/>
    <w:uiPriority w:val="9"/>
    <w:rsid w:val="005A23F0"/>
    <w:rPr>
      <w:rFonts w:ascii="Microsoft JhengHei" w:eastAsia="宋体" w:hAnsi="Microsoft JhengHei"/>
      <w:b/>
      <w:bCs/>
      <w:kern w:val="44"/>
      <w:sz w:val="32"/>
      <w:szCs w:val="44"/>
    </w:rPr>
  </w:style>
  <w:style w:type="paragraph" w:styleId="a4">
    <w:name w:val="Balloon Text"/>
    <w:basedOn w:val="a"/>
    <w:link w:val="a5"/>
    <w:uiPriority w:val="99"/>
    <w:semiHidden/>
    <w:unhideWhenUsed/>
    <w:rsid w:val="00DE5A33"/>
    <w:pPr>
      <w:spacing w:line="240" w:lineRule="auto"/>
    </w:pPr>
    <w:rPr>
      <w:sz w:val="18"/>
      <w:szCs w:val="18"/>
    </w:rPr>
  </w:style>
  <w:style w:type="character" w:customStyle="1" w:styleId="a5">
    <w:name w:val="批注框文本 字符"/>
    <w:basedOn w:val="a0"/>
    <w:link w:val="a4"/>
    <w:uiPriority w:val="99"/>
    <w:semiHidden/>
    <w:rsid w:val="00DE5A33"/>
    <w:rPr>
      <w:rFonts w:ascii="Times New Roman" w:eastAsia="宋体" w:hAnsi="Times New Roman"/>
      <w:sz w:val="18"/>
      <w:szCs w:val="18"/>
    </w:rPr>
  </w:style>
  <w:style w:type="paragraph" w:styleId="a6">
    <w:name w:val="header"/>
    <w:basedOn w:val="a"/>
    <w:link w:val="a7"/>
    <w:uiPriority w:val="99"/>
    <w:unhideWhenUsed/>
    <w:rsid w:val="0005200D"/>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7">
    <w:name w:val="页眉 字符"/>
    <w:basedOn w:val="a0"/>
    <w:link w:val="a6"/>
    <w:uiPriority w:val="99"/>
    <w:rsid w:val="0005200D"/>
    <w:rPr>
      <w:rFonts w:ascii="Times New Roman" w:eastAsia="宋体" w:hAnsi="Times New Roman"/>
      <w:sz w:val="18"/>
      <w:szCs w:val="18"/>
    </w:rPr>
  </w:style>
  <w:style w:type="paragraph" w:styleId="a8">
    <w:name w:val="footer"/>
    <w:basedOn w:val="a"/>
    <w:link w:val="a9"/>
    <w:uiPriority w:val="99"/>
    <w:unhideWhenUsed/>
    <w:rsid w:val="0005200D"/>
    <w:pPr>
      <w:tabs>
        <w:tab w:val="center" w:pos="4153"/>
        <w:tab w:val="right" w:pos="8306"/>
      </w:tabs>
      <w:snapToGrid w:val="0"/>
      <w:spacing w:line="240" w:lineRule="atLeast"/>
      <w:jc w:val="left"/>
    </w:pPr>
    <w:rPr>
      <w:sz w:val="18"/>
      <w:szCs w:val="18"/>
    </w:rPr>
  </w:style>
  <w:style w:type="character" w:customStyle="1" w:styleId="a9">
    <w:name w:val="页脚 字符"/>
    <w:basedOn w:val="a0"/>
    <w:link w:val="a8"/>
    <w:uiPriority w:val="99"/>
    <w:rsid w:val="0005200D"/>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5.png"/><Relationship Id="rId19"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8</Pages>
  <Words>445</Words>
  <Characters>2541</Characters>
  <Application>Microsoft Office Word</Application>
  <DocSecurity>0</DocSecurity>
  <Lines>21</Lines>
  <Paragraphs>5</Paragraphs>
  <ScaleCrop>false</ScaleCrop>
  <Company/>
  <LinksUpToDate>false</LinksUpToDate>
  <CharactersWithSpaces>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dorisxiaoyao@aliyun.com</dc:creator>
  <cp:keywords/>
  <dc:description/>
  <cp:lastModifiedBy>dorisxiaoyao@aliyun.com</cp:lastModifiedBy>
  <cp:revision>9</cp:revision>
  <dcterms:created xsi:type="dcterms:W3CDTF">2020-03-29T03:56:00Z</dcterms:created>
  <dcterms:modified xsi:type="dcterms:W3CDTF">2020-04-02T04:27:00Z</dcterms:modified>
</cp:coreProperties>
</file>