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29BF" w14:textId="1599B259" w:rsidR="00343A72" w:rsidRPr="00717E7C" w:rsidRDefault="00343A72" w:rsidP="00343A72">
      <w:pPr>
        <w:shd w:val="clear" w:color="auto" w:fill="FFFFFF"/>
        <w:spacing w:after="0" w:line="276" w:lineRule="auto"/>
        <w:rPr>
          <w:rFonts w:ascii="Aptos" w:eastAsia="Times New Roman" w:hAnsi="Aptos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III</w:t>
      </w:r>
      <w:r w:rsidRPr="00922DB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. Presence of Drug-Related Nuisance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Property Ordinance</w:t>
      </w:r>
      <w:r w:rsidRPr="00922DB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by Municipal</w:t>
      </w:r>
      <w:r w:rsidRPr="00922DB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Characteristics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br/>
      </w:r>
    </w:p>
    <w:tbl>
      <w:tblPr>
        <w:tblW w:w="9859" w:type="dxa"/>
        <w:tblBorders>
          <w:insideH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71"/>
        <w:gridCol w:w="2659"/>
        <w:gridCol w:w="1764"/>
        <w:gridCol w:w="1362"/>
        <w:gridCol w:w="1362"/>
        <w:gridCol w:w="1141"/>
      </w:tblGrid>
      <w:tr w:rsidR="00343A72" w:rsidRPr="00717E7C" w14:paraId="30232483" w14:textId="77777777" w:rsidTr="00396D8F">
        <w:trPr>
          <w:trHeight w:val="426"/>
        </w:trPr>
        <w:tc>
          <w:tcPr>
            <w:tcW w:w="1571" w:type="dxa"/>
            <w:tcMar>
              <w:left w:w="75" w:type="dxa"/>
              <w:right w:w="75" w:type="dxa"/>
            </w:tcMar>
            <w:vAlign w:val="center"/>
          </w:tcPr>
          <w:p w14:paraId="1B80437B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Municipal</w:t>
            </w:r>
            <w:r w:rsidRPr="00717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Characteristic </w:t>
            </w:r>
          </w:p>
        </w:tc>
        <w:tc>
          <w:tcPr>
            <w:tcW w:w="2659" w:type="dxa"/>
            <w:tcMar>
              <w:left w:w="75" w:type="dxa"/>
              <w:right w:w="75" w:type="dxa"/>
            </w:tcMar>
            <w:vAlign w:val="center"/>
          </w:tcPr>
          <w:p w14:paraId="22A976EA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  <w:vAlign w:val="center"/>
          </w:tcPr>
          <w:p w14:paraId="5A43AF7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3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Quartile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  <w:vAlign w:val="center"/>
          </w:tcPr>
          <w:p w14:paraId="71AE8A5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3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Quartile (n)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  <w:vAlign w:val="center"/>
          </w:tcPr>
          <w:p w14:paraId="4FFE3B5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DNPO</w:t>
            </w:r>
            <w:r w:rsidRPr="00673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41" w:type="dxa"/>
            <w:tcMar>
              <w:left w:w="75" w:type="dxa"/>
              <w:right w:w="75" w:type="dxa"/>
            </w:tcMar>
            <w:vAlign w:val="center"/>
          </w:tcPr>
          <w:p w14:paraId="67367B40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343A72" w:rsidRPr="00717E7C" w14:paraId="2C8D8EF8" w14:textId="77777777" w:rsidTr="00396D8F">
        <w:trPr>
          <w:trHeight w:val="257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4F3C7C65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Rac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ial/ethnic composition (N=482)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5E7D217B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% White non-Hispanic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17A500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C5C653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FA4F9C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47 (38.8%)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470F2F12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343A72" w:rsidRPr="00717E7C" w14:paraId="38D4413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DB29A3B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57D3B6FA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01F841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41B361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2F6814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61 (50.8%)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65CB06E4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B1561A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1D642B4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53C9D2EC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0AD984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EB7AEE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7BD252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52 (43.3%)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E479468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EC66FC7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E508D01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133E157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FCA2F4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A838CD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3BF88E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42 (34.7%)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5F3A324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2B6D25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DBAD4A5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337CB65A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% Black non-Hispanic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26C70A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52A042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7EEAF2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38 (31.4%)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7AC13FBB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0.003*</w:t>
            </w:r>
          </w:p>
        </w:tc>
      </w:tr>
      <w:tr w:rsidR="00343A72" w:rsidRPr="00717E7C" w14:paraId="69DD61C0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AB0DCC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0E12917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9634D8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1A2494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9E2E23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43 (35.8%)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00D50B1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F94A2A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CFBFF94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1A88C22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B8C657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41CB11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BC3722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60 (50.0%)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4006E50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123D28A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430548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D27AF1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673C17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1D2DFF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1E6840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61 (50.4%)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6364126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628109E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650C409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37D6730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Hispanic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CEC4EB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09497C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F8E6F8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52 (43.0%)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65857AC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</w:tr>
      <w:tr w:rsidR="00343A72" w:rsidRPr="00717E7C" w14:paraId="1924A20C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A123A8A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85CA25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4CDA8A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0CB9A2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DE4DC2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51 (42.5%)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5FDF6B4F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7D5B61B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D6972D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1684D3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9673B6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85DD08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214BD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49 (40.8%)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0BC92E0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AFDA9BA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5C1324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FB2A4A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362C8B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FBA397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63A89A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50 (41.3%)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EBFB131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F2F13F3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065010A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DE5A684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proofErr w:type="gramStart"/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race non-Hispanic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E31CD2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7990C2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57498C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36 (29.8%)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4515C4E3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0.019*</w:t>
            </w:r>
          </w:p>
        </w:tc>
      </w:tr>
      <w:tr w:rsidR="00343A72" w:rsidRPr="00717E7C" w14:paraId="1E6C737C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7C1D4929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0A8C9BB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F3E6BA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8B5045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375590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54 (45.0%)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07E60578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B593A13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19719F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5CCAE76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F1B29E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022C56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FBD57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55 (45.8%)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6838EFE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BD3A9C9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5915E915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89B9FF9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554E90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57C75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2BA65C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57 (47.1%)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3DF628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4866DF71" w14:textId="77777777" w:rsidTr="00396D8F">
        <w:trPr>
          <w:trHeight w:val="257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2256EA4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Economic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Characteristics</w:t>
            </w:r>
          </w:p>
          <w:p w14:paraId="511275A0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(N=482)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4C37521E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Gini Index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1561E5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FD5E5F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BE3F4B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48 (39.7%)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33020CA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0.372</w:t>
            </w:r>
          </w:p>
        </w:tc>
      </w:tr>
      <w:tr w:rsidR="00343A72" w:rsidRPr="00717E7C" w14:paraId="5134E90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D96C7C5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0C7AA29E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7BD36E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0F01BE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66B3A8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48 (40.0%)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3AB1C73B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B65DFE9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75DC1C56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1837FFF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76254D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25E380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397BED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47 (39.2%)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6F81A362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428C0837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E4BCA7A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6CA3AC8B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E1F450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0A748F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CA6695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59 (48.8%)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7243181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D7BADA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124049E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2DD1E4AF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Median Household Income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83EEBC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E757A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61B7EC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48 (39.7%)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77DABC6E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0.000*</w:t>
            </w:r>
          </w:p>
        </w:tc>
      </w:tr>
      <w:tr w:rsidR="00343A72" w:rsidRPr="00717E7C" w14:paraId="52D1040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CC132CA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0AC62A6E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F56768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30E1E9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FB76E8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59 (49.2%)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B180052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CBFBB11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7939FBD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563D56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1FF802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1E5266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EFFE28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62 (51.7%)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9A291CA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AB8A97A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27835FF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8BC41AA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930024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1D450B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92A085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33 (27.3%)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C8F262F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3795F44A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94A5CF9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4DDAA60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Family in poverty 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6DE10A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030853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74816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32 (26.4%)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20960DA3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0.001*</w:t>
            </w:r>
          </w:p>
        </w:tc>
      </w:tr>
      <w:tr w:rsidR="00343A72" w:rsidRPr="00717E7C" w14:paraId="6FA573A0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0EC99F11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67E7FD0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9E2FC0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3EBE73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C1141A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56 (46.7%)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D10915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877C96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951AEF8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0DB2450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B0EC45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8FB45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406734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60 (50.0%)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681466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4070A9C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0676F799" w14:textId="77777777" w:rsidR="00343A72" w:rsidRPr="00717E7C" w:rsidRDefault="00343A72" w:rsidP="00343A72">
            <w:pPr>
              <w:spacing w:after="0"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1D05676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35B899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9BA5D2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D940E8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54 (44.6%)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53FD88A9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72010441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D2D8D09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17885B07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Unemployed in civil labor  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518DD5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5EFCBC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B69C9E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32 (26.4%)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474056E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0.000*</w:t>
            </w:r>
          </w:p>
        </w:tc>
      </w:tr>
      <w:tr w:rsidR="00343A72" w:rsidRPr="00717E7C" w14:paraId="67AD7C93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C0D33C4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1187AD5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D10980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0A40BD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67411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44 (36.7%)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43A326E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579E088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059112B6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29877489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C8E69E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E80F33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3FE94D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60 (50.0%)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589FCC9F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1E0EF83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FA7830B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85B1B55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A3459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5604A5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A10A9F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66 (54.5%)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3C54878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8D64ADE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7D512C68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2E219E59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Renter Occupied 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AC48CE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15D77B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9C5A6F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35 (28.9%)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EA3B150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0.010*</w:t>
            </w:r>
          </w:p>
        </w:tc>
      </w:tr>
      <w:tr w:rsidR="00343A72" w:rsidRPr="00717E7C" w14:paraId="6B43174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7002E36A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9DB3F43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B16BA9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201171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EE0685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54 (45.0%)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2106D70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F7C4F95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07E03A5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029C1F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D01FAD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000DE1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C5556A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56 (46.7%)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0EAEC6A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BDF33C1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0F06065C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752EBB61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CD76EC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FC1898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EC6EE72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57 (47.1%)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00B64770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4E66C19" w14:textId="77777777" w:rsidTr="00396D8F">
        <w:trPr>
          <w:trHeight w:val="257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CD1696C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 Demographics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(N=482)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38C658C9" w14:textId="77777777" w:rsidR="00343A72" w:rsidRPr="00717E7C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Population per square mile  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C48D6E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16A665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9E4F77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37 (30.6%)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FF569BF" w14:textId="77777777" w:rsidR="00343A72" w:rsidRPr="00717E7C" w:rsidRDefault="00343A72" w:rsidP="00343A7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0.004*</w:t>
            </w:r>
          </w:p>
        </w:tc>
      </w:tr>
      <w:tr w:rsidR="00343A72" w:rsidRPr="00717E7C" w14:paraId="3AB8289C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6CDDF43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2FAE18F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DAC0B1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C32003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53E304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45 (37.5%)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DCF7495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68D913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5FAB027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D44ACF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EABA58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9F99E7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841B33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60 (50.0%)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B863433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63296E0E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00810F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3080B45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493662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5C33D10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E0A668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60 (49.6%)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00D23F7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34FFA2CD" w14:textId="77777777" w:rsidTr="00396D8F">
        <w:trPr>
          <w:trHeight w:val="184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476FF92F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Overdose Rates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(N=482)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2DB761B5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Opioid overdose rate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F2C2A3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C5CEC3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3DF625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36 (29.8%)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bottom"/>
          </w:tcPr>
          <w:p w14:paraId="0BCC3AFD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0.002*</w:t>
            </w:r>
          </w:p>
        </w:tc>
      </w:tr>
      <w:tr w:rsidR="00343A72" w:rsidRPr="00717E7C" w14:paraId="643FA27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4E15505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22B8DAFA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8B55E7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0F5FD8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80C1F6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64 (52.9%)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541C7EF7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A8BED5D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7847CBA6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755C9025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B12CA8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AF1B82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633634D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56 (46.7%)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3C75495B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C81A43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51E09A9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C65826B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D491D8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8FEE25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53F02A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46 (38.3%)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6D554D41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443B261E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48661C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260AF09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drug overdose rates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227AD28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72ABCE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D9E1E4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38 (31.4%)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bottom"/>
          </w:tcPr>
          <w:p w14:paraId="55FC1EEC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0.001*</w:t>
            </w:r>
          </w:p>
        </w:tc>
      </w:tr>
      <w:tr w:rsidR="00343A72" w:rsidRPr="00717E7C" w14:paraId="7264F8B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C321355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bottom"/>
          </w:tcPr>
          <w:p w14:paraId="181C73D5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6945E9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4FD80C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C42156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50 (41.3%)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2E3CED3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2CDD0FE1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6A5BAD4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bottom"/>
          </w:tcPr>
          <w:p w14:paraId="3EFD1BBA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F1D77B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885F2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5BAEEB3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67 (55.8%)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2F64109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055F4B9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7B6E5DC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bottom"/>
          </w:tcPr>
          <w:p w14:paraId="7E9CE875" w14:textId="77777777" w:rsidR="00343A72" w:rsidRPr="00717E7C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48ED1E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6177F6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E808A1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47 (39.2%)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bottom"/>
          </w:tcPr>
          <w:p w14:paraId="043F244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2453283B" w14:textId="77777777" w:rsidTr="00396D8F">
        <w:trPr>
          <w:trHeight w:val="257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33E31E7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Geographic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Characteristics (N=482)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2B13BF4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 New Roman" w:eastAsia="Times New Roman" w:hAnsi="Times New Roman" w:cs="Times New Roman"/>
                <w:sz w:val="20"/>
                <w:szCs w:val="20"/>
              </w:rPr>
              <w:t>United States Sub-Regions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2F9EB62E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East North</w:t>
            </w:r>
          </w:p>
          <w:p w14:paraId="76BFC7F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666627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0DC10B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27 (58.7%)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657A6A7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sz w:val="20"/>
                <w:szCs w:val="20"/>
              </w:rPr>
              <w:t>0.000*</w:t>
            </w:r>
          </w:p>
        </w:tc>
      </w:tr>
      <w:tr w:rsidR="00343A72" w:rsidRPr="00717E7C" w14:paraId="7A33E499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53B2079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68598EE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4ECC4906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East South </w:t>
            </w:r>
          </w:p>
          <w:p w14:paraId="0E1A56DB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Central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382C3B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A9AE0C6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 (18.8%)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52AE0CF5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FB63A82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3D5BA5E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295B7A7F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5772584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Middle Atlantic </w:t>
            </w:r>
          </w:p>
          <w:p w14:paraId="36E7087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Division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83C194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4A2185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9 (42.9%)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298CF59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0E673664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CEF5DDA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75F038C0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BBE25AC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Mountain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8B7FE2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59D8FE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17 (33.3%)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38A78A08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3E92DA3B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89E59DE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5DEA74AF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68B5204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New England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9D6214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6C7284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4 (14.8%)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716158A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1460F77C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2CAE213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5C4FC82B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BBF0E9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Pacific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B9F58B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B1B8EF1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78 (54.9%)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4B479661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7F31855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67030744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7A3AB6E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986ED9E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South Atlantic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856A76F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F62096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32 (40.5%)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6F101B45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26CDC459" w14:textId="77777777" w:rsidTr="00396D8F">
        <w:trPr>
          <w:trHeight w:val="257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23F94EDF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2E537A42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386071F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West North </w:t>
            </w:r>
          </w:p>
          <w:p w14:paraId="57CC2599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DCB49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AD57B2A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19 (61.3%)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3AE2B886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584CA54D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3EF251BD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71369D7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743EE51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West South </w:t>
            </w:r>
          </w:p>
          <w:p w14:paraId="641A7EA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779B5B7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33D20A5" w14:textId="77777777" w:rsidR="00343A72" w:rsidRPr="00673B63" w:rsidRDefault="00343A72" w:rsidP="00343A7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B63">
              <w:rPr>
                <w:rFonts w:ascii="Times New Roman" w:hAnsi="Times New Roman" w:cs="Times New Roman"/>
                <w:sz w:val="20"/>
                <w:szCs w:val="20"/>
              </w:rPr>
              <w:t>13 (18.8%)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1B1A3AC0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343A72" w:rsidRPr="00717E7C" w14:paraId="27835026" w14:textId="77777777" w:rsidTr="00396D8F">
        <w:trPr>
          <w:trHeight w:val="308"/>
        </w:trPr>
        <w:tc>
          <w:tcPr>
            <w:tcW w:w="157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F6E54BD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Arrest Rates (N=425)</w:t>
            </w: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16B5A15E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 Offenses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50FC4A4C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Q1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9BB1375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8E66525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56 (52.3%)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59C2F6CF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eastAsia="Times New Roman" w:hAnsi="Times New Roman" w:cs="Times New Roman"/>
                <w:sz w:val="20"/>
                <w:szCs w:val="20"/>
              </w:rPr>
              <w:t>0.002*</w:t>
            </w:r>
          </w:p>
        </w:tc>
      </w:tr>
      <w:tr w:rsidR="00343A72" w:rsidRPr="00717E7C" w14:paraId="7B27849D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73A67953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548955D8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3AF2081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Q2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07EB0F4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7577467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49 (46.2%)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7119859B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32076296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36177E3C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3E529FBC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2C6C445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Q3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1E643DCC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6A36D78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38 (35.8%)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46AB3B1B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1853669D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605DDDEC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0C1780E0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CB7D88E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Q4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3FBAEDB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96FD75B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30 (28.3%)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32A5A90F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468EBD9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5294576C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1FEAA187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Property Crime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74382FA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Q1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4045682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7577A113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33 (30.8%)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96B4CAB" w14:textId="77777777" w:rsidR="00343A72" w:rsidRPr="004B1BE9" w:rsidRDefault="00343A72" w:rsidP="00343A72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0.028*</w:t>
            </w:r>
          </w:p>
        </w:tc>
      </w:tr>
      <w:tr w:rsidR="00343A72" w:rsidRPr="00717E7C" w14:paraId="76D96D5F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782CD8B8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6B82F278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99CC787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Q2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E9F491B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FC45A17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40 (37.7%)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1AC0F08F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69E81F76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0E45C409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257E3DC0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713B63B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Q3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A42DA36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1BA2F4D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47 (44.3%)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5EB53CBE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160BF56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090BEBEE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2966B8D1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64CCFBF8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Q4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6EB5554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D353123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53 (50.0%)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6CAAD957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37E7A4BF" w14:textId="77777777" w:rsidTr="00396D8F">
        <w:trPr>
          <w:trHeight w:val="70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27993344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3B507645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 Order Offenses</w:t>
            </w: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18D6023F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Q1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6520E1CF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983A182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37 (34.6%)</w:t>
            </w:r>
          </w:p>
        </w:tc>
        <w:tc>
          <w:tcPr>
            <w:tcW w:w="1141" w:type="dxa"/>
            <w:vMerge w:val="restart"/>
            <w:tcMar>
              <w:left w:w="75" w:type="dxa"/>
              <w:right w:w="75" w:type="dxa"/>
            </w:tcMar>
            <w:vAlign w:val="center"/>
          </w:tcPr>
          <w:p w14:paraId="09D7D3DE" w14:textId="77777777" w:rsidR="00343A72" w:rsidRPr="004B1BE9" w:rsidRDefault="00343A72" w:rsidP="00343A72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717E7C">
              <w:rPr>
                <w:rFonts w:ascii="Times" w:eastAsia="Times" w:hAnsi="Times" w:cs="Times"/>
                <w:color w:val="000000"/>
                <w:sz w:val="20"/>
                <w:szCs w:val="20"/>
              </w:rPr>
              <w:t>0.028*</w:t>
            </w:r>
          </w:p>
        </w:tc>
      </w:tr>
      <w:tr w:rsidR="00343A72" w:rsidRPr="00717E7C" w14:paraId="195A907B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4CA7F699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62AC22CC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00BFD670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Q2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A92307F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355B5F9D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42 (39.6%)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0D6FE96C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2D688157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426573A8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4912DDFB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73DAB9E0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Q3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919C275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C45D48D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46 (43.4%)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7DF7FB16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2A0DA5B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</w:tcPr>
          <w:p w14:paraId="1D36B44F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</w:tcPr>
          <w:p w14:paraId="56AFFC09" w14:textId="77777777" w:rsidR="00343A72" w:rsidRPr="004B1BE9" w:rsidRDefault="00343A72" w:rsidP="00343A72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864CE18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 xml:space="preserve">Q4  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0E434CFB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46ECFFFE" w14:textId="77777777" w:rsidR="00343A72" w:rsidRPr="004B1BE9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BE9">
              <w:rPr>
                <w:rFonts w:ascii="Times New Roman" w:hAnsi="Times New Roman" w:cs="Times New Roman"/>
                <w:sz w:val="20"/>
                <w:szCs w:val="20"/>
              </w:rPr>
              <w:t>48 (45.3%)</w:t>
            </w: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</w:tcPr>
          <w:p w14:paraId="0D257FB4" w14:textId="77777777" w:rsidR="00343A72" w:rsidRPr="004B1BE9" w:rsidRDefault="00343A72" w:rsidP="00343A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A72" w:rsidRPr="00717E7C" w14:paraId="7BA5D3A9" w14:textId="77777777" w:rsidTr="00396D8F">
        <w:trPr>
          <w:trHeight w:val="308"/>
        </w:trPr>
        <w:tc>
          <w:tcPr>
            <w:tcW w:w="1571" w:type="dxa"/>
            <w:vMerge/>
            <w:tcMar>
              <w:left w:w="75" w:type="dxa"/>
              <w:right w:w="75" w:type="dxa"/>
            </w:tcMar>
            <w:vAlign w:val="center"/>
          </w:tcPr>
          <w:p w14:paraId="1FE5B738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2659" w:type="dxa"/>
            <w:vMerge/>
            <w:tcMar>
              <w:left w:w="75" w:type="dxa"/>
              <w:right w:w="75" w:type="dxa"/>
            </w:tcMar>
            <w:vAlign w:val="center"/>
          </w:tcPr>
          <w:p w14:paraId="4AB29105" w14:textId="77777777" w:rsidR="00343A72" w:rsidRPr="00717E7C" w:rsidRDefault="00343A72" w:rsidP="00343A72">
            <w:pPr>
              <w:spacing w:line="48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764" w:type="dxa"/>
            <w:tcMar>
              <w:left w:w="75" w:type="dxa"/>
              <w:right w:w="75" w:type="dxa"/>
            </w:tcMar>
          </w:tcPr>
          <w:p w14:paraId="3F725711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2082F062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left w:w="75" w:type="dxa"/>
              <w:right w:w="75" w:type="dxa"/>
            </w:tcMar>
          </w:tcPr>
          <w:p w14:paraId="5A4CA4D6" w14:textId="77777777" w:rsidR="00343A72" w:rsidRPr="00673B63" w:rsidRDefault="00343A72" w:rsidP="00343A72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vMerge/>
            <w:tcMar>
              <w:left w:w="75" w:type="dxa"/>
              <w:right w:w="75" w:type="dxa"/>
            </w:tcMar>
            <w:vAlign w:val="center"/>
          </w:tcPr>
          <w:p w14:paraId="495C7949" w14:textId="77777777" w:rsidR="00343A72" w:rsidRPr="00717E7C" w:rsidRDefault="00343A72" w:rsidP="00343A72">
            <w:pPr>
              <w:spacing w:line="48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</w:tbl>
    <w:p w14:paraId="23B5FB0C" w14:textId="77777777" w:rsidR="00343A72" w:rsidRDefault="00343A72" w:rsidP="00343A72">
      <w:pPr>
        <w:rPr>
          <w:rFonts w:ascii="Times New Roman" w:eastAsia="Times New Roman" w:hAnsi="Times New Roman" w:cs="Times New Roman"/>
          <w:sz w:val="16"/>
          <w:szCs w:val="16"/>
        </w:rPr>
      </w:pPr>
      <w:r w:rsidRPr="006407DD">
        <w:rPr>
          <w:rFonts w:ascii="Times New Roman" w:eastAsia="Times New Roman" w:hAnsi="Times New Roman" w:cs="Times New Roman"/>
          <w:b/>
          <w:bCs/>
          <w:sz w:val="16"/>
          <w:szCs w:val="16"/>
        </w:rPr>
        <w:t>Note.</w:t>
      </w:r>
      <w:r w:rsidRPr="006407DD">
        <w:rPr>
          <w:rFonts w:ascii="Times New Roman" w:eastAsia="Times New Roman" w:hAnsi="Times New Roman" w:cs="Times New Roman"/>
          <w:sz w:val="16"/>
          <w:szCs w:val="16"/>
        </w:rPr>
        <w:t xml:space="preserve"> Unless otherwise indicated, analyses were conducted among all 482 municipalities, including 202 municipalities with a drug-related nuisance property ordinance (DNPO). Analyses of arrest rates were restricted to the 425 municipalities with available National Incident-Based Reporting System (NIBRS) data, including 173 municipalities with a DNPO. Percentages represent the proportion of municipalities within each quartile with a DNPO. p &lt; 0.05.</w:t>
      </w:r>
    </w:p>
    <w:p w14:paraId="176CD08E" w14:textId="77777777" w:rsidR="00343A72" w:rsidRDefault="00343A72" w:rsidP="00343A72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C8CDB8B" w14:textId="77777777" w:rsidR="00343A72" w:rsidRDefault="00343A72"/>
    <w:sectPr w:rsidR="00343A72" w:rsidSect="00343A72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43A72" w:rsidRPr="000D750A" w14:paraId="56ECA64A" w14:textId="77777777" w:rsidTr="60EF9B2C">
      <w:trPr>
        <w:trHeight w:val="300"/>
      </w:trPr>
      <w:tc>
        <w:tcPr>
          <w:tcW w:w="3120" w:type="dxa"/>
        </w:tcPr>
        <w:p w14:paraId="78FAE680" w14:textId="77777777" w:rsidR="00343A72" w:rsidRPr="000D750A" w:rsidRDefault="00343A72" w:rsidP="60EF9B2C">
          <w:pPr>
            <w:pStyle w:val="Header"/>
            <w:ind w:left="-115"/>
            <w:rPr>
              <w:rFonts w:ascii="Times New Roman" w:hAnsi="Times New Roman" w:cs="Times New Roman"/>
            </w:rPr>
          </w:pPr>
        </w:p>
      </w:tc>
      <w:tc>
        <w:tcPr>
          <w:tcW w:w="3120" w:type="dxa"/>
        </w:tcPr>
        <w:p w14:paraId="4C69BC8D" w14:textId="77777777" w:rsidR="00343A72" w:rsidRDefault="00343A72" w:rsidP="60EF9B2C">
          <w:pPr>
            <w:pStyle w:val="Header"/>
            <w:jc w:val="center"/>
          </w:pPr>
        </w:p>
      </w:tc>
      <w:tc>
        <w:tcPr>
          <w:tcW w:w="3120" w:type="dxa"/>
        </w:tcPr>
        <w:p w14:paraId="0F735766" w14:textId="77777777" w:rsidR="00343A72" w:rsidRPr="000D750A" w:rsidRDefault="00343A72" w:rsidP="60EF9B2C">
          <w:pPr>
            <w:pStyle w:val="Header"/>
            <w:ind w:right="-115"/>
            <w:jc w:val="right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0D750A">
            <w:rPr>
              <w:rFonts w:ascii="Times New Roman" w:eastAsia="Times New Roman" w:hAnsi="Times New Roman" w:cs="Times New Roman"/>
              <w:sz w:val="22"/>
              <w:szCs w:val="22"/>
            </w:rPr>
            <w:fldChar w:fldCharType="begin"/>
          </w:r>
          <w:r w:rsidRPr="000D750A">
            <w:rPr>
              <w:rFonts w:ascii="Times New Roman" w:hAnsi="Times New Roman" w:cs="Times New Roman"/>
              <w:sz w:val="22"/>
              <w:szCs w:val="22"/>
            </w:rPr>
            <w:instrText>PAGE</w:instrText>
          </w:r>
          <w:r w:rsidRPr="000D750A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r w:rsidRPr="000D750A">
            <w:rPr>
              <w:rFonts w:ascii="Times New Roman" w:hAnsi="Times New Roman" w:cs="Times New Roman"/>
              <w:noProof/>
              <w:sz w:val="22"/>
              <w:szCs w:val="22"/>
            </w:rPr>
            <w:t>1</w:t>
          </w:r>
          <w:r w:rsidRPr="000D750A">
            <w:rPr>
              <w:rFonts w:ascii="Times New Roman" w:eastAsia="Times New Roman" w:hAnsi="Times New Roman" w:cs="Times New Roman"/>
              <w:sz w:val="22"/>
              <w:szCs w:val="22"/>
            </w:rPr>
            <w:fldChar w:fldCharType="end"/>
          </w:r>
        </w:p>
      </w:tc>
    </w:tr>
  </w:tbl>
  <w:p w14:paraId="4FB4549A" w14:textId="77777777" w:rsidR="00343A72" w:rsidRDefault="00343A72" w:rsidP="60EF9B2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43A72" w14:paraId="76E1B99B" w14:textId="77777777" w:rsidTr="60EF9B2C">
      <w:trPr>
        <w:trHeight w:val="300"/>
      </w:trPr>
      <w:tc>
        <w:tcPr>
          <w:tcW w:w="3120" w:type="dxa"/>
        </w:tcPr>
        <w:p w14:paraId="44899F38" w14:textId="77777777" w:rsidR="00343A72" w:rsidRDefault="00343A72" w:rsidP="60EF9B2C">
          <w:pPr>
            <w:pStyle w:val="Header"/>
            <w:ind w:left="-115"/>
          </w:pPr>
        </w:p>
      </w:tc>
      <w:tc>
        <w:tcPr>
          <w:tcW w:w="3120" w:type="dxa"/>
        </w:tcPr>
        <w:p w14:paraId="6EADF3B1" w14:textId="77777777" w:rsidR="00343A72" w:rsidRDefault="00343A72" w:rsidP="60EF9B2C">
          <w:pPr>
            <w:pStyle w:val="Header"/>
            <w:jc w:val="center"/>
          </w:pPr>
        </w:p>
      </w:tc>
      <w:tc>
        <w:tcPr>
          <w:tcW w:w="3120" w:type="dxa"/>
        </w:tcPr>
        <w:p w14:paraId="226AD107" w14:textId="77777777" w:rsidR="00343A72" w:rsidRDefault="00343A72" w:rsidP="60EF9B2C">
          <w:pPr>
            <w:pStyle w:val="Header"/>
            <w:ind w:right="-115"/>
            <w:jc w:val="right"/>
          </w:pPr>
        </w:p>
      </w:tc>
    </w:tr>
  </w:tbl>
  <w:p w14:paraId="4C9A54C3" w14:textId="77777777" w:rsidR="00343A72" w:rsidRDefault="00343A72" w:rsidP="60EF9B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72"/>
    <w:rsid w:val="00046E46"/>
    <w:rsid w:val="0034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7DC4"/>
  <w15:chartTrackingRefBased/>
  <w15:docId w15:val="{631F91B0-E269-420A-B69E-7A7442D7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72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A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A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A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A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A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A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A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A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A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A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A7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A72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A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72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3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72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2438</Characters>
  <Application>Microsoft Office Word</Application>
  <DocSecurity>0</DocSecurity>
  <Lines>20</Lines>
  <Paragraphs>5</Paragraphs>
  <ScaleCrop>false</ScaleCrop>
  <Company>NYU Langone Health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Pooja (Population Health)</dc:creator>
  <cp:keywords/>
  <dc:description/>
  <cp:lastModifiedBy>Shah, Pooja (Population Health)</cp:lastModifiedBy>
  <cp:revision>1</cp:revision>
  <dcterms:created xsi:type="dcterms:W3CDTF">2026-07-20T20:41:00Z</dcterms:created>
  <dcterms:modified xsi:type="dcterms:W3CDTF">2026-07-20T20:45:00Z</dcterms:modified>
</cp:coreProperties>
</file>