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04619" w14:textId="17C55E9D" w:rsidR="0068221D" w:rsidRPr="00717E7C" w:rsidRDefault="0068221D" w:rsidP="0068221D">
      <w:pPr>
        <w:spacing w:after="120" w:line="480" w:lineRule="auto"/>
        <w:rPr>
          <w:rFonts w:ascii="Times" w:eastAsia="Times" w:hAnsi="Times" w:cs="Times"/>
          <w:b/>
          <w:bCs/>
          <w:sz w:val="22"/>
          <w:szCs w:val="22"/>
        </w:rPr>
      </w:pPr>
      <w:r>
        <w:rPr>
          <w:rFonts w:ascii="Times" w:eastAsia="Times" w:hAnsi="Times" w:cs="Times"/>
          <w:b/>
          <w:bCs/>
          <w:sz w:val="22"/>
          <w:szCs w:val="22"/>
        </w:rPr>
        <w:t>I.</w:t>
      </w:r>
      <w:r w:rsidRPr="00717E7C">
        <w:rPr>
          <w:rFonts w:ascii="Times" w:eastAsia="Times" w:hAnsi="Times" w:cs="Times"/>
          <w:b/>
          <w:bCs/>
          <w:sz w:val="22"/>
          <w:szCs w:val="22"/>
        </w:rPr>
        <w:t xml:space="preserve"> Presence of Nuisance Activity in Local Ordinances, by Activity Category and Type (N = 202 Municipalities)</w:t>
      </w:r>
    </w:p>
    <w:tbl>
      <w:tblPr>
        <w:tblW w:w="10126" w:type="dxa"/>
        <w:tblInd w:w="-377" w:type="dxa"/>
        <w:tblLook w:val="06A0" w:firstRow="1" w:lastRow="0" w:firstColumn="1" w:lastColumn="0" w:noHBand="1" w:noVBand="1"/>
      </w:tblPr>
      <w:tblGrid>
        <w:gridCol w:w="1342"/>
        <w:gridCol w:w="2185"/>
        <w:gridCol w:w="1440"/>
        <w:gridCol w:w="1710"/>
        <w:gridCol w:w="1620"/>
        <w:gridCol w:w="1829"/>
      </w:tblGrid>
      <w:tr w:rsidR="0068221D" w:rsidRPr="00717E7C" w14:paraId="7BB23C3E" w14:textId="77777777" w:rsidTr="00396D8F">
        <w:trPr>
          <w:trHeight w:val="72"/>
        </w:trPr>
        <w:tc>
          <w:tcPr>
            <w:tcW w:w="1342" w:type="dxa"/>
            <w:tcBorders>
              <w:top w:val="nil"/>
              <w:left w:val="nil"/>
              <w:bottom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E2DEA4D" w14:textId="77777777" w:rsidR="0068221D" w:rsidRPr="00717E7C" w:rsidRDefault="0068221D" w:rsidP="0068221D">
            <w:pPr>
              <w:spacing w:after="0" w:line="480" w:lineRule="auto"/>
              <w:rPr>
                <w:rFonts w:ascii="Aptos" w:eastAsia="Times New Roman" w:hAnsi="Aptos" w:cs="Times New Roman"/>
                <w:b/>
                <w:bCs/>
              </w:rPr>
            </w:pPr>
            <w:r w:rsidRPr="00717E7C">
              <w:rPr>
                <w:rFonts w:ascii="Times" w:eastAsia="Times" w:hAnsi="Times" w:cs="Times"/>
                <w:b/>
                <w:bCs/>
                <w:color w:val="000000"/>
                <w:sz w:val="18"/>
                <w:szCs w:val="18"/>
              </w:rPr>
              <w:t xml:space="preserve">Nuisance Category </w:t>
            </w:r>
          </w:p>
        </w:tc>
        <w:tc>
          <w:tcPr>
            <w:tcW w:w="2185" w:type="dxa"/>
            <w:tcBorders>
              <w:top w:val="nil"/>
              <w:bottom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2825A4F" w14:textId="77777777" w:rsidR="0068221D" w:rsidRPr="00717E7C" w:rsidRDefault="0068221D" w:rsidP="0068221D">
            <w:pPr>
              <w:spacing w:after="0" w:line="480" w:lineRule="auto"/>
              <w:rPr>
                <w:rFonts w:ascii="Aptos" w:eastAsia="Times New Roman" w:hAnsi="Aptos" w:cs="Times New Roman"/>
                <w:b/>
                <w:bCs/>
              </w:rPr>
            </w:pPr>
            <w:r w:rsidRPr="00717E7C">
              <w:rPr>
                <w:rFonts w:ascii="Times" w:eastAsia="Times" w:hAnsi="Times" w:cs="Times"/>
                <w:b/>
                <w:bCs/>
                <w:color w:val="000000"/>
                <w:sz w:val="18"/>
                <w:szCs w:val="18"/>
              </w:rPr>
              <w:t xml:space="preserve">Activity Type  </w:t>
            </w:r>
          </w:p>
        </w:tc>
        <w:tc>
          <w:tcPr>
            <w:tcW w:w="1440" w:type="dxa"/>
            <w:tcBorders>
              <w:top w:val="nil"/>
              <w:bottom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DCF5B1E" w14:textId="77777777" w:rsidR="0068221D" w:rsidRDefault="0068221D" w:rsidP="0068221D">
            <w:pPr>
              <w:spacing w:after="0" w:line="480" w:lineRule="auto"/>
              <w:rPr>
                <w:rFonts w:ascii="Times" w:eastAsia="Times" w:hAnsi="Times" w:cs="Times"/>
                <w:b/>
                <w:bCs/>
                <w:color w:val="000000"/>
                <w:sz w:val="18"/>
                <w:szCs w:val="18"/>
              </w:rPr>
            </w:pPr>
            <w:r w:rsidRPr="00717E7C">
              <w:rPr>
                <w:rFonts w:ascii="Times" w:eastAsia="Times" w:hAnsi="Times" w:cs="Times"/>
                <w:b/>
                <w:bCs/>
                <w:color w:val="000000"/>
                <w:sz w:val="18"/>
                <w:szCs w:val="18"/>
              </w:rPr>
              <w:t>Number of municipalities</w:t>
            </w:r>
          </w:p>
          <w:p w14:paraId="46E7869C" w14:textId="77777777" w:rsidR="0068221D" w:rsidRPr="00717E7C" w:rsidRDefault="0068221D" w:rsidP="0068221D">
            <w:pPr>
              <w:spacing w:after="0" w:line="480" w:lineRule="auto"/>
              <w:rPr>
                <w:rFonts w:ascii="Times" w:eastAsia="Times" w:hAnsi="Times" w:cs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b/>
                <w:bCs/>
                <w:color w:val="000000"/>
                <w:sz w:val="18"/>
                <w:szCs w:val="18"/>
              </w:rPr>
              <w:t>(col pct)</w:t>
            </w:r>
            <w:r w:rsidRPr="00717E7C">
              <w:rPr>
                <w:rFonts w:ascii="Times" w:eastAsia="Times" w:hAnsi="Times" w:cs="Times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bottom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B23DA20" w14:textId="77777777" w:rsidR="0068221D" w:rsidRPr="00717E7C" w:rsidRDefault="0068221D" w:rsidP="0068221D">
            <w:pPr>
              <w:spacing w:after="0" w:line="480" w:lineRule="auto"/>
              <w:rPr>
                <w:rFonts w:ascii="Aptos" w:eastAsia="Times New Roman" w:hAnsi="Aptos" w:cs="Times New Roman"/>
                <w:b/>
                <w:bCs/>
              </w:rPr>
            </w:pPr>
            <w:r>
              <w:rPr>
                <w:rFonts w:ascii="Times" w:eastAsia="Times" w:hAnsi="Times" w:cs="Times"/>
                <w:b/>
                <w:bCs/>
                <w:color w:val="000000"/>
                <w:sz w:val="18"/>
                <w:szCs w:val="18"/>
              </w:rPr>
              <w:t>Only c</w:t>
            </w:r>
            <w:r w:rsidRPr="00717E7C">
              <w:rPr>
                <w:rFonts w:ascii="Times" w:eastAsia="Times" w:hAnsi="Times" w:cs="Times"/>
                <w:b/>
                <w:bCs/>
                <w:color w:val="000000"/>
                <w:sz w:val="18"/>
                <w:szCs w:val="18"/>
              </w:rPr>
              <w:t>riminal penalties</w:t>
            </w:r>
            <w:r>
              <w:rPr>
                <w:rFonts w:ascii="Times" w:eastAsia="Times" w:hAnsi="Times" w:cs="Times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717E7C">
              <w:rPr>
                <w:rFonts w:ascii="Times" w:eastAsia="Times" w:hAnsi="Times" w:cs="Times"/>
                <w:b/>
                <w:bCs/>
                <w:color w:val="000000"/>
                <w:sz w:val="18"/>
                <w:szCs w:val="18"/>
              </w:rPr>
              <w:t>authorized</w:t>
            </w:r>
            <w:r>
              <w:rPr>
                <w:rFonts w:ascii="Times" w:eastAsia="Times" w:hAnsi="Times" w:cs="Times"/>
                <w:b/>
                <w:bCs/>
                <w:color w:val="000000"/>
                <w:sz w:val="18"/>
                <w:szCs w:val="18"/>
              </w:rPr>
              <w:t xml:space="preserve"> (row pct)</w:t>
            </w:r>
            <w:r w:rsidRPr="00717E7C">
              <w:rPr>
                <w:rFonts w:ascii="Times" w:eastAsia="Times" w:hAnsi="Times" w:cs="Times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bottom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973D417" w14:textId="77777777" w:rsidR="0068221D" w:rsidRDefault="0068221D" w:rsidP="0068221D">
            <w:pPr>
              <w:spacing w:after="0" w:line="480" w:lineRule="auto"/>
              <w:rPr>
                <w:rFonts w:ascii="Times" w:eastAsia="Times" w:hAnsi="Times" w:cs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b/>
                <w:bCs/>
                <w:color w:val="000000"/>
                <w:sz w:val="18"/>
                <w:szCs w:val="18"/>
              </w:rPr>
              <w:t>Only e</w:t>
            </w:r>
            <w:r w:rsidRPr="00717E7C">
              <w:rPr>
                <w:rFonts w:ascii="Times" w:eastAsia="Times" w:hAnsi="Times" w:cs="Times"/>
                <w:b/>
                <w:bCs/>
                <w:color w:val="000000"/>
                <w:sz w:val="18"/>
                <w:szCs w:val="18"/>
              </w:rPr>
              <w:t xml:space="preserve">viction </w:t>
            </w:r>
            <w:r>
              <w:rPr>
                <w:rFonts w:ascii="Times" w:eastAsia="Times" w:hAnsi="Times" w:cs="Times"/>
                <w:b/>
                <w:bCs/>
                <w:color w:val="000000"/>
                <w:sz w:val="18"/>
                <w:szCs w:val="18"/>
              </w:rPr>
              <w:t>authorized</w:t>
            </w:r>
          </w:p>
          <w:p w14:paraId="1B9C67B9" w14:textId="77777777" w:rsidR="0068221D" w:rsidRPr="00717E7C" w:rsidRDefault="0068221D" w:rsidP="0068221D">
            <w:pPr>
              <w:spacing w:after="0" w:line="480" w:lineRule="auto"/>
              <w:rPr>
                <w:rFonts w:ascii="Aptos" w:eastAsia="Times New Roman" w:hAnsi="Aptos" w:cs="Times New Roman"/>
                <w:b/>
                <w:bCs/>
              </w:rPr>
            </w:pPr>
            <w:r>
              <w:rPr>
                <w:rFonts w:ascii="Times" w:eastAsia="Times" w:hAnsi="Times" w:cs="Times"/>
                <w:b/>
                <w:bCs/>
                <w:color w:val="000000"/>
                <w:sz w:val="18"/>
                <w:szCs w:val="18"/>
              </w:rPr>
              <w:t>(row pct)</w:t>
            </w:r>
            <w:r w:rsidRPr="00717E7C">
              <w:rPr>
                <w:rFonts w:ascii="Times" w:eastAsia="Times" w:hAnsi="Times" w:cs="Times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29" w:type="dxa"/>
            <w:tcBorders>
              <w:top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A43F73A" w14:textId="77777777" w:rsidR="0068221D" w:rsidRDefault="0068221D" w:rsidP="0068221D">
            <w:pPr>
              <w:spacing w:after="0" w:line="480" w:lineRule="auto"/>
              <w:rPr>
                <w:rFonts w:ascii="Times" w:eastAsia="Times" w:hAnsi="Times" w:cs="Times"/>
                <w:b/>
                <w:bCs/>
                <w:color w:val="000000"/>
                <w:sz w:val="18"/>
                <w:szCs w:val="18"/>
              </w:rPr>
            </w:pPr>
            <w:r w:rsidRPr="00717E7C">
              <w:rPr>
                <w:rFonts w:ascii="Times" w:eastAsia="Times" w:hAnsi="Times" w:cs="Times"/>
                <w:b/>
                <w:bCs/>
                <w:color w:val="000000"/>
                <w:sz w:val="18"/>
                <w:szCs w:val="18"/>
              </w:rPr>
              <w:t>Both criminal penalties and eviction</w:t>
            </w:r>
            <w:r>
              <w:rPr>
                <w:rFonts w:ascii="Times" w:eastAsia="Times" w:hAnsi="Times" w:cs="Times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717E7C">
              <w:rPr>
                <w:rFonts w:ascii="Times" w:eastAsia="Times" w:hAnsi="Times" w:cs="Times"/>
                <w:b/>
                <w:bCs/>
                <w:color w:val="000000"/>
                <w:sz w:val="18"/>
                <w:szCs w:val="18"/>
              </w:rPr>
              <w:t>authorized</w:t>
            </w:r>
          </w:p>
          <w:p w14:paraId="7C704FCC" w14:textId="77777777" w:rsidR="0068221D" w:rsidRPr="00717E7C" w:rsidRDefault="0068221D" w:rsidP="0068221D">
            <w:pPr>
              <w:spacing w:after="0" w:line="480" w:lineRule="auto"/>
              <w:rPr>
                <w:rFonts w:ascii="Aptos" w:eastAsia="Times New Roman" w:hAnsi="Aptos" w:cs="Times New Roman"/>
                <w:b/>
                <w:bCs/>
              </w:rPr>
            </w:pPr>
            <w:r>
              <w:rPr>
                <w:rFonts w:ascii="Times" w:eastAsia="Times" w:hAnsi="Times" w:cs="Times"/>
                <w:b/>
                <w:bCs/>
                <w:color w:val="000000"/>
                <w:sz w:val="18"/>
                <w:szCs w:val="18"/>
              </w:rPr>
              <w:t xml:space="preserve">(row pct) </w:t>
            </w:r>
            <w:r w:rsidRPr="00717E7C">
              <w:rPr>
                <w:rFonts w:ascii="Times" w:eastAsia="Times" w:hAnsi="Times" w:cs="Times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68221D" w:rsidRPr="00717E7C" w14:paraId="306EE4DF" w14:textId="77777777" w:rsidTr="00396D8F">
        <w:trPr>
          <w:trHeight w:val="389"/>
        </w:trPr>
        <w:tc>
          <w:tcPr>
            <w:tcW w:w="134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BE0F87" w14:textId="77777777" w:rsidR="0068221D" w:rsidRPr="00717E7C" w:rsidRDefault="0068221D" w:rsidP="0068221D">
            <w:pPr>
              <w:spacing w:after="0" w:line="480" w:lineRule="auto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 w:rsidRPr="00717E7C">
              <w:rPr>
                <w:rFonts w:ascii="Times" w:eastAsia="Times" w:hAnsi="Times" w:cs="Times"/>
                <w:color w:val="000000"/>
                <w:sz w:val="18"/>
                <w:szCs w:val="18"/>
              </w:rPr>
              <w:t>Drug paraphernalia</w:t>
            </w:r>
          </w:p>
          <w:p w14:paraId="3966BBBC" w14:textId="77777777" w:rsidR="0068221D" w:rsidRPr="00717E7C" w:rsidRDefault="0068221D" w:rsidP="0068221D">
            <w:pPr>
              <w:spacing w:after="0" w:line="480" w:lineRule="auto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 w:rsidRPr="00717E7C">
              <w:rPr>
                <w:rFonts w:ascii="Times" w:eastAsia="Times" w:hAnsi="Times" w:cs="Times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2185" w:type="dxa"/>
            <w:tcBorders>
              <w:top w:val="single" w:sz="4" w:space="0" w:color="000000"/>
              <w:bottom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53CE15B" w14:textId="77777777" w:rsidR="0068221D" w:rsidRPr="00717E7C" w:rsidRDefault="0068221D" w:rsidP="0068221D">
            <w:pPr>
              <w:spacing w:after="0" w:line="480" w:lineRule="auto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 w:rsidRPr="00717E7C"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Possession and/or use  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B9E3387" w14:textId="77777777" w:rsidR="0068221D" w:rsidRPr="00717E7C" w:rsidRDefault="0068221D" w:rsidP="0068221D">
            <w:pPr>
              <w:spacing w:after="0" w:line="480" w:lineRule="auto"/>
              <w:rPr>
                <w:rFonts w:ascii="Aptos" w:eastAsia="Times New Roman" w:hAnsi="Aptos" w:cs="Times New Roman"/>
              </w:rPr>
            </w:pPr>
            <w:r w:rsidRPr="00717E7C">
              <w:rPr>
                <w:rFonts w:ascii="Times" w:eastAsia="Times" w:hAnsi="Times" w:cs="Times"/>
                <w:color w:val="000000"/>
                <w:sz w:val="18"/>
                <w:szCs w:val="18"/>
              </w:rPr>
              <w:t>62 (30.7%)</w:t>
            </w:r>
          </w:p>
        </w:tc>
        <w:tc>
          <w:tcPr>
            <w:tcW w:w="1710" w:type="dxa"/>
            <w:tcBorders>
              <w:top w:val="single" w:sz="4" w:space="0" w:color="000000"/>
              <w:bottom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F2BA937" w14:textId="77777777" w:rsidR="0068221D" w:rsidRPr="00717E7C" w:rsidRDefault="0068221D" w:rsidP="0068221D">
            <w:pPr>
              <w:spacing w:after="0" w:line="480" w:lineRule="auto"/>
              <w:rPr>
                <w:rFonts w:ascii="Aptos" w:eastAsia="Times New Roman" w:hAnsi="Aptos" w:cs="Times New Roman"/>
              </w:rPr>
            </w:pPr>
            <w:r w:rsidRPr="00717E7C">
              <w:rPr>
                <w:rFonts w:ascii="Times" w:eastAsia="Times" w:hAnsi="Times" w:cs="Times"/>
                <w:color w:val="000000"/>
                <w:sz w:val="18"/>
                <w:szCs w:val="18"/>
              </w:rPr>
              <w:t>21 (33.9%)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907A7D4" w14:textId="77777777" w:rsidR="0068221D" w:rsidRPr="00717E7C" w:rsidRDefault="0068221D" w:rsidP="0068221D">
            <w:pPr>
              <w:spacing w:after="0" w:line="480" w:lineRule="auto"/>
              <w:rPr>
                <w:rFonts w:ascii="Aptos" w:eastAsia="Times New Roman" w:hAnsi="Aptos" w:cs="Times New Roman"/>
              </w:rPr>
            </w:pPr>
            <w:r w:rsidRPr="00717E7C">
              <w:rPr>
                <w:rFonts w:ascii="Times" w:eastAsia="Times" w:hAnsi="Times" w:cs="Times"/>
                <w:color w:val="000000"/>
                <w:sz w:val="18"/>
                <w:szCs w:val="18"/>
              </w:rPr>
              <w:t>13 (21.0%)</w:t>
            </w:r>
          </w:p>
        </w:tc>
        <w:tc>
          <w:tcPr>
            <w:tcW w:w="1829" w:type="dxa"/>
            <w:tcBorders>
              <w:top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5BE4BCE" w14:textId="77777777" w:rsidR="0068221D" w:rsidRPr="00717E7C" w:rsidRDefault="0068221D" w:rsidP="0068221D">
            <w:pPr>
              <w:spacing w:after="0" w:line="480" w:lineRule="auto"/>
              <w:rPr>
                <w:rFonts w:ascii="Aptos" w:eastAsia="Times New Roman" w:hAnsi="Aptos" w:cs="Times New Roman"/>
              </w:rPr>
            </w:pPr>
            <w:r w:rsidRPr="00717E7C">
              <w:rPr>
                <w:rFonts w:ascii="Times" w:eastAsia="Times" w:hAnsi="Times" w:cs="Times"/>
                <w:color w:val="000000"/>
                <w:sz w:val="18"/>
                <w:szCs w:val="18"/>
              </w:rPr>
              <w:t>15 (24.2%)</w:t>
            </w:r>
          </w:p>
        </w:tc>
      </w:tr>
      <w:tr w:rsidR="0068221D" w:rsidRPr="00717E7C" w14:paraId="049A560D" w14:textId="77777777" w:rsidTr="00396D8F">
        <w:trPr>
          <w:trHeight w:val="348"/>
        </w:trPr>
        <w:tc>
          <w:tcPr>
            <w:tcW w:w="1342" w:type="dxa"/>
            <w:vMerge/>
            <w:vAlign w:val="center"/>
          </w:tcPr>
          <w:p w14:paraId="294EF9FB" w14:textId="77777777" w:rsidR="0068221D" w:rsidRPr="00717E7C" w:rsidRDefault="0068221D" w:rsidP="0068221D">
            <w:pPr>
              <w:spacing w:line="480" w:lineRule="auto"/>
              <w:rPr>
                <w:rFonts w:ascii="Aptos" w:eastAsia="Times New Roman" w:hAnsi="Aptos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bottom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5D8EA26" w14:textId="77777777" w:rsidR="0068221D" w:rsidRPr="00717E7C" w:rsidRDefault="0068221D" w:rsidP="0068221D">
            <w:pPr>
              <w:spacing w:after="0" w:line="480" w:lineRule="auto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 w:rsidRPr="00717E7C"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Other activities  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D9B9715" w14:textId="77777777" w:rsidR="0068221D" w:rsidRPr="00717E7C" w:rsidRDefault="0068221D" w:rsidP="0068221D">
            <w:pPr>
              <w:spacing w:after="0" w:line="480" w:lineRule="auto"/>
              <w:rPr>
                <w:rFonts w:ascii="Aptos" w:eastAsia="Times New Roman" w:hAnsi="Aptos" w:cs="Times New Roman"/>
              </w:rPr>
            </w:pPr>
            <w:r w:rsidRPr="00717E7C">
              <w:rPr>
                <w:rFonts w:ascii="Times" w:eastAsia="Times" w:hAnsi="Times" w:cs="Times"/>
                <w:color w:val="000000"/>
                <w:sz w:val="18"/>
                <w:szCs w:val="18"/>
              </w:rPr>
              <w:t>7 (3.5%)</w:t>
            </w:r>
          </w:p>
        </w:tc>
        <w:tc>
          <w:tcPr>
            <w:tcW w:w="1710" w:type="dxa"/>
            <w:tcBorders>
              <w:top w:val="single" w:sz="4" w:space="0" w:color="000000"/>
              <w:bottom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4FFF451" w14:textId="77777777" w:rsidR="0068221D" w:rsidRPr="00717E7C" w:rsidRDefault="0068221D" w:rsidP="0068221D">
            <w:pPr>
              <w:spacing w:after="0" w:line="480" w:lineRule="auto"/>
              <w:rPr>
                <w:rFonts w:ascii="Aptos" w:eastAsia="Times New Roman" w:hAnsi="Aptos" w:cs="Times New Roman"/>
              </w:rPr>
            </w:pPr>
            <w:r w:rsidRPr="00717E7C">
              <w:rPr>
                <w:rFonts w:ascii="Times" w:eastAsia="Times" w:hAnsi="Times" w:cs="Times"/>
                <w:color w:val="000000"/>
                <w:sz w:val="18"/>
                <w:szCs w:val="18"/>
              </w:rPr>
              <w:t>3 (42.9%)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A4CB2A5" w14:textId="77777777" w:rsidR="0068221D" w:rsidRPr="00717E7C" w:rsidRDefault="0068221D" w:rsidP="0068221D">
            <w:pPr>
              <w:spacing w:after="0" w:line="480" w:lineRule="auto"/>
              <w:rPr>
                <w:rFonts w:ascii="Aptos" w:eastAsia="Times New Roman" w:hAnsi="Aptos" w:cs="Times New Roman"/>
              </w:rPr>
            </w:pPr>
            <w:r w:rsidRPr="00717E7C">
              <w:rPr>
                <w:rFonts w:ascii="Times" w:eastAsia="Times" w:hAnsi="Times" w:cs="Times"/>
                <w:color w:val="000000"/>
                <w:sz w:val="18"/>
                <w:szCs w:val="18"/>
              </w:rPr>
              <w:t>0 (0.00%)</w:t>
            </w:r>
          </w:p>
        </w:tc>
        <w:tc>
          <w:tcPr>
            <w:tcW w:w="1829" w:type="dxa"/>
            <w:tcBorders>
              <w:top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B6E615E" w14:textId="77777777" w:rsidR="0068221D" w:rsidRPr="00717E7C" w:rsidRDefault="0068221D" w:rsidP="0068221D">
            <w:pPr>
              <w:spacing w:after="0" w:line="480" w:lineRule="auto"/>
              <w:rPr>
                <w:rFonts w:ascii="Aptos" w:eastAsia="Times New Roman" w:hAnsi="Aptos" w:cs="Times New Roman"/>
              </w:rPr>
            </w:pPr>
            <w:r w:rsidRPr="00717E7C">
              <w:rPr>
                <w:rFonts w:ascii="Times" w:eastAsia="Times" w:hAnsi="Times" w:cs="Times"/>
                <w:color w:val="000000"/>
                <w:sz w:val="18"/>
                <w:szCs w:val="18"/>
              </w:rPr>
              <w:t>2 (28.6%)</w:t>
            </w:r>
          </w:p>
        </w:tc>
      </w:tr>
      <w:tr w:rsidR="0068221D" w:rsidRPr="00717E7C" w14:paraId="7A9DBB0B" w14:textId="77777777" w:rsidTr="00396D8F">
        <w:trPr>
          <w:trHeight w:val="348"/>
        </w:trPr>
        <w:tc>
          <w:tcPr>
            <w:tcW w:w="1342" w:type="dxa"/>
            <w:vMerge/>
            <w:vAlign w:val="center"/>
          </w:tcPr>
          <w:p w14:paraId="2FE3F0CA" w14:textId="77777777" w:rsidR="0068221D" w:rsidRPr="00717E7C" w:rsidRDefault="0068221D" w:rsidP="0068221D">
            <w:pPr>
              <w:spacing w:line="480" w:lineRule="auto"/>
              <w:rPr>
                <w:rFonts w:ascii="Aptos" w:eastAsia="Times New Roman" w:hAnsi="Aptos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bottom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6993479" w14:textId="77777777" w:rsidR="0068221D" w:rsidRPr="00717E7C" w:rsidRDefault="0068221D" w:rsidP="0068221D">
            <w:pPr>
              <w:spacing w:after="0" w:line="480" w:lineRule="auto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Subtotal</w:t>
            </w:r>
            <w:r w:rsidRPr="00717E7C"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E7EDD8C" w14:textId="77777777" w:rsidR="0068221D" w:rsidRPr="00717E7C" w:rsidRDefault="0068221D" w:rsidP="0068221D">
            <w:pPr>
              <w:spacing w:after="0" w:line="480" w:lineRule="auto"/>
              <w:rPr>
                <w:rFonts w:ascii="Aptos" w:eastAsia="Times New Roman" w:hAnsi="Aptos" w:cs="Times New Roman"/>
              </w:rPr>
            </w:pPr>
            <w:r w:rsidRPr="00717E7C">
              <w:rPr>
                <w:rFonts w:ascii="Times" w:eastAsia="Times" w:hAnsi="Times" w:cs="Times"/>
                <w:color w:val="000000"/>
                <w:sz w:val="18"/>
                <w:szCs w:val="18"/>
              </w:rPr>
              <w:t>69 (34.2%)</w:t>
            </w:r>
          </w:p>
        </w:tc>
        <w:tc>
          <w:tcPr>
            <w:tcW w:w="1710" w:type="dxa"/>
            <w:tcBorders>
              <w:top w:val="single" w:sz="4" w:space="0" w:color="000000"/>
              <w:bottom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4062AA8" w14:textId="77777777" w:rsidR="0068221D" w:rsidRPr="00717E7C" w:rsidRDefault="0068221D" w:rsidP="0068221D">
            <w:pPr>
              <w:spacing w:after="0" w:line="480" w:lineRule="auto"/>
              <w:rPr>
                <w:rFonts w:ascii="Aptos" w:eastAsia="Times New Roman" w:hAnsi="Aptos" w:cs="Times New Roman"/>
              </w:rPr>
            </w:pPr>
            <w:r w:rsidRPr="00717E7C">
              <w:rPr>
                <w:rFonts w:ascii="Times" w:eastAsia="Times" w:hAnsi="Times" w:cs="Times"/>
                <w:color w:val="000000"/>
                <w:sz w:val="18"/>
                <w:szCs w:val="18"/>
              </w:rPr>
              <w:t>24 (34.8%)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B9F7754" w14:textId="77777777" w:rsidR="0068221D" w:rsidRPr="00717E7C" w:rsidRDefault="0068221D" w:rsidP="0068221D">
            <w:pPr>
              <w:spacing w:after="0" w:line="480" w:lineRule="auto"/>
              <w:rPr>
                <w:rFonts w:ascii="Aptos" w:eastAsia="Times New Roman" w:hAnsi="Aptos" w:cs="Times New Roman"/>
              </w:rPr>
            </w:pPr>
            <w:r w:rsidRPr="00717E7C">
              <w:rPr>
                <w:rFonts w:ascii="Times" w:eastAsia="Times" w:hAnsi="Times" w:cs="Times"/>
                <w:color w:val="000000"/>
                <w:sz w:val="18"/>
                <w:szCs w:val="18"/>
              </w:rPr>
              <w:t>13 (18.8%)</w:t>
            </w:r>
          </w:p>
        </w:tc>
        <w:tc>
          <w:tcPr>
            <w:tcW w:w="1829" w:type="dxa"/>
            <w:tcBorders>
              <w:top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FB19494" w14:textId="77777777" w:rsidR="0068221D" w:rsidRPr="00717E7C" w:rsidRDefault="0068221D" w:rsidP="0068221D">
            <w:pPr>
              <w:spacing w:after="0" w:line="480" w:lineRule="auto"/>
              <w:rPr>
                <w:rFonts w:ascii="Aptos" w:eastAsia="Times New Roman" w:hAnsi="Aptos" w:cs="Times New Roman"/>
              </w:rPr>
            </w:pPr>
            <w:r w:rsidRPr="00717E7C">
              <w:rPr>
                <w:rFonts w:ascii="Times" w:eastAsia="Times" w:hAnsi="Times" w:cs="Times"/>
                <w:color w:val="000000"/>
                <w:sz w:val="18"/>
                <w:szCs w:val="18"/>
              </w:rPr>
              <w:t>17 (24.6%)</w:t>
            </w:r>
          </w:p>
        </w:tc>
      </w:tr>
      <w:tr w:rsidR="0068221D" w:rsidRPr="00717E7C" w14:paraId="3714B106" w14:textId="77777777" w:rsidTr="00396D8F">
        <w:trPr>
          <w:trHeight w:val="407"/>
        </w:trPr>
        <w:tc>
          <w:tcPr>
            <w:tcW w:w="134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1D8791" w14:textId="77777777" w:rsidR="0068221D" w:rsidRPr="00717E7C" w:rsidRDefault="0068221D" w:rsidP="0068221D">
            <w:pPr>
              <w:spacing w:after="0" w:line="480" w:lineRule="auto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 w:rsidRPr="00717E7C">
              <w:rPr>
                <w:rFonts w:ascii="Times" w:eastAsia="Times" w:hAnsi="Times" w:cs="Times"/>
                <w:color w:val="000000"/>
                <w:sz w:val="18"/>
                <w:szCs w:val="18"/>
              </w:rPr>
              <w:t>Drug Activity</w:t>
            </w:r>
          </w:p>
        </w:tc>
        <w:tc>
          <w:tcPr>
            <w:tcW w:w="2185" w:type="dxa"/>
            <w:tcBorders>
              <w:top w:val="single" w:sz="4" w:space="0" w:color="000000"/>
              <w:bottom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7E66ECF" w14:textId="77777777" w:rsidR="0068221D" w:rsidRPr="00717E7C" w:rsidRDefault="0068221D" w:rsidP="0068221D">
            <w:pPr>
              <w:spacing w:after="0" w:line="480" w:lineRule="auto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 w:rsidRPr="00717E7C"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Possession and/or use  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E35F0B0" w14:textId="77777777" w:rsidR="0068221D" w:rsidRPr="00717E7C" w:rsidRDefault="0068221D" w:rsidP="0068221D">
            <w:pPr>
              <w:spacing w:after="0" w:line="480" w:lineRule="auto"/>
              <w:rPr>
                <w:rFonts w:ascii="Aptos" w:eastAsia="Times New Roman" w:hAnsi="Aptos" w:cs="Times New Roman"/>
              </w:rPr>
            </w:pPr>
            <w:r w:rsidRPr="00717E7C">
              <w:rPr>
                <w:rFonts w:ascii="Times" w:eastAsia="Times" w:hAnsi="Times" w:cs="Times"/>
                <w:color w:val="000000"/>
                <w:sz w:val="18"/>
                <w:szCs w:val="18"/>
              </w:rPr>
              <w:t>157 (77.7%)</w:t>
            </w:r>
          </w:p>
        </w:tc>
        <w:tc>
          <w:tcPr>
            <w:tcW w:w="1710" w:type="dxa"/>
            <w:tcBorders>
              <w:top w:val="single" w:sz="4" w:space="0" w:color="000000"/>
              <w:bottom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65F6296" w14:textId="77777777" w:rsidR="0068221D" w:rsidRPr="00717E7C" w:rsidRDefault="0068221D" w:rsidP="0068221D">
            <w:pPr>
              <w:spacing w:after="0" w:line="480" w:lineRule="auto"/>
              <w:rPr>
                <w:rFonts w:ascii="Aptos" w:eastAsia="Times New Roman" w:hAnsi="Aptos" w:cs="Times New Roman"/>
              </w:rPr>
            </w:pPr>
            <w:r w:rsidRPr="00717E7C">
              <w:rPr>
                <w:rFonts w:ascii="Times" w:eastAsia="Times" w:hAnsi="Times" w:cs="Times"/>
                <w:color w:val="000000"/>
                <w:sz w:val="18"/>
                <w:szCs w:val="18"/>
              </w:rPr>
              <w:t>50 (31.8%)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455D562" w14:textId="77777777" w:rsidR="0068221D" w:rsidRPr="00717E7C" w:rsidRDefault="0068221D" w:rsidP="0068221D">
            <w:pPr>
              <w:spacing w:after="0" w:line="480" w:lineRule="auto"/>
              <w:rPr>
                <w:rFonts w:ascii="Aptos" w:eastAsia="Times New Roman" w:hAnsi="Aptos" w:cs="Times New Roman"/>
              </w:rPr>
            </w:pPr>
            <w:r w:rsidRPr="00717E7C">
              <w:rPr>
                <w:rFonts w:ascii="Times" w:eastAsia="Times" w:hAnsi="Times" w:cs="Times"/>
                <w:color w:val="000000"/>
                <w:sz w:val="18"/>
                <w:szCs w:val="18"/>
              </w:rPr>
              <w:t>23 (14.7%)</w:t>
            </w:r>
          </w:p>
        </w:tc>
        <w:tc>
          <w:tcPr>
            <w:tcW w:w="1829" w:type="dxa"/>
            <w:tcBorders>
              <w:top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BE7CF9D" w14:textId="77777777" w:rsidR="0068221D" w:rsidRPr="00717E7C" w:rsidRDefault="0068221D" w:rsidP="0068221D">
            <w:pPr>
              <w:spacing w:after="0" w:line="480" w:lineRule="auto"/>
              <w:rPr>
                <w:rFonts w:ascii="Aptos" w:eastAsia="Times New Roman" w:hAnsi="Aptos" w:cs="Times New Roman"/>
              </w:rPr>
            </w:pPr>
            <w:r w:rsidRPr="00717E7C">
              <w:rPr>
                <w:rFonts w:ascii="Times" w:eastAsia="Times" w:hAnsi="Times" w:cs="Times"/>
                <w:color w:val="000000"/>
                <w:sz w:val="18"/>
                <w:szCs w:val="18"/>
              </w:rPr>
              <w:t>35 (22.3%)</w:t>
            </w:r>
          </w:p>
        </w:tc>
      </w:tr>
      <w:tr w:rsidR="0068221D" w:rsidRPr="00717E7C" w14:paraId="171431DF" w14:textId="77777777" w:rsidTr="00396D8F">
        <w:trPr>
          <w:trHeight w:val="348"/>
        </w:trPr>
        <w:tc>
          <w:tcPr>
            <w:tcW w:w="1342" w:type="dxa"/>
            <w:vMerge/>
            <w:vAlign w:val="center"/>
          </w:tcPr>
          <w:p w14:paraId="2FD7F7BE" w14:textId="77777777" w:rsidR="0068221D" w:rsidRPr="00717E7C" w:rsidRDefault="0068221D" w:rsidP="0068221D">
            <w:pPr>
              <w:spacing w:line="480" w:lineRule="auto"/>
              <w:rPr>
                <w:rFonts w:ascii="Aptos" w:eastAsia="Times New Roman" w:hAnsi="Aptos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bottom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B47EF38" w14:textId="77777777" w:rsidR="0068221D" w:rsidRPr="00717E7C" w:rsidRDefault="0068221D" w:rsidP="0068221D">
            <w:pPr>
              <w:spacing w:after="0" w:line="480" w:lineRule="auto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 w:rsidRPr="00717E7C"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Other activities  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1B0FDD9" w14:textId="77777777" w:rsidR="0068221D" w:rsidRPr="00717E7C" w:rsidRDefault="0068221D" w:rsidP="0068221D">
            <w:pPr>
              <w:spacing w:after="0" w:line="480" w:lineRule="auto"/>
              <w:rPr>
                <w:rFonts w:ascii="Aptos" w:eastAsia="Times New Roman" w:hAnsi="Aptos" w:cs="Times New Roman"/>
              </w:rPr>
            </w:pPr>
            <w:r w:rsidRPr="00717E7C">
              <w:rPr>
                <w:rFonts w:ascii="Times" w:eastAsia="Times" w:hAnsi="Times" w:cs="Times"/>
                <w:color w:val="000000"/>
                <w:sz w:val="18"/>
                <w:szCs w:val="18"/>
              </w:rPr>
              <w:t>41 (20.3%)</w:t>
            </w:r>
          </w:p>
        </w:tc>
        <w:tc>
          <w:tcPr>
            <w:tcW w:w="1710" w:type="dxa"/>
            <w:tcBorders>
              <w:top w:val="single" w:sz="4" w:space="0" w:color="000000"/>
              <w:bottom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E076B1C" w14:textId="77777777" w:rsidR="0068221D" w:rsidRPr="00717E7C" w:rsidRDefault="0068221D" w:rsidP="0068221D">
            <w:pPr>
              <w:spacing w:after="0" w:line="480" w:lineRule="auto"/>
              <w:rPr>
                <w:rFonts w:ascii="Aptos" w:eastAsia="Times New Roman" w:hAnsi="Aptos" w:cs="Times New Roman"/>
              </w:rPr>
            </w:pPr>
            <w:r w:rsidRPr="00717E7C">
              <w:rPr>
                <w:rFonts w:ascii="Times" w:eastAsia="Times" w:hAnsi="Times" w:cs="Times"/>
                <w:color w:val="000000"/>
                <w:sz w:val="18"/>
                <w:szCs w:val="18"/>
              </w:rPr>
              <w:t>17 (41.5%)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DA505FC" w14:textId="77777777" w:rsidR="0068221D" w:rsidRPr="00717E7C" w:rsidRDefault="0068221D" w:rsidP="0068221D">
            <w:pPr>
              <w:spacing w:after="0" w:line="480" w:lineRule="auto"/>
              <w:rPr>
                <w:rFonts w:ascii="Aptos" w:eastAsia="Times New Roman" w:hAnsi="Aptos" w:cs="Times New Roman"/>
              </w:rPr>
            </w:pPr>
            <w:r w:rsidRPr="00717E7C">
              <w:rPr>
                <w:rFonts w:ascii="Times" w:eastAsia="Times" w:hAnsi="Times" w:cs="Times"/>
                <w:color w:val="000000"/>
                <w:sz w:val="18"/>
                <w:szCs w:val="18"/>
              </w:rPr>
              <w:t>5 (12.2%)</w:t>
            </w:r>
          </w:p>
        </w:tc>
        <w:tc>
          <w:tcPr>
            <w:tcW w:w="1829" w:type="dxa"/>
            <w:tcBorders>
              <w:top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EE37535" w14:textId="77777777" w:rsidR="0068221D" w:rsidRPr="00717E7C" w:rsidRDefault="0068221D" w:rsidP="0068221D">
            <w:pPr>
              <w:spacing w:after="0" w:line="480" w:lineRule="auto"/>
              <w:rPr>
                <w:rFonts w:ascii="Aptos" w:eastAsia="Times New Roman" w:hAnsi="Aptos" w:cs="Times New Roman"/>
              </w:rPr>
            </w:pPr>
            <w:r w:rsidRPr="00717E7C">
              <w:rPr>
                <w:rFonts w:ascii="Times" w:eastAsia="Times" w:hAnsi="Times" w:cs="Times"/>
                <w:color w:val="000000"/>
                <w:sz w:val="18"/>
                <w:szCs w:val="18"/>
              </w:rPr>
              <w:t>9 (22.0%)</w:t>
            </w:r>
          </w:p>
        </w:tc>
      </w:tr>
      <w:tr w:rsidR="0068221D" w:rsidRPr="00717E7C" w14:paraId="29D51371" w14:textId="77777777" w:rsidTr="00396D8F">
        <w:trPr>
          <w:trHeight w:val="348"/>
        </w:trPr>
        <w:tc>
          <w:tcPr>
            <w:tcW w:w="1342" w:type="dxa"/>
            <w:vMerge/>
            <w:vAlign w:val="center"/>
          </w:tcPr>
          <w:p w14:paraId="7CC9F3A7" w14:textId="77777777" w:rsidR="0068221D" w:rsidRPr="00717E7C" w:rsidRDefault="0068221D" w:rsidP="0068221D">
            <w:pPr>
              <w:spacing w:line="480" w:lineRule="auto"/>
              <w:rPr>
                <w:rFonts w:ascii="Aptos" w:eastAsia="Times New Roman" w:hAnsi="Aptos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bottom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A953DFC" w14:textId="77777777" w:rsidR="0068221D" w:rsidRPr="00717E7C" w:rsidRDefault="0068221D" w:rsidP="0068221D">
            <w:pPr>
              <w:spacing w:after="0" w:line="480" w:lineRule="auto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Subtotal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A77D12C" w14:textId="77777777" w:rsidR="0068221D" w:rsidRPr="00717E7C" w:rsidRDefault="0068221D" w:rsidP="0068221D">
            <w:pPr>
              <w:spacing w:after="0" w:line="480" w:lineRule="auto"/>
              <w:rPr>
                <w:rFonts w:ascii="Aptos" w:eastAsia="Times New Roman" w:hAnsi="Aptos" w:cs="Times New Roman"/>
              </w:rPr>
            </w:pPr>
            <w:r w:rsidRPr="00717E7C">
              <w:rPr>
                <w:rFonts w:ascii="Times" w:eastAsia="Times" w:hAnsi="Times" w:cs="Times"/>
                <w:color w:val="000000"/>
                <w:sz w:val="18"/>
                <w:szCs w:val="18"/>
              </w:rPr>
              <w:t>198 (98.0%)</w:t>
            </w:r>
          </w:p>
        </w:tc>
        <w:tc>
          <w:tcPr>
            <w:tcW w:w="1710" w:type="dxa"/>
            <w:tcBorders>
              <w:top w:val="single" w:sz="4" w:space="0" w:color="000000"/>
              <w:bottom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1A08303" w14:textId="77777777" w:rsidR="0068221D" w:rsidRPr="00717E7C" w:rsidRDefault="0068221D" w:rsidP="0068221D">
            <w:pPr>
              <w:spacing w:after="0" w:line="480" w:lineRule="auto"/>
              <w:rPr>
                <w:rFonts w:ascii="Aptos" w:eastAsia="Times New Roman" w:hAnsi="Aptos" w:cs="Times New Roman"/>
              </w:rPr>
            </w:pPr>
            <w:r w:rsidRPr="00717E7C">
              <w:rPr>
                <w:rFonts w:ascii="Times" w:eastAsia="Times" w:hAnsi="Times" w:cs="Times"/>
                <w:color w:val="000000"/>
                <w:sz w:val="18"/>
                <w:szCs w:val="18"/>
              </w:rPr>
              <w:t>67 (33.8%)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5CEF802" w14:textId="77777777" w:rsidR="0068221D" w:rsidRPr="00717E7C" w:rsidRDefault="0068221D" w:rsidP="0068221D">
            <w:pPr>
              <w:spacing w:after="0" w:line="480" w:lineRule="auto"/>
              <w:rPr>
                <w:rFonts w:ascii="Aptos" w:eastAsia="Times New Roman" w:hAnsi="Aptos" w:cs="Times New Roman"/>
              </w:rPr>
            </w:pPr>
            <w:r w:rsidRPr="00717E7C">
              <w:rPr>
                <w:rFonts w:ascii="Times" w:eastAsia="Times" w:hAnsi="Times" w:cs="Times"/>
                <w:color w:val="000000"/>
                <w:sz w:val="18"/>
                <w:szCs w:val="18"/>
              </w:rPr>
              <w:t>28 (14.1%)</w:t>
            </w:r>
          </w:p>
        </w:tc>
        <w:tc>
          <w:tcPr>
            <w:tcW w:w="1829" w:type="dxa"/>
            <w:tcBorders>
              <w:top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00D5079" w14:textId="77777777" w:rsidR="0068221D" w:rsidRPr="00717E7C" w:rsidRDefault="0068221D" w:rsidP="0068221D">
            <w:pPr>
              <w:spacing w:after="0" w:line="480" w:lineRule="auto"/>
              <w:rPr>
                <w:rFonts w:ascii="Aptos" w:eastAsia="Times New Roman" w:hAnsi="Aptos" w:cs="Times New Roman"/>
              </w:rPr>
            </w:pPr>
            <w:r w:rsidRPr="00717E7C">
              <w:rPr>
                <w:rFonts w:ascii="Times" w:eastAsia="Times" w:hAnsi="Times" w:cs="Times"/>
                <w:color w:val="000000"/>
                <w:sz w:val="18"/>
                <w:szCs w:val="18"/>
              </w:rPr>
              <w:t>44 (22.2%)</w:t>
            </w:r>
          </w:p>
        </w:tc>
      </w:tr>
      <w:tr w:rsidR="0068221D" w:rsidRPr="00717E7C" w14:paraId="19C3CF21" w14:textId="77777777" w:rsidTr="00396D8F">
        <w:trPr>
          <w:trHeight w:val="376"/>
        </w:trPr>
        <w:tc>
          <w:tcPr>
            <w:tcW w:w="35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579596" w14:textId="77777777" w:rsidR="0068221D" w:rsidRPr="00717E7C" w:rsidRDefault="0068221D" w:rsidP="0068221D">
            <w:pPr>
              <w:spacing w:after="0" w:line="480" w:lineRule="auto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Other Nuisances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1129CE5" w14:textId="77777777" w:rsidR="0068221D" w:rsidRPr="00717E7C" w:rsidRDefault="0068221D" w:rsidP="0068221D">
            <w:pPr>
              <w:spacing w:after="0" w:line="480" w:lineRule="auto"/>
              <w:rPr>
                <w:rFonts w:ascii="Aptos" w:eastAsia="Times New Roman" w:hAnsi="Aptos" w:cs="Times New Roman"/>
              </w:rPr>
            </w:pPr>
            <w:r w:rsidRPr="00717E7C">
              <w:rPr>
                <w:rFonts w:ascii="Times" w:eastAsia="Times" w:hAnsi="Times" w:cs="Times"/>
                <w:color w:val="000000"/>
                <w:sz w:val="18"/>
                <w:szCs w:val="18"/>
              </w:rPr>
              <w:t>87 (4</w:t>
            </w: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3</w:t>
            </w:r>
            <w:r w:rsidRPr="00717E7C">
              <w:rPr>
                <w:rFonts w:ascii="Times" w:eastAsia="Times" w:hAnsi="Times" w:cs="Times"/>
                <w:color w:val="000000"/>
                <w:sz w:val="18"/>
                <w:szCs w:val="18"/>
              </w:rPr>
              <w:t>.1%)</w:t>
            </w:r>
          </w:p>
        </w:tc>
        <w:tc>
          <w:tcPr>
            <w:tcW w:w="1710" w:type="dxa"/>
            <w:tcBorders>
              <w:top w:val="single" w:sz="4" w:space="0" w:color="000000"/>
              <w:bottom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219CB58" w14:textId="77777777" w:rsidR="0068221D" w:rsidRPr="00717E7C" w:rsidRDefault="0068221D" w:rsidP="0068221D">
            <w:pPr>
              <w:spacing w:after="0" w:line="480" w:lineRule="auto"/>
              <w:rPr>
                <w:rFonts w:ascii="Aptos" w:eastAsia="Times New Roman" w:hAnsi="Aptos" w:cs="Times New Roman"/>
              </w:rPr>
            </w:pPr>
            <w:r w:rsidRPr="00717E7C">
              <w:rPr>
                <w:rFonts w:ascii="Times" w:eastAsia="Times" w:hAnsi="Times" w:cs="Times"/>
                <w:color w:val="000000"/>
                <w:sz w:val="18"/>
                <w:szCs w:val="18"/>
              </w:rPr>
              <w:t>28 (32.2%)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29AB3C1" w14:textId="77777777" w:rsidR="0068221D" w:rsidRPr="00717E7C" w:rsidRDefault="0068221D" w:rsidP="0068221D">
            <w:pPr>
              <w:spacing w:after="0" w:line="480" w:lineRule="auto"/>
              <w:rPr>
                <w:rFonts w:ascii="Aptos" w:eastAsia="Times New Roman" w:hAnsi="Aptos" w:cs="Times New Roman"/>
              </w:rPr>
            </w:pPr>
            <w:r w:rsidRPr="00717E7C">
              <w:rPr>
                <w:rFonts w:ascii="Times" w:eastAsia="Times" w:hAnsi="Times" w:cs="Times"/>
                <w:color w:val="000000"/>
                <w:sz w:val="18"/>
                <w:szCs w:val="18"/>
              </w:rPr>
              <w:t>12 (13.8%)</w:t>
            </w:r>
          </w:p>
        </w:tc>
        <w:tc>
          <w:tcPr>
            <w:tcW w:w="1829" w:type="dxa"/>
            <w:tcBorders>
              <w:top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3EEC337" w14:textId="77777777" w:rsidR="0068221D" w:rsidRPr="00717E7C" w:rsidRDefault="0068221D" w:rsidP="0068221D">
            <w:pPr>
              <w:spacing w:after="0" w:line="480" w:lineRule="auto"/>
              <w:rPr>
                <w:rFonts w:ascii="Aptos" w:eastAsia="Times New Roman" w:hAnsi="Aptos" w:cs="Times New Roman"/>
              </w:rPr>
            </w:pPr>
            <w:r w:rsidRPr="00717E7C">
              <w:rPr>
                <w:rFonts w:ascii="Times" w:eastAsia="Times" w:hAnsi="Times" w:cs="Times"/>
                <w:color w:val="000000"/>
                <w:sz w:val="18"/>
                <w:szCs w:val="18"/>
              </w:rPr>
              <w:t>23 (26.4%)</w:t>
            </w:r>
          </w:p>
        </w:tc>
      </w:tr>
      <w:tr w:rsidR="0068221D" w:rsidRPr="00717E7C" w14:paraId="6DD0797E" w14:textId="77777777" w:rsidTr="00396D8F">
        <w:trPr>
          <w:trHeight w:val="348"/>
        </w:trPr>
        <w:tc>
          <w:tcPr>
            <w:tcW w:w="35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EDD6AB" w14:textId="77777777" w:rsidR="0068221D" w:rsidRPr="00717E7C" w:rsidRDefault="0068221D" w:rsidP="0068221D">
            <w:pPr>
              <w:spacing w:after="0" w:line="480" w:lineRule="auto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 w:rsidRPr="00717E7C">
              <w:rPr>
                <w:rFonts w:ascii="Times" w:eastAsia="Times" w:hAnsi="Times" w:cs="Times"/>
                <w:color w:val="000000"/>
                <w:sz w:val="18"/>
                <w:szCs w:val="18"/>
              </w:rPr>
              <w:t>Any illegal activity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A512201" w14:textId="77777777" w:rsidR="0068221D" w:rsidRPr="00717E7C" w:rsidRDefault="0068221D" w:rsidP="0068221D">
            <w:pPr>
              <w:spacing w:after="0" w:line="480" w:lineRule="auto"/>
              <w:rPr>
                <w:rFonts w:ascii="Aptos" w:eastAsia="Times New Roman" w:hAnsi="Aptos" w:cs="Times New Roman"/>
              </w:rPr>
            </w:pPr>
            <w:r w:rsidRPr="00717E7C">
              <w:rPr>
                <w:rFonts w:ascii="Times" w:eastAsia="Times" w:hAnsi="Times" w:cs="Times"/>
                <w:color w:val="000000"/>
                <w:sz w:val="18"/>
                <w:szCs w:val="18"/>
              </w:rPr>
              <w:t>49 (24.3%)</w:t>
            </w:r>
          </w:p>
        </w:tc>
        <w:tc>
          <w:tcPr>
            <w:tcW w:w="1710" w:type="dxa"/>
            <w:tcBorders>
              <w:top w:val="single" w:sz="4" w:space="0" w:color="000000"/>
              <w:bottom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5926FEF" w14:textId="77777777" w:rsidR="0068221D" w:rsidRPr="00717E7C" w:rsidRDefault="0068221D" w:rsidP="0068221D">
            <w:pPr>
              <w:spacing w:after="0" w:line="480" w:lineRule="auto"/>
              <w:rPr>
                <w:rFonts w:ascii="Aptos" w:eastAsia="Times New Roman" w:hAnsi="Aptos" w:cs="Times New Roman"/>
              </w:rPr>
            </w:pPr>
            <w:r w:rsidRPr="00717E7C">
              <w:rPr>
                <w:rFonts w:ascii="Times" w:eastAsia="Times" w:hAnsi="Times" w:cs="Times"/>
                <w:color w:val="000000"/>
                <w:sz w:val="18"/>
                <w:szCs w:val="18"/>
              </w:rPr>
              <w:t>15 (30.6%)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DDCE90E" w14:textId="77777777" w:rsidR="0068221D" w:rsidRPr="00717E7C" w:rsidRDefault="0068221D" w:rsidP="0068221D">
            <w:pPr>
              <w:spacing w:after="0" w:line="480" w:lineRule="auto"/>
              <w:rPr>
                <w:rFonts w:ascii="Aptos" w:eastAsia="Times New Roman" w:hAnsi="Aptos" w:cs="Times New Roman"/>
              </w:rPr>
            </w:pPr>
            <w:r w:rsidRPr="00717E7C">
              <w:rPr>
                <w:rFonts w:ascii="Times" w:eastAsia="Times" w:hAnsi="Times" w:cs="Times"/>
                <w:color w:val="000000"/>
                <w:sz w:val="18"/>
                <w:szCs w:val="18"/>
              </w:rPr>
              <w:t>9 (18.4%)</w:t>
            </w:r>
          </w:p>
        </w:tc>
        <w:tc>
          <w:tcPr>
            <w:tcW w:w="1829" w:type="dxa"/>
            <w:tcBorders>
              <w:top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EE5B7FF" w14:textId="77777777" w:rsidR="0068221D" w:rsidRPr="00717E7C" w:rsidRDefault="0068221D" w:rsidP="0068221D">
            <w:pPr>
              <w:spacing w:after="0" w:line="480" w:lineRule="auto"/>
              <w:rPr>
                <w:rFonts w:ascii="Aptos" w:eastAsia="Times New Roman" w:hAnsi="Aptos" w:cs="Times New Roman"/>
              </w:rPr>
            </w:pPr>
            <w:r w:rsidRPr="00717E7C">
              <w:rPr>
                <w:rFonts w:ascii="Times" w:eastAsia="Times" w:hAnsi="Times" w:cs="Times"/>
                <w:color w:val="000000"/>
                <w:sz w:val="18"/>
                <w:szCs w:val="18"/>
              </w:rPr>
              <w:t>11 (22.5%)</w:t>
            </w:r>
          </w:p>
        </w:tc>
      </w:tr>
      <w:tr w:rsidR="0068221D" w:rsidRPr="00717E7C" w14:paraId="320560D9" w14:textId="77777777" w:rsidTr="00396D8F">
        <w:trPr>
          <w:trHeight w:val="348"/>
        </w:trPr>
        <w:tc>
          <w:tcPr>
            <w:tcW w:w="3527" w:type="dxa"/>
            <w:gridSpan w:val="2"/>
            <w:tcBorders>
              <w:top w:val="single" w:sz="4" w:space="0" w:color="000000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D1B807" w14:textId="77777777" w:rsidR="0068221D" w:rsidRPr="00717E7C" w:rsidRDefault="0068221D" w:rsidP="0068221D">
            <w:pPr>
              <w:spacing w:after="0" w:line="480" w:lineRule="auto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 w:rsidRPr="00717E7C">
              <w:rPr>
                <w:rFonts w:ascii="Times" w:eastAsia="Times" w:hAnsi="Times" w:cs="Times"/>
                <w:color w:val="000000"/>
                <w:sz w:val="18"/>
                <w:szCs w:val="18"/>
              </w:rPr>
              <w:t>A</w:t>
            </w: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ny Nuisance Activity</w:t>
            </w:r>
          </w:p>
        </w:tc>
        <w:tc>
          <w:tcPr>
            <w:tcW w:w="1440" w:type="dxa"/>
            <w:tcBorders>
              <w:top w:val="single" w:sz="4" w:space="0" w:color="000000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58DDC0E" w14:textId="77777777" w:rsidR="0068221D" w:rsidRPr="00717E7C" w:rsidRDefault="0068221D" w:rsidP="0068221D">
            <w:pPr>
              <w:spacing w:after="0" w:line="480" w:lineRule="auto"/>
              <w:rPr>
                <w:rFonts w:ascii="Aptos" w:eastAsia="Times New Roman" w:hAnsi="Aptos" w:cs="Times New Roman"/>
              </w:rPr>
            </w:pPr>
            <w:r w:rsidRPr="00717E7C">
              <w:rPr>
                <w:rFonts w:ascii="Times" w:eastAsia="Times" w:hAnsi="Times" w:cs="Times"/>
                <w:color w:val="000000"/>
                <w:sz w:val="18"/>
                <w:szCs w:val="18"/>
              </w:rPr>
              <w:t>202 (100%)</w:t>
            </w:r>
          </w:p>
        </w:tc>
        <w:tc>
          <w:tcPr>
            <w:tcW w:w="1710" w:type="dxa"/>
            <w:tcBorders>
              <w:top w:val="single" w:sz="4" w:space="0" w:color="000000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E3FD422" w14:textId="77777777" w:rsidR="0068221D" w:rsidRPr="00717E7C" w:rsidRDefault="0068221D" w:rsidP="0068221D">
            <w:pPr>
              <w:spacing w:after="0" w:line="480" w:lineRule="auto"/>
              <w:rPr>
                <w:rFonts w:ascii="Aptos" w:eastAsia="Times New Roman" w:hAnsi="Aptos" w:cs="Times New Roman"/>
              </w:rPr>
            </w:pPr>
            <w:r w:rsidRPr="00717E7C">
              <w:rPr>
                <w:rFonts w:ascii="Times" w:eastAsia="Times" w:hAnsi="Times" w:cs="Times"/>
                <w:color w:val="000000"/>
                <w:sz w:val="18"/>
                <w:szCs w:val="18"/>
              </w:rPr>
              <w:t>68 (33.7%)</w:t>
            </w:r>
          </w:p>
        </w:tc>
        <w:tc>
          <w:tcPr>
            <w:tcW w:w="1620" w:type="dxa"/>
            <w:tcBorders>
              <w:top w:val="single" w:sz="4" w:space="0" w:color="000000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1BA0E64" w14:textId="77777777" w:rsidR="0068221D" w:rsidRPr="00717E7C" w:rsidRDefault="0068221D" w:rsidP="0068221D">
            <w:pPr>
              <w:spacing w:after="0" w:line="480" w:lineRule="auto"/>
              <w:rPr>
                <w:rFonts w:ascii="Aptos" w:eastAsia="Times New Roman" w:hAnsi="Aptos" w:cs="Times New Roman"/>
              </w:rPr>
            </w:pPr>
            <w:r w:rsidRPr="00717E7C">
              <w:rPr>
                <w:rFonts w:ascii="Times" w:eastAsia="Times" w:hAnsi="Times" w:cs="Times"/>
                <w:color w:val="000000"/>
                <w:sz w:val="18"/>
                <w:szCs w:val="18"/>
              </w:rPr>
              <w:t>29 (14.4%)</w:t>
            </w:r>
          </w:p>
        </w:tc>
        <w:tc>
          <w:tcPr>
            <w:tcW w:w="1829" w:type="dxa"/>
            <w:tcBorders>
              <w:top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9C6FDDB" w14:textId="77777777" w:rsidR="0068221D" w:rsidRPr="00717E7C" w:rsidRDefault="0068221D" w:rsidP="0068221D">
            <w:pPr>
              <w:spacing w:after="0" w:line="480" w:lineRule="auto"/>
              <w:rPr>
                <w:rFonts w:ascii="Aptos" w:eastAsia="Times New Roman" w:hAnsi="Aptos" w:cs="Times New Roman"/>
              </w:rPr>
            </w:pPr>
            <w:r w:rsidRPr="00717E7C">
              <w:rPr>
                <w:rFonts w:ascii="Times" w:eastAsia="Times" w:hAnsi="Times" w:cs="Times"/>
                <w:color w:val="000000"/>
                <w:sz w:val="18"/>
                <w:szCs w:val="18"/>
              </w:rPr>
              <w:t>44 (21.8%)</w:t>
            </w:r>
          </w:p>
        </w:tc>
      </w:tr>
    </w:tbl>
    <w:p w14:paraId="136137B5" w14:textId="77777777" w:rsidR="0068221D" w:rsidRPr="00717E7C" w:rsidRDefault="0068221D" w:rsidP="0068221D">
      <w:pPr>
        <w:rPr>
          <w:rFonts w:ascii="Aptos" w:eastAsia="Times New Roman" w:hAnsi="Aptos" w:cs="Times New Roman"/>
        </w:rPr>
      </w:pPr>
      <w:r w:rsidRPr="00717E7C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br/>
        <w:t xml:space="preserve">Note. </w:t>
      </w:r>
      <w:r w:rsidRPr="002B3399">
        <w:rPr>
          <w:rFonts w:ascii="Times New Roman" w:eastAsia="Times New Roman" w:hAnsi="Times New Roman" w:cs="Times New Roman"/>
          <w:color w:val="000000"/>
          <w:sz w:val="16"/>
          <w:szCs w:val="16"/>
        </w:rPr>
        <w:t>Col pct: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p</w:t>
      </w:r>
      <w:r w:rsidRPr="00717E7C">
        <w:rPr>
          <w:rFonts w:ascii="Times New Roman" w:eastAsia="Times New Roman" w:hAnsi="Times New Roman" w:cs="Times New Roman"/>
          <w:color w:val="000000"/>
          <w:sz w:val="16"/>
          <w:szCs w:val="16"/>
        </w:rPr>
        <w:t>ercentage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</w:t>
      </w:r>
      <w:r w:rsidRPr="00717E7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calculated relative to the total number of municipalities with a DNPO in the dataset (n=202).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Row pct: p</w:t>
      </w:r>
      <w:r w:rsidRPr="00717E7C">
        <w:rPr>
          <w:rFonts w:ascii="Times New Roman" w:eastAsia="Times New Roman" w:hAnsi="Times New Roman" w:cs="Times New Roman"/>
          <w:color w:val="000000"/>
          <w:sz w:val="16"/>
          <w:szCs w:val="16"/>
        </w:rPr>
        <w:t>ercentages calculated relative to the number of municipalities wit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hin nuisance category or sub activity</w:t>
      </w:r>
      <w:r w:rsidRPr="00717E7C">
        <w:rPr>
          <w:rFonts w:ascii="Times New Roman" w:eastAsia="Times New Roman" w:hAnsi="Times New Roman" w:cs="Times New Roman"/>
          <w:color w:val="000000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Counts across nuisance categories are not mutually exclusive. </w:t>
      </w:r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‘Other nuisances’</w:t>
      </w:r>
      <w:proofErr w:type="gram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include one or more of the following activities: disorderly conduct, disturbing the peace, non-drug-related loitering. </w:t>
      </w:r>
    </w:p>
    <w:p w14:paraId="56EC6B36" w14:textId="77777777" w:rsidR="0068221D" w:rsidRDefault="0068221D"/>
    <w:sectPr w:rsidR="00682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21D"/>
    <w:rsid w:val="00046E46"/>
    <w:rsid w:val="00146BC6"/>
    <w:rsid w:val="00682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3F92F"/>
  <w15:chartTrackingRefBased/>
  <w15:docId w15:val="{166ED890-22EF-4320-9C15-2FAAB956C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221D"/>
    <w:pPr>
      <w:spacing w:line="279" w:lineRule="auto"/>
    </w:pPr>
    <w:rPr>
      <w:rFonts w:eastAsiaTheme="minorEastAsia"/>
      <w:kern w:val="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221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221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221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221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221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221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221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221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221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22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22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22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22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22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22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22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22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22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22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822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221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822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221D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822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221D"/>
    <w:pPr>
      <w:spacing w:line="278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822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22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22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22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1167</Characters>
  <Application>Microsoft Office Word</Application>
  <DocSecurity>0</DocSecurity>
  <Lines>9</Lines>
  <Paragraphs>2</Paragraphs>
  <ScaleCrop>false</ScaleCrop>
  <Company>NYU Langone Health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Shah, Pooja (Population Health)</dc:creator>
  <cp:keywords/>
  <dc:description/>
  <cp:lastModifiedBy>Shah, Pooja (Population Health)</cp:lastModifiedBy>
  <cp:revision>2</cp:revision>
  <dcterms:created xsi:type="dcterms:W3CDTF">2026-07-20T20:45:00Z</dcterms:created>
  <dcterms:modified xsi:type="dcterms:W3CDTF">2026-07-20T20:45:00Z</dcterms:modified>
</cp:coreProperties>
</file>