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29489" w14:textId="77777777" w:rsidR="00FF3503" w:rsidRPr="00CE6EAA" w:rsidRDefault="00FF3503" w:rsidP="00C11834">
      <w:pPr>
        <w:spacing w:before="100" w:beforeAutospacing="1" w:after="100" w:afterAutospacing="1"/>
        <w:jc w:val="center"/>
        <w:rPr>
          <w:rFonts w:ascii="Myriad Pro" w:hAnsi="Myriad Pro"/>
          <w:sz w:val="22"/>
          <w:szCs w:val="22"/>
        </w:rPr>
      </w:pPr>
      <w:r w:rsidRPr="00CE6EAA">
        <w:rPr>
          <w:rFonts w:ascii="Myriad Pro" w:hAnsi="Myriad Pro"/>
          <w:sz w:val="22"/>
          <w:szCs w:val="22"/>
        </w:rPr>
        <w:t>Supporting Information for</w:t>
      </w:r>
    </w:p>
    <w:p w14:paraId="59F910A1" w14:textId="6B1024B7" w:rsidR="00FF3503" w:rsidRPr="00B77E40" w:rsidRDefault="00784C73" w:rsidP="00FF3503">
      <w:pPr>
        <w:spacing w:before="100" w:beforeAutospacing="1" w:after="100" w:afterAutospacing="1"/>
        <w:jc w:val="center"/>
        <w:rPr>
          <w:rFonts w:ascii="Myriad Pro" w:hAnsi="Myriad Pro"/>
          <w:b/>
          <w:sz w:val="22"/>
          <w:szCs w:val="22"/>
        </w:rPr>
      </w:pPr>
      <w:r>
        <w:rPr>
          <w:rFonts w:ascii="Myriad Pro" w:hAnsi="Myriad Pro"/>
          <w:b/>
          <w:sz w:val="22"/>
          <w:szCs w:val="22"/>
        </w:rPr>
        <w:t>An Operative Framework for Risk</w:t>
      </w:r>
      <w:r w:rsidR="00C11834">
        <w:rPr>
          <w:rFonts w:ascii="Myriad Pro" w:hAnsi="Myriad Pro"/>
          <w:b/>
          <w:sz w:val="22"/>
          <w:szCs w:val="22"/>
        </w:rPr>
        <w:t xml:space="preserve"> to People</w:t>
      </w:r>
      <w:r>
        <w:rPr>
          <w:rFonts w:ascii="Myriad Pro" w:hAnsi="Myriad Pro"/>
          <w:b/>
          <w:sz w:val="22"/>
          <w:szCs w:val="22"/>
        </w:rPr>
        <w:t xml:space="preserve"> Mapping of Landslide-Triggered Tsunami in Lakes</w:t>
      </w:r>
    </w:p>
    <w:p w14:paraId="42FFC78E" w14:textId="1D0DA451" w:rsidR="00FF3503" w:rsidRPr="00784C73" w:rsidRDefault="00B02DD0" w:rsidP="00FF3503">
      <w:pPr>
        <w:spacing w:before="100" w:beforeAutospacing="1" w:after="100" w:afterAutospacing="1"/>
        <w:jc w:val="center"/>
        <w:rPr>
          <w:rFonts w:ascii="Myriad Pro" w:hAnsi="Myriad Pro"/>
          <w:sz w:val="22"/>
          <w:szCs w:val="22"/>
          <w:lang w:val="it-IT"/>
        </w:rPr>
      </w:pPr>
      <w:r w:rsidRPr="00784C73">
        <w:rPr>
          <w:rFonts w:ascii="Myriad Pro" w:hAnsi="Myriad Pro"/>
          <w:sz w:val="22"/>
          <w:szCs w:val="22"/>
          <w:lang w:val="it-IT"/>
        </w:rPr>
        <w:t>R. Bonomelli</w:t>
      </w:r>
      <w:r w:rsidR="00784C73" w:rsidRPr="00784C73">
        <w:rPr>
          <w:rFonts w:ascii="Myriad Pro" w:hAnsi="Myriad Pro"/>
          <w:sz w:val="22"/>
          <w:szCs w:val="22"/>
          <w:vertAlign w:val="superscript"/>
          <w:lang w:val="it-IT"/>
        </w:rPr>
        <w:t>1</w:t>
      </w:r>
      <w:r w:rsidR="00784C73" w:rsidRPr="00784C73">
        <w:rPr>
          <w:rFonts w:ascii="Myriad Pro" w:hAnsi="Myriad Pro"/>
          <w:sz w:val="22"/>
          <w:szCs w:val="22"/>
          <w:lang w:val="it-IT"/>
        </w:rPr>
        <w:t>, M. Pilotti</w:t>
      </w:r>
      <w:r w:rsidR="00784C73" w:rsidRPr="00784C73">
        <w:rPr>
          <w:rFonts w:ascii="Myriad Pro" w:hAnsi="Myriad Pro"/>
          <w:sz w:val="22"/>
          <w:szCs w:val="22"/>
          <w:vertAlign w:val="superscript"/>
          <w:lang w:val="it-IT"/>
        </w:rPr>
        <w:t>1</w:t>
      </w:r>
      <w:r w:rsidR="00784C73" w:rsidRPr="00784C73">
        <w:rPr>
          <w:rFonts w:ascii="Myriad Pro" w:hAnsi="Myriad Pro"/>
          <w:sz w:val="22"/>
          <w:szCs w:val="22"/>
          <w:lang w:val="it-IT"/>
        </w:rPr>
        <w:t xml:space="preserve">, and </w:t>
      </w:r>
      <w:r w:rsidR="00784C73">
        <w:rPr>
          <w:rFonts w:ascii="Myriad Pro" w:hAnsi="Myriad Pro"/>
          <w:sz w:val="22"/>
          <w:szCs w:val="22"/>
          <w:lang w:val="it-IT"/>
        </w:rPr>
        <w:t>G. Farina</w:t>
      </w:r>
      <w:r w:rsidR="00784C73" w:rsidRPr="00784C73">
        <w:rPr>
          <w:rFonts w:ascii="Myriad Pro" w:hAnsi="Myriad Pro"/>
          <w:sz w:val="22"/>
          <w:szCs w:val="22"/>
          <w:vertAlign w:val="superscript"/>
          <w:lang w:val="it-IT"/>
        </w:rPr>
        <w:t>1,2</w:t>
      </w:r>
    </w:p>
    <w:p w14:paraId="28C46EE9" w14:textId="4149E2E9" w:rsidR="00784C73" w:rsidRPr="00784C73" w:rsidRDefault="00784C73" w:rsidP="00784C73">
      <w:pPr>
        <w:pStyle w:val="Affiliation"/>
        <w:jc w:val="center"/>
        <w:rPr>
          <w:rFonts w:ascii="Myriad Pro" w:hAnsi="Myriad Pro"/>
          <w:sz w:val="18"/>
          <w:szCs w:val="18"/>
          <w:lang w:val="it-IT"/>
        </w:rPr>
      </w:pPr>
      <w:r w:rsidRPr="00784C73">
        <w:rPr>
          <w:rFonts w:ascii="Myriad Pro" w:hAnsi="Myriad Pro"/>
          <w:sz w:val="18"/>
          <w:szCs w:val="18"/>
          <w:vertAlign w:val="superscript"/>
          <w:lang w:val="it-IT"/>
        </w:rPr>
        <w:t>1</w:t>
      </w:r>
      <w:r w:rsidRPr="00784C73">
        <w:rPr>
          <w:rFonts w:ascii="Myriad Pro" w:hAnsi="Myriad Pro"/>
          <w:sz w:val="18"/>
          <w:szCs w:val="18"/>
          <w:lang w:val="it-IT"/>
        </w:rPr>
        <w:t>Dipartimento di Ingegneria Civile, Architettura, Territorio, Ambiente e di Matematica, DICATAM, Università di Brescia, Brescia, 25123, Italy.</w:t>
      </w:r>
    </w:p>
    <w:p w14:paraId="12DFA847" w14:textId="77777777" w:rsidR="00784C73" w:rsidRPr="00330004" w:rsidRDefault="00784C73" w:rsidP="00784C73">
      <w:pPr>
        <w:pStyle w:val="Affiliation"/>
        <w:jc w:val="center"/>
        <w:rPr>
          <w:rFonts w:ascii="Myriad Pro" w:hAnsi="Myriad Pro"/>
          <w:sz w:val="18"/>
          <w:szCs w:val="18"/>
          <w:lang w:val="en-GB"/>
        </w:rPr>
      </w:pPr>
      <w:r w:rsidRPr="00330004">
        <w:rPr>
          <w:rFonts w:ascii="Myriad Pro" w:hAnsi="Myriad Pro"/>
          <w:sz w:val="18"/>
          <w:szCs w:val="18"/>
          <w:vertAlign w:val="superscript"/>
          <w:lang w:val="en-GB"/>
        </w:rPr>
        <w:t>2</w:t>
      </w:r>
      <w:r w:rsidRPr="00330004">
        <w:rPr>
          <w:rFonts w:ascii="Myriad Pro" w:hAnsi="Myriad Pro"/>
          <w:sz w:val="18"/>
          <w:szCs w:val="18"/>
          <w:lang w:val="en-GB"/>
        </w:rPr>
        <w:t xml:space="preserve">LHSV, ENPC, </w:t>
      </w:r>
      <w:proofErr w:type="spellStart"/>
      <w:r w:rsidRPr="00330004">
        <w:rPr>
          <w:rFonts w:ascii="Myriad Pro" w:hAnsi="Myriad Pro"/>
          <w:sz w:val="18"/>
          <w:szCs w:val="18"/>
          <w:lang w:val="en-GB"/>
        </w:rPr>
        <w:t>Institut</w:t>
      </w:r>
      <w:proofErr w:type="spellEnd"/>
      <w:r w:rsidRPr="00330004">
        <w:rPr>
          <w:rFonts w:ascii="Myriad Pro" w:hAnsi="Myriad Pro"/>
          <w:sz w:val="18"/>
          <w:szCs w:val="18"/>
          <w:lang w:val="en-GB"/>
        </w:rPr>
        <w:t xml:space="preserve"> Polytechnique de Paris, EDF R&amp;D, </w:t>
      </w:r>
      <w:proofErr w:type="spellStart"/>
      <w:r w:rsidRPr="00330004">
        <w:rPr>
          <w:rFonts w:ascii="Myriad Pro" w:hAnsi="Myriad Pro"/>
          <w:sz w:val="18"/>
          <w:szCs w:val="18"/>
          <w:lang w:val="en-GB"/>
        </w:rPr>
        <w:t>Chatou</w:t>
      </w:r>
      <w:proofErr w:type="spellEnd"/>
      <w:r w:rsidRPr="00330004">
        <w:rPr>
          <w:rFonts w:ascii="Myriad Pro" w:hAnsi="Myriad Pro"/>
          <w:sz w:val="18"/>
          <w:szCs w:val="18"/>
          <w:lang w:val="en-GB"/>
        </w:rPr>
        <w:t>, France.</w:t>
      </w:r>
    </w:p>
    <w:p w14:paraId="71891EDF" w14:textId="72FF69DC" w:rsidR="00094365" w:rsidRPr="00330004" w:rsidRDefault="00784C73" w:rsidP="00784C73">
      <w:pPr>
        <w:pStyle w:val="Affiliation"/>
        <w:jc w:val="center"/>
        <w:rPr>
          <w:rFonts w:ascii="Myriad Pro" w:hAnsi="Myriad Pro"/>
          <w:sz w:val="18"/>
          <w:szCs w:val="18"/>
          <w:lang w:val="en-GB"/>
        </w:rPr>
      </w:pPr>
      <w:r w:rsidRPr="00330004">
        <w:rPr>
          <w:rFonts w:ascii="Myriad Pro" w:hAnsi="Myriad Pro"/>
          <w:sz w:val="18"/>
          <w:szCs w:val="18"/>
          <w:lang w:val="en-GB"/>
        </w:rPr>
        <w:t>Corresponding author: Riccardo Bonomelli (</w:t>
      </w:r>
      <w:hyperlink r:id="rId7" w:history="1">
        <w:r w:rsidRPr="00330004">
          <w:rPr>
            <w:rFonts w:ascii="Myriad Pro" w:hAnsi="Myriad Pro"/>
            <w:sz w:val="18"/>
            <w:szCs w:val="18"/>
            <w:lang w:val="en-GB"/>
          </w:rPr>
          <w:t>riccardo.bonomelli@unibs.it)</w:t>
        </w:r>
      </w:hyperlink>
      <w:r w:rsidR="00A50033" w:rsidRPr="00CE6EAA" w:rsidDel="00A50033">
        <w:rPr>
          <w:rFonts w:ascii="Myriad Pro" w:hAnsi="Myriad Pro"/>
          <w:sz w:val="22"/>
          <w:szCs w:val="22"/>
        </w:rPr>
        <w:t xml:space="preserve"> </w:t>
      </w:r>
    </w:p>
    <w:p w14:paraId="347237BD" w14:textId="77777777" w:rsidR="00094365" w:rsidRPr="0038355E" w:rsidRDefault="00094365" w:rsidP="000B2E64">
      <w:pPr>
        <w:spacing w:before="100" w:beforeAutospacing="1" w:after="100" w:afterAutospacing="1"/>
        <w:jc w:val="center"/>
        <w:rPr>
          <w:rFonts w:ascii="Myriad Pro" w:hAnsi="Myriad Pro" w:cstheme="minorHAnsi"/>
          <w:b/>
          <w:bCs/>
          <w:szCs w:val="24"/>
        </w:rPr>
      </w:pPr>
    </w:p>
    <w:p w14:paraId="1CD128B3" w14:textId="77777777" w:rsidR="00111843" w:rsidRPr="0038355E" w:rsidRDefault="00111843" w:rsidP="00111843">
      <w:pPr>
        <w:rPr>
          <w:rFonts w:ascii="Myriad Pro" w:hAnsi="Myriad Pro" w:cstheme="minorHAnsi"/>
          <w:b/>
          <w:bCs/>
          <w:szCs w:val="24"/>
        </w:rPr>
      </w:pPr>
      <w:r w:rsidRPr="0038355E">
        <w:rPr>
          <w:rFonts w:ascii="Myriad Pro" w:hAnsi="Myriad Pro" w:cstheme="minorHAnsi"/>
          <w:b/>
          <w:bCs/>
          <w:szCs w:val="24"/>
        </w:rPr>
        <w:t>Contents of this file</w:t>
      </w:r>
      <w:r w:rsidR="00E43D2D" w:rsidRPr="0038355E">
        <w:rPr>
          <w:rFonts w:ascii="Myriad Pro" w:hAnsi="Myriad Pro" w:cstheme="minorHAnsi"/>
          <w:b/>
          <w:bCs/>
          <w:szCs w:val="24"/>
        </w:rPr>
        <w:t xml:space="preserve"> </w:t>
      </w:r>
    </w:p>
    <w:p w14:paraId="76DB0886" w14:textId="77777777" w:rsidR="00447393" w:rsidRPr="0038355E" w:rsidRDefault="00447393" w:rsidP="00111843">
      <w:pPr>
        <w:rPr>
          <w:rFonts w:ascii="Myriad Pro" w:hAnsi="Myriad Pro" w:cstheme="minorHAnsi"/>
          <w:szCs w:val="24"/>
        </w:rPr>
      </w:pPr>
    </w:p>
    <w:p w14:paraId="1F13291B" w14:textId="7A8C9C1E" w:rsidR="00E43D2D" w:rsidRPr="0038355E" w:rsidRDefault="00447393" w:rsidP="00447393">
      <w:pPr>
        <w:pStyle w:val="ListParagraph"/>
        <w:numPr>
          <w:ilvl w:val="0"/>
          <w:numId w:val="17"/>
        </w:numPr>
        <w:rPr>
          <w:rFonts w:ascii="Myriad Pro" w:hAnsi="Myriad Pro" w:cstheme="minorHAnsi"/>
          <w:szCs w:val="24"/>
        </w:rPr>
      </w:pPr>
      <w:r w:rsidRPr="0038355E">
        <w:rPr>
          <w:rFonts w:ascii="Myriad Pro" w:hAnsi="Myriad Pro" w:cstheme="minorHAnsi"/>
          <w:szCs w:val="24"/>
        </w:rPr>
        <w:t>Numerical model</w:t>
      </w:r>
    </w:p>
    <w:p w14:paraId="48707D2B" w14:textId="54C09122" w:rsidR="00447393" w:rsidRPr="0038355E" w:rsidRDefault="00447393" w:rsidP="00447393">
      <w:pPr>
        <w:pStyle w:val="ListParagraph"/>
        <w:numPr>
          <w:ilvl w:val="0"/>
          <w:numId w:val="17"/>
        </w:numPr>
        <w:rPr>
          <w:rFonts w:ascii="Myriad Pro" w:hAnsi="Myriad Pro" w:cstheme="minorHAnsi"/>
          <w:szCs w:val="24"/>
        </w:rPr>
      </w:pPr>
      <w:r w:rsidRPr="0038355E">
        <w:rPr>
          <w:rFonts w:ascii="Myriad Pro" w:hAnsi="Myriad Pro" w:cstheme="minorHAnsi"/>
          <w:szCs w:val="24"/>
        </w:rPr>
        <w:t>Coupling between landslide and wave motion</w:t>
      </w:r>
    </w:p>
    <w:p w14:paraId="3AB996B6" w14:textId="688220B5" w:rsidR="00447393" w:rsidRPr="0038355E" w:rsidRDefault="00447393" w:rsidP="00447393">
      <w:pPr>
        <w:pStyle w:val="ListParagraph"/>
        <w:numPr>
          <w:ilvl w:val="0"/>
          <w:numId w:val="17"/>
        </w:numPr>
        <w:rPr>
          <w:rFonts w:ascii="Myriad Pro" w:hAnsi="Myriad Pro" w:cstheme="minorHAnsi"/>
          <w:szCs w:val="24"/>
        </w:rPr>
      </w:pPr>
      <w:r w:rsidRPr="0038355E">
        <w:rPr>
          <w:rFonts w:ascii="Myriad Pro" w:hAnsi="Myriad Pro" w:cstheme="minorHAnsi"/>
          <w:szCs w:val="24"/>
        </w:rPr>
        <w:t>Validation</w:t>
      </w:r>
    </w:p>
    <w:p w14:paraId="7EEF107C" w14:textId="621A6B8B" w:rsidR="00447393" w:rsidRPr="0038355E" w:rsidRDefault="00447393" w:rsidP="00447393">
      <w:pPr>
        <w:pStyle w:val="ListParagraph"/>
        <w:numPr>
          <w:ilvl w:val="1"/>
          <w:numId w:val="17"/>
        </w:numPr>
        <w:rPr>
          <w:rFonts w:ascii="Myriad Pro" w:hAnsi="Myriad Pro" w:cstheme="minorHAnsi"/>
          <w:szCs w:val="24"/>
        </w:rPr>
      </w:pPr>
      <w:r w:rsidRPr="0038355E">
        <w:rPr>
          <w:rFonts w:ascii="Myriad Pro" w:hAnsi="Myriad Pro" w:cstheme="minorHAnsi"/>
          <w:szCs w:val="24"/>
        </w:rPr>
        <w:t>Laboratory test cases</w:t>
      </w:r>
    </w:p>
    <w:p w14:paraId="56D500A6" w14:textId="68311E50" w:rsidR="00447393" w:rsidRPr="0038355E" w:rsidRDefault="00447393" w:rsidP="00447393">
      <w:pPr>
        <w:pStyle w:val="ListParagraph"/>
        <w:numPr>
          <w:ilvl w:val="1"/>
          <w:numId w:val="17"/>
        </w:numPr>
        <w:rPr>
          <w:rFonts w:ascii="Myriad Pro" w:hAnsi="Myriad Pro" w:cstheme="minorHAnsi"/>
          <w:szCs w:val="24"/>
        </w:rPr>
      </w:pPr>
      <w:r w:rsidRPr="0038355E">
        <w:rPr>
          <w:rFonts w:ascii="Myriad Pro" w:hAnsi="Myriad Pro" w:cstheme="minorHAnsi"/>
          <w:szCs w:val="24"/>
        </w:rPr>
        <w:t>The 2014 Lake Askja rockslide induced tsunami</w:t>
      </w:r>
    </w:p>
    <w:p w14:paraId="10640459" w14:textId="391AD57E" w:rsidR="00111843" w:rsidRPr="0038355E" w:rsidRDefault="00447393" w:rsidP="00EF0B85">
      <w:pPr>
        <w:pStyle w:val="ListParagraph"/>
        <w:numPr>
          <w:ilvl w:val="0"/>
          <w:numId w:val="17"/>
        </w:numPr>
        <w:rPr>
          <w:rFonts w:ascii="Myriad Pro" w:hAnsi="Myriad Pro" w:cstheme="minorHAnsi"/>
          <w:szCs w:val="24"/>
        </w:rPr>
      </w:pPr>
      <w:r w:rsidRPr="0038355E">
        <w:rPr>
          <w:rFonts w:ascii="Myriad Pro" w:hAnsi="Myriad Pro" w:cstheme="minorHAnsi"/>
          <w:szCs w:val="24"/>
        </w:rPr>
        <w:t>Human vulnerability model</w:t>
      </w:r>
    </w:p>
    <w:p w14:paraId="6E27B9AD" w14:textId="0B2EF4D3" w:rsidR="00447393" w:rsidRPr="0038355E" w:rsidRDefault="00447393" w:rsidP="00EF0B85">
      <w:pPr>
        <w:pStyle w:val="ListParagraph"/>
        <w:numPr>
          <w:ilvl w:val="0"/>
          <w:numId w:val="17"/>
        </w:numPr>
        <w:rPr>
          <w:rFonts w:ascii="Myriad Pro" w:hAnsi="Myriad Pro" w:cstheme="minorHAnsi"/>
          <w:szCs w:val="24"/>
        </w:rPr>
      </w:pPr>
      <w:r w:rsidRPr="0038355E">
        <w:rPr>
          <w:rFonts w:ascii="Myriad Pro" w:hAnsi="Myriad Pro" w:cstheme="minorHAnsi"/>
          <w:szCs w:val="24"/>
        </w:rPr>
        <w:t>Detailed modelling of onshore flooding</w:t>
      </w:r>
    </w:p>
    <w:p w14:paraId="0AE93238" w14:textId="0D856779" w:rsidR="00447393" w:rsidRPr="0038355E" w:rsidRDefault="00447393" w:rsidP="00EF0B85">
      <w:pPr>
        <w:pStyle w:val="ListParagraph"/>
        <w:numPr>
          <w:ilvl w:val="0"/>
          <w:numId w:val="17"/>
        </w:numPr>
        <w:rPr>
          <w:rFonts w:ascii="Myriad Pro" w:hAnsi="Myriad Pro" w:cstheme="minorHAnsi"/>
          <w:szCs w:val="24"/>
        </w:rPr>
      </w:pPr>
      <w:r w:rsidRPr="0038355E">
        <w:rPr>
          <w:rFonts w:ascii="Myriad Pro" w:hAnsi="Myriad Pro" w:cstheme="minorHAnsi"/>
          <w:szCs w:val="24"/>
        </w:rPr>
        <w:t>Additional figures</w:t>
      </w:r>
    </w:p>
    <w:p w14:paraId="7DF9A582" w14:textId="7E0A96B8" w:rsidR="00447393" w:rsidRPr="0038355E" w:rsidRDefault="00447393" w:rsidP="00EF0B85">
      <w:pPr>
        <w:pStyle w:val="ListParagraph"/>
        <w:numPr>
          <w:ilvl w:val="0"/>
          <w:numId w:val="17"/>
        </w:numPr>
        <w:rPr>
          <w:rFonts w:ascii="Myriad Pro" w:hAnsi="Myriad Pro" w:cstheme="minorHAnsi"/>
          <w:szCs w:val="24"/>
        </w:rPr>
      </w:pPr>
      <w:r w:rsidRPr="0038355E">
        <w:rPr>
          <w:rFonts w:ascii="Myriad Pro" w:hAnsi="Myriad Pro" w:cstheme="minorHAnsi"/>
          <w:szCs w:val="24"/>
        </w:rPr>
        <w:t>References</w:t>
      </w:r>
    </w:p>
    <w:p w14:paraId="40C78B2E" w14:textId="77777777" w:rsidR="00373E58" w:rsidRPr="00447393" w:rsidRDefault="00373E58" w:rsidP="00373E58">
      <w:pPr>
        <w:rPr>
          <w:rFonts w:asciiTheme="minorHAnsi" w:hAnsiTheme="minorHAnsi" w:cstheme="minorHAnsi"/>
          <w:szCs w:val="24"/>
        </w:rPr>
      </w:pPr>
    </w:p>
    <w:p w14:paraId="19886F0B" w14:textId="77777777" w:rsidR="002C030F" w:rsidRDefault="002C030F">
      <w:pPr>
        <w:rPr>
          <w:rFonts w:asciiTheme="minorHAnsi" w:hAnsiTheme="minorHAnsi" w:cstheme="minorHAnsi"/>
          <w:b/>
          <w:bCs/>
          <w:szCs w:val="24"/>
        </w:rPr>
      </w:pPr>
    </w:p>
    <w:p w14:paraId="60501507" w14:textId="77777777" w:rsidR="00447393" w:rsidRPr="00E40896" w:rsidRDefault="00447393">
      <w:pPr>
        <w:rPr>
          <w:rFonts w:ascii="Myriad Pro" w:hAnsi="Myriad Pro"/>
        </w:rPr>
      </w:pPr>
    </w:p>
    <w:p w14:paraId="2218C341" w14:textId="77777777" w:rsidR="00015F74" w:rsidRPr="00E40896" w:rsidRDefault="00015F74">
      <w:pPr>
        <w:rPr>
          <w:rFonts w:ascii="Myriad Pro" w:hAnsi="Myriad Pro"/>
          <w:b/>
        </w:rPr>
      </w:pPr>
    </w:p>
    <w:p w14:paraId="2B074851" w14:textId="77777777" w:rsidR="002C030F" w:rsidRPr="00E40896" w:rsidRDefault="002C030F">
      <w:pPr>
        <w:rPr>
          <w:rFonts w:ascii="Myriad Pro" w:hAnsi="Myriad Pro"/>
        </w:rPr>
      </w:pPr>
    </w:p>
    <w:p w14:paraId="516E0BA3" w14:textId="77777777" w:rsidR="0020183F" w:rsidRDefault="0020183F"/>
    <w:p w14:paraId="7F792F84" w14:textId="201EA0A1" w:rsidR="00B9440A" w:rsidRDefault="00B9440A" w:rsidP="00B9440A">
      <w:pPr>
        <w:pStyle w:val="SMcaption"/>
        <w:rPr>
          <w:rFonts w:ascii="Myriad Pro" w:hAnsi="Myriad Pro"/>
          <w:b/>
          <w:i/>
          <w:sz w:val="22"/>
          <w:szCs w:val="22"/>
        </w:rPr>
      </w:pPr>
    </w:p>
    <w:p w14:paraId="1DDED4E9" w14:textId="77777777" w:rsidR="00465BDE" w:rsidRDefault="00465BDE" w:rsidP="00B9440A">
      <w:pPr>
        <w:pStyle w:val="SMcaption"/>
        <w:rPr>
          <w:rFonts w:ascii="Myriad Pro" w:hAnsi="Myriad Pro"/>
          <w:b/>
          <w:i/>
          <w:sz w:val="22"/>
          <w:szCs w:val="22"/>
        </w:rPr>
      </w:pPr>
    </w:p>
    <w:p w14:paraId="309931DE" w14:textId="77777777" w:rsidR="00465BDE" w:rsidRDefault="00465BDE" w:rsidP="00B9440A">
      <w:pPr>
        <w:pStyle w:val="SMcaption"/>
        <w:rPr>
          <w:rFonts w:ascii="Myriad Pro" w:hAnsi="Myriad Pro"/>
          <w:b/>
          <w:i/>
          <w:sz w:val="22"/>
          <w:szCs w:val="22"/>
        </w:rPr>
      </w:pPr>
    </w:p>
    <w:p w14:paraId="23A21DD4" w14:textId="77777777" w:rsidR="00465BDE" w:rsidRDefault="00465BDE" w:rsidP="00B9440A">
      <w:pPr>
        <w:pStyle w:val="SMcaption"/>
        <w:rPr>
          <w:rFonts w:ascii="Myriad Pro" w:hAnsi="Myriad Pro"/>
          <w:b/>
          <w:i/>
          <w:sz w:val="22"/>
          <w:szCs w:val="22"/>
        </w:rPr>
      </w:pPr>
    </w:p>
    <w:p w14:paraId="662E50B0" w14:textId="77777777" w:rsidR="00465BDE" w:rsidRDefault="00465BDE" w:rsidP="00B9440A">
      <w:pPr>
        <w:pStyle w:val="SMcaption"/>
        <w:rPr>
          <w:rFonts w:ascii="Myriad Pro" w:hAnsi="Myriad Pro"/>
          <w:b/>
          <w:i/>
          <w:sz w:val="22"/>
          <w:szCs w:val="22"/>
        </w:rPr>
      </w:pPr>
    </w:p>
    <w:p w14:paraId="6A98A775" w14:textId="77777777" w:rsidR="00465BDE" w:rsidRDefault="00465BDE" w:rsidP="00B9440A">
      <w:pPr>
        <w:pStyle w:val="SMcaption"/>
        <w:rPr>
          <w:rFonts w:ascii="Myriad Pro" w:hAnsi="Myriad Pro"/>
          <w:b/>
          <w:i/>
          <w:sz w:val="22"/>
          <w:szCs w:val="22"/>
        </w:rPr>
      </w:pPr>
    </w:p>
    <w:p w14:paraId="63D61C97" w14:textId="77777777" w:rsidR="00C11834" w:rsidRDefault="00C11834" w:rsidP="00556B35">
      <w:pPr>
        <w:pStyle w:val="SMcaption"/>
        <w:jc w:val="both"/>
        <w:rPr>
          <w:rFonts w:ascii="Myriad Pro" w:hAnsi="Myriad Pro"/>
          <w:bCs/>
          <w:iCs/>
          <w:sz w:val="22"/>
          <w:szCs w:val="22"/>
        </w:rPr>
      </w:pPr>
    </w:p>
    <w:p w14:paraId="7A9AC9EE" w14:textId="77777777" w:rsidR="001F4950" w:rsidRDefault="001F4950" w:rsidP="00556B35">
      <w:pPr>
        <w:pStyle w:val="SMcaption"/>
        <w:jc w:val="both"/>
        <w:rPr>
          <w:rFonts w:ascii="Myriad Pro" w:hAnsi="Myriad Pro"/>
          <w:bCs/>
          <w:iCs/>
          <w:sz w:val="22"/>
          <w:szCs w:val="22"/>
        </w:rPr>
      </w:pPr>
    </w:p>
    <w:p w14:paraId="3295E59E" w14:textId="77777777" w:rsidR="001F4950" w:rsidRDefault="001F4950" w:rsidP="00556B35">
      <w:pPr>
        <w:pStyle w:val="SMcaption"/>
        <w:jc w:val="both"/>
        <w:rPr>
          <w:rFonts w:ascii="Myriad Pro" w:hAnsi="Myriad Pro"/>
          <w:bCs/>
          <w:iCs/>
          <w:sz w:val="22"/>
          <w:szCs w:val="22"/>
        </w:rPr>
      </w:pPr>
    </w:p>
    <w:p w14:paraId="1D7D8C7C" w14:textId="77777777" w:rsidR="001F4950" w:rsidRDefault="001F4950" w:rsidP="00556B35">
      <w:pPr>
        <w:pStyle w:val="SMcaption"/>
        <w:jc w:val="both"/>
        <w:rPr>
          <w:rFonts w:ascii="Myriad Pro" w:hAnsi="Myriad Pro"/>
          <w:bCs/>
          <w:iCs/>
          <w:sz w:val="22"/>
          <w:szCs w:val="22"/>
        </w:rPr>
      </w:pPr>
    </w:p>
    <w:p w14:paraId="68AF3CBC" w14:textId="77777777" w:rsidR="001F4950" w:rsidRDefault="001F4950" w:rsidP="00556B35">
      <w:pPr>
        <w:pStyle w:val="SMcaption"/>
        <w:jc w:val="both"/>
        <w:rPr>
          <w:rFonts w:ascii="Myriad Pro" w:hAnsi="Myriad Pro"/>
          <w:bCs/>
          <w:iCs/>
          <w:sz w:val="22"/>
          <w:szCs w:val="22"/>
        </w:rPr>
      </w:pPr>
    </w:p>
    <w:p w14:paraId="66FE4085" w14:textId="77777777" w:rsidR="001F4950" w:rsidRDefault="001F4950" w:rsidP="00556B35">
      <w:pPr>
        <w:pStyle w:val="SMcaption"/>
        <w:jc w:val="both"/>
        <w:rPr>
          <w:rFonts w:ascii="Myriad Pro" w:hAnsi="Myriad Pro"/>
          <w:bCs/>
          <w:iCs/>
          <w:sz w:val="22"/>
          <w:szCs w:val="22"/>
        </w:rPr>
      </w:pPr>
    </w:p>
    <w:p w14:paraId="297156D7" w14:textId="77777777" w:rsidR="001F4950" w:rsidRDefault="001F4950" w:rsidP="00556B35">
      <w:pPr>
        <w:pStyle w:val="SMcaption"/>
        <w:jc w:val="both"/>
        <w:rPr>
          <w:rFonts w:ascii="Myriad Pro" w:hAnsi="Myriad Pro"/>
          <w:bCs/>
          <w:iCs/>
          <w:sz w:val="22"/>
          <w:szCs w:val="22"/>
        </w:rPr>
      </w:pPr>
    </w:p>
    <w:p w14:paraId="1675BAC0" w14:textId="1B212FBE" w:rsidR="00C11834" w:rsidRPr="0038355E" w:rsidRDefault="001046C7" w:rsidP="001135B4">
      <w:pPr>
        <w:pStyle w:val="SMcaption"/>
        <w:jc w:val="both"/>
        <w:rPr>
          <w:rFonts w:ascii="Myriad Pro" w:hAnsi="Myriad Pro"/>
          <w:b/>
          <w:iCs/>
          <w:szCs w:val="24"/>
        </w:rPr>
      </w:pPr>
      <w:r w:rsidRPr="0038355E">
        <w:rPr>
          <w:rFonts w:ascii="Myriad Pro" w:hAnsi="Myriad Pro"/>
          <w:b/>
          <w:iCs/>
          <w:szCs w:val="24"/>
        </w:rPr>
        <w:t>1</w:t>
      </w:r>
      <w:r w:rsidR="001135B4" w:rsidRPr="0038355E">
        <w:rPr>
          <w:rFonts w:ascii="Myriad Pro" w:hAnsi="Myriad Pro"/>
          <w:b/>
          <w:iCs/>
          <w:szCs w:val="24"/>
        </w:rPr>
        <w:t xml:space="preserve"> </w:t>
      </w:r>
      <w:r w:rsidR="001F4950" w:rsidRPr="0038355E">
        <w:rPr>
          <w:rFonts w:ascii="Myriad Pro" w:hAnsi="Myriad Pro"/>
          <w:b/>
          <w:iCs/>
          <w:szCs w:val="24"/>
        </w:rPr>
        <w:t>Numerical model</w:t>
      </w:r>
    </w:p>
    <w:p w14:paraId="0EFC4B1F" w14:textId="59C39C61" w:rsidR="001F4950" w:rsidRPr="0038355E" w:rsidRDefault="001F4950" w:rsidP="001F4950">
      <w:pPr>
        <w:jc w:val="both"/>
        <w:rPr>
          <w:rFonts w:ascii="Myriad Pro" w:hAnsi="Myriad Pro" w:cstheme="minorHAnsi"/>
          <w:szCs w:val="24"/>
        </w:rPr>
      </w:pPr>
      <w:r w:rsidRPr="0038355E">
        <w:rPr>
          <w:rFonts w:ascii="Myriad Pro" w:hAnsi="Myriad Pro" w:cstheme="minorHAnsi"/>
          <w:szCs w:val="24"/>
        </w:rPr>
        <w:t>The mathematical model used in this paper is based on the 2D Shallow Water Equations</w:t>
      </w:r>
      <w:r w:rsidR="007705F2" w:rsidRPr="0038355E">
        <w:rPr>
          <w:rFonts w:ascii="Myriad Pro" w:hAnsi="Myriad Pro" w:cstheme="minorHAnsi"/>
          <w:szCs w:val="24"/>
        </w:rPr>
        <w:t xml:space="preserve"> (SWE)</w:t>
      </w:r>
      <w:r w:rsidRPr="0038355E">
        <w:rPr>
          <w:rFonts w:ascii="Myriad Pro" w:hAnsi="Myriad Pro" w:cstheme="minorHAnsi"/>
          <w:szCs w:val="24"/>
        </w:rPr>
        <w:t>. The system of 2D SWE describes the momentum and mass balance which can be written in conservative vectorial formulation as</w:t>
      </w:r>
    </w:p>
    <w:p w14:paraId="26C09AE0" w14:textId="77777777" w:rsidR="00E842D9" w:rsidRPr="001F4950" w:rsidRDefault="00E842D9" w:rsidP="001F4950">
      <w:pPr>
        <w:jc w:val="both"/>
        <w:rPr>
          <w:rFonts w:asciiTheme="minorHAnsi" w:hAnsiTheme="minorHAnsi" w:cstheme="minorHAnsi"/>
          <w:szCs w:val="24"/>
        </w:rPr>
      </w:pP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tblGrid>
      <w:tr w:rsidR="001F4950" w14:paraId="4314A256" w14:textId="77777777" w:rsidTr="00DC0DCD">
        <w:trPr>
          <w:trHeight w:val="2274"/>
        </w:trPr>
        <w:tc>
          <w:tcPr>
            <w:tcW w:w="7230" w:type="dxa"/>
            <w:vAlign w:val="center"/>
            <w:hideMark/>
          </w:tcPr>
          <w:p w14:paraId="7FDAB003" w14:textId="77777777" w:rsidR="001F4950" w:rsidRDefault="00000000" w:rsidP="00DC0DCD">
            <w:pPr>
              <w:pStyle w:val="IAHRequationcaption"/>
            </w:pPr>
            <m:oMathPara>
              <m:oMath>
                <m:sSub>
                  <m:sSubPr>
                    <m:ctrlPr/>
                  </m:sSubPr>
                  <m:e>
                    <m:r>
                      <m:rPr>
                        <m:sty m:val="bi"/>
                      </m:rPr>
                      <m:t>U</m:t>
                    </m:r>
                  </m:e>
                  <m:sub>
                    <m:r>
                      <m:t>t</m:t>
                    </m:r>
                  </m:sub>
                </m:sSub>
                <m:r>
                  <m:t>+</m:t>
                </m:r>
                <m:r>
                  <m:rPr>
                    <m:sty m:val="bi"/>
                  </m:rPr>
                  <m:t>F</m:t>
                </m:r>
                <m:sSub>
                  <m:sSubPr>
                    <m:ctrlPr/>
                  </m:sSubPr>
                  <m:e>
                    <m:d>
                      <m:dPr>
                        <m:ctrlPr/>
                      </m:dPr>
                      <m:e>
                        <m:r>
                          <m:rPr>
                            <m:sty m:val="bi"/>
                          </m:rPr>
                          <m:t>U</m:t>
                        </m:r>
                      </m:e>
                    </m:d>
                  </m:e>
                  <m:sub>
                    <m:r>
                      <m:t>x</m:t>
                    </m:r>
                  </m:sub>
                </m:sSub>
                <m:r>
                  <m:t>+</m:t>
                </m:r>
                <m:r>
                  <m:rPr>
                    <m:sty m:val="bi"/>
                  </m:rPr>
                  <m:t>G</m:t>
                </m:r>
                <m:sSub>
                  <m:sSubPr>
                    <m:ctrlPr/>
                  </m:sSubPr>
                  <m:e>
                    <m:d>
                      <m:dPr>
                        <m:ctrlPr/>
                      </m:dPr>
                      <m:e>
                        <m:r>
                          <m:rPr>
                            <m:sty m:val="bi"/>
                          </m:rPr>
                          <m:t>U</m:t>
                        </m:r>
                      </m:e>
                    </m:d>
                  </m:e>
                  <m:sub>
                    <m:r>
                      <m:t>y</m:t>
                    </m:r>
                  </m:sub>
                </m:sSub>
                <m:r>
                  <m:t>=</m:t>
                </m:r>
                <m:r>
                  <m:rPr>
                    <m:sty m:val="bi"/>
                  </m:rPr>
                  <m:t>S</m:t>
                </m:r>
                <m:d>
                  <m:dPr>
                    <m:ctrlPr/>
                  </m:dPr>
                  <m:e>
                    <m:r>
                      <m:rPr>
                        <m:sty m:val="bi"/>
                      </m:rPr>
                      <m:t>U</m:t>
                    </m:r>
                  </m:e>
                </m:d>
              </m:oMath>
            </m:oMathPara>
          </w:p>
          <w:p w14:paraId="039F556F" w14:textId="77777777" w:rsidR="001F4950" w:rsidRDefault="001F4950" w:rsidP="00DC0DCD">
            <w:pPr>
              <w:pStyle w:val="IAHRequationcaption"/>
            </w:pPr>
            <m:oMath>
              <m:r>
                <m:rPr>
                  <m:sty m:val="bi"/>
                </m:rPr>
                <m:t>U</m:t>
              </m:r>
              <m:r>
                <m:t>=</m:t>
              </m:r>
              <m:d>
                <m:dPr>
                  <m:begChr m:val="["/>
                  <m:endChr m:val="]"/>
                  <m:ctrlPr>
                    <w:rPr>
                      <w:iCs/>
                    </w:rPr>
                  </m:ctrlPr>
                </m:dPr>
                <m:e>
                  <m:eqArr>
                    <m:eqArrPr>
                      <m:ctrlPr>
                        <w:rPr>
                          <w:iCs/>
                        </w:rPr>
                      </m:ctrlPr>
                    </m:eqArrPr>
                    <m:e>
                      <m:r>
                        <m:t>h</m:t>
                      </m:r>
                    </m:e>
                    <m:e>
                      <m:r>
                        <m:t>hu</m:t>
                      </m:r>
                      <m:ctrlPr>
                        <w:rPr>
                          <w:rFonts w:eastAsia="Cambria Math" w:cs="Cambria Math"/>
                          <w:iCs/>
                        </w:rPr>
                      </m:ctrlPr>
                    </m:e>
                    <m:e>
                      <m:r>
                        <w:rPr>
                          <w:rFonts w:eastAsia="Cambria Math" w:cs="Cambria Math"/>
                        </w:rPr>
                        <m:t>hv</m:t>
                      </m:r>
                    </m:e>
                  </m:eqArr>
                </m:e>
              </m:d>
            </m:oMath>
            <w:r>
              <w:rPr>
                <w:iCs/>
              </w:rPr>
              <w:t xml:space="preserve">      </w:t>
            </w:r>
            <w:r>
              <w:t xml:space="preserve"> </w:t>
            </w:r>
            <m:oMath>
              <m:r>
                <m:rPr>
                  <m:sty m:val="bi"/>
                </m:rPr>
                <m:t>F</m:t>
              </m:r>
              <m:d>
                <m:dPr>
                  <m:ctrlPr/>
                </m:dPr>
                <m:e>
                  <m:r>
                    <m:rPr>
                      <m:sty m:val="bi"/>
                    </m:rPr>
                    <m:t>U</m:t>
                  </m:r>
                </m:e>
              </m:d>
              <m:r>
                <m:t>=</m:t>
              </m:r>
              <m:d>
                <m:dPr>
                  <m:begChr m:val="["/>
                  <m:endChr m:val="]"/>
                  <m:ctrlPr>
                    <w:rPr>
                      <w:iCs/>
                    </w:rPr>
                  </m:ctrlPr>
                </m:dPr>
                <m:e>
                  <m:eqArr>
                    <m:eqArrPr>
                      <m:ctrlPr>
                        <w:rPr>
                          <w:iCs/>
                        </w:rPr>
                      </m:ctrlPr>
                    </m:eqArrPr>
                    <m:e>
                      <m:r>
                        <m:t>hu</m:t>
                      </m:r>
                    </m:e>
                    <m:e>
                      <m:r>
                        <m:t>h</m:t>
                      </m:r>
                      <m:sSup>
                        <m:sSupPr>
                          <m:ctrlPr>
                            <w:rPr>
                              <w:iCs/>
                            </w:rPr>
                          </m:ctrlPr>
                        </m:sSupPr>
                        <m:e>
                          <m:r>
                            <m:t>u</m:t>
                          </m:r>
                        </m:e>
                        <m:sup>
                          <m:r>
                            <m:t>2</m:t>
                          </m:r>
                        </m:sup>
                      </m:sSup>
                      <m:r>
                        <m:t>+</m:t>
                      </m:r>
                      <m:f>
                        <m:fPr>
                          <m:ctrlPr>
                            <w:rPr>
                              <w:iCs/>
                            </w:rPr>
                          </m:ctrlPr>
                        </m:fPr>
                        <m:num>
                          <m:r>
                            <m:t>1</m:t>
                          </m:r>
                        </m:num>
                        <m:den>
                          <m:r>
                            <m:t>2</m:t>
                          </m:r>
                        </m:den>
                      </m:f>
                      <m:r>
                        <m:t>g</m:t>
                      </m:r>
                      <m:sSup>
                        <m:sSupPr>
                          <m:ctrlPr>
                            <w:rPr>
                              <w:iCs/>
                            </w:rPr>
                          </m:ctrlPr>
                        </m:sSupPr>
                        <m:e>
                          <m:r>
                            <m:t>h</m:t>
                          </m:r>
                        </m:e>
                        <m:sup>
                          <m:r>
                            <m:t>2</m:t>
                          </m:r>
                        </m:sup>
                      </m:sSup>
                      <m:ctrlPr>
                        <w:rPr>
                          <w:rFonts w:eastAsia="Cambria Math" w:cs="Cambria Math"/>
                          <w:iCs/>
                        </w:rPr>
                      </m:ctrlPr>
                    </m:e>
                    <m:e>
                      <m:r>
                        <w:rPr>
                          <w:rFonts w:eastAsia="Cambria Math" w:cs="Cambria Math"/>
                        </w:rPr>
                        <m:t>huv</m:t>
                      </m:r>
                    </m:e>
                  </m:eqArr>
                </m:e>
              </m:d>
            </m:oMath>
            <w:r>
              <w:rPr>
                <w:iCs/>
              </w:rPr>
              <w:t xml:space="preserve">     </w:t>
            </w:r>
            <w:r>
              <w:t xml:space="preserve"> </w:t>
            </w:r>
            <m:oMath>
              <m:r>
                <m:rPr>
                  <m:sty m:val="bi"/>
                </m:rPr>
                <m:t>G</m:t>
              </m:r>
              <m:d>
                <m:dPr>
                  <m:ctrlPr>
                    <w:rPr>
                      <w:iCs/>
                    </w:rPr>
                  </m:ctrlPr>
                </m:dPr>
                <m:e>
                  <m:r>
                    <m:rPr>
                      <m:sty m:val="bi"/>
                    </m:rPr>
                    <m:t>U</m:t>
                  </m:r>
                </m:e>
              </m:d>
              <m:r>
                <m:t>=</m:t>
              </m:r>
              <m:d>
                <m:dPr>
                  <m:begChr m:val="["/>
                  <m:endChr m:val="]"/>
                  <m:ctrlPr/>
                </m:dPr>
                <m:e>
                  <m:eqArr>
                    <m:eqArrPr>
                      <m:ctrlPr/>
                    </m:eqArrPr>
                    <m:e>
                      <m:r>
                        <m:t>hv</m:t>
                      </m:r>
                    </m:e>
                    <m:e>
                      <m:r>
                        <m:t>huv</m:t>
                      </m:r>
                      <m:ctrlPr>
                        <w:rPr>
                          <w:rFonts w:eastAsia="Cambria Math" w:cs="Cambria Math"/>
                        </w:rPr>
                      </m:ctrlPr>
                    </m:e>
                    <m:e>
                      <m:r>
                        <w:rPr>
                          <w:rFonts w:eastAsia="Cambria Math" w:cs="Cambria Math"/>
                        </w:rPr>
                        <m:t>h</m:t>
                      </m:r>
                      <m:sSup>
                        <m:sSupPr>
                          <m:ctrlPr>
                            <w:rPr>
                              <w:rFonts w:eastAsia="Cambria Math" w:cs="Cambria Math"/>
                            </w:rPr>
                          </m:ctrlPr>
                        </m:sSupPr>
                        <m:e>
                          <m:r>
                            <w:rPr>
                              <w:rFonts w:eastAsia="Cambria Math" w:cs="Cambria Math"/>
                            </w:rPr>
                            <m:t>v</m:t>
                          </m:r>
                        </m:e>
                        <m:sup>
                          <m:r>
                            <w:rPr>
                              <w:rFonts w:eastAsia="Cambria Math" w:cs="Cambria Math"/>
                            </w:rPr>
                            <m:t>2</m:t>
                          </m:r>
                        </m:sup>
                      </m:sSup>
                      <m:r>
                        <w:rPr>
                          <w:rFonts w:eastAsia="Cambria Math" w:cs="Cambria Math"/>
                        </w:rPr>
                        <m:t>+</m:t>
                      </m:r>
                      <m:f>
                        <m:fPr>
                          <m:ctrlPr>
                            <w:rPr>
                              <w:rFonts w:eastAsia="Cambria Math" w:cs="Cambria Math"/>
                            </w:rPr>
                          </m:ctrlPr>
                        </m:fPr>
                        <m:num>
                          <m:r>
                            <w:rPr>
                              <w:rFonts w:eastAsia="Cambria Math" w:cs="Cambria Math"/>
                            </w:rPr>
                            <m:t>1</m:t>
                          </m:r>
                        </m:num>
                        <m:den>
                          <m:r>
                            <w:rPr>
                              <w:rFonts w:eastAsia="Cambria Math" w:cs="Cambria Math"/>
                            </w:rPr>
                            <m:t>2</m:t>
                          </m:r>
                        </m:den>
                      </m:f>
                      <m:r>
                        <w:rPr>
                          <w:rFonts w:eastAsia="Cambria Math" w:cs="Cambria Math"/>
                        </w:rPr>
                        <m:t>g</m:t>
                      </m:r>
                      <m:sSup>
                        <m:sSupPr>
                          <m:ctrlPr>
                            <w:rPr>
                              <w:rFonts w:eastAsia="Cambria Math" w:cs="Cambria Math"/>
                            </w:rPr>
                          </m:ctrlPr>
                        </m:sSupPr>
                        <m:e>
                          <m:r>
                            <w:rPr>
                              <w:rFonts w:eastAsia="Cambria Math" w:cs="Cambria Math"/>
                            </w:rPr>
                            <m:t>h</m:t>
                          </m:r>
                        </m:e>
                        <m:sup>
                          <m:r>
                            <w:rPr>
                              <w:rFonts w:eastAsia="Cambria Math" w:cs="Cambria Math"/>
                            </w:rPr>
                            <m:t>2</m:t>
                          </m:r>
                        </m:sup>
                      </m:sSup>
                    </m:e>
                  </m:eqArr>
                </m:e>
              </m:d>
            </m:oMath>
          </w:p>
          <w:p w14:paraId="129D3DFF" w14:textId="77777777" w:rsidR="001F4950" w:rsidRDefault="001F4950" w:rsidP="00DC0DCD">
            <w:pPr>
              <w:pStyle w:val="IAHRequationcaption"/>
            </w:pPr>
            <m:oMathPara>
              <m:oMath>
                <m:r>
                  <m:rPr>
                    <m:sty m:val="bi"/>
                  </m:rPr>
                  <m:t>S</m:t>
                </m:r>
                <m:d>
                  <m:dPr>
                    <m:ctrlPr>
                      <w:rPr>
                        <w:iCs/>
                      </w:rPr>
                    </m:ctrlPr>
                  </m:dPr>
                  <m:e>
                    <m:r>
                      <m:rPr>
                        <m:sty m:val="bi"/>
                      </m:rPr>
                      <m:t>U</m:t>
                    </m:r>
                  </m:e>
                </m:d>
                <m:r>
                  <m:t>=</m:t>
                </m:r>
                <m:d>
                  <m:dPr>
                    <m:begChr m:val="["/>
                    <m:endChr m:val="]"/>
                    <m:ctrlPr/>
                  </m:dPr>
                  <m:e>
                    <m:eqArr>
                      <m:eqArrPr>
                        <m:ctrlPr/>
                      </m:eqArrPr>
                      <m:e>
                        <m:r>
                          <m:t>0</m:t>
                        </m:r>
                      </m:e>
                      <m:e>
                        <m:r>
                          <m:t>-gh(</m:t>
                        </m:r>
                        <m:sSub>
                          <m:sSubPr>
                            <m:ctrlPr/>
                          </m:sSubPr>
                          <m:e>
                            <m:r>
                              <m:t>S</m:t>
                            </m:r>
                          </m:e>
                          <m:sub>
                            <m:r>
                              <m:t>bx</m:t>
                            </m:r>
                          </m:sub>
                        </m:sSub>
                        <m:r>
                          <m:t>+</m:t>
                        </m:r>
                        <m:sSub>
                          <m:sSubPr>
                            <m:ctrlPr/>
                          </m:sSubPr>
                          <m:e>
                            <m:r>
                              <m:t>S</m:t>
                            </m:r>
                          </m:e>
                          <m:sub>
                            <m:r>
                              <m:t>fx</m:t>
                            </m:r>
                          </m:sub>
                        </m:sSub>
                        <m:r>
                          <m:t>)</m:t>
                        </m:r>
                        <m:ctrlPr>
                          <w:rPr>
                            <w:rFonts w:eastAsia="Cambria Math" w:cs="Cambria Math"/>
                          </w:rPr>
                        </m:ctrlPr>
                      </m:e>
                      <m:e>
                        <m:r>
                          <w:rPr>
                            <w:rFonts w:eastAsia="Cambria Math" w:cs="Cambria Math"/>
                          </w:rPr>
                          <m:t>-gh(</m:t>
                        </m:r>
                        <m:sSub>
                          <m:sSubPr>
                            <m:ctrlPr>
                              <w:rPr>
                                <w:rFonts w:eastAsia="Cambria Math" w:cs="Cambria Math"/>
                              </w:rPr>
                            </m:ctrlPr>
                          </m:sSubPr>
                          <m:e>
                            <m:r>
                              <w:rPr>
                                <w:rFonts w:eastAsia="Cambria Math" w:cs="Cambria Math"/>
                              </w:rPr>
                              <m:t>S</m:t>
                            </m:r>
                          </m:e>
                          <m:sub>
                            <m:r>
                              <w:rPr>
                                <w:rFonts w:eastAsia="Cambria Math" w:cs="Cambria Math"/>
                              </w:rPr>
                              <m:t>by</m:t>
                            </m:r>
                          </m:sub>
                        </m:sSub>
                        <m:r>
                          <w:rPr>
                            <w:rFonts w:eastAsia="Cambria Math" w:cs="Cambria Math"/>
                          </w:rPr>
                          <m:t>+</m:t>
                        </m:r>
                        <m:sSub>
                          <m:sSubPr>
                            <m:ctrlPr>
                              <w:rPr>
                                <w:rFonts w:eastAsia="Cambria Math" w:cs="Cambria Math"/>
                              </w:rPr>
                            </m:ctrlPr>
                          </m:sSubPr>
                          <m:e>
                            <m:r>
                              <w:rPr>
                                <w:rFonts w:eastAsia="Cambria Math" w:cs="Cambria Math"/>
                              </w:rPr>
                              <m:t>S</m:t>
                            </m:r>
                          </m:e>
                          <m:sub>
                            <m:r>
                              <w:rPr>
                                <w:rFonts w:eastAsia="Cambria Math" w:cs="Cambria Math"/>
                              </w:rPr>
                              <m:t>fy</m:t>
                            </m:r>
                          </m:sub>
                        </m:sSub>
                        <m:r>
                          <w:rPr>
                            <w:rFonts w:eastAsia="Cambria Math" w:cs="Cambria Math"/>
                          </w:rPr>
                          <m:t>)</m:t>
                        </m:r>
                      </m:e>
                    </m:eqArr>
                  </m:e>
                </m:d>
              </m:oMath>
            </m:oMathPara>
          </w:p>
        </w:tc>
        <w:tc>
          <w:tcPr>
            <w:tcW w:w="1417" w:type="dxa"/>
            <w:vAlign w:val="center"/>
            <w:hideMark/>
          </w:tcPr>
          <w:p w14:paraId="35601BBB" w14:textId="77777777" w:rsidR="001F4950" w:rsidRDefault="001F4950">
            <w:pPr>
              <w:jc w:val="center"/>
              <w:rPr>
                <w:sz w:val="22"/>
                <w:szCs w:val="22"/>
                <w:lang w:val="en-GB"/>
              </w:rPr>
            </w:pPr>
            <w:r w:rsidRPr="0038355E">
              <w:rPr>
                <w:rFonts w:ascii="Myriad Pro" w:hAnsi="Myriad Pro" w:cstheme="minorHAnsi"/>
                <w:szCs w:val="24"/>
                <w:lang w:val="en-US" w:eastAsia="en-US"/>
              </w:rPr>
              <w:t>(1)</w:t>
            </w:r>
          </w:p>
        </w:tc>
      </w:tr>
    </w:tbl>
    <w:p w14:paraId="5397772F" w14:textId="77777777" w:rsidR="00E842D9" w:rsidRDefault="00E842D9" w:rsidP="001F4950">
      <w:pPr>
        <w:jc w:val="both"/>
        <w:rPr>
          <w:rFonts w:asciiTheme="minorHAnsi" w:hAnsiTheme="minorHAnsi" w:cstheme="minorHAnsi"/>
          <w:szCs w:val="24"/>
        </w:rPr>
      </w:pPr>
    </w:p>
    <w:p w14:paraId="09A48913" w14:textId="08EBA7F7" w:rsidR="001F4950" w:rsidRPr="0038355E" w:rsidRDefault="001F4950" w:rsidP="001F4950">
      <w:pPr>
        <w:jc w:val="both"/>
        <w:rPr>
          <w:rFonts w:ascii="Myriad Pro" w:hAnsi="Myriad Pro" w:cstheme="minorHAnsi"/>
          <w:szCs w:val="24"/>
        </w:rPr>
      </w:pPr>
      <w:r w:rsidRPr="0038355E">
        <w:rPr>
          <w:rFonts w:ascii="Myriad Pro" w:hAnsi="Myriad Pro" w:cstheme="minorHAnsi"/>
          <w:szCs w:val="24"/>
        </w:rPr>
        <w:t xml:space="preserve">where </w:t>
      </w:r>
      <m:oMath>
        <m:r>
          <w:rPr>
            <w:rFonts w:ascii="Cambria Math" w:eastAsia="Cambria Math" w:hAnsi="Cambria Math" w:cs="Cambria Math"/>
            <w:szCs w:val="24"/>
          </w:rPr>
          <m:t>h</m:t>
        </m:r>
        <m:r>
          <m:rPr>
            <m:sty m:val="p"/>
          </m:rPr>
          <w:rPr>
            <w:rFonts w:ascii="Cambria Math" w:hAnsi="Cambria Math" w:cstheme="minorHAnsi"/>
            <w:szCs w:val="24"/>
          </w:rPr>
          <m:t xml:space="preserve"> [</m:t>
        </m:r>
        <m:r>
          <w:rPr>
            <w:rFonts w:ascii="Cambria Math" w:hAnsi="Cambria Math" w:cstheme="minorHAnsi"/>
            <w:szCs w:val="24"/>
          </w:rPr>
          <m:t>m</m:t>
        </m:r>
        <m:r>
          <m:rPr>
            <m:sty m:val="p"/>
          </m:rPr>
          <w:rPr>
            <w:rFonts w:ascii="Cambria Math" w:hAnsi="Cambria Math" w:cstheme="minorHAnsi"/>
            <w:szCs w:val="24"/>
          </w:rPr>
          <m:t>]</m:t>
        </m:r>
      </m:oMath>
      <w:r w:rsidRPr="0038355E">
        <w:rPr>
          <w:rFonts w:ascii="Myriad Pro" w:hAnsi="Myriad Pro" w:cstheme="minorHAnsi"/>
          <w:szCs w:val="24"/>
        </w:rPr>
        <w:t xml:space="preserve"> is the fluid depth, </w:t>
      </w:r>
      <m:oMath>
        <m:r>
          <w:rPr>
            <w:rFonts w:ascii="Cambria Math" w:eastAsia="Cambria Math" w:hAnsi="Cambria Math" w:cs="Cambria Math"/>
            <w:szCs w:val="24"/>
          </w:rPr>
          <m:t>u</m:t>
        </m:r>
        <m:r>
          <m:rPr>
            <m:sty m:val="p"/>
          </m:rPr>
          <w:rPr>
            <w:rFonts w:ascii="Cambria Math" w:eastAsia="Cambria Math" w:hAnsi="Cambria Math" w:cs="Cambria Math"/>
            <w:szCs w:val="24"/>
          </w:rPr>
          <m:t xml:space="preserve"> </m:t>
        </m:r>
      </m:oMath>
      <w:r w:rsidRPr="0038355E">
        <w:rPr>
          <w:rFonts w:ascii="Myriad Pro" w:hAnsi="Myriad Pro" w:cstheme="minorHAnsi"/>
          <w:szCs w:val="24"/>
        </w:rPr>
        <w:t xml:space="preserve">and </w:t>
      </w:r>
      <m:oMath>
        <m:r>
          <w:rPr>
            <w:rFonts w:ascii="Cambria Math" w:eastAsia="Cambria Math" w:hAnsi="Cambria Math" w:cs="Cambria Math"/>
            <w:szCs w:val="24"/>
          </w:rPr>
          <m:t>v</m:t>
        </m:r>
        <m:r>
          <m:rPr>
            <m:sty m:val="p"/>
          </m:rPr>
          <w:rPr>
            <w:rFonts w:ascii="Cambria Math" w:eastAsia="Cambria Math" w:hAnsi="Cambria Math" w:cs="Cambria Math"/>
            <w:szCs w:val="24"/>
          </w:rPr>
          <m:t xml:space="preserve"> [</m:t>
        </m:r>
        <m:r>
          <w:rPr>
            <w:rFonts w:ascii="Cambria Math" w:eastAsia="Cambria Math" w:hAnsi="Cambria Math" w:cs="Cambria Math"/>
            <w:szCs w:val="24"/>
          </w:rPr>
          <m:t>m</m:t>
        </m:r>
        <m:r>
          <m:rPr>
            <m:sty m:val="p"/>
          </m:rPr>
          <w:rPr>
            <w:rFonts w:ascii="Cambria Math" w:eastAsia="Cambria Math" w:hAnsi="Cambria Math" w:cs="Cambria Math"/>
            <w:szCs w:val="24"/>
          </w:rPr>
          <m:t xml:space="preserve"> </m:t>
        </m:r>
        <m:sSup>
          <m:sSupPr>
            <m:ctrlPr>
              <w:rPr>
                <w:rFonts w:ascii="Cambria Math" w:eastAsia="Cambria Math" w:hAnsi="Cambria Math" w:cs="Cambria Math"/>
                <w:szCs w:val="24"/>
              </w:rPr>
            </m:ctrlPr>
          </m:sSupPr>
          <m:e>
            <m:r>
              <w:rPr>
                <w:rFonts w:ascii="Cambria Math" w:eastAsia="Cambria Math" w:hAnsi="Cambria Math" w:cs="Cambria Math"/>
                <w:szCs w:val="24"/>
              </w:rPr>
              <m:t>s</m:t>
            </m:r>
          </m:e>
          <m:sup>
            <m:r>
              <m:rPr>
                <m:sty m:val="p"/>
              </m:rPr>
              <w:rPr>
                <w:rFonts w:ascii="Cambria Math" w:eastAsia="Cambria Math" w:hAnsi="Cambria Math" w:cs="Cambria Math"/>
                <w:szCs w:val="24"/>
              </w:rPr>
              <m:t>-1</m:t>
            </m:r>
          </m:sup>
        </m:sSup>
        <m:r>
          <m:rPr>
            <m:sty m:val="p"/>
          </m:rPr>
          <w:rPr>
            <w:rFonts w:ascii="Cambria Math" w:eastAsia="Cambria Math" w:hAnsi="Cambria Math" w:cs="Cambria Math"/>
            <w:szCs w:val="24"/>
          </w:rPr>
          <m:t>]</m:t>
        </m:r>
      </m:oMath>
      <w:r w:rsidRPr="0038355E">
        <w:rPr>
          <w:rFonts w:ascii="Myriad Pro" w:hAnsi="Myriad Pro" w:cstheme="minorHAnsi"/>
          <w:szCs w:val="24"/>
        </w:rPr>
        <w:t xml:space="preserve"> are the mean velocities of the flow in </w:t>
      </w:r>
      <m:oMath>
        <m:r>
          <w:rPr>
            <w:rFonts w:ascii="Cambria Math" w:eastAsia="Cambria Math" w:hAnsi="Cambria Math" w:cs="Cambria Math"/>
            <w:szCs w:val="24"/>
          </w:rPr>
          <m:t>x</m:t>
        </m:r>
      </m:oMath>
      <w:r w:rsidRPr="0038355E">
        <w:rPr>
          <w:rFonts w:ascii="Myriad Pro" w:hAnsi="Myriad Pro" w:cstheme="minorHAnsi"/>
          <w:szCs w:val="24"/>
        </w:rPr>
        <w:t xml:space="preserve"> and </w:t>
      </w:r>
      <m:oMath>
        <m:r>
          <w:rPr>
            <w:rFonts w:ascii="Cambria Math" w:eastAsia="Cambria Math" w:hAnsi="Cambria Math" w:cs="Cambria Math"/>
            <w:szCs w:val="24"/>
          </w:rPr>
          <m:t>y</m:t>
        </m:r>
      </m:oMath>
      <w:r w:rsidRPr="0038355E">
        <w:rPr>
          <w:rFonts w:ascii="Myriad Pro" w:hAnsi="Myriad Pro" w:cstheme="minorHAnsi"/>
          <w:szCs w:val="24"/>
        </w:rPr>
        <w:t xml:space="preserve"> direction, respectively, </w:t>
      </w:r>
      <m:oMath>
        <m:r>
          <w:rPr>
            <w:rFonts w:ascii="Cambria Math" w:eastAsia="Cambria Math" w:hAnsi="Cambria Math" w:cs="Cambria Math"/>
            <w:szCs w:val="24"/>
          </w:rPr>
          <m:t>g</m:t>
        </m:r>
        <m:r>
          <m:rPr>
            <m:sty m:val="p"/>
          </m:rPr>
          <w:rPr>
            <w:rFonts w:ascii="Cambria Math" w:hAnsi="Cambria Math" w:cstheme="minorHAnsi"/>
            <w:szCs w:val="24"/>
          </w:rPr>
          <m:t xml:space="preserve"> [</m:t>
        </m:r>
        <m:r>
          <w:rPr>
            <w:rFonts w:ascii="Cambria Math" w:hAnsi="Cambria Math" w:cstheme="minorHAnsi"/>
            <w:szCs w:val="24"/>
          </w:rPr>
          <m:t>m</m:t>
        </m:r>
        <m:r>
          <m:rPr>
            <m:sty m:val="p"/>
          </m:rPr>
          <w:rPr>
            <w:rFonts w:ascii="Cambria Math" w:hAnsi="Cambria Math" w:cstheme="minorHAnsi"/>
            <w:szCs w:val="24"/>
          </w:rPr>
          <m:t xml:space="preserve"> </m:t>
        </m:r>
        <m:sSup>
          <m:sSupPr>
            <m:ctrlPr>
              <w:rPr>
                <w:rFonts w:ascii="Cambria Math" w:hAnsi="Cambria Math" w:cstheme="minorHAnsi"/>
                <w:szCs w:val="24"/>
              </w:rPr>
            </m:ctrlPr>
          </m:sSupPr>
          <m:e>
            <m:r>
              <w:rPr>
                <w:rFonts w:ascii="Cambria Math" w:hAnsi="Cambria Math" w:cstheme="minorHAnsi"/>
                <w:szCs w:val="24"/>
              </w:rPr>
              <m:t>s</m:t>
            </m:r>
          </m:e>
          <m:sup>
            <m:r>
              <m:rPr>
                <m:sty m:val="p"/>
              </m:rPr>
              <w:rPr>
                <w:rFonts w:ascii="Cambria Math" w:hAnsi="Cambria Math" w:cstheme="minorHAnsi"/>
                <w:szCs w:val="24"/>
              </w:rPr>
              <m:t>-2</m:t>
            </m:r>
          </m:sup>
        </m:sSup>
        <m:r>
          <m:rPr>
            <m:sty m:val="p"/>
          </m:rPr>
          <w:rPr>
            <w:rFonts w:ascii="Cambria Math" w:hAnsi="Cambria Math" w:cstheme="minorHAnsi"/>
            <w:szCs w:val="24"/>
          </w:rPr>
          <m:t>]</m:t>
        </m:r>
      </m:oMath>
      <w:r w:rsidRPr="0038355E">
        <w:rPr>
          <w:rFonts w:ascii="Myriad Pro" w:hAnsi="Myriad Pro" w:cstheme="minorHAnsi"/>
          <w:szCs w:val="24"/>
        </w:rPr>
        <w:t xml:space="preserve"> is the acceleration of gravity, </w:t>
      </w:r>
      <m:oMath>
        <m:sSub>
          <m:sSubPr>
            <m:ctrlPr>
              <w:rPr>
                <w:rFonts w:ascii="Cambria Math" w:eastAsia="Cambria Math" w:hAnsi="Cambria Math" w:cs="Cambria Math"/>
                <w:szCs w:val="24"/>
              </w:rPr>
            </m:ctrlPr>
          </m:sSubPr>
          <m:e>
            <m:r>
              <w:rPr>
                <w:rFonts w:ascii="Cambria Math" w:eastAsia="Cambria Math" w:hAnsi="Cambria Math" w:cs="Cambria Math"/>
                <w:szCs w:val="24"/>
              </w:rPr>
              <m:t>z</m:t>
            </m:r>
          </m:e>
          <m:sub>
            <m:r>
              <w:rPr>
                <w:rFonts w:ascii="Cambria Math" w:eastAsia="Cambria Math" w:hAnsi="Cambria Math" w:cs="Cambria Math"/>
                <w:szCs w:val="24"/>
              </w:rPr>
              <m:t>b</m:t>
            </m:r>
          </m:sub>
        </m:sSub>
        <m:r>
          <m:rPr>
            <m:sty m:val="p"/>
          </m:rPr>
          <w:rPr>
            <w:rFonts w:ascii="Cambria Math" w:hAnsi="Cambria Math" w:cstheme="minorHAnsi"/>
            <w:szCs w:val="24"/>
          </w:rPr>
          <m:t xml:space="preserve"> [</m:t>
        </m:r>
        <m:r>
          <w:rPr>
            <w:rFonts w:ascii="Cambria Math" w:hAnsi="Cambria Math" w:cstheme="minorHAnsi"/>
            <w:szCs w:val="24"/>
          </w:rPr>
          <m:t>m</m:t>
        </m:r>
        <m:r>
          <m:rPr>
            <m:sty m:val="p"/>
          </m:rPr>
          <w:rPr>
            <w:rFonts w:ascii="Cambria Math" w:hAnsi="Cambria Math" w:cstheme="minorHAnsi"/>
            <w:szCs w:val="24"/>
          </w:rPr>
          <m:t>]</m:t>
        </m:r>
      </m:oMath>
      <w:r w:rsidRPr="0038355E">
        <w:rPr>
          <w:rFonts w:ascii="Myriad Pro" w:hAnsi="Myriad Pro" w:cstheme="minorHAnsi"/>
          <w:szCs w:val="24"/>
        </w:rPr>
        <w:t xml:space="preserve"> is the bed elevation, </w:t>
      </w:r>
      <m:oMath>
        <m:sSub>
          <m:sSubPr>
            <m:ctrlPr>
              <w:rPr>
                <w:rFonts w:ascii="Cambria Math" w:eastAsia="Cambria Math" w:hAnsi="Cambria Math" w:cs="Cambria Math"/>
                <w:szCs w:val="24"/>
              </w:rPr>
            </m:ctrlPr>
          </m:sSubPr>
          <m:e>
            <m:r>
              <w:rPr>
                <w:rFonts w:ascii="Cambria Math" w:eastAsia="Cambria Math" w:hAnsi="Cambria Math" w:cs="Cambria Math"/>
                <w:szCs w:val="24"/>
              </w:rPr>
              <m:t>S</m:t>
            </m:r>
          </m:e>
          <m:sub>
            <m:r>
              <w:rPr>
                <w:rFonts w:ascii="Cambria Math" w:eastAsia="Cambria Math" w:hAnsi="Cambria Math" w:cs="Cambria Math"/>
                <w:szCs w:val="24"/>
              </w:rPr>
              <m:t>bx</m:t>
            </m:r>
          </m:sub>
        </m:sSub>
        <m:r>
          <m:rPr>
            <m:sty m:val="p"/>
          </m:rPr>
          <w:rPr>
            <w:rFonts w:ascii="Cambria Math" w:eastAsia="Cambria Math" w:hAnsi="Cambria Math" w:cs="Cambria Math"/>
            <w:szCs w:val="24"/>
          </w:rPr>
          <m:t>=</m:t>
        </m:r>
        <m:r>
          <w:rPr>
            <w:rFonts w:ascii="Cambria Math" w:eastAsia="Cambria Math" w:hAnsi="Cambria Math" w:cs="Cambria Math"/>
            <w:szCs w:val="24"/>
          </w:rPr>
          <m:t>∂</m:t>
        </m:r>
        <m:sSub>
          <m:sSubPr>
            <m:ctrlPr>
              <w:rPr>
                <w:rFonts w:ascii="Cambria Math" w:eastAsia="Cambria Math" w:hAnsi="Cambria Math" w:cs="Cambria Math"/>
                <w:szCs w:val="24"/>
              </w:rPr>
            </m:ctrlPr>
          </m:sSubPr>
          <m:e>
            <m:r>
              <w:rPr>
                <w:rFonts w:ascii="Cambria Math" w:eastAsia="Cambria Math" w:hAnsi="Cambria Math" w:cs="Cambria Math"/>
                <w:szCs w:val="24"/>
              </w:rPr>
              <m:t>z</m:t>
            </m:r>
          </m:e>
          <m:sub>
            <m:r>
              <w:rPr>
                <w:rFonts w:ascii="Cambria Math" w:eastAsia="Cambria Math" w:hAnsi="Cambria Math" w:cs="Cambria Math"/>
                <w:szCs w:val="24"/>
              </w:rPr>
              <m:t>b</m:t>
            </m:r>
          </m:sub>
        </m:sSub>
        <m:r>
          <m:rPr>
            <m:sty m:val="p"/>
          </m:rPr>
          <w:rPr>
            <w:rFonts w:ascii="Cambria Math" w:eastAsia="Cambria Math" w:hAnsi="Cambria Math" w:cs="Cambria Math"/>
            <w:szCs w:val="24"/>
          </w:rPr>
          <m:t>/</m:t>
        </m:r>
        <m:r>
          <w:rPr>
            <w:rFonts w:ascii="Cambria Math" w:eastAsia="Cambria Math" w:hAnsi="Cambria Math" w:cs="Cambria Math"/>
            <w:szCs w:val="24"/>
          </w:rPr>
          <m:t>∂x</m:t>
        </m:r>
      </m:oMath>
      <w:r w:rsidRPr="0038355E">
        <w:rPr>
          <w:rFonts w:ascii="Myriad Pro" w:hAnsi="Myriad Pro" w:cstheme="minorHAnsi"/>
          <w:szCs w:val="24"/>
        </w:rPr>
        <w:t xml:space="preserve"> and </w:t>
      </w:r>
      <m:oMath>
        <m:sSub>
          <m:sSubPr>
            <m:ctrlPr>
              <w:rPr>
                <w:rFonts w:ascii="Cambria Math" w:eastAsia="Cambria Math" w:hAnsi="Cambria Math" w:cs="Cambria Math"/>
                <w:szCs w:val="24"/>
              </w:rPr>
            </m:ctrlPr>
          </m:sSubPr>
          <m:e>
            <m:r>
              <w:rPr>
                <w:rFonts w:ascii="Cambria Math" w:eastAsia="Cambria Math" w:hAnsi="Cambria Math" w:cs="Cambria Math"/>
                <w:szCs w:val="24"/>
              </w:rPr>
              <m:t>S</m:t>
            </m:r>
          </m:e>
          <m:sub>
            <m:r>
              <w:rPr>
                <w:rFonts w:ascii="Cambria Math" w:eastAsia="Cambria Math" w:hAnsi="Cambria Math" w:cs="Cambria Math"/>
                <w:szCs w:val="24"/>
              </w:rPr>
              <m:t>by</m:t>
            </m:r>
          </m:sub>
        </m:sSub>
        <m:r>
          <m:rPr>
            <m:sty m:val="p"/>
          </m:rPr>
          <w:rPr>
            <w:rFonts w:ascii="Cambria Math" w:eastAsia="Cambria Math" w:hAnsi="Cambria Math" w:cs="Cambria Math"/>
            <w:szCs w:val="24"/>
          </w:rPr>
          <m:t>=</m:t>
        </m:r>
        <m:r>
          <w:rPr>
            <w:rFonts w:ascii="Cambria Math" w:eastAsia="Cambria Math" w:hAnsi="Cambria Math" w:cs="Cambria Math"/>
            <w:szCs w:val="24"/>
          </w:rPr>
          <m:t>∂</m:t>
        </m:r>
        <m:sSub>
          <m:sSubPr>
            <m:ctrlPr>
              <w:rPr>
                <w:rFonts w:ascii="Cambria Math" w:eastAsia="Cambria Math" w:hAnsi="Cambria Math" w:cs="Cambria Math"/>
                <w:szCs w:val="24"/>
              </w:rPr>
            </m:ctrlPr>
          </m:sSubPr>
          <m:e>
            <m:r>
              <w:rPr>
                <w:rFonts w:ascii="Cambria Math" w:eastAsia="Cambria Math" w:hAnsi="Cambria Math" w:cs="Cambria Math"/>
                <w:szCs w:val="24"/>
              </w:rPr>
              <m:t>z</m:t>
            </m:r>
          </m:e>
          <m:sub>
            <m:r>
              <w:rPr>
                <w:rFonts w:ascii="Cambria Math" w:eastAsia="Cambria Math" w:hAnsi="Cambria Math" w:cs="Cambria Math"/>
                <w:szCs w:val="24"/>
              </w:rPr>
              <m:t>b</m:t>
            </m:r>
          </m:sub>
        </m:sSub>
        <m:r>
          <m:rPr>
            <m:sty m:val="p"/>
          </m:rPr>
          <w:rPr>
            <w:rFonts w:ascii="Cambria Math" w:eastAsia="Cambria Math" w:hAnsi="Cambria Math" w:cs="Cambria Math"/>
            <w:szCs w:val="24"/>
          </w:rPr>
          <m:t>/</m:t>
        </m:r>
        <m:r>
          <w:rPr>
            <w:rFonts w:ascii="Cambria Math" w:eastAsia="Cambria Math" w:hAnsi="Cambria Math" w:cs="Cambria Math"/>
            <w:szCs w:val="24"/>
          </w:rPr>
          <m:t>∂y</m:t>
        </m:r>
      </m:oMath>
      <w:r w:rsidRPr="0038355E">
        <w:rPr>
          <w:rFonts w:ascii="Myriad Pro" w:hAnsi="Myriad Pro" w:cstheme="minorHAnsi"/>
          <w:szCs w:val="24"/>
        </w:rPr>
        <w:t xml:space="preserve">, </w:t>
      </w:r>
      <m:oMath>
        <m:sSub>
          <m:sSubPr>
            <m:ctrlPr>
              <w:rPr>
                <w:rFonts w:ascii="Cambria Math" w:eastAsia="Cambria Math" w:hAnsi="Cambria Math" w:cs="Cambria Math"/>
                <w:szCs w:val="24"/>
              </w:rPr>
            </m:ctrlPr>
          </m:sSubPr>
          <m:e>
            <m:r>
              <w:rPr>
                <w:rFonts w:ascii="Cambria Math" w:eastAsia="Cambria Math" w:hAnsi="Cambria Math" w:cs="Cambria Math"/>
                <w:szCs w:val="24"/>
              </w:rPr>
              <m:t>S</m:t>
            </m:r>
          </m:e>
          <m:sub>
            <m:r>
              <w:rPr>
                <w:rFonts w:ascii="Cambria Math" w:eastAsia="Cambria Math" w:hAnsi="Cambria Math" w:cs="Cambria Math"/>
                <w:szCs w:val="24"/>
              </w:rPr>
              <m:t>fx</m:t>
            </m:r>
          </m:sub>
        </m:sSub>
      </m:oMath>
      <w:r w:rsidRPr="0038355E">
        <w:rPr>
          <w:rFonts w:ascii="Myriad Pro" w:hAnsi="Myriad Pro" w:cstheme="minorHAnsi"/>
          <w:szCs w:val="24"/>
        </w:rPr>
        <w:t xml:space="preserve"> and </w:t>
      </w:r>
      <m:oMath>
        <m:sSub>
          <m:sSubPr>
            <m:ctrlPr>
              <w:rPr>
                <w:rFonts w:ascii="Cambria Math" w:eastAsia="Cambria Math" w:hAnsi="Cambria Math" w:cs="Cambria Math"/>
                <w:szCs w:val="24"/>
              </w:rPr>
            </m:ctrlPr>
          </m:sSubPr>
          <m:e>
            <m:r>
              <w:rPr>
                <w:rFonts w:ascii="Cambria Math" w:eastAsia="Cambria Math" w:hAnsi="Cambria Math" w:cs="Cambria Math"/>
                <w:szCs w:val="24"/>
              </w:rPr>
              <m:t>S</m:t>
            </m:r>
          </m:e>
          <m:sub>
            <m:r>
              <w:rPr>
                <w:rFonts w:ascii="Cambria Math" w:eastAsia="Cambria Math" w:hAnsi="Cambria Math" w:cs="Cambria Math"/>
                <w:szCs w:val="24"/>
              </w:rPr>
              <m:t>fy</m:t>
            </m:r>
          </m:sub>
        </m:sSub>
      </m:oMath>
      <w:r w:rsidRPr="0038355E">
        <w:rPr>
          <w:rFonts w:ascii="Myriad Pro" w:hAnsi="Myriad Pro" w:cstheme="minorHAnsi"/>
          <w:szCs w:val="24"/>
        </w:rPr>
        <w:t xml:space="preserve"> are respectively the bed slope source terms and friction source terms in </w:t>
      </w:r>
      <m:oMath>
        <m:r>
          <w:rPr>
            <w:rFonts w:ascii="Cambria Math" w:hAnsi="Cambria Math" w:cstheme="minorHAnsi"/>
            <w:szCs w:val="24"/>
          </w:rPr>
          <m:t>x</m:t>
        </m:r>
      </m:oMath>
      <w:r w:rsidRPr="0038355E">
        <w:rPr>
          <w:rFonts w:ascii="Myriad Pro" w:hAnsi="Myriad Pro" w:cstheme="minorHAnsi"/>
          <w:szCs w:val="24"/>
        </w:rPr>
        <w:t xml:space="preserve">, </w:t>
      </w:r>
      <m:oMath>
        <m:r>
          <w:rPr>
            <w:rFonts w:ascii="Cambria Math" w:hAnsi="Cambria Math" w:cstheme="minorHAnsi"/>
            <w:szCs w:val="24"/>
          </w:rPr>
          <m:t>y</m:t>
        </m:r>
      </m:oMath>
      <w:r w:rsidRPr="0038355E">
        <w:rPr>
          <w:rFonts w:ascii="Myriad Pro" w:hAnsi="Myriad Pro" w:cstheme="minorHAnsi"/>
          <w:szCs w:val="24"/>
        </w:rPr>
        <w:t xml:space="preserve"> directions. The finite volume numerical scheme described in Bonomelli et al. </w:t>
      </w:r>
      <w:r w:rsidR="00DC0DCD" w:rsidRPr="0038355E">
        <w:rPr>
          <w:rFonts w:ascii="Myriad Pro" w:hAnsi="Myriad Pro" w:cstheme="minorHAnsi"/>
          <w:szCs w:val="24"/>
        </w:rPr>
        <w:t xml:space="preserve">[1] </w:t>
      </w:r>
      <w:r w:rsidRPr="0038355E">
        <w:rPr>
          <w:rFonts w:ascii="Myriad Pro" w:hAnsi="Myriad Pro" w:cstheme="minorHAnsi"/>
          <w:szCs w:val="24"/>
        </w:rPr>
        <w:t xml:space="preserve">has been adopted to solve system (1). By diving the computational domain into </w:t>
      </w:r>
      <m:oMath>
        <m:r>
          <w:rPr>
            <w:rFonts w:ascii="Cambria Math" w:hAnsi="Cambria Math" w:cstheme="minorHAnsi"/>
            <w:szCs w:val="24"/>
          </w:rPr>
          <m:t>N</m:t>
        </m:r>
      </m:oMath>
      <w:r w:rsidRPr="0038355E">
        <w:rPr>
          <w:rFonts w:ascii="Myriad Pro" w:hAnsi="Myriad Pro" w:cstheme="minorHAnsi"/>
          <w:szCs w:val="24"/>
        </w:rPr>
        <w:t xml:space="preserve"> triangular shaped control volumes </w:t>
      </w:r>
      <m:oMath>
        <m:sSub>
          <m:sSubPr>
            <m:ctrlPr>
              <w:rPr>
                <w:rFonts w:ascii="Cambria Math" w:hAnsi="Cambria Math" w:cstheme="minorHAnsi"/>
                <w:szCs w:val="24"/>
              </w:rPr>
            </m:ctrlPr>
          </m:sSubPr>
          <m:e>
            <m:r>
              <w:rPr>
                <w:rFonts w:ascii="Cambria Math" w:hAnsi="Cambria Math" w:cstheme="minorHAnsi"/>
                <w:szCs w:val="24"/>
              </w:rPr>
              <m:t>K</m:t>
            </m:r>
          </m:e>
          <m:sub>
            <m:r>
              <w:rPr>
                <w:rFonts w:ascii="Cambria Math" w:hAnsi="Cambria Math" w:cstheme="minorHAnsi"/>
                <w:szCs w:val="24"/>
              </w:rPr>
              <m:t>i</m:t>
            </m:r>
          </m:sub>
        </m:sSub>
      </m:oMath>
      <w:r w:rsidRPr="0038355E">
        <w:rPr>
          <w:rFonts w:ascii="Myriad Pro" w:hAnsi="Myriad Pro" w:cstheme="minorHAnsi"/>
          <w:szCs w:val="24"/>
        </w:rPr>
        <w:t xml:space="preserve">, the model can effectively describe complex geometries along the boundaries of the domain or the presence of internal break lines. Using an explicit Euler scheme and denoting the current time step as </w:t>
      </w:r>
      <m:oMath>
        <m:sSup>
          <m:sSupPr>
            <m:ctrlPr>
              <w:rPr>
                <w:rFonts w:ascii="Cambria Math" w:hAnsi="Cambria Math" w:cstheme="minorHAnsi"/>
                <w:szCs w:val="24"/>
              </w:rPr>
            </m:ctrlPr>
          </m:sSupPr>
          <m:e>
            <m:r>
              <w:rPr>
                <w:rFonts w:ascii="Cambria Math" w:hAnsi="Cambria Math" w:cstheme="minorHAnsi"/>
                <w:szCs w:val="24"/>
              </w:rPr>
              <m:t>t</m:t>
            </m:r>
          </m:e>
          <m:sup>
            <m:r>
              <w:rPr>
                <w:rFonts w:ascii="Cambria Math" w:hAnsi="Cambria Math" w:cstheme="minorHAnsi"/>
                <w:szCs w:val="24"/>
              </w:rPr>
              <m:t>n</m:t>
            </m:r>
          </m:sup>
        </m:sSup>
        <m:r>
          <m:rPr>
            <m:sty m:val="p"/>
          </m:rPr>
          <w:rPr>
            <w:rFonts w:ascii="Cambria Math" w:hAnsi="Cambria Math" w:cstheme="minorHAnsi"/>
            <w:szCs w:val="24"/>
          </w:rPr>
          <m:t>=</m:t>
        </m:r>
        <m:r>
          <w:rPr>
            <w:rFonts w:ascii="Cambria Math" w:hAnsi="Cambria Math" w:cstheme="minorHAnsi"/>
            <w:szCs w:val="24"/>
          </w:rPr>
          <m:t>n</m:t>
        </m:r>
        <m:r>
          <m:rPr>
            <m:sty m:val="p"/>
          </m:rPr>
          <w:rPr>
            <w:rFonts w:ascii="Cambria Math" w:hAnsi="Cambria Math" w:cstheme="minorHAnsi"/>
            <w:szCs w:val="24"/>
          </w:rPr>
          <m:t xml:space="preserve"> Δ</m:t>
        </m:r>
        <m:r>
          <w:rPr>
            <w:rFonts w:ascii="Cambria Math" w:hAnsi="Cambria Math" w:cstheme="minorHAnsi"/>
            <w:szCs w:val="24"/>
          </w:rPr>
          <m:t>t</m:t>
        </m:r>
      </m:oMath>
      <w:r w:rsidRPr="0038355E">
        <w:rPr>
          <w:rFonts w:ascii="Myriad Pro" w:hAnsi="Myriad Pro" w:cstheme="minorHAnsi"/>
          <w:szCs w:val="24"/>
        </w:rPr>
        <w:t>, system (1) can be approximated as</w:t>
      </w:r>
    </w:p>
    <w:p w14:paraId="232621CE" w14:textId="77777777" w:rsidR="00E842D9" w:rsidRPr="001F4950" w:rsidRDefault="00E842D9" w:rsidP="001F4950">
      <w:pPr>
        <w:jc w:val="both"/>
        <w:rPr>
          <w:rFonts w:asciiTheme="minorHAnsi" w:hAnsiTheme="minorHAnsi" w:cstheme="minorHAnsi"/>
          <w:szCs w:val="24"/>
        </w:rPr>
      </w:pP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tblGrid>
      <w:tr w:rsidR="001F4950" w14:paraId="4C453FD0" w14:textId="77777777" w:rsidTr="00DC0DCD">
        <w:trPr>
          <w:trHeight w:val="2274"/>
        </w:trPr>
        <w:tc>
          <w:tcPr>
            <w:tcW w:w="7230" w:type="dxa"/>
            <w:vAlign w:val="center"/>
            <w:hideMark/>
          </w:tcPr>
          <w:p w14:paraId="082B4A7D" w14:textId="575BF2F1" w:rsidR="001F4950" w:rsidRPr="00617BFF" w:rsidRDefault="00000000">
            <w:pPr>
              <w:jc w:val="center"/>
              <w:rPr>
                <w:rFonts w:eastAsiaTheme="minorEastAsia"/>
                <w:b/>
                <w:bCs/>
                <w:i/>
                <w:sz w:val="20"/>
                <w:lang w:val="en-GB"/>
              </w:rPr>
            </w:pPr>
            <m:oMathPara>
              <m:oMath>
                <m:sSubSup>
                  <m:sSubSupPr>
                    <m:ctrlPr>
                      <w:rPr>
                        <w:rFonts w:ascii="Cambria Math" w:eastAsiaTheme="minorEastAsia" w:hAnsi="Cambria Math"/>
                        <w:b/>
                        <w:i/>
                        <w:lang w:eastAsia="en-US"/>
                      </w:rPr>
                    </m:ctrlPr>
                  </m:sSubSupPr>
                  <m:e>
                    <m:r>
                      <m:rPr>
                        <m:sty m:val="bi"/>
                      </m:rPr>
                      <w:rPr>
                        <w:rFonts w:ascii="Cambria Math" w:eastAsiaTheme="minorEastAsia" w:hAnsi="Cambria Math"/>
                        <w:lang w:val="en-GB"/>
                      </w:rPr>
                      <m:t>U</m:t>
                    </m:r>
                  </m:e>
                  <m:sub>
                    <m:r>
                      <w:rPr>
                        <w:rFonts w:ascii="Cambria Math" w:eastAsiaTheme="minorEastAsia" w:hAnsi="Cambria Math"/>
                        <w:lang w:val="en-GB"/>
                      </w:rPr>
                      <m:t>i</m:t>
                    </m:r>
                  </m:sub>
                  <m:sup>
                    <m:r>
                      <w:rPr>
                        <w:rFonts w:ascii="Cambria Math" w:eastAsiaTheme="minorEastAsia" w:hAnsi="Cambria Math"/>
                        <w:lang w:val="en-GB"/>
                      </w:rPr>
                      <m:t>n+1</m:t>
                    </m:r>
                  </m:sup>
                </m:sSubSup>
                <m:r>
                  <m:rPr>
                    <m:sty m:val="bi"/>
                  </m:rPr>
                  <w:rPr>
                    <w:rFonts w:ascii="Cambria Math" w:eastAsiaTheme="minorEastAsia" w:hAnsi="Cambria Math"/>
                    <w:lang w:val="en-GB"/>
                  </w:rPr>
                  <m:t>=</m:t>
                </m:r>
                <m:sSubSup>
                  <m:sSubSupPr>
                    <m:ctrlPr>
                      <w:rPr>
                        <w:rFonts w:ascii="Cambria Math" w:eastAsiaTheme="minorEastAsia" w:hAnsi="Cambria Math"/>
                        <w:b/>
                        <w:i/>
                        <w:lang w:eastAsia="en-US"/>
                      </w:rPr>
                    </m:ctrlPr>
                  </m:sSubSupPr>
                  <m:e>
                    <m:r>
                      <m:rPr>
                        <m:sty m:val="bi"/>
                      </m:rPr>
                      <w:rPr>
                        <w:rFonts w:ascii="Cambria Math" w:eastAsiaTheme="minorEastAsia" w:hAnsi="Cambria Math"/>
                        <w:lang w:val="en-GB"/>
                      </w:rPr>
                      <m:t>U</m:t>
                    </m:r>
                  </m:e>
                  <m:sub>
                    <m:r>
                      <w:rPr>
                        <w:rFonts w:ascii="Cambria Math" w:eastAsiaTheme="minorEastAsia" w:hAnsi="Cambria Math"/>
                        <w:lang w:val="en-GB"/>
                      </w:rPr>
                      <m:t>i</m:t>
                    </m:r>
                    <m:ctrlPr>
                      <w:rPr>
                        <w:rFonts w:ascii="Cambria Math" w:eastAsiaTheme="minorEastAsia" w:hAnsi="Cambria Math"/>
                        <w:bCs/>
                        <w:i/>
                        <w:lang w:eastAsia="en-US"/>
                      </w:rPr>
                    </m:ctrlPr>
                  </m:sub>
                  <m:sup>
                    <m:r>
                      <w:rPr>
                        <w:rFonts w:ascii="Cambria Math" w:eastAsiaTheme="minorEastAsia" w:hAnsi="Cambria Math"/>
                        <w:lang w:val="en-GB"/>
                      </w:rPr>
                      <m:t>n</m:t>
                    </m:r>
                  </m:sup>
                </m:sSubSup>
                <m:r>
                  <m:rPr>
                    <m:sty m:val="bi"/>
                  </m:rPr>
                  <w:rPr>
                    <w:rFonts w:ascii="Cambria Math" w:eastAsiaTheme="minorEastAsia" w:hAnsi="Cambria Math"/>
                    <w:lang w:val="en-GB"/>
                  </w:rPr>
                  <m:t>-</m:t>
                </m:r>
                <m:f>
                  <m:fPr>
                    <m:ctrlPr>
                      <w:rPr>
                        <w:rFonts w:ascii="Cambria Math" w:eastAsiaTheme="minorEastAsia" w:hAnsi="Cambria Math"/>
                        <w:bCs/>
                        <w:i/>
                        <w:lang w:eastAsia="en-US"/>
                      </w:rPr>
                    </m:ctrlPr>
                  </m:fPr>
                  <m:num>
                    <m:r>
                      <w:rPr>
                        <w:rFonts w:ascii="Cambria Math" w:eastAsiaTheme="minorEastAsia" w:hAnsi="Cambria Math"/>
                        <w:lang w:val="en-GB"/>
                      </w:rPr>
                      <m:t>Δt</m:t>
                    </m:r>
                    <m:ctrlPr>
                      <w:rPr>
                        <w:rFonts w:ascii="Cambria Math" w:eastAsiaTheme="minorEastAsia" w:hAnsi="Cambria Math"/>
                        <w:b/>
                        <w:i/>
                        <w:lang w:eastAsia="en-US"/>
                      </w:rPr>
                    </m:ctrlPr>
                  </m:num>
                  <m:den>
                    <m:sSub>
                      <m:sSubPr>
                        <m:ctrlPr>
                          <w:rPr>
                            <w:rFonts w:ascii="Cambria Math" w:eastAsiaTheme="minorEastAsia" w:hAnsi="Cambria Math"/>
                            <w:bCs/>
                            <w:i/>
                            <w:lang w:eastAsia="en-US"/>
                          </w:rPr>
                        </m:ctrlPr>
                      </m:sSubPr>
                      <m:e>
                        <m:r>
                          <w:rPr>
                            <w:rFonts w:ascii="Cambria Math" w:eastAsiaTheme="minorEastAsia" w:hAnsi="Cambria Math"/>
                            <w:lang w:val="en-GB"/>
                          </w:rPr>
                          <m:t>A</m:t>
                        </m:r>
                      </m:e>
                      <m:sub>
                        <m:r>
                          <w:rPr>
                            <w:rFonts w:ascii="Cambria Math" w:eastAsiaTheme="minorEastAsia" w:hAnsi="Cambria Math"/>
                            <w:lang w:val="en-GB"/>
                          </w:rPr>
                          <m:t>i</m:t>
                        </m:r>
                      </m:sub>
                    </m:sSub>
                  </m:den>
                </m:f>
                <m:nary>
                  <m:naryPr>
                    <m:chr m:val="∑"/>
                    <m:limLoc m:val="undOvr"/>
                    <m:ctrlPr>
                      <w:rPr>
                        <w:rFonts w:ascii="Cambria Math" w:eastAsiaTheme="minorEastAsia" w:hAnsi="Cambria Math"/>
                        <w:b/>
                        <w:bCs/>
                        <w:i/>
                        <w:lang w:eastAsia="en-US"/>
                      </w:rPr>
                    </m:ctrlPr>
                  </m:naryPr>
                  <m:sub>
                    <m:r>
                      <w:rPr>
                        <w:rFonts w:ascii="Cambria Math" w:eastAsiaTheme="minorEastAsia" w:hAnsi="Cambria Math"/>
                        <w:lang w:val="en-GB"/>
                      </w:rPr>
                      <m:t>j=1</m:t>
                    </m:r>
                  </m:sub>
                  <m:sup>
                    <m:r>
                      <w:rPr>
                        <w:rFonts w:ascii="Cambria Math" w:eastAsiaTheme="minorEastAsia" w:hAnsi="Cambria Math"/>
                        <w:lang w:val="en-GB"/>
                      </w:rPr>
                      <m:t>m</m:t>
                    </m:r>
                  </m:sup>
                  <m:e>
                    <m:r>
                      <m:rPr>
                        <m:sty m:val="bi"/>
                      </m:rPr>
                      <w:rPr>
                        <w:rFonts w:ascii="Cambria Math" w:eastAsiaTheme="minorEastAsia" w:hAnsi="Cambria Math"/>
                        <w:lang w:val="en-GB"/>
                      </w:rPr>
                      <m:t>H</m:t>
                    </m:r>
                    <m:d>
                      <m:dPr>
                        <m:ctrlPr>
                          <w:rPr>
                            <w:rFonts w:ascii="Cambria Math" w:eastAsiaTheme="minorEastAsia" w:hAnsi="Cambria Math"/>
                            <w:b/>
                            <w:bCs/>
                            <w:i/>
                            <w:lang w:eastAsia="en-US"/>
                          </w:rPr>
                        </m:ctrlPr>
                      </m:dPr>
                      <m:e>
                        <m:r>
                          <m:rPr>
                            <m:sty m:val="bi"/>
                          </m:rPr>
                          <w:rPr>
                            <w:rFonts w:ascii="Cambria Math" w:eastAsiaTheme="minorEastAsia" w:hAnsi="Cambria Math"/>
                            <w:lang w:val="en-GB"/>
                          </w:rPr>
                          <m:t>U</m:t>
                        </m:r>
                      </m:e>
                    </m:d>
                    <m:r>
                      <m:rPr>
                        <m:sty m:val="bi"/>
                      </m:rPr>
                      <w:rPr>
                        <w:rFonts w:ascii="Cambria Math" w:eastAsiaTheme="minorEastAsia" w:hAnsi="Cambria Math"/>
                        <w:lang w:val="en-GB"/>
                      </w:rPr>
                      <m:t>∙</m:t>
                    </m:r>
                    <m:sSub>
                      <m:sSubPr>
                        <m:ctrlPr>
                          <w:rPr>
                            <w:rFonts w:ascii="Cambria Math" w:eastAsiaTheme="minorEastAsia" w:hAnsi="Cambria Math"/>
                            <w:b/>
                            <w:bCs/>
                            <w:i/>
                            <w:lang w:eastAsia="en-US"/>
                          </w:rPr>
                        </m:ctrlPr>
                      </m:sSubPr>
                      <m:e>
                        <m:r>
                          <m:rPr>
                            <m:sty m:val="bi"/>
                          </m:rPr>
                          <w:rPr>
                            <w:rFonts w:ascii="Cambria Math" w:eastAsiaTheme="minorEastAsia" w:hAnsi="Cambria Math"/>
                            <w:lang w:val="en-GB"/>
                          </w:rPr>
                          <m:t>n</m:t>
                        </m:r>
                      </m:e>
                      <m:sub>
                        <m:r>
                          <w:rPr>
                            <w:rFonts w:ascii="Cambria Math" w:eastAsiaTheme="minorEastAsia" w:hAnsi="Cambria Math"/>
                            <w:lang w:val="en-GB"/>
                          </w:rPr>
                          <m:t>ij</m:t>
                        </m:r>
                      </m:sub>
                    </m:sSub>
                    <m:sSub>
                      <m:sSubPr>
                        <m:ctrlPr>
                          <w:rPr>
                            <w:rFonts w:ascii="Cambria Math" w:eastAsiaTheme="minorEastAsia" w:hAnsi="Cambria Math"/>
                            <w:i/>
                            <w:lang w:eastAsia="en-US"/>
                          </w:rPr>
                        </m:ctrlPr>
                      </m:sSubPr>
                      <m:e>
                        <m:r>
                          <w:rPr>
                            <w:rFonts w:ascii="Cambria Math" w:eastAsiaTheme="minorEastAsia" w:hAnsi="Cambria Math"/>
                            <w:lang w:val="en-GB"/>
                          </w:rPr>
                          <m:t>L</m:t>
                        </m:r>
                      </m:e>
                      <m:sub>
                        <m:r>
                          <w:rPr>
                            <w:rFonts w:ascii="Cambria Math" w:eastAsiaTheme="minorEastAsia" w:hAnsi="Cambria Math"/>
                            <w:lang w:val="en-GB"/>
                          </w:rPr>
                          <m:t>ij</m:t>
                        </m:r>
                      </m:sub>
                    </m:sSub>
                    <m:r>
                      <w:rPr>
                        <w:rFonts w:ascii="Cambria Math" w:eastAsiaTheme="minorEastAsia" w:hAnsi="Cambria Math"/>
                        <w:lang w:val="en-GB"/>
                      </w:rPr>
                      <m:t>+</m:t>
                    </m:r>
                    <m:sSub>
                      <m:sSubPr>
                        <m:ctrlPr>
                          <w:rPr>
                            <w:rFonts w:ascii="Cambria Math" w:eastAsiaTheme="minorEastAsia" w:hAnsi="Cambria Math"/>
                            <w:b/>
                            <w:bCs/>
                            <w:i/>
                            <w:lang w:eastAsia="en-US"/>
                          </w:rPr>
                        </m:ctrlPr>
                      </m:sSubPr>
                      <m:e>
                        <m:r>
                          <w:rPr>
                            <w:rFonts w:ascii="Cambria Math" w:eastAsiaTheme="minorEastAsia" w:hAnsi="Cambria Math"/>
                            <w:lang w:val="en-GB"/>
                          </w:rPr>
                          <m:t xml:space="preserve">Δt </m:t>
                        </m:r>
                        <m:r>
                          <m:rPr>
                            <m:sty m:val="bi"/>
                          </m:rPr>
                          <w:rPr>
                            <w:rFonts w:ascii="Cambria Math" w:eastAsiaTheme="minorEastAsia" w:hAnsi="Cambria Math"/>
                            <w:lang w:val="en-GB"/>
                          </w:rPr>
                          <m:t>S</m:t>
                        </m:r>
                      </m:e>
                      <m:sub>
                        <m:r>
                          <w:rPr>
                            <w:rFonts w:ascii="Cambria Math" w:eastAsiaTheme="minorEastAsia" w:hAnsi="Cambria Math"/>
                            <w:lang w:val="en-GB"/>
                          </w:rPr>
                          <m:t>i</m:t>
                        </m:r>
                      </m:sub>
                    </m:sSub>
                  </m:e>
                </m:nary>
              </m:oMath>
            </m:oMathPara>
          </w:p>
          <w:p w14:paraId="7FD553CE" w14:textId="3C4220C5" w:rsidR="001F4950" w:rsidRDefault="00000000">
            <w:pPr>
              <w:jc w:val="center"/>
              <w:rPr>
                <w:rFonts w:eastAsiaTheme="minorEastAsia"/>
                <w:b/>
                <w:bCs/>
                <w:i/>
                <w:iCs/>
                <w:lang w:val="en-GB"/>
              </w:rPr>
            </w:pPr>
            <m:oMathPara>
              <m:oMath>
                <m:sSub>
                  <m:sSubPr>
                    <m:ctrlPr>
                      <w:rPr>
                        <w:rFonts w:ascii="Cambria Math" w:eastAsiaTheme="minorEastAsia" w:hAnsi="Cambria Math"/>
                        <w:b/>
                        <w:bCs/>
                        <w:i/>
                        <w:iCs/>
                        <w:lang w:eastAsia="en-US"/>
                      </w:rPr>
                    </m:ctrlPr>
                  </m:sSubPr>
                  <m:e>
                    <m:r>
                      <m:rPr>
                        <m:sty m:val="bi"/>
                      </m:rPr>
                      <w:rPr>
                        <w:rFonts w:ascii="Cambria Math" w:eastAsiaTheme="minorEastAsia" w:hAnsi="Cambria Math"/>
                        <w:lang w:val="en-GB"/>
                      </w:rPr>
                      <m:t>U</m:t>
                    </m:r>
                  </m:e>
                  <m:sub>
                    <m:r>
                      <w:rPr>
                        <w:rFonts w:ascii="Cambria Math" w:eastAsiaTheme="minorEastAsia" w:hAnsi="Cambria Math"/>
                        <w:lang w:val="en-GB"/>
                      </w:rPr>
                      <m:t>i</m:t>
                    </m:r>
                  </m:sub>
                </m:sSub>
                <m:r>
                  <m:rPr>
                    <m:sty m:val="bi"/>
                  </m:rPr>
                  <w:rPr>
                    <w:rFonts w:ascii="Cambria Math" w:eastAsiaTheme="minorEastAsia" w:hAnsi="Cambria Math"/>
                    <w:lang w:val="en-GB"/>
                  </w:rPr>
                  <m:t>=</m:t>
                </m:r>
                <m:f>
                  <m:fPr>
                    <m:ctrlPr>
                      <w:rPr>
                        <w:rFonts w:ascii="Cambria Math" w:eastAsiaTheme="minorEastAsia" w:hAnsi="Cambria Math"/>
                        <w:i/>
                        <w:iCs/>
                        <w:lang w:eastAsia="en-US"/>
                      </w:rPr>
                    </m:ctrlPr>
                  </m:fPr>
                  <m:num>
                    <m:r>
                      <w:rPr>
                        <w:rFonts w:ascii="Cambria Math" w:eastAsiaTheme="minorEastAsia" w:hAnsi="Cambria Math"/>
                        <w:lang w:val="en-GB"/>
                      </w:rPr>
                      <m:t>1</m:t>
                    </m:r>
                  </m:num>
                  <m:den>
                    <m:sSub>
                      <m:sSubPr>
                        <m:ctrlPr>
                          <w:rPr>
                            <w:rFonts w:ascii="Cambria Math" w:eastAsiaTheme="minorEastAsia" w:hAnsi="Cambria Math"/>
                            <w:i/>
                            <w:iCs/>
                            <w:lang w:eastAsia="en-US"/>
                          </w:rPr>
                        </m:ctrlPr>
                      </m:sSubPr>
                      <m:e>
                        <m:r>
                          <w:rPr>
                            <w:rFonts w:ascii="Cambria Math" w:eastAsiaTheme="minorEastAsia" w:hAnsi="Cambria Math"/>
                            <w:lang w:val="en-GB"/>
                          </w:rPr>
                          <m:t>A</m:t>
                        </m:r>
                      </m:e>
                      <m:sub>
                        <m:r>
                          <w:rPr>
                            <w:rFonts w:ascii="Cambria Math" w:eastAsiaTheme="minorEastAsia" w:hAnsi="Cambria Math"/>
                            <w:lang w:val="en-GB"/>
                          </w:rPr>
                          <m:t>i</m:t>
                        </m:r>
                      </m:sub>
                    </m:sSub>
                  </m:den>
                </m:f>
                <m:nary>
                  <m:naryPr>
                    <m:limLoc m:val="subSup"/>
                    <m:ctrlPr>
                      <w:rPr>
                        <w:rFonts w:ascii="Cambria Math" w:eastAsiaTheme="minorEastAsia" w:hAnsi="Cambria Math"/>
                        <w:b/>
                        <w:bCs/>
                        <w:i/>
                        <w:iCs/>
                        <w:lang w:eastAsia="en-US"/>
                      </w:rPr>
                    </m:ctrlPr>
                  </m:naryPr>
                  <m:sub>
                    <m:sSub>
                      <m:sSubPr>
                        <m:ctrlPr>
                          <w:rPr>
                            <w:rFonts w:ascii="Cambria Math" w:eastAsiaTheme="minorEastAsia" w:hAnsi="Cambria Math"/>
                            <w:i/>
                            <w:iCs/>
                            <w:lang w:eastAsia="en-US"/>
                          </w:rPr>
                        </m:ctrlPr>
                      </m:sSubPr>
                      <m:e>
                        <m:r>
                          <w:rPr>
                            <w:rFonts w:ascii="Cambria Math" w:eastAsiaTheme="minorEastAsia" w:hAnsi="Cambria Math"/>
                            <w:lang w:val="en-GB"/>
                          </w:rPr>
                          <m:t>K</m:t>
                        </m:r>
                      </m:e>
                      <m:sub>
                        <m:r>
                          <w:rPr>
                            <w:rFonts w:ascii="Cambria Math" w:eastAsiaTheme="minorEastAsia" w:hAnsi="Cambria Math"/>
                            <w:lang w:val="en-GB"/>
                          </w:rPr>
                          <m:t>i</m:t>
                        </m:r>
                      </m:sub>
                    </m:sSub>
                  </m:sub>
                  <m:sup>
                    <m:r>
                      <m:rPr>
                        <m:sty m:val="bi"/>
                      </m:rPr>
                      <w:rPr>
                        <w:rFonts w:ascii="Cambria Math" w:eastAsiaTheme="minorEastAsia" w:hAnsi="Cambria Math"/>
                        <w:lang w:val="en-GB"/>
                      </w:rPr>
                      <m:t xml:space="preserve"> </m:t>
                    </m:r>
                  </m:sup>
                  <m:e>
                    <m:r>
                      <m:rPr>
                        <m:sty m:val="bi"/>
                      </m:rPr>
                      <w:rPr>
                        <w:rFonts w:ascii="Cambria Math" w:eastAsiaTheme="minorEastAsia" w:hAnsi="Cambria Math"/>
                        <w:lang w:val="en-GB"/>
                      </w:rPr>
                      <m:t>U</m:t>
                    </m:r>
                    <m:r>
                      <m:rPr>
                        <m:sty m:val="b"/>
                      </m:rPr>
                      <w:rPr>
                        <w:rFonts w:ascii="Cambria Math" w:eastAsiaTheme="minorEastAsia" w:hAnsi="Cambria Math"/>
                        <w:lang w:val="en-GB"/>
                      </w:rPr>
                      <m:t>(</m:t>
                    </m:r>
                    <m:r>
                      <m:rPr>
                        <m:sty m:val="bi"/>
                      </m:rPr>
                      <w:rPr>
                        <w:rFonts w:ascii="Cambria Math" w:eastAsiaTheme="minorEastAsia" w:hAnsi="Cambria Math"/>
                        <w:lang w:val="en-GB"/>
                      </w:rPr>
                      <m:t>x</m:t>
                    </m:r>
                    <m:r>
                      <w:rPr>
                        <w:rFonts w:ascii="Cambria Math" w:eastAsiaTheme="minorEastAsia" w:hAnsi="Cambria Math"/>
                        <w:lang w:val="en-GB"/>
                      </w:rPr>
                      <m:t>,</m:t>
                    </m:r>
                    <m:sSup>
                      <m:sSupPr>
                        <m:ctrlPr>
                          <w:rPr>
                            <w:rFonts w:ascii="Cambria Math" w:eastAsiaTheme="minorEastAsia" w:hAnsi="Cambria Math"/>
                            <w:i/>
                            <w:lang w:eastAsia="en-US"/>
                          </w:rPr>
                        </m:ctrlPr>
                      </m:sSupPr>
                      <m:e>
                        <m:r>
                          <w:rPr>
                            <w:rFonts w:ascii="Cambria Math" w:eastAsiaTheme="minorEastAsia" w:hAnsi="Cambria Math"/>
                            <w:lang w:val="en-GB"/>
                          </w:rPr>
                          <m:t>t</m:t>
                        </m:r>
                      </m:e>
                      <m:sup>
                        <m:r>
                          <w:rPr>
                            <w:rFonts w:ascii="Cambria Math" w:eastAsiaTheme="minorEastAsia" w:hAnsi="Cambria Math"/>
                            <w:lang w:val="en-GB"/>
                          </w:rPr>
                          <m:t>n</m:t>
                        </m:r>
                      </m:sup>
                    </m:sSup>
                    <m:r>
                      <w:rPr>
                        <w:rFonts w:ascii="Cambria Math" w:eastAsiaTheme="minorEastAsia" w:hAnsi="Cambria Math"/>
                        <w:lang w:val="en-GB"/>
                      </w:rPr>
                      <m:t>)</m:t>
                    </m:r>
                  </m:e>
                </m:nary>
                <m:r>
                  <w:rPr>
                    <w:rFonts w:ascii="Cambria Math" w:eastAsiaTheme="minorEastAsia" w:hAnsi="Cambria Math"/>
                    <w:lang w:val="en-GB"/>
                  </w:rPr>
                  <m:t>dA</m:t>
                </m:r>
              </m:oMath>
            </m:oMathPara>
          </w:p>
          <w:p w14:paraId="35FD0118" w14:textId="77777777" w:rsidR="001F4950" w:rsidRDefault="00000000" w:rsidP="00DC0DCD">
            <w:pPr>
              <w:pStyle w:val="IAHRequationcaption"/>
            </w:pPr>
            <m:oMathPara>
              <m:oMath>
                <m:sSubSup>
                  <m:sSubSupPr>
                    <m:ctrlPr>
                      <w:rPr>
                        <w:b/>
                        <w:iCs/>
                      </w:rPr>
                    </m:ctrlPr>
                  </m:sSubSupPr>
                  <m:e>
                    <m:r>
                      <m:rPr>
                        <m:sty m:val="bi"/>
                      </m:rPr>
                      <m:t>S</m:t>
                    </m:r>
                    <m:ctrlPr>
                      <w:rPr>
                        <w:b/>
                      </w:rPr>
                    </m:ctrlPr>
                  </m:e>
                  <m:sub>
                    <m:r>
                      <m:t>i</m:t>
                    </m:r>
                  </m:sub>
                  <m:sup>
                    <m:r>
                      <m:t>n</m:t>
                    </m:r>
                  </m:sup>
                </m:sSubSup>
                <m:r>
                  <m:rPr>
                    <m:sty m:val="bi"/>
                  </m:rPr>
                  <m:t>=</m:t>
                </m:r>
                <m:f>
                  <m:fPr>
                    <m:ctrlPr>
                      <w:rPr>
                        <w:iCs/>
                      </w:rPr>
                    </m:ctrlPr>
                  </m:fPr>
                  <m:num>
                    <m:r>
                      <m:t>1</m:t>
                    </m:r>
                  </m:num>
                  <m:den>
                    <m:sSub>
                      <m:sSubPr>
                        <m:ctrlPr>
                          <w:rPr>
                            <w:iCs/>
                          </w:rPr>
                        </m:ctrlPr>
                      </m:sSubPr>
                      <m:e>
                        <m:r>
                          <m:t>A</m:t>
                        </m:r>
                      </m:e>
                      <m:sub>
                        <m:r>
                          <m:t>i</m:t>
                        </m:r>
                      </m:sub>
                    </m:sSub>
                    <m:r>
                      <m:t>Δt</m:t>
                    </m:r>
                  </m:den>
                </m:f>
                <m:nary>
                  <m:naryPr>
                    <m:limLoc m:val="subSup"/>
                    <m:ctrlPr>
                      <w:rPr>
                        <w:iCs/>
                      </w:rPr>
                    </m:ctrlPr>
                  </m:naryPr>
                  <m:sub>
                    <m:sSup>
                      <m:sSupPr>
                        <m:ctrlPr>
                          <w:rPr>
                            <w:iCs/>
                          </w:rPr>
                        </m:ctrlPr>
                      </m:sSupPr>
                      <m:e>
                        <m:r>
                          <m:t>t</m:t>
                        </m:r>
                      </m:e>
                      <m:sup>
                        <m:r>
                          <m:t>n</m:t>
                        </m:r>
                      </m:sup>
                    </m:sSup>
                  </m:sub>
                  <m:sup>
                    <m:sSup>
                      <m:sSupPr>
                        <m:ctrlPr>
                          <w:rPr>
                            <w:iCs/>
                          </w:rPr>
                        </m:ctrlPr>
                      </m:sSupPr>
                      <m:e>
                        <m:r>
                          <m:t>t</m:t>
                        </m:r>
                      </m:e>
                      <m:sup>
                        <m:r>
                          <m:t>n</m:t>
                        </m:r>
                      </m:sup>
                    </m:sSup>
                    <m:r>
                      <m:t>+Δt</m:t>
                    </m:r>
                  </m:sup>
                  <m:e>
                    <m:nary>
                      <m:naryPr>
                        <m:limLoc m:val="subSup"/>
                        <m:ctrlPr>
                          <w:rPr>
                            <w:b/>
                            <w:iCs/>
                          </w:rPr>
                        </m:ctrlPr>
                      </m:naryPr>
                      <m:sub>
                        <m:sSub>
                          <m:sSubPr>
                            <m:ctrlPr>
                              <w:rPr>
                                <w:iCs/>
                              </w:rPr>
                            </m:ctrlPr>
                          </m:sSubPr>
                          <m:e>
                            <m:r>
                              <m:t>K</m:t>
                            </m:r>
                          </m:e>
                          <m:sub>
                            <m:r>
                              <m:t>i</m:t>
                            </m:r>
                          </m:sub>
                        </m:sSub>
                      </m:sub>
                      <m:sup>
                        <m:r>
                          <m:rPr>
                            <m:sty m:val="bi"/>
                          </m:rPr>
                          <m:t xml:space="preserve"> </m:t>
                        </m:r>
                      </m:sup>
                      <m:e>
                        <m:r>
                          <m:rPr>
                            <m:sty m:val="bi"/>
                          </m:rPr>
                          <m:t>S(</m:t>
                        </m:r>
                        <m:sSub>
                          <m:sSubPr>
                            <m:ctrlPr>
                              <w:rPr>
                                <w:b/>
                              </w:rPr>
                            </m:ctrlPr>
                          </m:sSubPr>
                          <m:e>
                            <m:r>
                              <m:rPr>
                                <m:sty m:val="bi"/>
                              </m:rPr>
                              <m:t>U</m:t>
                            </m:r>
                          </m:e>
                          <m:sub>
                            <m:r>
                              <m:t>i</m:t>
                            </m:r>
                          </m:sub>
                        </m:sSub>
                        <m:r>
                          <m:rPr>
                            <m:sty m:val="bi"/>
                          </m:rPr>
                          <m:t>(x,</m:t>
                        </m:r>
                        <m:r>
                          <m:t>t</m:t>
                        </m:r>
                        <m:r>
                          <m:rPr>
                            <m:sty m:val="bi"/>
                          </m:rPr>
                          <m:t>)</m:t>
                        </m:r>
                      </m:e>
                    </m:nary>
                    <m:r>
                      <m:t>)dA</m:t>
                    </m:r>
                    <m:r>
                      <m:rPr>
                        <m:sty m:val="bi"/>
                      </m:rPr>
                      <m:t xml:space="preserve"> </m:t>
                    </m:r>
                    <m:r>
                      <m:t>dt</m:t>
                    </m:r>
                  </m:e>
                </m:nary>
              </m:oMath>
            </m:oMathPara>
          </w:p>
        </w:tc>
        <w:tc>
          <w:tcPr>
            <w:tcW w:w="1417" w:type="dxa"/>
            <w:vAlign w:val="center"/>
            <w:hideMark/>
          </w:tcPr>
          <w:p w14:paraId="461FC7EA" w14:textId="77777777" w:rsidR="001F4950" w:rsidRDefault="001F4950">
            <w:pPr>
              <w:jc w:val="center"/>
              <w:rPr>
                <w:sz w:val="22"/>
                <w:szCs w:val="22"/>
                <w:lang w:val="en-GB"/>
              </w:rPr>
            </w:pPr>
            <w:r w:rsidRPr="0038355E">
              <w:rPr>
                <w:rFonts w:ascii="Myriad Pro" w:hAnsi="Myriad Pro" w:cstheme="minorHAnsi"/>
                <w:szCs w:val="24"/>
                <w:lang w:val="en-US" w:eastAsia="en-US"/>
              </w:rPr>
              <w:t>(2)</w:t>
            </w:r>
          </w:p>
        </w:tc>
      </w:tr>
    </w:tbl>
    <w:p w14:paraId="17ADE64E" w14:textId="77777777" w:rsidR="001F4950" w:rsidRPr="001F4950" w:rsidRDefault="001F4950" w:rsidP="001F4950">
      <w:pPr>
        <w:rPr>
          <w:rFonts w:eastAsia="Calibri"/>
          <w:sz w:val="20"/>
          <w:lang w:eastAsia="pl-PL"/>
        </w:rPr>
      </w:pPr>
    </w:p>
    <w:p w14:paraId="1A0A40B5" w14:textId="4EF4CB41" w:rsidR="00DC0DCD" w:rsidRPr="0038355E" w:rsidRDefault="001F4950" w:rsidP="001F4950">
      <w:pPr>
        <w:jc w:val="both"/>
        <w:rPr>
          <w:rFonts w:ascii="Myriad Pro" w:hAnsi="Myriad Pro" w:cstheme="minorHAnsi"/>
          <w:szCs w:val="24"/>
        </w:rPr>
      </w:pPr>
      <w:r w:rsidRPr="0038355E">
        <w:rPr>
          <w:rFonts w:ascii="Myriad Pro" w:hAnsi="Myriad Pro" w:cstheme="minorHAnsi"/>
          <w:szCs w:val="24"/>
        </w:rPr>
        <w:t xml:space="preserve">where </w:t>
      </w:r>
      <m:oMath>
        <m:sSub>
          <m:sSubPr>
            <m:ctrlPr>
              <w:rPr>
                <w:rFonts w:ascii="Cambria Math" w:eastAsia="Cambria Math" w:hAnsi="Cambria Math" w:cs="Cambria Math"/>
                <w:szCs w:val="24"/>
              </w:rPr>
            </m:ctrlPr>
          </m:sSubPr>
          <m:e>
            <m:r>
              <w:rPr>
                <w:rFonts w:ascii="Cambria Math" w:eastAsia="Cambria Math" w:hAnsi="Cambria Math" w:cs="Cambria Math"/>
                <w:szCs w:val="24"/>
              </w:rPr>
              <m:t>L</m:t>
            </m:r>
          </m:e>
          <m:sub>
            <m:r>
              <w:rPr>
                <w:rFonts w:ascii="Cambria Math" w:eastAsia="Cambria Math" w:hAnsi="Cambria Math" w:cs="Cambria Math"/>
                <w:szCs w:val="24"/>
              </w:rPr>
              <m:t>ij</m:t>
            </m:r>
          </m:sub>
        </m:sSub>
      </m:oMath>
      <w:r w:rsidRPr="0038355E">
        <w:rPr>
          <w:rFonts w:ascii="Myriad Pro" w:hAnsi="Myriad Pro" w:cstheme="minorHAnsi"/>
          <w:szCs w:val="24"/>
        </w:rPr>
        <w:t xml:space="preserve"> is the </w:t>
      </w:r>
      <m:oMath>
        <m:r>
          <w:rPr>
            <w:rFonts w:ascii="Cambria Math" w:eastAsia="Cambria Math" w:hAnsi="Cambria Math" w:cs="Cambria Math"/>
            <w:szCs w:val="24"/>
          </w:rPr>
          <m:t>j</m:t>
        </m:r>
      </m:oMath>
      <w:r w:rsidRPr="0038355E">
        <w:rPr>
          <w:rFonts w:ascii="Myriad Pro" w:hAnsi="Myriad Pro" w:cstheme="minorHAnsi"/>
          <w:szCs w:val="24"/>
        </w:rPr>
        <w:t xml:space="preserve"> side of the </w:t>
      </w:r>
      <m:oMath>
        <m:r>
          <w:rPr>
            <w:rFonts w:ascii="Cambria Math" w:eastAsia="Cambria Math" w:hAnsi="Cambria Math" w:cs="Cambria Math"/>
            <w:szCs w:val="24"/>
          </w:rPr>
          <m:t>i</m:t>
        </m:r>
      </m:oMath>
      <w:r w:rsidRPr="0038355E">
        <w:rPr>
          <w:rFonts w:ascii="Myriad Pro" w:hAnsi="Myriad Pro" w:cstheme="minorHAnsi"/>
          <w:szCs w:val="24"/>
        </w:rPr>
        <w:t xml:space="preserve"> cell, characterized by a normal vector </w:t>
      </w:r>
      <m:oMath>
        <m:sSub>
          <m:sSubPr>
            <m:ctrlPr>
              <w:rPr>
                <w:rFonts w:ascii="Cambria Math" w:eastAsia="Cambria Math" w:hAnsi="Cambria Math" w:cs="Cambria Math"/>
                <w:szCs w:val="24"/>
              </w:rPr>
            </m:ctrlPr>
          </m:sSubPr>
          <m:e>
            <m:r>
              <m:rPr>
                <m:sty m:val="bi"/>
              </m:rPr>
              <w:rPr>
                <w:rFonts w:ascii="Cambria Math" w:eastAsia="Cambria Math" w:hAnsi="Cambria Math" w:cs="Cambria Math"/>
                <w:szCs w:val="24"/>
              </w:rPr>
              <m:t>n</m:t>
            </m:r>
          </m:e>
          <m:sub>
            <m:r>
              <w:rPr>
                <w:rFonts w:ascii="Cambria Math" w:eastAsia="Cambria Math" w:hAnsi="Cambria Math" w:cs="Cambria Math"/>
                <w:szCs w:val="24"/>
              </w:rPr>
              <m:t>ij</m:t>
            </m:r>
          </m:sub>
        </m:sSub>
      </m:oMath>
      <w:r w:rsidRPr="0038355E">
        <w:rPr>
          <w:rFonts w:ascii="Myriad Pro" w:hAnsi="Myriad Pro" w:cstheme="minorHAnsi"/>
          <w:szCs w:val="24"/>
        </w:rPr>
        <w:t xml:space="preserve">, while </w:t>
      </w:r>
      <m:oMath>
        <m:sSub>
          <m:sSubPr>
            <m:ctrlPr>
              <w:rPr>
                <w:rFonts w:ascii="Cambria Math" w:eastAsia="Cambria Math" w:hAnsi="Cambria Math" w:cs="Cambria Math"/>
                <w:szCs w:val="24"/>
              </w:rPr>
            </m:ctrlPr>
          </m:sSubPr>
          <m:e>
            <m:r>
              <w:rPr>
                <w:rFonts w:ascii="Cambria Math" w:eastAsia="Cambria Math" w:hAnsi="Cambria Math" w:cs="Cambria Math"/>
                <w:szCs w:val="24"/>
              </w:rPr>
              <m:t>A</m:t>
            </m:r>
          </m:e>
          <m:sub>
            <m:r>
              <w:rPr>
                <w:rFonts w:ascii="Cambria Math" w:eastAsia="Cambria Math" w:hAnsi="Cambria Math" w:cs="Cambria Math"/>
                <w:szCs w:val="24"/>
              </w:rPr>
              <m:t>i</m:t>
            </m:r>
          </m:sub>
        </m:sSub>
      </m:oMath>
      <w:r w:rsidRPr="0038355E">
        <w:rPr>
          <w:rFonts w:ascii="Myriad Pro" w:hAnsi="Myriad Pro" w:cstheme="minorHAnsi"/>
          <w:szCs w:val="24"/>
        </w:rPr>
        <w:t xml:space="preserve"> is the area of the cell. Eq. (2) is obtained by the integration of system (1) in the </w:t>
      </w:r>
      <m:oMath>
        <m:r>
          <m:rPr>
            <m:sty m:val="p"/>
          </m:rPr>
          <w:rPr>
            <w:rFonts w:ascii="Cambria Math" w:eastAsia="Cambria Math" w:hAnsi="Cambria Math" w:cs="Cambria Math"/>
            <w:szCs w:val="24"/>
          </w:rPr>
          <m:t>(</m:t>
        </m:r>
        <m:r>
          <m:rPr>
            <m:sty m:val="bi"/>
          </m:rPr>
          <w:rPr>
            <w:rFonts w:ascii="Cambria Math" w:eastAsia="Cambria Math" w:hAnsi="Cambria Math" w:cs="Cambria Math"/>
            <w:szCs w:val="24"/>
          </w:rPr>
          <m:t>x</m:t>
        </m:r>
        <m:r>
          <m:rPr>
            <m:sty m:val="p"/>
          </m:rPr>
          <w:rPr>
            <w:rFonts w:ascii="Cambria Math" w:eastAsia="Cambria Math" w:hAnsi="Cambria Math" w:cs="Cambria Math"/>
            <w:szCs w:val="24"/>
          </w:rPr>
          <m:t>-</m:t>
        </m:r>
        <m:r>
          <w:rPr>
            <w:rFonts w:ascii="Cambria Math" w:eastAsia="Cambria Math" w:hAnsi="Cambria Math" w:cs="Cambria Math"/>
            <w:szCs w:val="24"/>
          </w:rPr>
          <m:t>t</m:t>
        </m:r>
        <m:r>
          <m:rPr>
            <m:sty m:val="p"/>
          </m:rPr>
          <w:rPr>
            <w:rFonts w:ascii="Cambria Math" w:eastAsia="Cambria Math" w:hAnsi="Cambria Math" w:cs="Cambria Math"/>
            <w:szCs w:val="24"/>
          </w:rPr>
          <m:t>)</m:t>
        </m:r>
      </m:oMath>
      <w:r w:rsidRPr="0038355E">
        <w:rPr>
          <w:rFonts w:ascii="Myriad Pro" w:hAnsi="Myriad Pro" w:cstheme="minorHAnsi"/>
          <w:szCs w:val="24"/>
        </w:rPr>
        <w:t xml:space="preserve"> space, i.e. </w:t>
      </w:r>
      <m:oMath>
        <m:r>
          <w:rPr>
            <w:rFonts w:ascii="Cambria Math" w:eastAsia="Cambria Math" w:hAnsi="Cambria Math" w:cs="Cambria Math"/>
            <w:szCs w:val="24"/>
          </w:rPr>
          <m:t>V</m:t>
        </m:r>
        <m:r>
          <m:rPr>
            <m:sty m:val="p"/>
          </m:rPr>
          <w:rPr>
            <w:rFonts w:ascii="Cambria Math" w:eastAsia="Cambria Math" w:hAnsi="Cambria Math" w:cs="Cambria Math"/>
            <w:szCs w:val="24"/>
          </w:rPr>
          <m:t>=</m:t>
        </m:r>
        <m:sSub>
          <m:sSubPr>
            <m:ctrlPr>
              <w:rPr>
                <w:rFonts w:ascii="Cambria Math" w:eastAsia="Cambria Math" w:hAnsi="Cambria Math" w:cs="Cambria Math"/>
                <w:szCs w:val="24"/>
              </w:rPr>
            </m:ctrlPr>
          </m:sSubPr>
          <m:e>
            <m:r>
              <w:rPr>
                <w:rFonts w:ascii="Cambria Math" w:eastAsia="Cambria Math" w:hAnsi="Cambria Math" w:cs="Cambria Math"/>
                <w:szCs w:val="24"/>
              </w:rPr>
              <m:t>K</m:t>
            </m:r>
          </m:e>
          <m:sub>
            <m:r>
              <w:rPr>
                <w:rFonts w:ascii="Cambria Math" w:eastAsia="Cambria Math" w:hAnsi="Cambria Math" w:cs="Cambria Math"/>
                <w:szCs w:val="24"/>
              </w:rPr>
              <m:t>i</m:t>
            </m:r>
          </m:sub>
        </m:sSub>
        <m:r>
          <m:rPr>
            <m:sty m:val="p"/>
          </m:rPr>
          <w:rPr>
            <w:rFonts w:ascii="Cambria Math" w:eastAsia="Cambria Math" w:hAnsi="Cambria Math" w:cs="Cambria Math"/>
            <w:szCs w:val="24"/>
          </w:rPr>
          <m:t>×[</m:t>
        </m:r>
        <m:sSup>
          <m:sSupPr>
            <m:ctrlPr>
              <w:rPr>
                <w:rFonts w:ascii="Cambria Math" w:eastAsia="Cambria Math" w:hAnsi="Cambria Math" w:cs="Cambria Math"/>
                <w:szCs w:val="24"/>
              </w:rPr>
            </m:ctrlPr>
          </m:sSupPr>
          <m:e>
            <m:r>
              <w:rPr>
                <w:rFonts w:ascii="Cambria Math" w:eastAsia="Cambria Math" w:hAnsi="Cambria Math" w:cs="Cambria Math"/>
                <w:szCs w:val="24"/>
              </w:rPr>
              <m:t>t</m:t>
            </m:r>
          </m:e>
          <m:sup>
            <m:r>
              <w:rPr>
                <w:rFonts w:ascii="Cambria Math" w:eastAsia="Cambria Math" w:hAnsi="Cambria Math" w:cs="Cambria Math"/>
                <w:szCs w:val="24"/>
              </w:rPr>
              <m:t>n</m:t>
            </m:r>
          </m:sup>
        </m:sSup>
        <m:r>
          <m:rPr>
            <m:sty m:val="p"/>
          </m:rPr>
          <w:rPr>
            <w:rFonts w:ascii="Cambria Math" w:eastAsia="Cambria Math" w:hAnsi="Cambria Math" w:cs="Cambria Math"/>
            <w:szCs w:val="24"/>
          </w:rPr>
          <m:t>,</m:t>
        </m:r>
        <m:sSup>
          <m:sSupPr>
            <m:ctrlPr>
              <w:rPr>
                <w:rFonts w:ascii="Cambria Math" w:eastAsia="Cambria Math" w:hAnsi="Cambria Math" w:cs="Cambria Math"/>
                <w:szCs w:val="24"/>
              </w:rPr>
            </m:ctrlPr>
          </m:sSupPr>
          <m:e>
            <m:r>
              <w:rPr>
                <w:rFonts w:ascii="Cambria Math" w:eastAsia="Cambria Math" w:hAnsi="Cambria Math" w:cs="Cambria Math"/>
                <w:szCs w:val="24"/>
              </w:rPr>
              <m:t>t</m:t>
            </m:r>
          </m:e>
          <m:sup>
            <m:r>
              <w:rPr>
                <w:rFonts w:ascii="Cambria Math" w:eastAsia="Cambria Math" w:hAnsi="Cambria Math" w:cs="Cambria Math"/>
                <w:szCs w:val="24"/>
              </w:rPr>
              <m:t>n</m:t>
            </m:r>
            <m:r>
              <m:rPr>
                <m:sty m:val="p"/>
              </m:rPr>
              <w:rPr>
                <w:rFonts w:ascii="Cambria Math" w:eastAsia="Cambria Math" w:hAnsi="Cambria Math" w:cs="Cambria Math"/>
                <w:szCs w:val="24"/>
              </w:rPr>
              <m:t>+1</m:t>
            </m:r>
          </m:sup>
        </m:sSup>
        <m:r>
          <m:rPr>
            <m:sty m:val="p"/>
          </m:rPr>
          <w:rPr>
            <w:rFonts w:ascii="Cambria Math" w:eastAsia="Cambria Math" w:hAnsi="Cambria Math" w:cs="Cambria Math"/>
            <w:szCs w:val="24"/>
          </w:rPr>
          <m:t>]</m:t>
        </m:r>
      </m:oMath>
      <w:r w:rsidRPr="0038355E">
        <w:rPr>
          <w:rFonts w:ascii="Myriad Pro" w:hAnsi="Myriad Pro" w:cstheme="minorHAnsi"/>
          <w:szCs w:val="24"/>
        </w:rPr>
        <w:t xml:space="preserve">. Furthermore </w:t>
      </w:r>
      <m:oMath>
        <m:sSubSup>
          <m:sSubSupPr>
            <m:ctrlPr>
              <w:rPr>
                <w:rFonts w:ascii="Cambria Math" w:eastAsia="Cambria Math" w:hAnsi="Cambria Math" w:cs="Cambria Math"/>
                <w:szCs w:val="24"/>
              </w:rPr>
            </m:ctrlPr>
          </m:sSubSupPr>
          <m:e>
            <m:r>
              <m:rPr>
                <m:sty m:val="bi"/>
              </m:rPr>
              <w:rPr>
                <w:rFonts w:ascii="Cambria Math" w:eastAsia="Cambria Math" w:hAnsi="Cambria Math" w:cs="Cambria Math"/>
                <w:szCs w:val="24"/>
              </w:rPr>
              <m:t>U</m:t>
            </m:r>
          </m:e>
          <m:sub>
            <m:r>
              <w:rPr>
                <w:rFonts w:ascii="Cambria Math" w:eastAsia="Cambria Math" w:hAnsi="Cambria Math" w:cs="Cambria Math"/>
                <w:szCs w:val="24"/>
              </w:rPr>
              <m:t>i</m:t>
            </m:r>
          </m:sub>
          <m:sup>
            <m:r>
              <w:rPr>
                <w:rFonts w:ascii="Cambria Math" w:eastAsia="Cambria Math" w:hAnsi="Cambria Math" w:cs="Cambria Math"/>
                <w:szCs w:val="24"/>
              </w:rPr>
              <m:t>n</m:t>
            </m:r>
          </m:sup>
        </m:sSubSup>
      </m:oMath>
      <w:r w:rsidRPr="0038355E">
        <w:rPr>
          <w:rFonts w:ascii="Myriad Pro" w:hAnsi="Myriad Pro" w:cstheme="minorHAnsi"/>
          <w:szCs w:val="24"/>
        </w:rPr>
        <w:t xml:space="preserve"> is the averaged spatial integral of the solution at time </w:t>
      </w:r>
      <m:oMath>
        <m:sSup>
          <m:sSupPr>
            <m:ctrlPr>
              <w:rPr>
                <w:rFonts w:ascii="Cambria Math" w:eastAsia="Cambria Math" w:hAnsi="Cambria Math" w:cs="Cambria Math"/>
                <w:szCs w:val="24"/>
              </w:rPr>
            </m:ctrlPr>
          </m:sSupPr>
          <m:e>
            <m:r>
              <w:rPr>
                <w:rFonts w:ascii="Cambria Math" w:eastAsia="Cambria Math" w:hAnsi="Cambria Math" w:cs="Cambria Math"/>
                <w:szCs w:val="24"/>
              </w:rPr>
              <m:t>t</m:t>
            </m:r>
          </m:e>
          <m:sup>
            <m:r>
              <w:rPr>
                <w:rFonts w:ascii="Cambria Math" w:eastAsia="Cambria Math" w:hAnsi="Cambria Math" w:cs="Cambria Math"/>
                <w:szCs w:val="24"/>
              </w:rPr>
              <m:t>n</m:t>
            </m:r>
          </m:sup>
        </m:sSup>
      </m:oMath>
      <w:r w:rsidRPr="0038355E">
        <w:rPr>
          <w:rFonts w:ascii="Myriad Pro" w:hAnsi="Myriad Pro" w:cstheme="minorHAnsi"/>
          <w:szCs w:val="24"/>
        </w:rPr>
        <w:t xml:space="preserve"> and </w:t>
      </w:r>
      <m:oMath>
        <m:sSub>
          <m:sSubPr>
            <m:ctrlPr>
              <w:rPr>
                <w:rFonts w:ascii="Cambria Math" w:eastAsia="Cambria Math" w:hAnsi="Cambria Math" w:cs="Cambria Math"/>
                <w:szCs w:val="24"/>
              </w:rPr>
            </m:ctrlPr>
          </m:sSubPr>
          <m:e>
            <m:r>
              <m:rPr>
                <m:sty m:val="bi"/>
              </m:rPr>
              <w:rPr>
                <w:rFonts w:ascii="Cambria Math" w:eastAsia="Cambria Math" w:hAnsi="Cambria Math" w:cs="Cambria Math"/>
                <w:szCs w:val="24"/>
              </w:rPr>
              <m:t>S</m:t>
            </m:r>
          </m:e>
          <m:sub>
            <m:r>
              <w:rPr>
                <w:rFonts w:ascii="Cambria Math" w:eastAsia="Cambria Math" w:hAnsi="Cambria Math" w:cs="Cambria Math"/>
                <w:szCs w:val="24"/>
              </w:rPr>
              <m:t>i</m:t>
            </m:r>
          </m:sub>
        </m:sSub>
      </m:oMath>
      <w:r w:rsidRPr="0038355E">
        <w:rPr>
          <w:rFonts w:ascii="Myriad Pro" w:hAnsi="Myriad Pro" w:cstheme="minorHAnsi"/>
          <w:szCs w:val="24"/>
        </w:rPr>
        <w:t xml:space="preserve"> is the volume integral average in </w:t>
      </w:r>
      <m:oMath>
        <m:r>
          <w:rPr>
            <w:rFonts w:ascii="Cambria Math" w:eastAsia="Cambria Math" w:hAnsi="Cambria Math" w:cs="Cambria Math"/>
            <w:szCs w:val="24"/>
          </w:rPr>
          <m:t>V</m:t>
        </m:r>
      </m:oMath>
      <w:r w:rsidRPr="0038355E">
        <w:rPr>
          <w:rFonts w:ascii="Myriad Pro" w:hAnsi="Myriad Pro" w:cstheme="minorHAnsi"/>
          <w:szCs w:val="24"/>
        </w:rPr>
        <w:t xml:space="preserve"> of the source term vector. To compute the intercell fluxes </w:t>
      </w:r>
      <m:oMath>
        <m:r>
          <m:rPr>
            <m:sty m:val="bi"/>
          </m:rPr>
          <w:rPr>
            <w:rFonts w:ascii="Cambria Math" w:eastAsia="Cambria Math" w:hAnsi="Cambria Math" w:cs="Cambria Math"/>
            <w:szCs w:val="24"/>
          </w:rPr>
          <m:t>H</m:t>
        </m:r>
        <m:d>
          <m:dPr>
            <m:ctrlPr>
              <w:rPr>
                <w:rFonts w:ascii="Cambria Math" w:eastAsia="Cambria Math" w:hAnsi="Cambria Math" w:cs="Cambria Math"/>
                <w:szCs w:val="24"/>
              </w:rPr>
            </m:ctrlPr>
          </m:dPr>
          <m:e>
            <m:r>
              <m:rPr>
                <m:sty m:val="bi"/>
              </m:rPr>
              <w:rPr>
                <w:rFonts w:ascii="Cambria Math" w:eastAsia="Cambria Math" w:hAnsi="Cambria Math" w:cs="Cambria Math"/>
                <w:szCs w:val="24"/>
              </w:rPr>
              <m:t>U</m:t>
            </m:r>
          </m:e>
        </m:d>
        <m:r>
          <m:rPr>
            <m:sty m:val="p"/>
          </m:rPr>
          <w:rPr>
            <w:rFonts w:ascii="Cambria Math" w:eastAsia="Cambria Math" w:hAnsi="Cambria Math" w:cs="Cambria Math"/>
            <w:szCs w:val="24"/>
          </w:rPr>
          <m:t>=[</m:t>
        </m:r>
        <m:r>
          <m:rPr>
            <m:sty m:val="bi"/>
          </m:rPr>
          <w:rPr>
            <w:rFonts w:ascii="Cambria Math" w:eastAsia="Cambria Math" w:hAnsi="Cambria Math" w:cs="Cambria Math"/>
            <w:szCs w:val="24"/>
          </w:rPr>
          <m:t>F</m:t>
        </m:r>
        <m:d>
          <m:dPr>
            <m:ctrlPr>
              <w:rPr>
                <w:rFonts w:ascii="Cambria Math" w:eastAsia="Cambria Math" w:hAnsi="Cambria Math" w:cs="Cambria Math"/>
                <w:szCs w:val="24"/>
              </w:rPr>
            </m:ctrlPr>
          </m:dPr>
          <m:e>
            <m:r>
              <m:rPr>
                <m:sty m:val="bi"/>
              </m:rPr>
              <w:rPr>
                <w:rFonts w:ascii="Cambria Math" w:eastAsia="Cambria Math" w:hAnsi="Cambria Math" w:cs="Cambria Math"/>
                <w:szCs w:val="24"/>
              </w:rPr>
              <m:t>U</m:t>
            </m:r>
          </m:e>
        </m:d>
        <m:r>
          <m:rPr>
            <m:sty m:val="p"/>
          </m:rPr>
          <w:rPr>
            <w:rFonts w:ascii="Cambria Math" w:eastAsia="Cambria Math" w:hAnsi="Cambria Math" w:cs="Cambria Math"/>
            <w:szCs w:val="24"/>
          </w:rPr>
          <m:t xml:space="preserve"> </m:t>
        </m:r>
        <m:r>
          <m:rPr>
            <m:sty m:val="bi"/>
          </m:rPr>
          <w:rPr>
            <w:rFonts w:ascii="Cambria Math" w:eastAsia="Cambria Math" w:hAnsi="Cambria Math" w:cs="Cambria Math"/>
            <w:szCs w:val="24"/>
          </w:rPr>
          <m:t>G</m:t>
        </m:r>
        <m:d>
          <m:dPr>
            <m:ctrlPr>
              <w:rPr>
                <w:rFonts w:ascii="Cambria Math" w:eastAsia="Cambria Math" w:hAnsi="Cambria Math" w:cs="Cambria Math"/>
                <w:szCs w:val="24"/>
              </w:rPr>
            </m:ctrlPr>
          </m:dPr>
          <m:e>
            <m:r>
              <m:rPr>
                <m:sty m:val="bi"/>
              </m:rPr>
              <w:rPr>
                <w:rFonts w:ascii="Cambria Math" w:eastAsia="Cambria Math" w:hAnsi="Cambria Math" w:cs="Cambria Math"/>
                <w:szCs w:val="24"/>
              </w:rPr>
              <m:t>U</m:t>
            </m:r>
          </m:e>
        </m:d>
        <m:r>
          <m:rPr>
            <m:sty m:val="p"/>
          </m:rPr>
          <w:rPr>
            <w:rFonts w:ascii="Cambria Math" w:eastAsia="Cambria Math" w:hAnsi="Cambria Math" w:cs="Cambria Math"/>
            <w:szCs w:val="24"/>
          </w:rPr>
          <m:t>]</m:t>
        </m:r>
      </m:oMath>
      <w:r w:rsidRPr="0038355E">
        <w:rPr>
          <w:rFonts w:ascii="Myriad Pro" w:hAnsi="Myriad Pro" w:cstheme="minorHAnsi"/>
          <w:szCs w:val="24"/>
        </w:rPr>
        <w:t xml:space="preserve"> needed to update the conserved variables on the triangular grid one can exploit the rotational invariance property of the system between </w:t>
      </w:r>
      <m:oMath>
        <m:r>
          <m:rPr>
            <m:sty m:val="bi"/>
          </m:rPr>
          <w:rPr>
            <w:rFonts w:ascii="Cambria Math" w:eastAsia="Cambria Math" w:hAnsi="Cambria Math" w:cs="Cambria Math"/>
            <w:szCs w:val="24"/>
          </w:rPr>
          <m:t>F</m:t>
        </m:r>
      </m:oMath>
      <w:r w:rsidRPr="0038355E">
        <w:rPr>
          <w:rFonts w:ascii="Myriad Pro" w:hAnsi="Myriad Pro" w:cstheme="minorHAnsi"/>
          <w:szCs w:val="24"/>
        </w:rPr>
        <w:t xml:space="preserve"> and </w:t>
      </w:r>
      <m:oMath>
        <m:r>
          <m:rPr>
            <m:sty m:val="bi"/>
          </m:rPr>
          <w:rPr>
            <w:rFonts w:ascii="Cambria Math" w:eastAsia="Cambria Math" w:hAnsi="Cambria Math" w:cs="Cambria Math"/>
            <w:szCs w:val="24"/>
          </w:rPr>
          <m:t>G</m:t>
        </m:r>
      </m:oMath>
      <w:r w:rsidRPr="0038355E">
        <w:rPr>
          <w:rFonts w:ascii="Myriad Pro" w:hAnsi="Myriad Pro" w:cstheme="minorHAnsi"/>
          <w:szCs w:val="24"/>
        </w:rPr>
        <w:t xml:space="preserve"> over each side, meaning that </w:t>
      </w:r>
      <w:r w:rsidRPr="0038355E">
        <w:rPr>
          <w:rFonts w:ascii="Myriad Pro" w:hAnsi="Myriad Pro" w:cstheme="minorHAnsi"/>
          <w:szCs w:val="24"/>
        </w:rPr>
        <w:lastRenderedPageBreak/>
        <w:t xml:space="preserve">the computation of the fluxes reduces to a local 1D problem over each side of the triangular element. The application of the finite volume method requires a way to determine the numerical flux and the numerical source or sink term </w:t>
      </w:r>
      <m:oMath>
        <m:sSub>
          <m:sSubPr>
            <m:ctrlPr>
              <w:rPr>
                <w:rFonts w:ascii="Cambria Math" w:eastAsia="Cambria Math" w:hAnsi="Cambria Math" w:cs="Cambria Math"/>
                <w:szCs w:val="24"/>
              </w:rPr>
            </m:ctrlPr>
          </m:sSubPr>
          <m:e>
            <m:r>
              <m:rPr>
                <m:sty m:val="bi"/>
              </m:rPr>
              <w:rPr>
                <w:rFonts w:ascii="Cambria Math" w:eastAsia="Cambria Math" w:hAnsi="Cambria Math" w:cs="Cambria Math"/>
                <w:szCs w:val="24"/>
              </w:rPr>
              <m:t>S</m:t>
            </m:r>
          </m:e>
          <m:sub>
            <m:r>
              <w:rPr>
                <w:rFonts w:ascii="Cambria Math" w:eastAsia="Cambria Math" w:hAnsi="Cambria Math" w:cs="Cambria Math"/>
                <w:szCs w:val="24"/>
              </w:rPr>
              <m:t>i</m:t>
            </m:r>
          </m:sub>
        </m:sSub>
      </m:oMath>
      <w:r w:rsidRPr="0038355E">
        <w:rPr>
          <w:rFonts w:ascii="Myriad Pro" w:hAnsi="Myriad Pro" w:cstheme="minorHAnsi"/>
          <w:szCs w:val="24"/>
        </w:rPr>
        <w:t xml:space="preserve">. In this approach the numerical flux is computed using the Weighted Averaged Flux (WAF) approximation applied to a HLLC-type flux. The friction terms </w:t>
      </w:r>
      <m:oMath>
        <m:sSub>
          <m:sSubPr>
            <m:ctrlPr>
              <w:rPr>
                <w:rFonts w:ascii="Cambria Math" w:hAnsi="Cambria Math" w:cstheme="minorHAnsi"/>
                <w:szCs w:val="24"/>
              </w:rPr>
            </m:ctrlPr>
          </m:sSubPr>
          <m:e>
            <m:r>
              <w:rPr>
                <w:rFonts w:ascii="Cambria Math" w:hAnsi="Cambria Math" w:cstheme="minorHAnsi"/>
                <w:szCs w:val="24"/>
              </w:rPr>
              <m:t>S</m:t>
            </m:r>
          </m:e>
          <m:sub>
            <m:r>
              <w:rPr>
                <w:rFonts w:ascii="Cambria Math" w:hAnsi="Cambria Math" w:cstheme="minorHAnsi"/>
                <w:szCs w:val="24"/>
              </w:rPr>
              <m:t>fx</m:t>
            </m:r>
          </m:sub>
        </m:sSub>
      </m:oMath>
      <w:r w:rsidRPr="0038355E">
        <w:rPr>
          <w:rFonts w:ascii="Myriad Pro" w:hAnsi="Myriad Pro" w:cstheme="minorHAnsi"/>
          <w:szCs w:val="24"/>
        </w:rPr>
        <w:t xml:space="preserve"> and </w:t>
      </w:r>
      <m:oMath>
        <m:sSub>
          <m:sSubPr>
            <m:ctrlPr>
              <w:rPr>
                <w:rFonts w:ascii="Cambria Math" w:hAnsi="Cambria Math" w:cstheme="minorHAnsi"/>
                <w:szCs w:val="24"/>
              </w:rPr>
            </m:ctrlPr>
          </m:sSubPr>
          <m:e>
            <m:r>
              <w:rPr>
                <w:rFonts w:ascii="Cambria Math" w:hAnsi="Cambria Math" w:cstheme="minorHAnsi"/>
                <w:szCs w:val="24"/>
              </w:rPr>
              <m:t>S</m:t>
            </m:r>
          </m:e>
          <m:sub>
            <m:r>
              <w:rPr>
                <w:rFonts w:ascii="Cambria Math" w:hAnsi="Cambria Math" w:cstheme="minorHAnsi"/>
                <w:szCs w:val="24"/>
              </w:rPr>
              <m:t>fy</m:t>
            </m:r>
          </m:sub>
        </m:sSub>
      </m:oMath>
      <w:r w:rsidRPr="0038355E">
        <w:rPr>
          <w:rFonts w:ascii="Myriad Pro" w:hAnsi="Myriad Pro" w:cstheme="minorHAnsi"/>
          <w:szCs w:val="24"/>
        </w:rPr>
        <w:t xml:space="preserve"> characterize the rheological behaviour of the modelled fluid. In the following, the described numerical scheme will be used to model both the solid phase (conserved variables </w:t>
      </w:r>
      <m:oMath>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s</m:t>
            </m:r>
          </m:sub>
        </m:sSub>
        <m:r>
          <m:rPr>
            <m:sty m:val="p"/>
          </m:rPr>
          <w:rPr>
            <w:rFonts w:ascii="Cambria Math" w:hAnsi="Cambria Math" w:cstheme="minorHAnsi"/>
            <w:szCs w:val="24"/>
          </w:rPr>
          <m:t xml:space="preserve">, </m:t>
        </m:r>
        <m:sSub>
          <m:sSubPr>
            <m:ctrlPr>
              <w:rPr>
                <w:rFonts w:ascii="Cambria Math" w:hAnsi="Cambria Math" w:cstheme="minorHAnsi"/>
                <w:szCs w:val="24"/>
              </w:rPr>
            </m:ctrlPr>
          </m:sSubPr>
          <m:e>
            <m:r>
              <w:rPr>
                <w:rFonts w:ascii="Cambria Math" w:hAnsi="Cambria Math" w:cstheme="minorHAnsi"/>
                <w:szCs w:val="24"/>
              </w:rPr>
              <m:t>u</m:t>
            </m:r>
          </m:e>
          <m:sub>
            <m:r>
              <w:rPr>
                <w:rFonts w:ascii="Cambria Math" w:hAnsi="Cambria Math" w:cstheme="minorHAnsi"/>
                <w:szCs w:val="24"/>
              </w:rPr>
              <m:t>s</m:t>
            </m:r>
          </m:sub>
        </m:sSub>
      </m:oMath>
      <w:r w:rsidRPr="0038355E">
        <w:rPr>
          <w:rFonts w:ascii="Myriad Pro" w:hAnsi="Myriad Pro" w:cstheme="minorHAnsi"/>
          <w:szCs w:val="24"/>
        </w:rPr>
        <w:t xml:space="preserve"> and </w:t>
      </w:r>
      <m:oMath>
        <m:sSub>
          <m:sSubPr>
            <m:ctrlPr>
              <w:rPr>
                <w:rFonts w:ascii="Cambria Math" w:hAnsi="Cambria Math" w:cstheme="minorHAnsi"/>
                <w:szCs w:val="24"/>
              </w:rPr>
            </m:ctrlPr>
          </m:sSubPr>
          <m:e>
            <m:r>
              <w:rPr>
                <w:rFonts w:ascii="Cambria Math" w:hAnsi="Cambria Math" w:cstheme="minorHAnsi"/>
                <w:szCs w:val="24"/>
              </w:rPr>
              <m:t>v</m:t>
            </m:r>
          </m:e>
          <m:sub>
            <m:r>
              <w:rPr>
                <w:rFonts w:ascii="Cambria Math" w:hAnsi="Cambria Math" w:cstheme="minorHAnsi"/>
                <w:szCs w:val="24"/>
              </w:rPr>
              <m:t>s</m:t>
            </m:r>
          </m:sub>
        </m:sSub>
      </m:oMath>
      <w:r w:rsidRPr="0038355E">
        <w:rPr>
          <w:rFonts w:ascii="Myriad Pro" w:hAnsi="Myriad Pro" w:cstheme="minorHAnsi"/>
          <w:szCs w:val="24"/>
        </w:rPr>
        <w:t xml:space="preserve">) and the liquid phase (conserved variables </w:t>
      </w:r>
      <m:oMath>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w</m:t>
            </m:r>
          </m:sub>
        </m:sSub>
        <m:r>
          <m:rPr>
            <m:sty m:val="p"/>
          </m:rPr>
          <w:rPr>
            <w:rFonts w:ascii="Cambria Math" w:hAnsi="Cambria Math" w:cstheme="minorHAnsi"/>
            <w:szCs w:val="24"/>
          </w:rPr>
          <m:t xml:space="preserve">, </m:t>
        </m:r>
        <m:sSub>
          <m:sSubPr>
            <m:ctrlPr>
              <w:rPr>
                <w:rFonts w:ascii="Cambria Math" w:hAnsi="Cambria Math" w:cstheme="minorHAnsi"/>
                <w:szCs w:val="24"/>
              </w:rPr>
            </m:ctrlPr>
          </m:sSubPr>
          <m:e>
            <m:r>
              <w:rPr>
                <w:rFonts w:ascii="Cambria Math" w:hAnsi="Cambria Math" w:cstheme="minorHAnsi"/>
                <w:szCs w:val="24"/>
              </w:rPr>
              <m:t>u</m:t>
            </m:r>
          </m:e>
          <m:sub>
            <m:r>
              <w:rPr>
                <w:rFonts w:ascii="Cambria Math" w:hAnsi="Cambria Math" w:cstheme="minorHAnsi"/>
                <w:szCs w:val="24"/>
              </w:rPr>
              <m:t>w</m:t>
            </m:r>
          </m:sub>
        </m:sSub>
      </m:oMath>
      <w:r w:rsidRPr="0038355E">
        <w:rPr>
          <w:rFonts w:ascii="Myriad Pro" w:hAnsi="Myriad Pro" w:cstheme="minorHAnsi"/>
          <w:szCs w:val="24"/>
        </w:rPr>
        <w:t xml:space="preserve"> and </w:t>
      </w:r>
      <m:oMath>
        <m:sSub>
          <m:sSubPr>
            <m:ctrlPr>
              <w:rPr>
                <w:rFonts w:ascii="Cambria Math" w:hAnsi="Cambria Math" w:cstheme="minorHAnsi"/>
                <w:szCs w:val="24"/>
              </w:rPr>
            </m:ctrlPr>
          </m:sSubPr>
          <m:e>
            <m:r>
              <w:rPr>
                <w:rFonts w:ascii="Cambria Math" w:hAnsi="Cambria Math" w:cstheme="minorHAnsi"/>
                <w:szCs w:val="24"/>
              </w:rPr>
              <m:t>v</m:t>
            </m:r>
          </m:e>
          <m:sub>
            <m:r>
              <w:rPr>
                <w:rFonts w:ascii="Cambria Math" w:hAnsi="Cambria Math" w:cstheme="minorHAnsi"/>
                <w:szCs w:val="24"/>
              </w:rPr>
              <m:t>w</m:t>
            </m:r>
          </m:sub>
        </m:sSub>
      </m:oMath>
      <w:r w:rsidRPr="0038355E">
        <w:rPr>
          <w:rFonts w:ascii="Myriad Pro" w:hAnsi="Myriad Pro" w:cstheme="minorHAnsi"/>
          <w:szCs w:val="24"/>
        </w:rPr>
        <w:t>) on the same triangular mesh.</w:t>
      </w:r>
    </w:p>
    <w:p w14:paraId="286A4ABB" w14:textId="77777777" w:rsidR="00DC0DCD" w:rsidRDefault="00DC0DCD" w:rsidP="001F4950">
      <w:pPr>
        <w:jc w:val="both"/>
        <w:rPr>
          <w:rFonts w:asciiTheme="minorHAnsi" w:hAnsiTheme="minorHAnsi" w:cstheme="minorHAnsi"/>
          <w:szCs w:val="24"/>
        </w:rPr>
      </w:pPr>
    </w:p>
    <w:p w14:paraId="330C3213" w14:textId="08CCB515" w:rsidR="00F20BFE" w:rsidRPr="0038355E" w:rsidRDefault="00EE4641" w:rsidP="00CB79D2">
      <w:pPr>
        <w:pStyle w:val="SMcaption"/>
        <w:jc w:val="both"/>
        <w:rPr>
          <w:rFonts w:ascii="Myriad Pro" w:hAnsi="Myriad Pro" w:cstheme="minorHAnsi"/>
          <w:b/>
          <w:bCs/>
          <w:szCs w:val="24"/>
        </w:rPr>
      </w:pPr>
      <w:r w:rsidRPr="0038355E">
        <w:rPr>
          <w:rFonts w:ascii="Myriad Pro" w:hAnsi="Myriad Pro" w:cstheme="minorHAnsi"/>
          <w:b/>
          <w:bCs/>
          <w:szCs w:val="24"/>
        </w:rPr>
        <w:t>2</w:t>
      </w:r>
      <w:r w:rsidR="00CB79D2" w:rsidRPr="0038355E">
        <w:rPr>
          <w:rFonts w:ascii="Myriad Pro" w:hAnsi="Myriad Pro" w:cstheme="minorHAnsi"/>
          <w:b/>
          <w:bCs/>
          <w:szCs w:val="24"/>
        </w:rPr>
        <w:t xml:space="preserve"> </w:t>
      </w:r>
      <w:r w:rsidR="00F20BFE" w:rsidRPr="0038355E">
        <w:rPr>
          <w:rFonts w:ascii="Myriad Pro" w:hAnsi="Myriad Pro" w:cstheme="minorHAnsi"/>
          <w:b/>
          <w:bCs/>
          <w:szCs w:val="24"/>
        </w:rPr>
        <w:t>Coupling between landslide and wave motion</w:t>
      </w:r>
    </w:p>
    <w:p w14:paraId="240D7DC8" w14:textId="0D5DF0A1" w:rsidR="00416626" w:rsidRPr="0038355E" w:rsidRDefault="00F20BFE" w:rsidP="00E842D9">
      <w:pPr>
        <w:pStyle w:val="SMcaption"/>
        <w:jc w:val="both"/>
        <w:rPr>
          <w:rFonts w:ascii="Myriad Pro" w:hAnsi="Myriad Pro" w:cstheme="minorHAnsi"/>
          <w:szCs w:val="24"/>
        </w:rPr>
      </w:pPr>
      <w:r w:rsidRPr="0038355E">
        <w:rPr>
          <w:rFonts w:ascii="Myriad Pro" w:hAnsi="Myriad Pro" w:cstheme="minorHAnsi"/>
          <w:szCs w:val="24"/>
        </w:rPr>
        <w:t>The following procedure</w:t>
      </w:r>
      <w:r w:rsidR="00416626" w:rsidRPr="0038355E">
        <w:rPr>
          <w:rFonts w:ascii="Myriad Pro" w:hAnsi="Myriad Pro" w:cstheme="minorHAnsi"/>
          <w:szCs w:val="24"/>
        </w:rPr>
        <w:t xml:space="preserve"> was originally introduced by Franz et al. [2]. To the authors’ knowledge, the case</w:t>
      </w:r>
      <w:r w:rsidR="007705F2" w:rsidRPr="0038355E">
        <w:rPr>
          <w:rFonts w:ascii="Myriad Pro" w:hAnsi="Myriad Pro" w:cstheme="minorHAnsi"/>
          <w:szCs w:val="24"/>
        </w:rPr>
        <w:t>s</w:t>
      </w:r>
      <w:r w:rsidR="00416626" w:rsidRPr="0038355E">
        <w:rPr>
          <w:rFonts w:ascii="Myriad Pro" w:hAnsi="Myriad Pro" w:cstheme="minorHAnsi"/>
          <w:szCs w:val="24"/>
        </w:rPr>
        <w:t xml:space="preserve"> described in th</w:t>
      </w:r>
      <w:r w:rsidR="007705F2" w:rsidRPr="0038355E">
        <w:rPr>
          <w:rFonts w:ascii="Myriad Pro" w:hAnsi="Myriad Pro" w:cstheme="minorHAnsi"/>
          <w:szCs w:val="24"/>
        </w:rPr>
        <w:t>is</w:t>
      </w:r>
      <w:r w:rsidR="00416626" w:rsidRPr="0038355E">
        <w:rPr>
          <w:rFonts w:ascii="Myriad Pro" w:hAnsi="Myriad Pro" w:cstheme="minorHAnsi"/>
          <w:szCs w:val="24"/>
        </w:rPr>
        <w:t xml:space="preserve"> </w:t>
      </w:r>
      <w:r w:rsidR="007705F2" w:rsidRPr="0038355E">
        <w:rPr>
          <w:rFonts w:ascii="Myriad Pro" w:hAnsi="Myriad Pro" w:cstheme="minorHAnsi"/>
          <w:szCs w:val="24"/>
        </w:rPr>
        <w:t>application</w:t>
      </w:r>
      <w:r w:rsidR="00416626" w:rsidRPr="0038355E">
        <w:rPr>
          <w:rFonts w:ascii="Myriad Pro" w:hAnsi="Myriad Pro" w:cstheme="minorHAnsi"/>
          <w:szCs w:val="24"/>
        </w:rPr>
        <w:t xml:space="preserve"> represent the first time this method has been applied to a real tsunami. Following Franz et al. </w:t>
      </w:r>
      <w:r w:rsidR="00453BB1" w:rsidRPr="0038355E">
        <w:rPr>
          <w:rFonts w:ascii="Myriad Pro" w:hAnsi="Myriad Pro" w:cstheme="minorHAnsi"/>
          <w:szCs w:val="24"/>
        </w:rPr>
        <w:t>[2]</w:t>
      </w:r>
      <w:r w:rsidR="00416626" w:rsidRPr="0038355E">
        <w:rPr>
          <w:rFonts w:ascii="Myriad Pro" w:hAnsi="Myriad Pro" w:cstheme="minorHAnsi"/>
          <w:szCs w:val="24"/>
        </w:rPr>
        <w:t>, by applying both the conservation of momentum and kinetic energy and assuming that the mass is constant after collision, it is possible to write two equations for the velocities after the collision</w:t>
      </w:r>
    </w:p>
    <w:p w14:paraId="1A3CF6A5" w14:textId="77777777" w:rsidR="00275E79" w:rsidRPr="00416626" w:rsidRDefault="00275E79" w:rsidP="00E842D9">
      <w:pPr>
        <w:pStyle w:val="SMcaption"/>
        <w:jc w:val="both"/>
        <w:rPr>
          <w:rFonts w:ascii="Myriad Pro" w:hAnsi="Myriad Pro"/>
          <w:bCs/>
          <w:iCs/>
          <w:sz w:val="22"/>
          <w:szCs w:val="22"/>
        </w:rPr>
      </w:pP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tblGrid>
      <w:tr w:rsidR="00416626" w:rsidRPr="00416626" w14:paraId="4940E4B5" w14:textId="77777777" w:rsidTr="00E842D9">
        <w:trPr>
          <w:trHeight w:val="1385"/>
        </w:trPr>
        <w:tc>
          <w:tcPr>
            <w:tcW w:w="7230" w:type="dxa"/>
            <w:vAlign w:val="center"/>
          </w:tcPr>
          <w:p w14:paraId="349F2192" w14:textId="468D81D3" w:rsidR="00416626" w:rsidRPr="00416626" w:rsidRDefault="00000000" w:rsidP="00416626">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sa</m:t>
                    </m:r>
                  </m:sub>
                </m:sSub>
                <m:r>
                  <w:rPr>
                    <w:rFonts w:ascii="Cambria Math" w:hAnsi="Cambria Math"/>
                    <w:sz w:val="22"/>
                    <w:szCs w:val="22"/>
                    <w:lang w:val="en-GB"/>
                  </w:rPr>
                  <m:t>=</m:t>
                </m:r>
                <m:f>
                  <m:fPr>
                    <m:ctrlPr>
                      <w:rPr>
                        <w:rFonts w:ascii="Cambria Math" w:hAnsi="Cambria Math"/>
                        <w:bCs/>
                        <w:i/>
                        <w:iCs/>
                        <w:sz w:val="22"/>
                        <w:szCs w:val="22"/>
                        <w:lang w:val="en-GB"/>
                      </w:rPr>
                    </m:ctrlPr>
                  </m:fPr>
                  <m:num>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sb</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sb</m:t>
                        </m:r>
                      </m:sub>
                    </m:sSub>
                    <m:r>
                      <w:rPr>
                        <w:rFonts w:ascii="Cambria Math" w:hAnsi="Cambria Math"/>
                        <w:sz w:val="22"/>
                        <w:szCs w:val="22"/>
                        <w:lang w:val="en-GB"/>
                      </w:rPr>
                      <m:t>+2</m:t>
                    </m:r>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wb</m:t>
                        </m:r>
                      </m:sub>
                    </m:sSub>
                  </m:num>
                  <m:den>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s</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w</m:t>
                        </m:r>
                      </m:sub>
                    </m:sSub>
                  </m:den>
                </m:f>
              </m:oMath>
            </m:oMathPara>
          </w:p>
          <w:p w14:paraId="57D7B58E" w14:textId="77777777" w:rsidR="00416626" w:rsidRPr="00416626" w:rsidRDefault="00416626" w:rsidP="00416626">
            <w:pPr>
              <w:pStyle w:val="SMcaption"/>
              <w:jc w:val="both"/>
              <w:rPr>
                <w:rFonts w:ascii="Myriad Pro" w:hAnsi="Myriad Pro"/>
                <w:bCs/>
                <w:i/>
                <w:iCs/>
                <w:sz w:val="22"/>
                <w:szCs w:val="22"/>
                <w:lang w:val="en-GB"/>
              </w:rPr>
            </w:pPr>
          </w:p>
          <w:p w14:paraId="095CE86C" w14:textId="446D8012" w:rsidR="00416626" w:rsidRPr="00416626" w:rsidRDefault="00000000" w:rsidP="00416626">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wa</m:t>
                    </m:r>
                  </m:sub>
                </m:sSub>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2</m:t>
                    </m:r>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sb</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wb</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wb</m:t>
                        </m:r>
                      </m:sub>
                    </m:sSub>
                  </m:num>
                  <m:den>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s</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w</m:t>
                        </m:r>
                      </m:sub>
                    </m:sSub>
                  </m:den>
                </m:f>
              </m:oMath>
            </m:oMathPara>
          </w:p>
        </w:tc>
        <w:tc>
          <w:tcPr>
            <w:tcW w:w="1417" w:type="dxa"/>
            <w:vAlign w:val="center"/>
            <w:hideMark/>
          </w:tcPr>
          <w:p w14:paraId="4C4D36EC" w14:textId="77777777" w:rsidR="00416626" w:rsidRPr="0038355E" w:rsidRDefault="00416626" w:rsidP="00E842D9">
            <w:pPr>
              <w:pStyle w:val="SMcaption"/>
              <w:jc w:val="center"/>
              <w:rPr>
                <w:rFonts w:ascii="Myriad Pro" w:hAnsi="Myriad Pro"/>
                <w:bCs/>
                <w:iCs/>
                <w:szCs w:val="24"/>
                <w:lang w:val="en-US" w:eastAsia="en-US"/>
              </w:rPr>
            </w:pPr>
            <w:r w:rsidRPr="0038355E">
              <w:rPr>
                <w:rFonts w:ascii="Myriad Pro" w:hAnsi="Myriad Pro"/>
                <w:bCs/>
                <w:iCs/>
                <w:szCs w:val="24"/>
                <w:lang w:val="en-US" w:eastAsia="en-US"/>
              </w:rPr>
              <w:t>(3)</w:t>
            </w:r>
          </w:p>
        </w:tc>
      </w:tr>
    </w:tbl>
    <w:p w14:paraId="2DF3BBCD" w14:textId="77777777" w:rsidR="00275E79" w:rsidRDefault="00275E79" w:rsidP="00E842D9">
      <w:pPr>
        <w:pStyle w:val="SMcaption"/>
        <w:jc w:val="both"/>
        <w:rPr>
          <w:rFonts w:ascii="Myriad Pro" w:hAnsi="Myriad Pro"/>
          <w:bCs/>
          <w:iCs/>
          <w:sz w:val="22"/>
          <w:szCs w:val="22"/>
        </w:rPr>
      </w:pPr>
    </w:p>
    <w:p w14:paraId="5992DFF3" w14:textId="2FCEDCA7" w:rsidR="00416626" w:rsidRPr="0038355E" w:rsidRDefault="00416626" w:rsidP="00E842D9">
      <w:pPr>
        <w:pStyle w:val="SMcaption"/>
        <w:jc w:val="both"/>
        <w:rPr>
          <w:rFonts w:ascii="Myriad Pro" w:hAnsi="Myriad Pro" w:cstheme="minorHAnsi"/>
          <w:szCs w:val="24"/>
        </w:rPr>
      </w:pPr>
      <w:r w:rsidRPr="0038355E">
        <w:rPr>
          <w:rFonts w:ascii="Myriad Pro" w:hAnsi="Myriad Pro" w:cstheme="minorHAnsi"/>
          <w:szCs w:val="24"/>
        </w:rPr>
        <w:t xml:space="preserve">where </w:t>
      </w:r>
      <m:oMath>
        <m:sSub>
          <m:sSubPr>
            <m:ctrlPr>
              <w:rPr>
                <w:rFonts w:ascii="Cambria Math" w:hAnsi="Cambria Math" w:cstheme="minorHAnsi"/>
                <w:szCs w:val="24"/>
              </w:rPr>
            </m:ctrlPr>
          </m:sSubPr>
          <m:e>
            <m:r>
              <w:rPr>
                <w:rFonts w:ascii="Cambria Math" w:hAnsi="Cambria Math" w:cstheme="minorHAnsi"/>
                <w:szCs w:val="24"/>
              </w:rPr>
              <m:t>u</m:t>
            </m:r>
          </m:e>
          <m:sub>
            <m:r>
              <w:rPr>
                <w:rFonts w:ascii="Cambria Math" w:hAnsi="Cambria Math" w:cstheme="minorHAnsi"/>
                <w:szCs w:val="24"/>
              </w:rPr>
              <m:t>sb</m:t>
            </m:r>
          </m:sub>
        </m:sSub>
      </m:oMath>
      <w:r w:rsidRPr="0038355E">
        <w:rPr>
          <w:rFonts w:ascii="Myriad Pro" w:hAnsi="Myriad Pro" w:cstheme="minorHAnsi"/>
          <w:szCs w:val="24"/>
        </w:rPr>
        <w:t xml:space="preserve"> and </w:t>
      </w:r>
      <m:oMath>
        <m:sSub>
          <m:sSubPr>
            <m:ctrlPr>
              <w:rPr>
                <w:rFonts w:ascii="Cambria Math" w:hAnsi="Cambria Math" w:cstheme="minorHAnsi"/>
                <w:szCs w:val="24"/>
              </w:rPr>
            </m:ctrlPr>
          </m:sSubPr>
          <m:e>
            <m:r>
              <w:rPr>
                <w:rFonts w:ascii="Cambria Math" w:hAnsi="Cambria Math" w:cstheme="minorHAnsi"/>
                <w:szCs w:val="24"/>
              </w:rPr>
              <m:t>u</m:t>
            </m:r>
          </m:e>
          <m:sub>
            <m:r>
              <w:rPr>
                <w:rFonts w:ascii="Cambria Math" w:hAnsi="Cambria Math" w:cstheme="minorHAnsi"/>
                <w:szCs w:val="24"/>
              </w:rPr>
              <m:t>sa</m:t>
            </m:r>
          </m:sub>
        </m:sSub>
      </m:oMath>
      <w:r w:rsidRPr="0038355E">
        <w:rPr>
          <w:rFonts w:ascii="Myriad Pro" w:hAnsi="Myriad Pro" w:cstheme="minorHAnsi"/>
          <w:szCs w:val="24"/>
        </w:rPr>
        <w:t xml:space="preserve"> are the velocities of the solid phase before and after the collision, similarly for </w:t>
      </w:r>
      <m:oMath>
        <m:sSub>
          <m:sSubPr>
            <m:ctrlPr>
              <w:rPr>
                <w:rFonts w:ascii="Cambria Math" w:hAnsi="Cambria Math" w:cstheme="minorHAnsi"/>
                <w:szCs w:val="24"/>
              </w:rPr>
            </m:ctrlPr>
          </m:sSubPr>
          <m:e>
            <m:r>
              <w:rPr>
                <w:rFonts w:ascii="Cambria Math" w:hAnsi="Cambria Math" w:cstheme="minorHAnsi"/>
                <w:szCs w:val="24"/>
              </w:rPr>
              <m:t>u</m:t>
            </m:r>
          </m:e>
          <m:sub>
            <m:r>
              <w:rPr>
                <w:rFonts w:ascii="Cambria Math" w:hAnsi="Cambria Math" w:cstheme="minorHAnsi"/>
                <w:szCs w:val="24"/>
              </w:rPr>
              <m:t>wb</m:t>
            </m:r>
          </m:sub>
        </m:sSub>
      </m:oMath>
      <w:r w:rsidRPr="0038355E">
        <w:rPr>
          <w:rFonts w:ascii="Myriad Pro" w:hAnsi="Myriad Pro" w:cstheme="minorHAnsi"/>
          <w:szCs w:val="24"/>
        </w:rPr>
        <w:t xml:space="preserve"> and </w:t>
      </w:r>
      <m:oMath>
        <m:sSub>
          <m:sSubPr>
            <m:ctrlPr>
              <w:rPr>
                <w:rFonts w:ascii="Cambria Math" w:hAnsi="Cambria Math" w:cstheme="minorHAnsi"/>
                <w:szCs w:val="24"/>
              </w:rPr>
            </m:ctrlPr>
          </m:sSubPr>
          <m:e>
            <m:r>
              <w:rPr>
                <w:rFonts w:ascii="Cambria Math" w:hAnsi="Cambria Math" w:cstheme="minorHAnsi"/>
                <w:szCs w:val="24"/>
              </w:rPr>
              <m:t>u</m:t>
            </m:r>
          </m:e>
          <m:sub>
            <m:r>
              <w:rPr>
                <w:rFonts w:ascii="Cambria Math" w:hAnsi="Cambria Math" w:cstheme="minorHAnsi"/>
                <w:szCs w:val="24"/>
              </w:rPr>
              <m:t>wa</m:t>
            </m:r>
          </m:sub>
        </m:sSub>
      </m:oMath>
      <w:r w:rsidRPr="0038355E">
        <w:rPr>
          <w:rFonts w:ascii="Myriad Pro" w:hAnsi="Myriad Pro" w:cstheme="minorHAnsi"/>
          <w:szCs w:val="24"/>
        </w:rPr>
        <w:t xml:space="preserve"> considering the water phase. The discrete finite control volume masses </w:t>
      </w:r>
      <m:oMath>
        <m:sSub>
          <m:sSubPr>
            <m:ctrlPr>
              <w:rPr>
                <w:rFonts w:ascii="Cambria Math" w:hAnsi="Cambria Math" w:cstheme="minorHAnsi"/>
                <w:szCs w:val="24"/>
              </w:rPr>
            </m:ctrlPr>
          </m:sSubPr>
          <m:e>
            <m:r>
              <w:rPr>
                <w:rFonts w:ascii="Cambria Math" w:hAnsi="Cambria Math" w:cstheme="minorHAnsi"/>
                <w:szCs w:val="24"/>
              </w:rPr>
              <m:t>m</m:t>
            </m:r>
          </m:e>
          <m:sub>
            <m:r>
              <w:rPr>
                <w:rFonts w:ascii="Cambria Math" w:hAnsi="Cambria Math" w:cstheme="minorHAnsi"/>
                <w:szCs w:val="24"/>
              </w:rPr>
              <m:t>s</m:t>
            </m:r>
          </m:sub>
        </m:sSub>
      </m:oMath>
      <w:r w:rsidRPr="0038355E">
        <w:rPr>
          <w:rFonts w:ascii="Myriad Pro" w:hAnsi="Myriad Pro" w:cstheme="minorHAnsi"/>
          <w:szCs w:val="24"/>
        </w:rPr>
        <w:t xml:space="preserve"> and </w:t>
      </w:r>
      <m:oMath>
        <m:sSub>
          <m:sSubPr>
            <m:ctrlPr>
              <w:rPr>
                <w:rFonts w:ascii="Cambria Math" w:hAnsi="Cambria Math" w:cstheme="minorHAnsi"/>
                <w:szCs w:val="24"/>
              </w:rPr>
            </m:ctrlPr>
          </m:sSubPr>
          <m:e>
            <m:r>
              <w:rPr>
                <w:rFonts w:ascii="Cambria Math" w:hAnsi="Cambria Math" w:cstheme="minorHAnsi"/>
                <w:szCs w:val="24"/>
              </w:rPr>
              <m:t>m</m:t>
            </m:r>
          </m:e>
          <m:sub>
            <m:r>
              <w:rPr>
                <w:rFonts w:ascii="Cambria Math" w:hAnsi="Cambria Math" w:cstheme="minorHAnsi"/>
                <w:szCs w:val="24"/>
              </w:rPr>
              <m:t>w</m:t>
            </m:r>
          </m:sub>
        </m:sSub>
      </m:oMath>
      <w:r w:rsidRPr="0038355E">
        <w:rPr>
          <w:rFonts w:ascii="Myriad Pro" w:hAnsi="Myriad Pro" w:cstheme="minorHAnsi"/>
          <w:szCs w:val="24"/>
        </w:rPr>
        <w:t xml:space="preserve">, having lateral dimensions </w:t>
      </w:r>
      <m:oMath>
        <m:r>
          <w:rPr>
            <w:rFonts w:ascii="Cambria Math" w:hAnsi="Cambria Math" w:cstheme="minorHAnsi"/>
            <w:szCs w:val="24"/>
          </w:rPr>
          <m:t>dx</m:t>
        </m:r>
      </m:oMath>
      <w:r w:rsidRPr="0038355E">
        <w:rPr>
          <w:rFonts w:ascii="Myriad Pro" w:hAnsi="Myriad Pro" w:cstheme="minorHAnsi"/>
          <w:szCs w:val="24"/>
        </w:rPr>
        <w:t xml:space="preserve"> and </w:t>
      </w:r>
      <m:oMath>
        <m:r>
          <w:rPr>
            <w:rFonts w:ascii="Cambria Math" w:hAnsi="Cambria Math" w:cstheme="minorHAnsi"/>
            <w:szCs w:val="24"/>
          </w:rPr>
          <m:t>dy</m:t>
        </m:r>
      </m:oMath>
      <w:r w:rsidRPr="0038355E">
        <w:rPr>
          <w:rFonts w:ascii="Myriad Pro" w:hAnsi="Myriad Pro" w:cstheme="minorHAnsi"/>
          <w:szCs w:val="24"/>
        </w:rPr>
        <w:t xml:space="preserve"> can be defined as follows</w:t>
      </w:r>
    </w:p>
    <w:p w14:paraId="76D0B75C" w14:textId="77777777" w:rsidR="00275E79" w:rsidRPr="0038355E" w:rsidRDefault="00275E79" w:rsidP="00E842D9">
      <w:pPr>
        <w:pStyle w:val="SMcaption"/>
        <w:jc w:val="both"/>
        <w:rPr>
          <w:rFonts w:ascii="Myriad Pro" w:hAnsi="Myriad Pro" w:cstheme="minorHAnsi"/>
          <w:szCs w:val="24"/>
        </w:rPr>
      </w:pP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tblGrid>
      <w:tr w:rsidR="00416626" w:rsidRPr="00416626" w14:paraId="68DA2D02" w14:textId="77777777" w:rsidTr="00E842D9">
        <w:trPr>
          <w:trHeight w:val="1385"/>
        </w:trPr>
        <w:tc>
          <w:tcPr>
            <w:tcW w:w="7230" w:type="dxa"/>
            <w:vAlign w:val="center"/>
            <w:hideMark/>
          </w:tcPr>
          <w:p w14:paraId="72A65234" w14:textId="4DEC5B51" w:rsidR="00416626" w:rsidRPr="00416626" w:rsidRDefault="00000000" w:rsidP="00275E79">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s</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s</m:t>
                    </m:r>
                  </m:sub>
                </m:sSub>
                <m:r>
                  <w:rPr>
                    <w:rFonts w:ascii="Cambria Math" w:hAnsi="Cambria Math"/>
                    <w:sz w:val="22"/>
                    <w:szCs w:val="22"/>
                    <w:lang w:val="en-GB"/>
                  </w:rPr>
                  <m:t xml:space="preserve"> dx dy </m:t>
                </m:r>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oMath>
            </m:oMathPara>
          </w:p>
          <w:p w14:paraId="71AC886D" w14:textId="6D2A5653" w:rsidR="00416626" w:rsidRPr="00416626" w:rsidRDefault="00000000" w:rsidP="00275E79">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w:rPr>
                        <w:rFonts w:ascii="Cambria Math" w:hAnsi="Cambria Math"/>
                        <w:sz w:val="22"/>
                        <w:szCs w:val="22"/>
                        <w:lang w:val="en-GB"/>
                      </w:rPr>
                      <m:t>m</m:t>
                    </m:r>
                  </m:e>
                  <m:sub>
                    <m:r>
                      <w:rPr>
                        <w:rFonts w:ascii="Cambria Math" w:hAnsi="Cambria Math"/>
                        <w:sz w:val="22"/>
                        <w:szCs w:val="22"/>
                        <w:lang w:val="en-GB"/>
                      </w:rPr>
                      <m:t>w</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w</m:t>
                    </m:r>
                  </m:sub>
                </m:sSub>
                <m:r>
                  <w:rPr>
                    <w:rFonts w:ascii="Cambria Math" w:hAnsi="Cambria Math"/>
                    <w:sz w:val="22"/>
                    <w:szCs w:val="22"/>
                    <w:lang w:val="en-GB"/>
                  </w:rPr>
                  <m:t xml:space="preserve"> dx dy </m:t>
                </m:r>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oMath>
            </m:oMathPara>
          </w:p>
        </w:tc>
        <w:tc>
          <w:tcPr>
            <w:tcW w:w="1417" w:type="dxa"/>
            <w:vAlign w:val="center"/>
            <w:hideMark/>
          </w:tcPr>
          <w:p w14:paraId="02FAC167" w14:textId="77777777" w:rsidR="00416626" w:rsidRPr="0038355E" w:rsidRDefault="00416626" w:rsidP="00E842D9">
            <w:pPr>
              <w:pStyle w:val="SMcaption"/>
              <w:jc w:val="center"/>
              <w:rPr>
                <w:rFonts w:ascii="Myriad Pro" w:hAnsi="Myriad Pro"/>
                <w:bCs/>
                <w:iCs/>
                <w:szCs w:val="24"/>
                <w:lang w:val="en-GB"/>
              </w:rPr>
            </w:pPr>
            <w:r w:rsidRPr="0038355E">
              <w:rPr>
                <w:rFonts w:ascii="Myriad Pro" w:hAnsi="Myriad Pro"/>
                <w:bCs/>
                <w:iCs/>
                <w:szCs w:val="24"/>
                <w:lang w:val="en-GB"/>
              </w:rPr>
              <w:t>(4)</w:t>
            </w:r>
          </w:p>
        </w:tc>
      </w:tr>
    </w:tbl>
    <w:p w14:paraId="77E3DB53" w14:textId="77777777" w:rsidR="00275E79" w:rsidRDefault="00275E79" w:rsidP="00416626">
      <w:pPr>
        <w:pStyle w:val="SMcaption"/>
        <w:rPr>
          <w:rFonts w:ascii="Myriad Pro" w:hAnsi="Myriad Pro"/>
          <w:bCs/>
          <w:iCs/>
          <w:sz w:val="22"/>
          <w:szCs w:val="22"/>
        </w:rPr>
      </w:pPr>
    </w:p>
    <w:p w14:paraId="14FDA675" w14:textId="7A7865BC" w:rsidR="00416626" w:rsidRPr="008720F2" w:rsidRDefault="00416626" w:rsidP="00275E79">
      <w:pPr>
        <w:pStyle w:val="SMcaption"/>
        <w:jc w:val="both"/>
        <w:rPr>
          <w:rFonts w:ascii="Myriad Pro" w:hAnsi="Myriad Pro" w:cstheme="minorHAnsi"/>
          <w:szCs w:val="24"/>
        </w:rPr>
      </w:pPr>
      <w:r w:rsidRPr="008720F2">
        <w:rPr>
          <w:rFonts w:ascii="Myriad Pro" w:hAnsi="Myriad Pro" w:cstheme="minorHAnsi"/>
          <w:szCs w:val="24"/>
        </w:rPr>
        <w:t xml:space="preserve">where </w:t>
      </w:r>
      <m:oMath>
        <m:sSub>
          <m:sSubPr>
            <m:ctrlPr>
              <w:rPr>
                <w:rFonts w:ascii="Cambria Math" w:hAnsi="Cambria Math" w:cstheme="minorHAnsi"/>
                <w:szCs w:val="24"/>
              </w:rPr>
            </m:ctrlPr>
          </m:sSubPr>
          <m:e>
            <m:r>
              <w:rPr>
                <w:rFonts w:ascii="Cambria Math" w:hAnsi="Cambria Math" w:cstheme="minorHAnsi"/>
                <w:szCs w:val="24"/>
              </w:rPr>
              <m:t>ρ</m:t>
            </m:r>
          </m:e>
          <m:sub>
            <m:r>
              <w:rPr>
                <w:rFonts w:ascii="Cambria Math" w:hAnsi="Cambria Math" w:cstheme="minorHAnsi"/>
                <w:szCs w:val="24"/>
              </w:rPr>
              <m:t>s</m:t>
            </m:r>
          </m:sub>
        </m:sSub>
      </m:oMath>
      <w:r w:rsidRPr="008720F2">
        <w:rPr>
          <w:rFonts w:ascii="Myriad Pro" w:hAnsi="Myriad Pro" w:cstheme="minorHAnsi"/>
          <w:szCs w:val="24"/>
        </w:rPr>
        <w:t xml:space="preserve"> and </w:t>
      </w:r>
      <m:oMath>
        <m:sSub>
          <m:sSubPr>
            <m:ctrlPr>
              <w:rPr>
                <w:rFonts w:ascii="Cambria Math" w:hAnsi="Cambria Math" w:cstheme="minorHAnsi"/>
                <w:szCs w:val="24"/>
              </w:rPr>
            </m:ctrlPr>
          </m:sSubPr>
          <m:e>
            <m:r>
              <w:rPr>
                <w:rFonts w:ascii="Cambria Math" w:hAnsi="Cambria Math" w:cstheme="minorHAnsi"/>
                <w:szCs w:val="24"/>
              </w:rPr>
              <m:t>ρ</m:t>
            </m:r>
          </m:e>
          <m:sub>
            <m:r>
              <w:rPr>
                <w:rFonts w:ascii="Cambria Math" w:hAnsi="Cambria Math" w:cstheme="minorHAnsi"/>
                <w:szCs w:val="24"/>
              </w:rPr>
              <m:t>w</m:t>
            </m:r>
          </m:sub>
        </m:sSub>
      </m:oMath>
      <w:r w:rsidRPr="008720F2">
        <w:rPr>
          <w:rFonts w:ascii="Myriad Pro" w:hAnsi="Myriad Pro" w:cstheme="minorHAnsi"/>
          <w:szCs w:val="24"/>
        </w:rPr>
        <w:t xml:space="preserve"> are the solid and water density and </w:t>
      </w:r>
      <m:oMath>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s</m:t>
            </m:r>
          </m:sub>
        </m:sSub>
      </m:oMath>
      <w:r w:rsidRPr="008720F2">
        <w:rPr>
          <w:rFonts w:ascii="Myriad Pro" w:hAnsi="Myriad Pro" w:cstheme="minorHAnsi"/>
          <w:szCs w:val="24"/>
        </w:rPr>
        <w:t xml:space="preserve"> and </w:t>
      </w:r>
      <m:oMath>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w</m:t>
            </m:r>
          </m:sub>
        </m:sSub>
      </m:oMath>
      <w:r w:rsidRPr="008720F2">
        <w:rPr>
          <w:rFonts w:ascii="Myriad Pro" w:hAnsi="Myriad Pro" w:cstheme="minorHAnsi"/>
          <w:szCs w:val="24"/>
        </w:rPr>
        <w:t xml:space="preserve"> are the depth of the solid and water phase respectively. Using Eq. (3) and (4) the variations of velocity can be cast in a form like the time- and space-discretized depth averaged momentum equations</w:t>
      </w:r>
    </w:p>
    <w:p w14:paraId="542428BD" w14:textId="77777777" w:rsidR="00275E79" w:rsidRPr="00416626" w:rsidRDefault="00275E79" w:rsidP="00416626">
      <w:pPr>
        <w:pStyle w:val="SMcaption"/>
        <w:rPr>
          <w:rFonts w:ascii="Myriad Pro" w:hAnsi="Myriad Pro"/>
          <w:bCs/>
          <w:iCs/>
          <w:sz w:val="22"/>
          <w:szCs w:val="22"/>
        </w:rPr>
      </w:pP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tblGrid>
      <w:tr w:rsidR="00416626" w:rsidRPr="00416626" w14:paraId="78D599D5" w14:textId="77777777" w:rsidTr="00E842D9">
        <w:trPr>
          <w:trHeight w:val="1385"/>
        </w:trPr>
        <w:tc>
          <w:tcPr>
            <w:tcW w:w="7230" w:type="dxa"/>
            <w:vAlign w:val="center"/>
            <w:hideMark/>
          </w:tcPr>
          <w:p w14:paraId="61E7A33B" w14:textId="6E0E8DA8" w:rsidR="00416626" w:rsidRPr="00416626" w:rsidRDefault="00000000" w:rsidP="00416626">
            <w:pPr>
              <w:pStyle w:val="SMcaption"/>
              <w:jc w:val="both"/>
              <w:rPr>
                <w:rFonts w:ascii="Myriad Pro" w:hAnsi="Myriad Pro"/>
                <w:bCs/>
                <w:i/>
                <w:iCs/>
                <w:sz w:val="22"/>
                <w:szCs w:val="22"/>
                <w:lang w:val="en-GB"/>
              </w:rPr>
            </w:pPr>
            <m:oMathPara>
              <m:oMath>
                <m:f>
                  <m:fPr>
                    <m:ctrlPr>
                      <w:rPr>
                        <w:rFonts w:ascii="Cambria Math" w:hAnsi="Cambria Math"/>
                        <w:bCs/>
                        <w:i/>
                        <w:iCs/>
                        <w:sz w:val="22"/>
                        <w:szCs w:val="22"/>
                        <w:lang w:val="en-GB"/>
                      </w:rPr>
                    </m:ctrlPr>
                  </m:fPr>
                  <m:num>
                    <m:r>
                      <w:rPr>
                        <w:rFonts w:ascii="Cambria Math" w:hAnsi="Cambria Math"/>
                        <w:sz w:val="22"/>
                        <w:szCs w:val="22"/>
                        <w:lang w:val="en-GB"/>
                      </w:rPr>
                      <m:t>∂</m:t>
                    </m:r>
                    <m:d>
                      <m:dPr>
                        <m:ctrlPr>
                          <w:rPr>
                            <w:rFonts w:ascii="Cambria Math" w:hAnsi="Cambria Math"/>
                            <w:bCs/>
                            <w:i/>
                            <w:iCs/>
                            <w:sz w:val="22"/>
                            <w:szCs w:val="22"/>
                            <w:lang w:val="en-GB"/>
                          </w:rPr>
                        </m:ctrlPr>
                      </m:dPr>
                      <m:e>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m:t>
                            </m:r>
                          </m:sub>
                        </m:sSub>
                      </m:e>
                    </m:d>
                  </m:num>
                  <m:den>
                    <m:r>
                      <w:rPr>
                        <w:rFonts w:ascii="Cambria Math" w:hAnsi="Cambria Math"/>
                        <w:sz w:val="22"/>
                        <w:szCs w:val="22"/>
                        <w:lang w:val="en-GB"/>
                      </w:rPr>
                      <m:t>∂t</m:t>
                    </m:r>
                  </m:den>
                </m:f>
                <m:r>
                  <w:rPr>
                    <w:rFonts w:ascii="Cambria Math" w:hAnsi="Cambria Math"/>
                    <w:sz w:val="22"/>
                    <w:szCs w:val="22"/>
                    <w:lang w:val="en-GB"/>
                  </w:rPr>
                  <m:t>≈</m:t>
                </m:r>
                <m:f>
                  <m:fPr>
                    <m:ctrlPr>
                      <w:rPr>
                        <w:rFonts w:ascii="Cambria Math" w:hAnsi="Cambria Math"/>
                        <w:bCs/>
                        <w:i/>
                        <w:iCs/>
                        <w:sz w:val="22"/>
                        <w:szCs w:val="22"/>
                        <w:lang w:val="en-GB"/>
                      </w:rPr>
                    </m:ctrlPr>
                  </m:fPr>
                  <m:num>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d>
                      <m:dPr>
                        <m:ctrlPr>
                          <w:rPr>
                            <w:rFonts w:ascii="Cambria Math" w:hAnsi="Cambria Math"/>
                            <w:bCs/>
                            <w:i/>
                            <w:iCs/>
                            <w:sz w:val="22"/>
                            <w:szCs w:val="22"/>
                            <w:lang w:val="en-GB"/>
                          </w:rPr>
                        </m:ctrlPr>
                      </m:dPr>
                      <m:e>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sa</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sb</m:t>
                            </m:r>
                          </m:sub>
                        </m:sSub>
                      </m:e>
                    </m:d>
                  </m:num>
                  <m:den>
                    <m:r>
                      <w:rPr>
                        <w:rFonts w:ascii="Cambria Math" w:hAnsi="Cambria Math"/>
                        <w:sz w:val="22"/>
                        <w:szCs w:val="22"/>
                        <w:lang w:val="en-GB"/>
                      </w:rPr>
                      <m:t>Δt</m:t>
                    </m:r>
                  </m:den>
                </m:f>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2</m:t>
                    </m:r>
                  </m:num>
                  <m:den>
                    <m:f>
                      <m:fPr>
                        <m:ctrlPr>
                          <w:rPr>
                            <w:rFonts w:ascii="Cambria Math" w:hAnsi="Cambria Math"/>
                            <w:bCs/>
                            <w:i/>
                            <w:iCs/>
                            <w:sz w:val="22"/>
                            <w:szCs w:val="22"/>
                            <w:lang w:val="en-GB"/>
                          </w:rPr>
                        </m:ctrlPr>
                      </m:fPr>
                      <m:num>
                        <m:r>
                          <w:rPr>
                            <w:rFonts w:ascii="Cambria Math" w:hAnsi="Cambria Math"/>
                            <w:sz w:val="22"/>
                            <w:szCs w:val="22"/>
                            <w:lang w:val="en-GB"/>
                          </w:rPr>
                          <m:t>1</m:t>
                        </m:r>
                      </m:num>
                      <m:den>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w</m:t>
                            </m:r>
                          </m:sub>
                        </m:sSub>
                      </m:den>
                    </m:f>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1</m:t>
                        </m:r>
                      </m:num>
                      <m:den>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s</m:t>
                            </m:r>
                          </m:sub>
                        </m:sSub>
                      </m:den>
                    </m:f>
                  </m:den>
                </m:f>
                <m:f>
                  <m:fPr>
                    <m:ctrlPr>
                      <w:rPr>
                        <w:rFonts w:ascii="Cambria Math" w:hAnsi="Cambria Math"/>
                        <w:bCs/>
                        <w:i/>
                        <w:iCs/>
                        <w:sz w:val="22"/>
                        <w:szCs w:val="22"/>
                        <w:lang w:val="en-GB"/>
                      </w:rPr>
                    </m:ctrlPr>
                  </m:fPr>
                  <m:num>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sb</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wb</m:t>
                        </m:r>
                      </m:sub>
                    </m:sSub>
                  </m:num>
                  <m:den>
                    <m:r>
                      <w:rPr>
                        <w:rFonts w:ascii="Cambria Math" w:hAnsi="Cambria Math"/>
                        <w:sz w:val="22"/>
                        <w:szCs w:val="22"/>
                        <w:lang w:val="en-GB"/>
                      </w:rPr>
                      <m:t>Δt</m:t>
                    </m:r>
                  </m:den>
                </m:f>
                <m:r>
                  <w:rPr>
                    <w:rFonts w:ascii="Cambria Math" w:hAnsi="Cambria Math"/>
                    <w:sz w:val="22"/>
                    <w:szCs w:val="22"/>
                    <w:lang w:val="en-GB"/>
                  </w:rPr>
                  <m:t xml:space="preserve"> </m:t>
                </m:r>
              </m:oMath>
            </m:oMathPara>
          </w:p>
          <w:p w14:paraId="0E6DE847" w14:textId="6758CB68" w:rsidR="00416626" w:rsidRPr="00416626" w:rsidRDefault="00000000" w:rsidP="00416626">
            <w:pPr>
              <w:pStyle w:val="SMcaption"/>
              <w:jc w:val="both"/>
              <w:rPr>
                <w:rFonts w:ascii="Myriad Pro" w:hAnsi="Myriad Pro"/>
                <w:bCs/>
                <w:i/>
                <w:iCs/>
                <w:sz w:val="22"/>
                <w:szCs w:val="22"/>
                <w:lang w:val="en-GB"/>
              </w:rPr>
            </w:pPr>
            <m:oMathPara>
              <m:oMath>
                <m:f>
                  <m:fPr>
                    <m:ctrlPr>
                      <w:rPr>
                        <w:rFonts w:ascii="Cambria Math" w:hAnsi="Cambria Math"/>
                        <w:bCs/>
                        <w:i/>
                        <w:iCs/>
                        <w:sz w:val="22"/>
                        <w:szCs w:val="22"/>
                        <w:lang w:val="en-GB"/>
                      </w:rPr>
                    </m:ctrlPr>
                  </m:fPr>
                  <m:num>
                    <m:r>
                      <w:rPr>
                        <w:rFonts w:ascii="Cambria Math" w:hAnsi="Cambria Math"/>
                        <w:sz w:val="22"/>
                        <w:szCs w:val="22"/>
                        <w:lang w:val="en-GB"/>
                      </w:rPr>
                      <m:t>∂</m:t>
                    </m:r>
                    <m:d>
                      <m:dPr>
                        <m:ctrlPr>
                          <w:rPr>
                            <w:rFonts w:ascii="Cambria Math" w:hAnsi="Cambria Math"/>
                            <w:bCs/>
                            <w:i/>
                            <w:iCs/>
                            <w:sz w:val="22"/>
                            <w:szCs w:val="22"/>
                            <w:lang w:val="en-GB"/>
                          </w:rPr>
                        </m:ctrlPr>
                      </m:dPr>
                      <m:e>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m:t>
                            </m:r>
                          </m:sub>
                        </m:sSub>
                      </m:e>
                    </m:d>
                  </m:num>
                  <m:den>
                    <m:r>
                      <w:rPr>
                        <w:rFonts w:ascii="Cambria Math" w:hAnsi="Cambria Math"/>
                        <w:sz w:val="22"/>
                        <w:szCs w:val="22"/>
                        <w:lang w:val="en-GB"/>
                      </w:rPr>
                      <m:t>∂t</m:t>
                    </m:r>
                  </m:den>
                </m:f>
                <m:r>
                  <w:rPr>
                    <w:rFonts w:ascii="Cambria Math" w:hAnsi="Cambria Math"/>
                    <w:sz w:val="22"/>
                    <w:szCs w:val="22"/>
                    <w:lang w:val="en-GB"/>
                  </w:rPr>
                  <m:t>≈</m:t>
                </m:r>
                <m:f>
                  <m:fPr>
                    <m:ctrlPr>
                      <w:rPr>
                        <w:rFonts w:ascii="Cambria Math" w:hAnsi="Cambria Math"/>
                        <w:bCs/>
                        <w:i/>
                        <w:iCs/>
                        <w:sz w:val="22"/>
                        <w:szCs w:val="22"/>
                        <w:lang w:val="en-GB"/>
                      </w:rPr>
                    </m:ctrlPr>
                  </m:fPr>
                  <m:num>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d>
                      <m:dPr>
                        <m:ctrlPr>
                          <w:rPr>
                            <w:rFonts w:ascii="Cambria Math" w:hAnsi="Cambria Math"/>
                            <w:bCs/>
                            <w:i/>
                            <w:iCs/>
                            <w:sz w:val="22"/>
                            <w:szCs w:val="22"/>
                            <w:lang w:val="en-GB"/>
                          </w:rPr>
                        </m:ctrlPr>
                      </m:dPr>
                      <m:e>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wa</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wb</m:t>
                            </m:r>
                          </m:sub>
                        </m:sSub>
                      </m:e>
                    </m:d>
                  </m:num>
                  <m:den>
                    <m:r>
                      <w:rPr>
                        <w:rFonts w:ascii="Cambria Math" w:hAnsi="Cambria Math"/>
                        <w:sz w:val="22"/>
                        <w:szCs w:val="22"/>
                        <w:lang w:val="en-GB"/>
                      </w:rPr>
                      <m:t>Δt</m:t>
                    </m:r>
                  </m:den>
                </m:f>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2</m:t>
                    </m:r>
                  </m:num>
                  <m:den>
                    <m:f>
                      <m:fPr>
                        <m:ctrlPr>
                          <w:rPr>
                            <w:rFonts w:ascii="Cambria Math" w:hAnsi="Cambria Math"/>
                            <w:bCs/>
                            <w:i/>
                            <w:iCs/>
                            <w:sz w:val="22"/>
                            <w:szCs w:val="22"/>
                            <w:lang w:val="en-GB"/>
                          </w:rPr>
                        </m:ctrlPr>
                      </m:fPr>
                      <m:num>
                        <m:r>
                          <w:rPr>
                            <w:rFonts w:ascii="Cambria Math" w:hAnsi="Cambria Math"/>
                            <w:sz w:val="22"/>
                            <w:szCs w:val="22"/>
                            <w:lang w:val="en-GB"/>
                          </w:rPr>
                          <m:t>1</m:t>
                        </m:r>
                      </m:num>
                      <m:den>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w</m:t>
                            </m:r>
                          </m:sub>
                        </m:sSub>
                      </m:den>
                    </m:f>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1</m:t>
                        </m:r>
                      </m:num>
                      <m:den>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s</m:t>
                            </m:r>
                          </m:sub>
                        </m:sSub>
                      </m:den>
                    </m:f>
                  </m:den>
                </m:f>
                <m:f>
                  <m:fPr>
                    <m:ctrlPr>
                      <w:rPr>
                        <w:rFonts w:ascii="Cambria Math" w:hAnsi="Cambria Math"/>
                        <w:bCs/>
                        <w:i/>
                        <w:iCs/>
                        <w:sz w:val="22"/>
                        <w:szCs w:val="22"/>
                        <w:lang w:val="en-GB"/>
                      </w:rPr>
                    </m:ctrlPr>
                  </m:fPr>
                  <m:num>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sb</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wb</m:t>
                        </m:r>
                      </m:sub>
                    </m:sSub>
                  </m:num>
                  <m:den>
                    <m:r>
                      <w:rPr>
                        <w:rFonts w:ascii="Cambria Math" w:hAnsi="Cambria Math"/>
                        <w:sz w:val="22"/>
                        <w:szCs w:val="22"/>
                        <w:lang w:val="en-GB"/>
                      </w:rPr>
                      <m:t>Δt</m:t>
                    </m:r>
                  </m:den>
                </m:f>
              </m:oMath>
            </m:oMathPara>
          </w:p>
        </w:tc>
        <w:tc>
          <w:tcPr>
            <w:tcW w:w="1417" w:type="dxa"/>
            <w:vAlign w:val="center"/>
            <w:hideMark/>
          </w:tcPr>
          <w:p w14:paraId="2974971A" w14:textId="77777777" w:rsidR="00416626" w:rsidRPr="008720F2" w:rsidRDefault="00416626" w:rsidP="00E842D9">
            <w:pPr>
              <w:pStyle w:val="SMcaption"/>
              <w:jc w:val="center"/>
              <w:rPr>
                <w:rFonts w:ascii="Myriad Pro" w:hAnsi="Myriad Pro"/>
                <w:bCs/>
                <w:iCs/>
                <w:szCs w:val="24"/>
                <w:lang w:val="en-GB"/>
              </w:rPr>
            </w:pPr>
            <w:r w:rsidRPr="008720F2">
              <w:rPr>
                <w:rFonts w:ascii="Myriad Pro" w:hAnsi="Myriad Pro"/>
                <w:bCs/>
                <w:iCs/>
                <w:szCs w:val="24"/>
                <w:lang w:val="en-GB"/>
              </w:rPr>
              <w:t>(5)</w:t>
            </w:r>
          </w:p>
        </w:tc>
      </w:tr>
    </w:tbl>
    <w:p w14:paraId="3031FC8B" w14:textId="77777777" w:rsidR="00275E79" w:rsidRDefault="00275E79" w:rsidP="00416626">
      <w:pPr>
        <w:pStyle w:val="SMcaption"/>
        <w:rPr>
          <w:rFonts w:ascii="Myriad Pro" w:hAnsi="Myriad Pro"/>
          <w:bCs/>
          <w:iCs/>
          <w:sz w:val="22"/>
          <w:szCs w:val="22"/>
        </w:rPr>
      </w:pPr>
    </w:p>
    <w:p w14:paraId="5C4319D8" w14:textId="1CE4FE26" w:rsidR="00416626" w:rsidRPr="008720F2" w:rsidRDefault="00416626" w:rsidP="00275E79">
      <w:pPr>
        <w:pStyle w:val="SMcaption"/>
        <w:jc w:val="both"/>
        <w:rPr>
          <w:rFonts w:ascii="Myriad Pro" w:hAnsi="Myriad Pro" w:cstheme="minorHAnsi"/>
          <w:szCs w:val="24"/>
        </w:rPr>
      </w:pPr>
      <w:r w:rsidRPr="008720F2">
        <w:rPr>
          <w:rFonts w:ascii="Myriad Pro" w:hAnsi="Myriad Pro" w:cstheme="minorHAnsi"/>
          <w:szCs w:val="24"/>
        </w:rPr>
        <w:t xml:space="preserve">The momentum transfer term </w:t>
      </w:r>
      <m:oMath>
        <m:r>
          <w:rPr>
            <w:rFonts w:ascii="Cambria Math" w:hAnsi="Cambria Math" w:cstheme="minorHAnsi"/>
            <w:szCs w:val="24"/>
          </w:rPr>
          <m:t>MT</m:t>
        </m:r>
      </m:oMath>
      <w:r w:rsidRPr="008720F2">
        <w:rPr>
          <w:rFonts w:ascii="Myriad Pro" w:hAnsi="Myriad Pro" w:cstheme="minorHAnsi"/>
          <w:szCs w:val="24"/>
        </w:rPr>
        <w:t xml:space="preserve"> during the collision is suitably modified by a nondimensional shape factor </w:t>
      </w:r>
      <m:oMath>
        <m:r>
          <w:rPr>
            <w:rFonts w:ascii="Cambria Math" w:hAnsi="Cambria Math" w:cstheme="minorHAnsi"/>
            <w:szCs w:val="24"/>
          </w:rPr>
          <m:t>SF</m:t>
        </m:r>
      </m:oMath>
      <w:r w:rsidRPr="008720F2">
        <w:rPr>
          <w:rFonts w:ascii="Myriad Pro" w:hAnsi="Myriad Pro" w:cstheme="minorHAnsi"/>
          <w:szCs w:val="24"/>
        </w:rPr>
        <w:t xml:space="preserve"> as a fitting parameter to reproduce the laboratory experiments from Miller et al. </w:t>
      </w:r>
      <w:r w:rsidR="00275E79" w:rsidRPr="008720F2">
        <w:rPr>
          <w:rFonts w:ascii="Myriad Pro" w:hAnsi="Myriad Pro" w:cstheme="minorHAnsi"/>
          <w:szCs w:val="24"/>
        </w:rPr>
        <w:t>[3]</w:t>
      </w:r>
      <w:r w:rsidRPr="008720F2">
        <w:rPr>
          <w:rFonts w:ascii="Myriad Pro" w:hAnsi="Myriad Pro" w:cstheme="minorHAnsi"/>
          <w:szCs w:val="24"/>
        </w:rPr>
        <w:t>, given by</w:t>
      </w: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tblGrid>
      <w:tr w:rsidR="00416626" w:rsidRPr="00416626" w14:paraId="0EC201B3" w14:textId="77777777" w:rsidTr="00275E79">
        <w:trPr>
          <w:trHeight w:val="1385"/>
        </w:trPr>
        <w:tc>
          <w:tcPr>
            <w:tcW w:w="7230" w:type="dxa"/>
            <w:vAlign w:val="center"/>
          </w:tcPr>
          <w:p w14:paraId="154365D0" w14:textId="449E33F7" w:rsidR="00416626" w:rsidRPr="00416626" w:rsidRDefault="00416626" w:rsidP="00416626">
            <w:pPr>
              <w:pStyle w:val="SMcaption"/>
              <w:jc w:val="both"/>
              <w:rPr>
                <w:rFonts w:ascii="Myriad Pro" w:hAnsi="Myriad Pro"/>
                <w:bCs/>
                <w:i/>
                <w:iCs/>
                <w:sz w:val="22"/>
                <w:szCs w:val="22"/>
                <w:lang w:val="en-GB"/>
              </w:rPr>
            </w:pPr>
            <m:oMathPara>
              <m:oMath>
                <m:r>
                  <w:rPr>
                    <w:rFonts w:ascii="Cambria Math" w:hAnsi="Cambria Math"/>
                    <w:sz w:val="22"/>
                    <w:szCs w:val="22"/>
                    <w:lang w:val="en-GB"/>
                  </w:rPr>
                  <m:t>M</m:t>
                </m:r>
                <m:sSub>
                  <m:sSubPr>
                    <m:ctrlPr>
                      <w:rPr>
                        <w:rFonts w:ascii="Cambria Math" w:hAnsi="Cambria Math"/>
                        <w:bCs/>
                        <w:i/>
                        <w:iCs/>
                        <w:sz w:val="22"/>
                        <w:szCs w:val="22"/>
                        <w:lang w:val="en-GB"/>
                      </w:rPr>
                    </m:ctrlPr>
                  </m:sSubPr>
                  <m:e>
                    <m:r>
                      <w:rPr>
                        <w:rFonts w:ascii="Cambria Math" w:hAnsi="Cambria Math"/>
                        <w:sz w:val="22"/>
                        <w:szCs w:val="22"/>
                        <w:lang w:val="en-GB"/>
                      </w:rPr>
                      <m:t>T</m:t>
                    </m:r>
                  </m:e>
                  <m:sub>
                    <m:r>
                      <w:rPr>
                        <w:rFonts w:ascii="Cambria Math" w:hAnsi="Cambria Math"/>
                        <w:sz w:val="22"/>
                        <w:szCs w:val="22"/>
                        <w:lang w:val="en-GB"/>
                      </w:rPr>
                      <m:t>s</m:t>
                    </m:r>
                  </m:sub>
                </m:sSub>
                <m:r>
                  <w:rPr>
                    <w:rFonts w:ascii="Cambria Math" w:hAnsi="Cambria Math"/>
                    <w:sz w:val="22"/>
                    <w:szCs w:val="22"/>
                    <w:lang w:val="en-GB"/>
                  </w:rPr>
                  <m:t>=-SF</m:t>
                </m:r>
                <m:f>
                  <m:fPr>
                    <m:ctrlPr>
                      <w:rPr>
                        <w:rFonts w:ascii="Cambria Math" w:hAnsi="Cambria Math"/>
                        <w:bCs/>
                        <w:i/>
                        <w:iCs/>
                        <w:sz w:val="22"/>
                        <w:szCs w:val="22"/>
                        <w:lang w:val="en-GB"/>
                      </w:rPr>
                    </m:ctrlPr>
                  </m:fPr>
                  <m:num>
                    <m:r>
                      <w:rPr>
                        <w:rFonts w:ascii="Cambria Math" w:hAnsi="Cambria Math"/>
                        <w:sz w:val="22"/>
                        <w:szCs w:val="22"/>
                        <w:lang w:val="en-GB"/>
                      </w:rPr>
                      <m:t>2</m:t>
                    </m:r>
                  </m:num>
                  <m:den>
                    <m:f>
                      <m:fPr>
                        <m:ctrlPr>
                          <w:rPr>
                            <w:rFonts w:ascii="Cambria Math" w:hAnsi="Cambria Math"/>
                            <w:bCs/>
                            <w:i/>
                            <w:iCs/>
                            <w:sz w:val="22"/>
                            <w:szCs w:val="22"/>
                            <w:lang w:val="en-GB"/>
                          </w:rPr>
                        </m:ctrlPr>
                      </m:fPr>
                      <m:num>
                        <m:r>
                          <w:rPr>
                            <w:rFonts w:ascii="Cambria Math" w:hAnsi="Cambria Math"/>
                            <w:sz w:val="22"/>
                            <w:szCs w:val="22"/>
                            <w:lang w:val="en-GB"/>
                          </w:rPr>
                          <m:t>1</m:t>
                        </m:r>
                      </m:num>
                      <m:den>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w</m:t>
                            </m:r>
                          </m:sub>
                        </m:sSub>
                      </m:den>
                    </m:f>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1</m:t>
                        </m:r>
                      </m:num>
                      <m:den>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s</m:t>
                            </m:r>
                          </m:sub>
                        </m:sSub>
                      </m:den>
                    </m:f>
                  </m:den>
                </m:f>
                <m:f>
                  <m:fPr>
                    <m:ctrlPr>
                      <w:rPr>
                        <w:rFonts w:ascii="Cambria Math" w:hAnsi="Cambria Math"/>
                        <w:bCs/>
                        <w:i/>
                        <w:iCs/>
                        <w:sz w:val="22"/>
                        <w:szCs w:val="22"/>
                        <w:lang w:val="en-GB"/>
                      </w:rPr>
                    </m:ctrlPr>
                  </m:fPr>
                  <m:num>
                    <m:d>
                      <m:dPr>
                        <m:ctrlPr>
                          <w:rPr>
                            <w:rFonts w:ascii="Cambria Math" w:hAnsi="Cambria Math"/>
                            <w:bCs/>
                            <w:i/>
                            <w:iCs/>
                            <w:sz w:val="22"/>
                            <w:szCs w:val="22"/>
                            <w:lang w:val="en-GB"/>
                          </w:rPr>
                        </m:ctrlPr>
                      </m:dPr>
                      <m:e>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sb</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wb</m:t>
                            </m:r>
                          </m:sub>
                        </m:sSub>
                      </m:e>
                    </m:d>
                  </m:num>
                  <m:den>
                    <m:r>
                      <w:rPr>
                        <w:rFonts w:ascii="Cambria Math" w:hAnsi="Cambria Math"/>
                        <w:sz w:val="22"/>
                        <w:szCs w:val="22"/>
                        <w:lang w:val="en-GB"/>
                      </w:rPr>
                      <m:t>Δt</m:t>
                    </m:r>
                  </m:den>
                </m:f>
                <m:r>
                  <w:rPr>
                    <w:rFonts w:ascii="Cambria Math" w:hAnsi="Cambria Math"/>
                    <w:sz w:val="22"/>
                    <w:szCs w:val="22"/>
                    <w:lang w:val="en-GB"/>
                  </w:rPr>
                  <m:t xml:space="preserve"> </m:t>
                </m:r>
              </m:oMath>
            </m:oMathPara>
          </w:p>
          <w:p w14:paraId="55A59715" w14:textId="7AEFB1ED" w:rsidR="00416626" w:rsidRPr="00416626" w:rsidRDefault="00416626" w:rsidP="00416626">
            <w:pPr>
              <w:pStyle w:val="SMcaption"/>
              <w:jc w:val="both"/>
              <w:rPr>
                <w:rFonts w:ascii="Myriad Pro" w:hAnsi="Myriad Pro"/>
                <w:bCs/>
                <w:i/>
                <w:iCs/>
                <w:sz w:val="22"/>
                <w:szCs w:val="22"/>
                <w:lang w:val="en-GB"/>
              </w:rPr>
            </w:pPr>
            <m:oMathPara>
              <m:oMath>
                <m:r>
                  <w:rPr>
                    <w:rFonts w:ascii="Cambria Math" w:hAnsi="Cambria Math"/>
                    <w:sz w:val="22"/>
                    <w:szCs w:val="22"/>
                    <w:lang w:val="en-GB"/>
                  </w:rPr>
                  <m:t xml:space="preserve"> M</m:t>
                </m:r>
                <m:sSub>
                  <m:sSubPr>
                    <m:ctrlPr>
                      <w:rPr>
                        <w:rFonts w:ascii="Cambria Math" w:hAnsi="Cambria Math"/>
                        <w:bCs/>
                        <w:i/>
                        <w:iCs/>
                        <w:sz w:val="22"/>
                        <w:szCs w:val="22"/>
                        <w:lang w:val="en-GB"/>
                      </w:rPr>
                    </m:ctrlPr>
                  </m:sSubPr>
                  <m:e>
                    <m:r>
                      <w:rPr>
                        <w:rFonts w:ascii="Cambria Math" w:hAnsi="Cambria Math"/>
                        <w:sz w:val="22"/>
                        <w:szCs w:val="22"/>
                        <w:lang w:val="en-GB"/>
                      </w:rPr>
                      <m:t>T</m:t>
                    </m:r>
                  </m:e>
                  <m:sub>
                    <m:r>
                      <w:rPr>
                        <w:rFonts w:ascii="Cambria Math" w:hAnsi="Cambria Math"/>
                        <w:sz w:val="22"/>
                        <w:szCs w:val="22"/>
                        <w:lang w:val="en-GB"/>
                      </w:rPr>
                      <m:t>w</m:t>
                    </m:r>
                  </m:sub>
                </m:sSub>
                <m:r>
                  <w:rPr>
                    <w:rFonts w:ascii="Cambria Math" w:hAnsi="Cambria Math"/>
                    <w:sz w:val="22"/>
                    <w:szCs w:val="22"/>
                    <w:lang w:val="en-GB"/>
                  </w:rPr>
                  <m:t>=SF</m:t>
                </m:r>
                <m:f>
                  <m:fPr>
                    <m:ctrlPr>
                      <w:rPr>
                        <w:rFonts w:ascii="Cambria Math" w:hAnsi="Cambria Math"/>
                        <w:bCs/>
                        <w:i/>
                        <w:iCs/>
                        <w:sz w:val="22"/>
                        <w:szCs w:val="22"/>
                        <w:lang w:val="en-GB"/>
                      </w:rPr>
                    </m:ctrlPr>
                  </m:fPr>
                  <m:num>
                    <m:r>
                      <w:rPr>
                        <w:rFonts w:ascii="Cambria Math" w:hAnsi="Cambria Math"/>
                        <w:sz w:val="22"/>
                        <w:szCs w:val="22"/>
                        <w:lang w:val="en-GB"/>
                      </w:rPr>
                      <m:t>2</m:t>
                    </m:r>
                  </m:num>
                  <m:den>
                    <m:f>
                      <m:fPr>
                        <m:ctrlPr>
                          <w:rPr>
                            <w:rFonts w:ascii="Cambria Math" w:hAnsi="Cambria Math"/>
                            <w:bCs/>
                            <w:i/>
                            <w:iCs/>
                            <w:sz w:val="22"/>
                            <w:szCs w:val="22"/>
                            <w:lang w:val="en-GB"/>
                          </w:rPr>
                        </m:ctrlPr>
                      </m:fPr>
                      <m:num>
                        <m:r>
                          <w:rPr>
                            <w:rFonts w:ascii="Cambria Math" w:hAnsi="Cambria Math"/>
                            <w:sz w:val="22"/>
                            <w:szCs w:val="22"/>
                            <w:lang w:val="en-GB"/>
                          </w:rPr>
                          <m:t>1</m:t>
                        </m:r>
                      </m:num>
                      <m:den>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w</m:t>
                            </m:r>
                          </m:sub>
                        </m:sSub>
                      </m:den>
                    </m:f>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1</m:t>
                        </m:r>
                      </m:num>
                      <m:den>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s</m:t>
                            </m:r>
                          </m:sub>
                        </m:sSub>
                      </m:den>
                    </m:f>
                  </m:den>
                </m:f>
                <m:f>
                  <m:fPr>
                    <m:ctrlPr>
                      <w:rPr>
                        <w:rFonts w:ascii="Cambria Math" w:hAnsi="Cambria Math"/>
                        <w:bCs/>
                        <w:i/>
                        <w:iCs/>
                        <w:sz w:val="22"/>
                        <w:szCs w:val="22"/>
                        <w:lang w:val="en-GB"/>
                      </w:rPr>
                    </m:ctrlPr>
                  </m:fPr>
                  <m:num>
                    <m:d>
                      <m:dPr>
                        <m:ctrlPr>
                          <w:rPr>
                            <w:rFonts w:ascii="Cambria Math" w:hAnsi="Cambria Math"/>
                            <w:bCs/>
                            <w:i/>
                            <w:iCs/>
                            <w:sz w:val="22"/>
                            <w:szCs w:val="22"/>
                            <w:lang w:val="en-GB"/>
                          </w:rPr>
                        </m:ctrlPr>
                      </m:dPr>
                      <m:e>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sb</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wb</m:t>
                            </m:r>
                          </m:sub>
                        </m:sSub>
                      </m:e>
                    </m:d>
                  </m:num>
                  <m:den>
                    <m:r>
                      <w:rPr>
                        <w:rFonts w:ascii="Cambria Math" w:hAnsi="Cambria Math"/>
                        <w:sz w:val="22"/>
                        <w:szCs w:val="22"/>
                        <w:lang w:val="en-GB"/>
                      </w:rPr>
                      <m:t>Δt</m:t>
                    </m:r>
                  </m:den>
                </m:f>
              </m:oMath>
            </m:oMathPara>
          </w:p>
          <w:p w14:paraId="4CA1D526" w14:textId="386C4380" w:rsidR="00416626" w:rsidRPr="00416626" w:rsidRDefault="00416626" w:rsidP="00416626">
            <w:pPr>
              <w:pStyle w:val="SMcaption"/>
              <w:jc w:val="both"/>
              <w:rPr>
                <w:rFonts w:ascii="Myriad Pro" w:hAnsi="Myriad Pro"/>
                <w:bCs/>
                <w:i/>
                <w:iCs/>
                <w:sz w:val="22"/>
                <w:szCs w:val="22"/>
                <w:lang w:val="en-GB"/>
              </w:rPr>
            </w:pPr>
            <m:oMathPara>
              <m:oMath>
                <m:r>
                  <w:rPr>
                    <w:rFonts w:ascii="Cambria Math" w:hAnsi="Cambria Math"/>
                    <w:sz w:val="22"/>
                    <w:szCs w:val="22"/>
                    <w:lang w:val="en-GB"/>
                  </w:rPr>
                  <m:t>SF=0.145</m:t>
                </m:r>
                <m:sSup>
                  <m:sSupPr>
                    <m:ctrlPr>
                      <w:rPr>
                        <w:rFonts w:ascii="Cambria Math" w:hAnsi="Cambria Math"/>
                        <w:bCs/>
                        <w:i/>
                        <w:iCs/>
                        <w:sz w:val="22"/>
                        <w:szCs w:val="22"/>
                        <w:lang w:val="en-GB"/>
                      </w:rPr>
                    </m:ctrlPr>
                  </m:sSupPr>
                  <m:e>
                    <m:d>
                      <m:dPr>
                        <m:ctrlPr>
                          <w:rPr>
                            <w:rFonts w:ascii="Cambria Math" w:hAnsi="Cambria Math"/>
                            <w:bCs/>
                            <w:i/>
                            <w:iCs/>
                            <w:sz w:val="22"/>
                            <w:szCs w:val="22"/>
                            <w:lang w:val="en-GB"/>
                          </w:rPr>
                        </m:ctrlPr>
                      </m:dPr>
                      <m:e>
                        <m:f>
                          <m:fPr>
                            <m:ctrlPr>
                              <w:rPr>
                                <w:rFonts w:ascii="Cambria Math" w:hAnsi="Cambria Math"/>
                                <w:bCs/>
                                <w:i/>
                                <w:iCs/>
                                <w:sz w:val="22"/>
                                <w:szCs w:val="22"/>
                                <w:lang w:val="en-GB"/>
                              </w:rPr>
                            </m:ctrlPr>
                          </m:fPr>
                          <m:num>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max</m:t>
                                </m:r>
                              </m:sub>
                            </m:sSub>
                          </m:num>
                          <m:den>
                            <m:r>
                              <w:rPr>
                                <w:rFonts w:ascii="Cambria Math" w:hAnsi="Cambria Math"/>
                                <w:sz w:val="22"/>
                                <w:szCs w:val="22"/>
                                <w:lang w:val="en-GB"/>
                              </w:rPr>
                              <m:t>H</m:t>
                            </m:r>
                          </m:den>
                        </m:f>
                      </m:e>
                    </m:d>
                  </m:e>
                  <m:sup>
                    <m:r>
                      <w:rPr>
                        <w:rFonts w:ascii="Cambria Math" w:hAnsi="Cambria Math"/>
                        <w:sz w:val="22"/>
                        <w:szCs w:val="22"/>
                        <w:lang w:val="en-GB"/>
                      </w:rPr>
                      <m:t>1.465</m:t>
                    </m:r>
                  </m:sup>
                </m:sSup>
              </m:oMath>
            </m:oMathPara>
          </w:p>
          <w:p w14:paraId="777AE872" w14:textId="77777777" w:rsidR="00416626" w:rsidRPr="00416626" w:rsidRDefault="00416626" w:rsidP="00416626">
            <w:pPr>
              <w:pStyle w:val="SMcaption"/>
              <w:jc w:val="both"/>
              <w:rPr>
                <w:rFonts w:ascii="Myriad Pro" w:hAnsi="Myriad Pro"/>
                <w:bCs/>
                <w:i/>
                <w:iCs/>
                <w:sz w:val="22"/>
                <w:szCs w:val="22"/>
                <w:lang w:val="en-GB"/>
              </w:rPr>
            </w:pPr>
          </w:p>
        </w:tc>
        <w:tc>
          <w:tcPr>
            <w:tcW w:w="1417" w:type="dxa"/>
            <w:vAlign w:val="center"/>
            <w:hideMark/>
          </w:tcPr>
          <w:p w14:paraId="41344EDB" w14:textId="77777777" w:rsidR="00416626" w:rsidRPr="008720F2" w:rsidRDefault="00416626" w:rsidP="00275E79">
            <w:pPr>
              <w:pStyle w:val="SMcaption"/>
              <w:jc w:val="center"/>
              <w:rPr>
                <w:rFonts w:ascii="Myriad Pro" w:hAnsi="Myriad Pro"/>
                <w:bCs/>
                <w:iCs/>
                <w:szCs w:val="24"/>
                <w:lang w:val="en-GB"/>
              </w:rPr>
            </w:pPr>
            <w:r w:rsidRPr="008720F2">
              <w:rPr>
                <w:rFonts w:ascii="Myriad Pro" w:hAnsi="Myriad Pro"/>
                <w:bCs/>
                <w:iCs/>
                <w:szCs w:val="24"/>
                <w:lang w:val="en-GB"/>
              </w:rPr>
              <w:t>(6)</w:t>
            </w:r>
          </w:p>
        </w:tc>
      </w:tr>
    </w:tbl>
    <w:p w14:paraId="1CC97DF4" w14:textId="77777777" w:rsidR="00275E79" w:rsidRDefault="00275E79" w:rsidP="00275E79">
      <w:pPr>
        <w:pStyle w:val="SMcaption"/>
        <w:jc w:val="both"/>
        <w:rPr>
          <w:rFonts w:ascii="Myriad Pro" w:hAnsi="Myriad Pro"/>
          <w:bCs/>
          <w:iCs/>
          <w:sz w:val="22"/>
          <w:szCs w:val="22"/>
        </w:rPr>
      </w:pPr>
    </w:p>
    <w:p w14:paraId="43C7F736" w14:textId="2EEEDE0E" w:rsidR="00416626" w:rsidRPr="008720F2" w:rsidRDefault="00416626" w:rsidP="00275E79">
      <w:pPr>
        <w:pStyle w:val="SMcaption"/>
        <w:jc w:val="both"/>
        <w:rPr>
          <w:rFonts w:ascii="Myriad Pro" w:hAnsi="Myriad Pro" w:cstheme="minorHAnsi"/>
          <w:szCs w:val="24"/>
        </w:rPr>
      </w:pPr>
      <w:r w:rsidRPr="008720F2">
        <w:rPr>
          <w:rFonts w:ascii="Myriad Pro" w:hAnsi="Myriad Pro" w:cstheme="minorHAnsi"/>
          <w:szCs w:val="24"/>
        </w:rPr>
        <w:t xml:space="preserve">where </w:t>
      </w:r>
      <m:oMath>
        <m:sSub>
          <m:sSubPr>
            <m:ctrlPr>
              <w:rPr>
                <w:rFonts w:ascii="Cambria Math" w:hAnsi="Cambria Math" w:cstheme="minorHAnsi"/>
                <w:szCs w:val="24"/>
              </w:rPr>
            </m:ctrlPr>
          </m:sSubPr>
          <m:e>
            <m:r>
              <w:rPr>
                <w:rFonts w:ascii="Cambria Math" w:hAnsi="Cambria Math" w:cstheme="minorHAnsi"/>
                <w:szCs w:val="24"/>
              </w:rPr>
              <m:t>s</m:t>
            </m:r>
          </m:e>
          <m:sub>
            <m:r>
              <w:rPr>
                <w:rFonts w:ascii="Cambria Math" w:hAnsi="Cambria Math" w:cstheme="minorHAnsi"/>
                <w:szCs w:val="24"/>
              </w:rPr>
              <m:t>max</m:t>
            </m:r>
          </m:sub>
        </m:sSub>
      </m:oMath>
      <w:r w:rsidRPr="008720F2">
        <w:rPr>
          <w:rFonts w:ascii="Myriad Pro" w:hAnsi="Myriad Pro" w:cstheme="minorHAnsi"/>
          <w:szCs w:val="24"/>
        </w:rPr>
        <w:t xml:space="preserve"> is the maximum landslide thickness at impact (recorded during the simulation by the numerical code) and the still water level </w:t>
      </w:r>
      <m:oMath>
        <m:r>
          <w:rPr>
            <w:rFonts w:ascii="Cambria Math" w:hAnsi="Cambria Math" w:cstheme="minorHAnsi"/>
            <w:szCs w:val="24"/>
          </w:rPr>
          <m:t>H</m:t>
        </m:r>
      </m:oMath>
      <w:r w:rsidRPr="008720F2">
        <w:rPr>
          <w:rFonts w:ascii="Myriad Pro" w:hAnsi="Myriad Pro" w:cstheme="minorHAnsi"/>
          <w:szCs w:val="24"/>
        </w:rPr>
        <w:t>. Considering the solid phase, the system of equations solved by the numerical model is given by</w:t>
      </w:r>
    </w:p>
    <w:p w14:paraId="6CD2AF51" w14:textId="77777777" w:rsidR="00275E79" w:rsidRPr="00416626" w:rsidRDefault="00275E79" w:rsidP="00275E79">
      <w:pPr>
        <w:pStyle w:val="SMcaption"/>
        <w:jc w:val="both"/>
        <w:rPr>
          <w:rFonts w:ascii="Myriad Pro" w:hAnsi="Myriad Pro"/>
          <w:bCs/>
          <w:iCs/>
          <w:sz w:val="22"/>
          <w:szCs w:val="22"/>
        </w:rPr>
      </w:pP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tblGrid>
      <w:tr w:rsidR="00416626" w:rsidRPr="00416626" w14:paraId="2C390BD3" w14:textId="77777777" w:rsidTr="00275E79">
        <w:trPr>
          <w:trHeight w:val="2274"/>
        </w:trPr>
        <w:tc>
          <w:tcPr>
            <w:tcW w:w="7230" w:type="dxa"/>
            <w:vAlign w:val="center"/>
            <w:hideMark/>
          </w:tcPr>
          <w:p w14:paraId="69639B85" w14:textId="042CF902" w:rsidR="00416626" w:rsidRPr="00416626" w:rsidRDefault="00000000" w:rsidP="00416626">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m:rPr>
                        <m:sty m:val="bi"/>
                      </m:rPr>
                      <w:rPr>
                        <w:rFonts w:ascii="Cambria Math" w:hAnsi="Cambria Math"/>
                        <w:sz w:val="22"/>
                        <w:szCs w:val="22"/>
                        <w:lang w:val="en-GB"/>
                      </w:rPr>
                      <m:t>U</m:t>
                    </m:r>
                  </m:e>
                  <m:sub>
                    <m:r>
                      <w:rPr>
                        <w:rFonts w:ascii="Cambria Math" w:hAnsi="Cambria Math"/>
                        <w:sz w:val="22"/>
                        <w:szCs w:val="22"/>
                        <w:lang w:val="en-GB"/>
                      </w:rPr>
                      <m:t>t</m:t>
                    </m:r>
                  </m:sub>
                </m:sSub>
                <m:r>
                  <w:rPr>
                    <w:rFonts w:ascii="Cambria Math" w:hAnsi="Cambria Math"/>
                    <w:sz w:val="22"/>
                    <w:szCs w:val="22"/>
                    <w:lang w:val="en-GB"/>
                  </w:rPr>
                  <m:t>+</m:t>
                </m:r>
                <m:r>
                  <m:rPr>
                    <m:sty m:val="bi"/>
                  </m:rPr>
                  <w:rPr>
                    <w:rFonts w:ascii="Cambria Math" w:hAnsi="Cambria Math"/>
                    <w:sz w:val="22"/>
                    <w:szCs w:val="22"/>
                    <w:lang w:val="en-GB"/>
                  </w:rPr>
                  <m:t>F</m:t>
                </m:r>
                <m:sSub>
                  <m:sSubPr>
                    <m:ctrlPr>
                      <w:rPr>
                        <w:rFonts w:ascii="Cambria Math" w:hAnsi="Cambria Math"/>
                        <w:bCs/>
                        <w:i/>
                        <w:iCs/>
                        <w:sz w:val="22"/>
                        <w:szCs w:val="22"/>
                        <w:lang w:val="en-GB"/>
                      </w:rPr>
                    </m:ctrlPr>
                  </m:sSubPr>
                  <m:e>
                    <m:d>
                      <m:dPr>
                        <m:ctrlPr>
                          <w:rPr>
                            <w:rFonts w:ascii="Cambria Math" w:hAnsi="Cambria Math"/>
                            <w:bCs/>
                            <w:i/>
                            <w:iCs/>
                            <w:sz w:val="22"/>
                            <w:szCs w:val="22"/>
                            <w:lang w:val="en-GB"/>
                          </w:rPr>
                        </m:ctrlPr>
                      </m:dPr>
                      <m:e>
                        <m:r>
                          <m:rPr>
                            <m:sty m:val="bi"/>
                          </m:rPr>
                          <w:rPr>
                            <w:rFonts w:ascii="Cambria Math" w:hAnsi="Cambria Math"/>
                            <w:sz w:val="22"/>
                            <w:szCs w:val="22"/>
                            <w:lang w:val="en-GB"/>
                          </w:rPr>
                          <m:t>U</m:t>
                        </m:r>
                      </m:e>
                    </m:d>
                  </m:e>
                  <m:sub>
                    <m:r>
                      <w:rPr>
                        <w:rFonts w:ascii="Cambria Math" w:hAnsi="Cambria Math"/>
                        <w:sz w:val="22"/>
                        <w:szCs w:val="22"/>
                        <w:lang w:val="en-GB"/>
                      </w:rPr>
                      <m:t>x</m:t>
                    </m:r>
                  </m:sub>
                </m:sSub>
                <m:r>
                  <w:rPr>
                    <w:rFonts w:ascii="Cambria Math" w:hAnsi="Cambria Math"/>
                    <w:sz w:val="22"/>
                    <w:szCs w:val="22"/>
                    <w:lang w:val="en-GB"/>
                  </w:rPr>
                  <m:t>+</m:t>
                </m:r>
                <m:r>
                  <m:rPr>
                    <m:sty m:val="bi"/>
                  </m:rPr>
                  <w:rPr>
                    <w:rFonts w:ascii="Cambria Math" w:hAnsi="Cambria Math"/>
                    <w:sz w:val="22"/>
                    <w:szCs w:val="22"/>
                    <w:lang w:val="en-GB"/>
                  </w:rPr>
                  <m:t>G</m:t>
                </m:r>
                <m:sSub>
                  <m:sSubPr>
                    <m:ctrlPr>
                      <w:rPr>
                        <w:rFonts w:ascii="Cambria Math" w:hAnsi="Cambria Math"/>
                        <w:bCs/>
                        <w:i/>
                        <w:iCs/>
                        <w:sz w:val="22"/>
                        <w:szCs w:val="22"/>
                        <w:lang w:val="en-GB"/>
                      </w:rPr>
                    </m:ctrlPr>
                  </m:sSubPr>
                  <m:e>
                    <m:d>
                      <m:dPr>
                        <m:ctrlPr>
                          <w:rPr>
                            <w:rFonts w:ascii="Cambria Math" w:hAnsi="Cambria Math"/>
                            <w:bCs/>
                            <w:i/>
                            <w:iCs/>
                            <w:sz w:val="22"/>
                            <w:szCs w:val="22"/>
                            <w:lang w:val="en-GB"/>
                          </w:rPr>
                        </m:ctrlPr>
                      </m:dPr>
                      <m:e>
                        <m:r>
                          <m:rPr>
                            <m:sty m:val="bi"/>
                          </m:rPr>
                          <w:rPr>
                            <w:rFonts w:ascii="Cambria Math" w:hAnsi="Cambria Math"/>
                            <w:sz w:val="22"/>
                            <w:szCs w:val="22"/>
                            <w:lang w:val="en-GB"/>
                          </w:rPr>
                          <m:t>U</m:t>
                        </m:r>
                      </m:e>
                    </m:d>
                  </m:e>
                  <m:sub>
                    <m:r>
                      <w:rPr>
                        <w:rFonts w:ascii="Cambria Math" w:hAnsi="Cambria Math"/>
                        <w:sz w:val="22"/>
                        <w:szCs w:val="22"/>
                        <w:lang w:val="en-GB"/>
                      </w:rPr>
                      <m:t>y</m:t>
                    </m:r>
                  </m:sub>
                </m:sSub>
                <m:r>
                  <w:rPr>
                    <w:rFonts w:ascii="Cambria Math" w:hAnsi="Cambria Math"/>
                    <w:sz w:val="22"/>
                    <w:szCs w:val="22"/>
                    <w:lang w:val="en-GB"/>
                  </w:rPr>
                  <m:t>=</m:t>
                </m:r>
                <m:r>
                  <m:rPr>
                    <m:sty m:val="bi"/>
                  </m:rPr>
                  <w:rPr>
                    <w:rFonts w:ascii="Cambria Math" w:hAnsi="Cambria Math"/>
                    <w:sz w:val="22"/>
                    <w:szCs w:val="22"/>
                    <w:lang w:val="en-GB"/>
                  </w:rPr>
                  <m:t>S</m:t>
                </m:r>
                <m:d>
                  <m:dPr>
                    <m:ctrlPr>
                      <w:rPr>
                        <w:rFonts w:ascii="Cambria Math" w:hAnsi="Cambria Math"/>
                        <w:bCs/>
                        <w:i/>
                        <w:iCs/>
                        <w:sz w:val="22"/>
                        <w:szCs w:val="22"/>
                        <w:lang w:val="en-GB"/>
                      </w:rPr>
                    </m:ctrlPr>
                  </m:dPr>
                  <m:e>
                    <m:r>
                      <m:rPr>
                        <m:sty m:val="bi"/>
                      </m:rPr>
                      <w:rPr>
                        <w:rFonts w:ascii="Cambria Math" w:hAnsi="Cambria Math"/>
                        <w:sz w:val="22"/>
                        <w:szCs w:val="22"/>
                        <w:lang w:val="en-GB"/>
                      </w:rPr>
                      <m:t>U</m:t>
                    </m:r>
                  </m:e>
                </m:d>
              </m:oMath>
            </m:oMathPara>
          </w:p>
          <w:p w14:paraId="2D523368" w14:textId="0D05950F" w:rsidR="00416626" w:rsidRPr="00416626" w:rsidRDefault="00416626" w:rsidP="00416626">
            <w:pPr>
              <w:pStyle w:val="SMcaption"/>
              <w:jc w:val="both"/>
              <w:rPr>
                <w:rFonts w:ascii="Myriad Pro" w:hAnsi="Myriad Pro"/>
                <w:bCs/>
                <w:i/>
                <w:iCs/>
                <w:sz w:val="22"/>
                <w:szCs w:val="22"/>
                <w:lang w:val="en-GB"/>
              </w:rPr>
            </w:pPr>
            <m:oMath>
              <m:r>
                <m:rPr>
                  <m:sty m:val="bi"/>
                </m:rPr>
                <w:rPr>
                  <w:rFonts w:ascii="Cambria Math" w:hAnsi="Cambria Math"/>
                  <w:sz w:val="22"/>
                  <w:szCs w:val="22"/>
                  <w:lang w:val="en-GB"/>
                </w:rPr>
                <m:t>U</m:t>
              </m:r>
              <m:r>
                <w:rPr>
                  <w:rFonts w:ascii="Cambria Math" w:hAnsi="Cambria Math"/>
                  <w:sz w:val="22"/>
                  <w:szCs w:val="22"/>
                  <w:lang w:val="en-GB"/>
                </w:rPr>
                <m:t>=</m:t>
              </m:r>
              <m:d>
                <m:dPr>
                  <m:begChr m:val="["/>
                  <m:endChr m:val="]"/>
                  <m:ctrlPr>
                    <w:rPr>
                      <w:rFonts w:ascii="Cambria Math" w:hAnsi="Cambria Math"/>
                      <w:bCs/>
                      <w:i/>
                      <w:iCs/>
                      <w:sz w:val="22"/>
                      <w:szCs w:val="22"/>
                      <w:lang w:val="en-GB"/>
                    </w:rPr>
                  </m:ctrlPr>
                </m:dPr>
                <m:e>
                  <m:eqArr>
                    <m:eqArrPr>
                      <m:ctrlPr>
                        <w:rPr>
                          <w:rFonts w:ascii="Cambria Math" w:hAnsi="Cambria Math"/>
                          <w:bCs/>
                          <w:i/>
                          <w:iCs/>
                          <w:sz w:val="22"/>
                          <w:szCs w:val="22"/>
                          <w:lang w:val="en-GB"/>
                        </w:rPr>
                      </m:ctrlPr>
                    </m:eqArrPr>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m:t>
                          </m:r>
                        </m:sub>
                      </m:sSub>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v</m:t>
                          </m:r>
                        </m:e>
                        <m:sub>
                          <m:r>
                            <w:rPr>
                              <w:rFonts w:ascii="Cambria Math" w:hAnsi="Cambria Math"/>
                              <w:sz w:val="22"/>
                              <w:szCs w:val="22"/>
                              <w:lang w:val="en-GB"/>
                            </w:rPr>
                            <m:t>s</m:t>
                          </m:r>
                        </m:sub>
                      </m:sSub>
                    </m:e>
                  </m:eqArr>
                </m:e>
              </m:d>
            </m:oMath>
            <w:r w:rsidRPr="00416626">
              <w:rPr>
                <w:rFonts w:ascii="Myriad Pro" w:hAnsi="Myriad Pro"/>
                <w:bCs/>
                <w:i/>
                <w:iCs/>
                <w:sz w:val="22"/>
                <w:szCs w:val="22"/>
                <w:lang w:val="en-GB"/>
              </w:rPr>
              <w:t xml:space="preserve">      </w:t>
            </w:r>
            <w:r w:rsidRPr="00416626">
              <w:rPr>
                <w:rFonts w:ascii="Myriad Pro" w:hAnsi="Myriad Pro"/>
                <w:bCs/>
                <w:iCs/>
                <w:sz w:val="22"/>
                <w:szCs w:val="22"/>
                <w:lang w:val="en-GB"/>
              </w:rPr>
              <w:t xml:space="preserve"> </w:t>
            </w:r>
            <m:oMath>
              <m:r>
                <m:rPr>
                  <m:sty m:val="bi"/>
                </m:rPr>
                <w:rPr>
                  <w:rFonts w:ascii="Cambria Math" w:hAnsi="Cambria Math"/>
                  <w:sz w:val="22"/>
                  <w:szCs w:val="22"/>
                  <w:lang w:val="en-GB"/>
                </w:rPr>
                <m:t>F</m:t>
              </m:r>
              <m:d>
                <m:dPr>
                  <m:ctrlPr>
                    <w:rPr>
                      <w:rFonts w:ascii="Cambria Math" w:hAnsi="Cambria Math"/>
                      <w:bCs/>
                      <w:i/>
                      <w:iCs/>
                      <w:sz w:val="22"/>
                      <w:szCs w:val="22"/>
                      <w:lang w:val="en-GB"/>
                    </w:rPr>
                  </m:ctrlPr>
                </m:dPr>
                <m:e>
                  <m:r>
                    <m:rPr>
                      <m:sty m:val="bi"/>
                    </m:rPr>
                    <w:rPr>
                      <w:rFonts w:ascii="Cambria Math" w:hAnsi="Cambria Math"/>
                      <w:sz w:val="22"/>
                      <w:szCs w:val="22"/>
                      <w:lang w:val="en-GB"/>
                    </w:rPr>
                    <m:t>U</m:t>
                  </m:r>
                </m:e>
              </m:d>
              <m:r>
                <w:rPr>
                  <w:rFonts w:ascii="Cambria Math" w:hAnsi="Cambria Math"/>
                  <w:sz w:val="22"/>
                  <w:szCs w:val="22"/>
                  <w:lang w:val="en-GB"/>
                </w:rPr>
                <m:t>=</m:t>
              </m:r>
              <m:d>
                <m:dPr>
                  <m:begChr m:val="["/>
                  <m:endChr m:val="]"/>
                  <m:ctrlPr>
                    <w:rPr>
                      <w:rFonts w:ascii="Cambria Math" w:hAnsi="Cambria Math"/>
                      <w:bCs/>
                      <w:i/>
                      <w:iCs/>
                      <w:sz w:val="22"/>
                      <w:szCs w:val="22"/>
                      <w:lang w:val="en-GB"/>
                    </w:rPr>
                  </m:ctrlPr>
                </m:dPr>
                <m:e>
                  <m:eqArr>
                    <m:eqArrPr>
                      <m:ctrlPr>
                        <w:rPr>
                          <w:rFonts w:ascii="Cambria Math" w:hAnsi="Cambria Math"/>
                          <w:bCs/>
                          <w:i/>
                          <w:iCs/>
                          <w:sz w:val="22"/>
                          <w:szCs w:val="22"/>
                          <w:lang w:val="en-GB"/>
                        </w:rPr>
                      </m:ctrlPr>
                    </m:eqArrPr>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m:t>
                          </m:r>
                        </m:sub>
                      </m:sSub>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Sup>
                        <m:sSubSupPr>
                          <m:ctrlPr>
                            <w:rPr>
                              <w:rFonts w:ascii="Cambria Math" w:hAnsi="Cambria Math"/>
                              <w:bCs/>
                              <w:i/>
                              <w:iCs/>
                              <w:sz w:val="22"/>
                              <w:szCs w:val="22"/>
                              <w:lang w:val="en-GB"/>
                            </w:rPr>
                          </m:ctrlPr>
                        </m:sSubSupPr>
                        <m:e>
                          <m:r>
                            <w:rPr>
                              <w:rFonts w:ascii="Cambria Math" w:hAnsi="Cambria Math"/>
                              <w:sz w:val="22"/>
                              <w:szCs w:val="22"/>
                              <w:lang w:val="en-GB"/>
                            </w:rPr>
                            <m:t>u</m:t>
                          </m:r>
                        </m:e>
                        <m:sub>
                          <m:r>
                            <w:rPr>
                              <w:rFonts w:ascii="Cambria Math" w:hAnsi="Cambria Math"/>
                              <w:sz w:val="22"/>
                              <w:szCs w:val="22"/>
                              <w:lang w:val="en-GB"/>
                            </w:rPr>
                            <m:t>s</m:t>
                          </m:r>
                        </m:sub>
                        <m:sup>
                          <m:r>
                            <w:rPr>
                              <w:rFonts w:ascii="Cambria Math" w:hAnsi="Cambria Math"/>
                              <w:sz w:val="22"/>
                              <w:szCs w:val="22"/>
                              <w:lang w:val="en-GB"/>
                            </w:rPr>
                            <m:t>2</m:t>
                          </m:r>
                        </m:sup>
                      </m:sSubSup>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1</m:t>
                          </m:r>
                        </m:num>
                        <m:den>
                          <m:r>
                            <w:rPr>
                              <w:rFonts w:ascii="Cambria Math" w:hAnsi="Cambria Math"/>
                              <w:sz w:val="22"/>
                              <w:szCs w:val="22"/>
                              <w:lang w:val="en-GB"/>
                            </w:rPr>
                            <m:t>2</m:t>
                          </m:r>
                        </m:den>
                      </m:f>
                      <m:r>
                        <w:rPr>
                          <w:rFonts w:ascii="Cambria Math" w:hAnsi="Cambria Math"/>
                          <w:sz w:val="22"/>
                          <w:szCs w:val="22"/>
                          <w:lang w:val="en-GB"/>
                        </w:rPr>
                        <m:t>g</m:t>
                      </m:r>
                      <m:sSubSup>
                        <m:sSubSupPr>
                          <m:ctrlPr>
                            <w:rPr>
                              <w:rFonts w:ascii="Cambria Math" w:hAnsi="Cambria Math"/>
                              <w:bCs/>
                              <w:i/>
                              <w:iCs/>
                              <w:sz w:val="22"/>
                              <w:szCs w:val="22"/>
                              <w:lang w:val="en-GB"/>
                            </w:rPr>
                          </m:ctrlPr>
                        </m:sSubSupPr>
                        <m:e>
                          <m:r>
                            <w:rPr>
                              <w:rFonts w:ascii="Cambria Math" w:hAnsi="Cambria Math"/>
                              <w:sz w:val="22"/>
                              <w:szCs w:val="22"/>
                              <w:lang w:val="en-GB"/>
                            </w:rPr>
                            <m:t>h</m:t>
                          </m:r>
                        </m:e>
                        <m:sub>
                          <m:r>
                            <w:rPr>
                              <w:rFonts w:ascii="Cambria Math" w:hAnsi="Cambria Math"/>
                              <w:sz w:val="22"/>
                              <w:szCs w:val="22"/>
                              <w:lang w:val="en-GB"/>
                            </w:rPr>
                            <m:t>s</m:t>
                          </m:r>
                        </m:sub>
                        <m:sup>
                          <m:r>
                            <w:rPr>
                              <w:rFonts w:ascii="Cambria Math" w:hAnsi="Cambria Math"/>
                              <w:sz w:val="22"/>
                              <w:szCs w:val="22"/>
                              <w:lang w:val="en-GB"/>
                            </w:rPr>
                            <m:t>2</m:t>
                          </m:r>
                        </m:sup>
                      </m:sSubSup>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v</m:t>
                          </m:r>
                        </m:e>
                        <m:sub>
                          <m:r>
                            <w:rPr>
                              <w:rFonts w:ascii="Cambria Math" w:hAnsi="Cambria Math"/>
                              <w:sz w:val="22"/>
                              <w:szCs w:val="22"/>
                              <w:lang w:val="en-GB"/>
                            </w:rPr>
                            <m:t>s</m:t>
                          </m:r>
                        </m:sub>
                      </m:sSub>
                    </m:e>
                  </m:eqArr>
                </m:e>
              </m:d>
            </m:oMath>
            <w:r w:rsidRPr="00416626">
              <w:rPr>
                <w:rFonts w:ascii="Myriad Pro" w:hAnsi="Myriad Pro"/>
                <w:bCs/>
                <w:i/>
                <w:iCs/>
                <w:sz w:val="22"/>
                <w:szCs w:val="22"/>
                <w:lang w:val="en-GB"/>
              </w:rPr>
              <w:t xml:space="preserve">     </w:t>
            </w:r>
            <w:r w:rsidRPr="00416626">
              <w:rPr>
                <w:rFonts w:ascii="Myriad Pro" w:hAnsi="Myriad Pro"/>
                <w:bCs/>
                <w:iCs/>
                <w:sz w:val="22"/>
                <w:szCs w:val="22"/>
                <w:lang w:val="en-GB"/>
              </w:rPr>
              <w:t xml:space="preserve"> </w:t>
            </w:r>
            <m:oMath>
              <m:r>
                <m:rPr>
                  <m:sty m:val="bi"/>
                </m:rPr>
                <w:rPr>
                  <w:rFonts w:ascii="Cambria Math" w:hAnsi="Cambria Math"/>
                  <w:sz w:val="22"/>
                  <w:szCs w:val="22"/>
                  <w:lang w:val="en-GB"/>
                </w:rPr>
                <m:t>G</m:t>
              </m:r>
              <m:d>
                <m:dPr>
                  <m:ctrlPr>
                    <w:rPr>
                      <w:rFonts w:ascii="Cambria Math" w:hAnsi="Cambria Math"/>
                      <w:bCs/>
                      <w:i/>
                      <w:iCs/>
                      <w:sz w:val="22"/>
                      <w:szCs w:val="22"/>
                      <w:lang w:val="en-GB"/>
                    </w:rPr>
                  </m:ctrlPr>
                </m:dPr>
                <m:e>
                  <m:r>
                    <m:rPr>
                      <m:sty m:val="bi"/>
                    </m:rPr>
                    <w:rPr>
                      <w:rFonts w:ascii="Cambria Math" w:hAnsi="Cambria Math"/>
                      <w:sz w:val="22"/>
                      <w:szCs w:val="22"/>
                      <w:lang w:val="en-GB"/>
                    </w:rPr>
                    <m:t>U</m:t>
                  </m:r>
                </m:e>
              </m:d>
              <m:r>
                <w:rPr>
                  <w:rFonts w:ascii="Cambria Math" w:hAnsi="Cambria Math"/>
                  <w:sz w:val="22"/>
                  <w:szCs w:val="22"/>
                  <w:lang w:val="en-GB"/>
                </w:rPr>
                <m:t>=</m:t>
              </m:r>
              <m:d>
                <m:dPr>
                  <m:begChr m:val="["/>
                  <m:endChr m:val="]"/>
                  <m:ctrlPr>
                    <w:rPr>
                      <w:rFonts w:ascii="Cambria Math" w:hAnsi="Cambria Math"/>
                      <w:bCs/>
                      <w:i/>
                      <w:iCs/>
                      <w:sz w:val="22"/>
                      <w:szCs w:val="22"/>
                      <w:lang w:val="en-GB"/>
                    </w:rPr>
                  </m:ctrlPr>
                </m:dPr>
                <m:e>
                  <m:eqArr>
                    <m:eqArrPr>
                      <m:ctrlPr>
                        <w:rPr>
                          <w:rFonts w:ascii="Cambria Math" w:hAnsi="Cambria Math"/>
                          <w:bCs/>
                          <w:i/>
                          <w:iCs/>
                          <w:sz w:val="22"/>
                          <w:szCs w:val="22"/>
                          <w:lang w:val="en-GB"/>
                        </w:rPr>
                      </m:ctrlPr>
                    </m:eqArrPr>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v</m:t>
                          </m:r>
                        </m:e>
                        <m:sub>
                          <m:r>
                            <w:rPr>
                              <w:rFonts w:ascii="Cambria Math" w:hAnsi="Cambria Math"/>
                              <w:sz w:val="22"/>
                              <w:szCs w:val="22"/>
                              <w:lang w:val="en-GB"/>
                            </w:rPr>
                            <m:t>s</m:t>
                          </m:r>
                        </m:sub>
                      </m:sSub>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m:t>
                          </m:r>
                        </m:sub>
                      </m:sSub>
                      <m:sSub>
                        <m:sSubPr>
                          <m:ctrlPr>
                            <w:rPr>
                              <w:rFonts w:ascii="Cambria Math" w:hAnsi="Cambria Math"/>
                              <w:bCs/>
                              <w:i/>
                              <w:iCs/>
                              <w:sz w:val="22"/>
                              <w:szCs w:val="22"/>
                              <w:lang w:val="en-GB"/>
                            </w:rPr>
                          </m:ctrlPr>
                        </m:sSubPr>
                        <m:e>
                          <m:r>
                            <w:rPr>
                              <w:rFonts w:ascii="Cambria Math" w:hAnsi="Cambria Math"/>
                              <w:sz w:val="22"/>
                              <w:szCs w:val="22"/>
                              <w:lang w:val="en-GB"/>
                            </w:rPr>
                            <m:t>v</m:t>
                          </m:r>
                        </m:e>
                        <m:sub>
                          <m:r>
                            <w:rPr>
                              <w:rFonts w:ascii="Cambria Math" w:hAnsi="Cambria Math"/>
                              <w:sz w:val="22"/>
                              <w:szCs w:val="22"/>
                              <w:lang w:val="en-GB"/>
                            </w:rPr>
                            <m:t>s</m:t>
                          </m:r>
                        </m:sub>
                      </m:sSub>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sSubSup>
                        <m:sSubSupPr>
                          <m:ctrlPr>
                            <w:rPr>
                              <w:rFonts w:ascii="Cambria Math" w:hAnsi="Cambria Math"/>
                              <w:bCs/>
                              <w:i/>
                              <w:iCs/>
                              <w:sz w:val="22"/>
                              <w:szCs w:val="22"/>
                              <w:lang w:val="en-GB"/>
                            </w:rPr>
                          </m:ctrlPr>
                        </m:sSubSupPr>
                        <m:e>
                          <m:r>
                            <w:rPr>
                              <w:rFonts w:ascii="Cambria Math" w:hAnsi="Cambria Math"/>
                              <w:sz w:val="22"/>
                              <w:szCs w:val="22"/>
                              <w:lang w:val="en-GB"/>
                            </w:rPr>
                            <m:t>v</m:t>
                          </m:r>
                        </m:e>
                        <m:sub>
                          <m:r>
                            <w:rPr>
                              <w:rFonts w:ascii="Cambria Math" w:hAnsi="Cambria Math"/>
                              <w:sz w:val="22"/>
                              <w:szCs w:val="22"/>
                              <w:lang w:val="en-GB"/>
                            </w:rPr>
                            <m:t>s</m:t>
                          </m:r>
                        </m:sub>
                        <m:sup>
                          <m:r>
                            <w:rPr>
                              <w:rFonts w:ascii="Cambria Math" w:hAnsi="Cambria Math"/>
                              <w:sz w:val="22"/>
                              <w:szCs w:val="22"/>
                              <w:lang w:val="en-GB"/>
                            </w:rPr>
                            <m:t>2</m:t>
                          </m:r>
                        </m:sup>
                      </m:sSubSup>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1</m:t>
                          </m:r>
                        </m:num>
                        <m:den>
                          <m:r>
                            <w:rPr>
                              <w:rFonts w:ascii="Cambria Math" w:hAnsi="Cambria Math"/>
                              <w:sz w:val="22"/>
                              <w:szCs w:val="22"/>
                              <w:lang w:val="en-GB"/>
                            </w:rPr>
                            <m:t>2</m:t>
                          </m:r>
                        </m:den>
                      </m:f>
                      <m:r>
                        <w:rPr>
                          <w:rFonts w:ascii="Cambria Math" w:hAnsi="Cambria Math"/>
                          <w:sz w:val="22"/>
                          <w:szCs w:val="22"/>
                          <w:lang w:val="en-GB"/>
                        </w:rPr>
                        <m:t>g</m:t>
                      </m:r>
                      <m:sSubSup>
                        <m:sSubSupPr>
                          <m:ctrlPr>
                            <w:rPr>
                              <w:rFonts w:ascii="Cambria Math" w:hAnsi="Cambria Math"/>
                              <w:bCs/>
                              <w:i/>
                              <w:iCs/>
                              <w:sz w:val="22"/>
                              <w:szCs w:val="22"/>
                              <w:lang w:val="en-GB"/>
                            </w:rPr>
                          </m:ctrlPr>
                        </m:sSubSupPr>
                        <m:e>
                          <m:r>
                            <w:rPr>
                              <w:rFonts w:ascii="Cambria Math" w:hAnsi="Cambria Math"/>
                              <w:sz w:val="22"/>
                              <w:szCs w:val="22"/>
                              <w:lang w:val="en-GB"/>
                            </w:rPr>
                            <m:t>h</m:t>
                          </m:r>
                        </m:e>
                        <m:sub>
                          <m:r>
                            <w:rPr>
                              <w:rFonts w:ascii="Cambria Math" w:hAnsi="Cambria Math"/>
                              <w:sz w:val="22"/>
                              <w:szCs w:val="22"/>
                              <w:lang w:val="en-GB"/>
                            </w:rPr>
                            <m:t>s</m:t>
                          </m:r>
                        </m:sub>
                        <m:sup>
                          <m:r>
                            <w:rPr>
                              <w:rFonts w:ascii="Cambria Math" w:hAnsi="Cambria Math"/>
                              <w:sz w:val="22"/>
                              <w:szCs w:val="22"/>
                              <w:lang w:val="en-GB"/>
                            </w:rPr>
                            <m:t>2</m:t>
                          </m:r>
                        </m:sup>
                      </m:sSubSup>
                    </m:e>
                  </m:eqArr>
                </m:e>
              </m:d>
            </m:oMath>
          </w:p>
          <w:p w14:paraId="458ADA72" w14:textId="44242518" w:rsidR="00416626" w:rsidRPr="00416626" w:rsidRDefault="00416626" w:rsidP="00416626">
            <w:pPr>
              <w:pStyle w:val="SMcaption"/>
              <w:jc w:val="both"/>
              <w:rPr>
                <w:rFonts w:ascii="Myriad Pro" w:hAnsi="Myriad Pro"/>
                <w:bCs/>
                <w:i/>
                <w:iCs/>
                <w:sz w:val="22"/>
                <w:szCs w:val="22"/>
                <w:lang w:val="en-GB"/>
              </w:rPr>
            </w:pPr>
            <m:oMathPara>
              <m:oMath>
                <m:r>
                  <m:rPr>
                    <m:sty m:val="bi"/>
                  </m:rPr>
                  <w:rPr>
                    <w:rFonts w:ascii="Cambria Math" w:hAnsi="Cambria Math"/>
                    <w:sz w:val="22"/>
                    <w:szCs w:val="22"/>
                    <w:lang w:val="en-GB"/>
                  </w:rPr>
                  <m:t>S</m:t>
                </m:r>
                <m:d>
                  <m:dPr>
                    <m:ctrlPr>
                      <w:rPr>
                        <w:rFonts w:ascii="Cambria Math" w:hAnsi="Cambria Math"/>
                        <w:bCs/>
                        <w:i/>
                        <w:iCs/>
                        <w:sz w:val="22"/>
                        <w:szCs w:val="22"/>
                        <w:lang w:val="en-GB"/>
                      </w:rPr>
                    </m:ctrlPr>
                  </m:dPr>
                  <m:e>
                    <m:r>
                      <m:rPr>
                        <m:sty m:val="bi"/>
                      </m:rPr>
                      <w:rPr>
                        <w:rFonts w:ascii="Cambria Math" w:hAnsi="Cambria Math"/>
                        <w:sz w:val="22"/>
                        <w:szCs w:val="22"/>
                        <w:lang w:val="en-GB"/>
                      </w:rPr>
                      <m:t>U</m:t>
                    </m:r>
                  </m:e>
                </m:d>
                <m:r>
                  <w:rPr>
                    <w:rFonts w:ascii="Cambria Math" w:hAnsi="Cambria Math"/>
                    <w:sz w:val="22"/>
                    <w:szCs w:val="22"/>
                    <w:lang w:val="en-GB"/>
                  </w:rPr>
                  <m:t>=</m:t>
                </m:r>
                <m:d>
                  <m:dPr>
                    <m:begChr m:val="["/>
                    <m:endChr m:val="]"/>
                    <m:ctrlPr>
                      <w:rPr>
                        <w:rFonts w:ascii="Cambria Math" w:hAnsi="Cambria Math"/>
                        <w:bCs/>
                        <w:i/>
                        <w:iCs/>
                        <w:sz w:val="22"/>
                        <w:szCs w:val="22"/>
                        <w:lang w:val="en-GB"/>
                      </w:rPr>
                    </m:ctrlPr>
                  </m:dPr>
                  <m:e>
                    <m:eqArr>
                      <m:eqArrPr>
                        <m:ctrlPr>
                          <w:rPr>
                            <w:rFonts w:ascii="Cambria Math" w:hAnsi="Cambria Math"/>
                            <w:bCs/>
                            <w:i/>
                            <w:iCs/>
                            <w:sz w:val="22"/>
                            <w:szCs w:val="22"/>
                            <w:lang w:val="en-GB"/>
                          </w:rPr>
                        </m:ctrlPr>
                      </m:eqArrPr>
                      <m:e>
                        <m:r>
                          <w:rPr>
                            <w:rFonts w:ascii="Cambria Math" w:hAnsi="Cambria Math"/>
                            <w:sz w:val="22"/>
                            <w:szCs w:val="22"/>
                            <w:lang w:val="en-GB"/>
                          </w:rPr>
                          <m:t>0</m:t>
                        </m:r>
                      </m:e>
                      <m:e>
                        <m:r>
                          <w:rPr>
                            <w:rFonts w:ascii="Cambria Math" w:hAnsi="Cambria Math"/>
                            <w:sz w:val="22"/>
                            <w:szCs w:val="22"/>
                            <w:lang w:val="en-GB"/>
                          </w:rPr>
                          <m:t>-g</m:t>
                        </m:r>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d>
                          <m:dPr>
                            <m:ctrlPr>
                              <w:rPr>
                                <w:rFonts w:ascii="Cambria Math" w:hAnsi="Cambria Math"/>
                                <w:bCs/>
                                <w:i/>
                                <w:iCs/>
                                <w:sz w:val="22"/>
                                <w:szCs w:val="22"/>
                                <w:lang w:val="en-GB"/>
                              </w:rPr>
                            </m:ctrlPr>
                          </m:dPr>
                          <m:e>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bx</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fx</m:t>
                                </m:r>
                              </m:sub>
                            </m:sSub>
                          </m:e>
                        </m:d>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M</m:t>
                            </m:r>
                            <m:sSub>
                              <m:sSubPr>
                                <m:ctrlPr>
                                  <w:rPr>
                                    <w:rFonts w:ascii="Cambria Math" w:hAnsi="Cambria Math"/>
                                    <w:bCs/>
                                    <w:i/>
                                    <w:iCs/>
                                    <w:sz w:val="22"/>
                                    <w:szCs w:val="22"/>
                                    <w:lang w:val="en-GB"/>
                                  </w:rPr>
                                </m:ctrlPr>
                              </m:sSubPr>
                              <m:e>
                                <m:r>
                                  <w:rPr>
                                    <w:rFonts w:ascii="Cambria Math" w:hAnsi="Cambria Math"/>
                                    <w:sz w:val="22"/>
                                    <w:szCs w:val="22"/>
                                    <w:lang w:val="en-GB"/>
                                  </w:rPr>
                                  <m:t>T</m:t>
                                </m:r>
                              </m:e>
                              <m:sub>
                                <m:r>
                                  <w:rPr>
                                    <w:rFonts w:ascii="Cambria Math" w:hAnsi="Cambria Math"/>
                                    <w:sz w:val="22"/>
                                    <w:szCs w:val="22"/>
                                    <w:lang w:val="en-GB"/>
                                  </w:rPr>
                                  <m:t>sx</m:t>
                                </m:r>
                              </m:sub>
                            </m:sSub>
                          </m:num>
                          <m:den>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s</m:t>
                                </m:r>
                              </m:sub>
                            </m:sSub>
                          </m:den>
                        </m:f>
                      </m:e>
                      <m:e>
                        <m:r>
                          <w:rPr>
                            <w:rFonts w:ascii="Cambria Math" w:hAnsi="Cambria Math"/>
                            <w:sz w:val="22"/>
                            <w:szCs w:val="22"/>
                            <w:lang w:val="en-GB"/>
                          </w:rPr>
                          <m:t>-g</m:t>
                        </m:r>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d>
                          <m:dPr>
                            <m:ctrlPr>
                              <w:rPr>
                                <w:rFonts w:ascii="Cambria Math" w:hAnsi="Cambria Math"/>
                                <w:bCs/>
                                <w:i/>
                                <w:iCs/>
                                <w:sz w:val="22"/>
                                <w:szCs w:val="22"/>
                                <w:lang w:val="en-GB"/>
                              </w:rPr>
                            </m:ctrlPr>
                          </m:dPr>
                          <m:e>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by</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fy</m:t>
                                </m:r>
                              </m:sub>
                            </m:sSub>
                          </m:e>
                        </m:d>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M</m:t>
                            </m:r>
                            <m:sSub>
                              <m:sSubPr>
                                <m:ctrlPr>
                                  <w:rPr>
                                    <w:rFonts w:ascii="Cambria Math" w:hAnsi="Cambria Math"/>
                                    <w:bCs/>
                                    <w:i/>
                                    <w:iCs/>
                                    <w:sz w:val="22"/>
                                    <w:szCs w:val="22"/>
                                    <w:lang w:val="en-GB"/>
                                  </w:rPr>
                                </m:ctrlPr>
                              </m:sSubPr>
                              <m:e>
                                <m:r>
                                  <w:rPr>
                                    <w:rFonts w:ascii="Cambria Math" w:hAnsi="Cambria Math"/>
                                    <w:sz w:val="22"/>
                                    <w:szCs w:val="22"/>
                                    <w:lang w:val="en-GB"/>
                                  </w:rPr>
                                  <m:t>T</m:t>
                                </m:r>
                              </m:e>
                              <m:sub>
                                <m:r>
                                  <w:rPr>
                                    <w:rFonts w:ascii="Cambria Math" w:hAnsi="Cambria Math"/>
                                    <w:sz w:val="22"/>
                                    <w:szCs w:val="22"/>
                                    <w:lang w:val="en-GB"/>
                                  </w:rPr>
                                  <m:t>sy</m:t>
                                </m:r>
                              </m:sub>
                            </m:sSub>
                          </m:num>
                          <m:den>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s</m:t>
                                </m:r>
                              </m:sub>
                            </m:sSub>
                          </m:den>
                        </m:f>
                      </m:e>
                    </m:eqArr>
                  </m:e>
                </m:d>
              </m:oMath>
            </m:oMathPara>
          </w:p>
        </w:tc>
        <w:tc>
          <w:tcPr>
            <w:tcW w:w="1417" w:type="dxa"/>
            <w:vAlign w:val="center"/>
            <w:hideMark/>
          </w:tcPr>
          <w:p w14:paraId="7AEB340F" w14:textId="77777777" w:rsidR="00416626" w:rsidRPr="008720F2" w:rsidRDefault="00416626" w:rsidP="00275E79">
            <w:pPr>
              <w:pStyle w:val="SMcaption"/>
              <w:jc w:val="center"/>
              <w:rPr>
                <w:rFonts w:ascii="Myriad Pro" w:hAnsi="Myriad Pro"/>
                <w:bCs/>
                <w:iCs/>
                <w:szCs w:val="24"/>
                <w:lang w:val="en-GB"/>
              </w:rPr>
            </w:pPr>
            <w:r w:rsidRPr="008720F2">
              <w:rPr>
                <w:rFonts w:ascii="Myriad Pro" w:hAnsi="Myriad Pro"/>
                <w:bCs/>
                <w:iCs/>
                <w:szCs w:val="24"/>
                <w:lang w:val="en-GB"/>
              </w:rPr>
              <w:t>(7)</w:t>
            </w:r>
          </w:p>
        </w:tc>
      </w:tr>
    </w:tbl>
    <w:p w14:paraId="47BA056C" w14:textId="77777777" w:rsidR="00275E79" w:rsidRDefault="00275E79" w:rsidP="00416626">
      <w:pPr>
        <w:pStyle w:val="SMcaption"/>
        <w:rPr>
          <w:rFonts w:ascii="Myriad Pro" w:hAnsi="Myriad Pro"/>
          <w:bCs/>
          <w:iCs/>
          <w:sz w:val="22"/>
          <w:szCs w:val="22"/>
        </w:rPr>
      </w:pPr>
    </w:p>
    <w:p w14:paraId="2387788B" w14:textId="222381C5" w:rsidR="00416626" w:rsidRPr="008720F2" w:rsidRDefault="00416626" w:rsidP="00275E79">
      <w:pPr>
        <w:pStyle w:val="SMcaption"/>
        <w:jc w:val="both"/>
        <w:rPr>
          <w:rFonts w:ascii="Myriad Pro" w:hAnsi="Myriad Pro" w:cstheme="minorHAnsi"/>
          <w:szCs w:val="24"/>
        </w:rPr>
      </w:pPr>
      <w:r w:rsidRPr="008720F2">
        <w:rPr>
          <w:rFonts w:ascii="Myriad Pro" w:hAnsi="Myriad Pro" w:cstheme="minorHAnsi"/>
          <w:szCs w:val="24"/>
        </w:rPr>
        <w:t xml:space="preserve">where </w:t>
      </w:r>
      <m:oMath>
        <m:r>
          <w:rPr>
            <w:rFonts w:ascii="Cambria Math" w:hAnsi="Cambria Math" w:cstheme="minorHAnsi"/>
            <w:szCs w:val="24"/>
          </w:rPr>
          <m:t>M</m:t>
        </m:r>
        <m:sSub>
          <m:sSubPr>
            <m:ctrlPr>
              <w:rPr>
                <w:rFonts w:ascii="Cambria Math" w:hAnsi="Cambria Math" w:cstheme="minorHAnsi"/>
                <w:szCs w:val="24"/>
              </w:rPr>
            </m:ctrlPr>
          </m:sSubPr>
          <m:e>
            <m:r>
              <w:rPr>
                <w:rFonts w:ascii="Cambria Math" w:hAnsi="Cambria Math" w:cstheme="minorHAnsi"/>
                <w:szCs w:val="24"/>
              </w:rPr>
              <m:t>T</m:t>
            </m:r>
          </m:e>
          <m:sub>
            <m:r>
              <w:rPr>
                <w:rFonts w:ascii="Cambria Math" w:hAnsi="Cambria Math" w:cstheme="minorHAnsi"/>
                <w:szCs w:val="24"/>
              </w:rPr>
              <m:t>sx</m:t>
            </m:r>
          </m:sub>
        </m:sSub>
      </m:oMath>
      <w:r w:rsidRPr="008720F2">
        <w:rPr>
          <w:rFonts w:ascii="Myriad Pro" w:hAnsi="Myriad Pro" w:cstheme="minorHAnsi"/>
          <w:szCs w:val="24"/>
        </w:rPr>
        <w:t xml:space="preserve"> and </w:t>
      </w:r>
      <m:oMath>
        <m:r>
          <w:rPr>
            <w:rFonts w:ascii="Cambria Math" w:hAnsi="Cambria Math" w:cstheme="minorHAnsi"/>
            <w:szCs w:val="24"/>
          </w:rPr>
          <m:t>M</m:t>
        </m:r>
        <m:sSub>
          <m:sSubPr>
            <m:ctrlPr>
              <w:rPr>
                <w:rFonts w:ascii="Cambria Math" w:hAnsi="Cambria Math" w:cstheme="minorHAnsi"/>
                <w:szCs w:val="24"/>
              </w:rPr>
            </m:ctrlPr>
          </m:sSubPr>
          <m:e>
            <m:r>
              <w:rPr>
                <w:rFonts w:ascii="Cambria Math" w:hAnsi="Cambria Math" w:cstheme="minorHAnsi"/>
                <w:szCs w:val="24"/>
              </w:rPr>
              <m:t>T</m:t>
            </m:r>
          </m:e>
          <m:sub>
            <m:r>
              <w:rPr>
                <w:rFonts w:ascii="Cambria Math" w:hAnsi="Cambria Math" w:cstheme="minorHAnsi"/>
                <w:szCs w:val="24"/>
              </w:rPr>
              <m:t>sy</m:t>
            </m:r>
          </m:sub>
        </m:sSub>
      </m:oMath>
      <w:r w:rsidRPr="008720F2">
        <w:rPr>
          <w:rFonts w:ascii="Myriad Pro" w:hAnsi="Myriad Pro" w:cstheme="minorHAnsi"/>
          <w:szCs w:val="24"/>
        </w:rPr>
        <w:t xml:space="preserve"> are the momentum transfer terms in the </w:t>
      </w:r>
      <m:oMath>
        <m:r>
          <w:rPr>
            <w:rFonts w:ascii="Cambria Math" w:hAnsi="Cambria Math" w:cstheme="minorHAnsi"/>
            <w:szCs w:val="24"/>
          </w:rPr>
          <m:t>x</m:t>
        </m:r>
      </m:oMath>
      <w:r w:rsidRPr="008720F2">
        <w:rPr>
          <w:rFonts w:ascii="Myriad Pro" w:hAnsi="Myriad Pro" w:cstheme="minorHAnsi"/>
          <w:szCs w:val="24"/>
        </w:rPr>
        <w:t xml:space="preserve"> and </w:t>
      </w:r>
      <m:oMath>
        <m:r>
          <w:rPr>
            <w:rFonts w:ascii="Cambria Math" w:hAnsi="Cambria Math" w:cstheme="minorHAnsi"/>
            <w:szCs w:val="24"/>
          </w:rPr>
          <m:t>y</m:t>
        </m:r>
      </m:oMath>
      <w:r w:rsidRPr="008720F2">
        <w:rPr>
          <w:rFonts w:ascii="Myriad Pro" w:hAnsi="Myriad Pro" w:cstheme="minorHAnsi"/>
          <w:szCs w:val="24"/>
        </w:rPr>
        <w:t xml:space="preserve"> direction. Considering landslide motion, which commonly exhibits fluid-like </w:t>
      </w:r>
      <w:r w:rsidR="009E7F38" w:rsidRPr="008720F2">
        <w:rPr>
          <w:rFonts w:ascii="Myriad Pro" w:hAnsi="Myriad Pro" w:cstheme="minorHAnsi"/>
          <w:szCs w:val="24"/>
        </w:rPr>
        <w:t>behavior</w:t>
      </w:r>
      <w:r w:rsidRPr="008720F2">
        <w:rPr>
          <w:rFonts w:ascii="Myriad Pro" w:hAnsi="Myriad Pro" w:cstheme="minorHAnsi"/>
          <w:szCs w:val="24"/>
        </w:rPr>
        <w:t xml:space="preserve"> with an appropriate rheology </w:t>
      </w:r>
      <w:r w:rsidR="009E7F38" w:rsidRPr="008720F2">
        <w:rPr>
          <w:rFonts w:ascii="Myriad Pro" w:hAnsi="Myriad Pro" w:cstheme="minorHAnsi"/>
          <w:szCs w:val="24"/>
        </w:rPr>
        <w:t xml:space="preserve">[4], </w:t>
      </w:r>
      <w:r w:rsidRPr="008720F2">
        <w:rPr>
          <w:rFonts w:ascii="Myriad Pro" w:hAnsi="Myriad Pro" w:cstheme="minorHAnsi"/>
          <w:szCs w:val="24"/>
        </w:rPr>
        <w:t xml:space="preserve">the Voellmy model can be adopted </w:t>
      </w:r>
      <w:r w:rsidR="00E82893" w:rsidRPr="008720F2">
        <w:rPr>
          <w:rFonts w:ascii="Myriad Pro" w:hAnsi="Myriad Pro" w:cstheme="minorHAnsi"/>
          <w:szCs w:val="24"/>
        </w:rPr>
        <w:t>[5]</w:t>
      </w:r>
    </w:p>
    <w:p w14:paraId="261E17A9" w14:textId="77777777" w:rsidR="00275E79" w:rsidRPr="00416626" w:rsidRDefault="00275E79" w:rsidP="00416626">
      <w:pPr>
        <w:pStyle w:val="SMcaption"/>
        <w:rPr>
          <w:rFonts w:ascii="Myriad Pro" w:hAnsi="Myriad Pro"/>
          <w:bCs/>
          <w:iCs/>
          <w:sz w:val="22"/>
          <w:szCs w:val="22"/>
        </w:rPr>
      </w:pP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tblGrid>
      <w:tr w:rsidR="00416626" w:rsidRPr="00416626" w14:paraId="7E8C55BA" w14:textId="77777777" w:rsidTr="00275E79">
        <w:trPr>
          <w:trHeight w:val="1385"/>
        </w:trPr>
        <w:tc>
          <w:tcPr>
            <w:tcW w:w="7230" w:type="dxa"/>
            <w:vAlign w:val="center"/>
            <w:hideMark/>
          </w:tcPr>
          <w:p w14:paraId="1F282CA3" w14:textId="60FDA28D" w:rsidR="00416626" w:rsidRPr="00416626" w:rsidRDefault="00000000" w:rsidP="00416626">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fx</m:t>
                    </m:r>
                  </m:sub>
                </m:sSub>
                <m:r>
                  <w:rPr>
                    <w:rFonts w:ascii="Cambria Math" w:hAnsi="Cambria Math"/>
                    <w:sz w:val="22"/>
                    <w:szCs w:val="22"/>
                    <w:lang w:val="en-GB"/>
                  </w:rPr>
                  <m:t>=</m:t>
                </m:r>
                <m:f>
                  <m:fPr>
                    <m:ctrlPr>
                      <w:rPr>
                        <w:rFonts w:ascii="Cambria Math" w:hAnsi="Cambria Math"/>
                        <w:bCs/>
                        <w:i/>
                        <w:iCs/>
                        <w:sz w:val="22"/>
                        <w:szCs w:val="22"/>
                        <w:lang w:val="en-GB"/>
                      </w:rPr>
                    </m:ctrlPr>
                  </m:fPr>
                  <m:num>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s</m:t>
                        </m:r>
                      </m:sub>
                    </m:sSub>
                  </m:num>
                  <m:den>
                    <m:rad>
                      <m:radPr>
                        <m:degHide m:val="1"/>
                        <m:ctrlPr>
                          <w:rPr>
                            <w:rFonts w:ascii="Cambria Math" w:hAnsi="Cambria Math"/>
                            <w:bCs/>
                            <w:i/>
                            <w:iCs/>
                            <w:sz w:val="22"/>
                            <w:szCs w:val="22"/>
                            <w:lang w:val="en-GB"/>
                          </w:rPr>
                        </m:ctrlPr>
                      </m:radPr>
                      <m:deg/>
                      <m:e>
                        <m:sSubSup>
                          <m:sSubSupPr>
                            <m:ctrlPr>
                              <w:rPr>
                                <w:rFonts w:ascii="Cambria Math" w:hAnsi="Cambria Math"/>
                                <w:bCs/>
                                <w:i/>
                                <w:iCs/>
                                <w:sz w:val="22"/>
                                <w:szCs w:val="22"/>
                                <w:lang w:val="en-GB"/>
                              </w:rPr>
                            </m:ctrlPr>
                          </m:sSubSupPr>
                          <m:e>
                            <m:r>
                              <w:rPr>
                                <w:rFonts w:ascii="Cambria Math" w:hAnsi="Cambria Math"/>
                                <w:sz w:val="22"/>
                                <w:szCs w:val="22"/>
                                <w:lang w:val="en-GB"/>
                              </w:rPr>
                              <m:t>u</m:t>
                            </m:r>
                          </m:e>
                          <m:sub>
                            <m:r>
                              <w:rPr>
                                <w:rFonts w:ascii="Cambria Math" w:hAnsi="Cambria Math"/>
                                <w:sz w:val="22"/>
                                <w:szCs w:val="22"/>
                                <w:lang w:val="en-GB"/>
                              </w:rPr>
                              <m:t>s</m:t>
                            </m:r>
                          </m:sub>
                          <m:sup>
                            <m:r>
                              <w:rPr>
                                <w:rFonts w:ascii="Cambria Math" w:hAnsi="Cambria Math"/>
                                <w:sz w:val="22"/>
                                <w:szCs w:val="22"/>
                                <w:lang w:val="en-GB"/>
                              </w:rPr>
                              <m:t>2</m:t>
                            </m:r>
                          </m:sup>
                        </m:sSubSup>
                        <m:r>
                          <w:rPr>
                            <w:rFonts w:ascii="Cambria Math" w:hAnsi="Cambria Math"/>
                            <w:sz w:val="22"/>
                            <w:szCs w:val="22"/>
                            <w:lang w:val="en-GB"/>
                          </w:rPr>
                          <m:t>+</m:t>
                        </m:r>
                        <m:sSubSup>
                          <m:sSubSupPr>
                            <m:ctrlPr>
                              <w:rPr>
                                <w:rFonts w:ascii="Cambria Math" w:hAnsi="Cambria Math"/>
                                <w:bCs/>
                                <w:i/>
                                <w:iCs/>
                                <w:sz w:val="22"/>
                                <w:szCs w:val="22"/>
                                <w:lang w:val="en-GB"/>
                              </w:rPr>
                            </m:ctrlPr>
                          </m:sSubSupPr>
                          <m:e>
                            <m:r>
                              <w:rPr>
                                <w:rFonts w:ascii="Cambria Math" w:hAnsi="Cambria Math"/>
                                <w:sz w:val="22"/>
                                <w:szCs w:val="22"/>
                                <w:lang w:val="en-GB"/>
                              </w:rPr>
                              <m:t>v</m:t>
                            </m:r>
                          </m:e>
                          <m:sub>
                            <m:r>
                              <w:rPr>
                                <w:rFonts w:ascii="Cambria Math" w:hAnsi="Cambria Math"/>
                                <w:sz w:val="22"/>
                                <w:szCs w:val="22"/>
                                <w:lang w:val="en-GB"/>
                              </w:rPr>
                              <m:t>s</m:t>
                            </m:r>
                          </m:sub>
                          <m:sup>
                            <m:r>
                              <w:rPr>
                                <w:rFonts w:ascii="Cambria Math" w:hAnsi="Cambria Math"/>
                                <w:sz w:val="22"/>
                                <w:szCs w:val="22"/>
                                <w:lang w:val="en-GB"/>
                              </w:rPr>
                              <m:t>2</m:t>
                            </m:r>
                          </m:sup>
                        </m:sSubSup>
                      </m:e>
                    </m:rad>
                  </m:den>
                </m:f>
                <m:d>
                  <m:dPr>
                    <m:begChr m:val="["/>
                    <m:endChr m:val="]"/>
                    <m:ctrlPr>
                      <w:rPr>
                        <w:rFonts w:ascii="Cambria Math" w:hAnsi="Cambria Math"/>
                        <w:bCs/>
                        <w:i/>
                        <w:iCs/>
                        <w:sz w:val="22"/>
                        <w:szCs w:val="22"/>
                        <w:lang w:val="en-GB"/>
                      </w:rPr>
                    </m:ctrlPr>
                  </m:dPr>
                  <m:e>
                    <m:r>
                      <w:rPr>
                        <w:rFonts w:ascii="Cambria Math" w:hAnsi="Cambria Math"/>
                        <w:sz w:val="22"/>
                        <w:szCs w:val="22"/>
                        <w:lang w:val="en-GB"/>
                      </w:rPr>
                      <m:t>μ+</m:t>
                    </m:r>
                    <m:f>
                      <m:fPr>
                        <m:ctrlPr>
                          <w:rPr>
                            <w:rFonts w:ascii="Cambria Math" w:hAnsi="Cambria Math"/>
                            <w:bCs/>
                            <w:i/>
                            <w:iCs/>
                            <w:sz w:val="22"/>
                            <w:szCs w:val="22"/>
                            <w:lang w:val="en-GB"/>
                          </w:rPr>
                        </m:ctrlPr>
                      </m:fPr>
                      <m:num>
                        <m:sSubSup>
                          <m:sSubSupPr>
                            <m:ctrlPr>
                              <w:rPr>
                                <w:rFonts w:ascii="Cambria Math" w:hAnsi="Cambria Math"/>
                                <w:bCs/>
                                <w:i/>
                                <w:iCs/>
                                <w:sz w:val="22"/>
                                <w:szCs w:val="22"/>
                                <w:lang w:val="en-GB"/>
                              </w:rPr>
                            </m:ctrlPr>
                          </m:sSubSupPr>
                          <m:e>
                            <m:r>
                              <w:rPr>
                                <w:rFonts w:ascii="Cambria Math" w:hAnsi="Cambria Math"/>
                                <w:sz w:val="22"/>
                                <w:szCs w:val="22"/>
                                <w:lang w:val="en-GB"/>
                              </w:rPr>
                              <m:t>u</m:t>
                            </m:r>
                          </m:e>
                          <m:sub>
                            <m:r>
                              <w:rPr>
                                <w:rFonts w:ascii="Cambria Math" w:hAnsi="Cambria Math"/>
                                <w:sz w:val="22"/>
                                <w:szCs w:val="22"/>
                                <w:lang w:val="en-GB"/>
                              </w:rPr>
                              <m:t>s</m:t>
                            </m:r>
                          </m:sub>
                          <m:sup>
                            <m:r>
                              <w:rPr>
                                <w:rFonts w:ascii="Cambria Math" w:hAnsi="Cambria Math"/>
                                <w:sz w:val="22"/>
                                <w:szCs w:val="22"/>
                                <w:lang w:val="en-GB"/>
                              </w:rPr>
                              <m:t>2</m:t>
                            </m:r>
                          </m:sup>
                        </m:sSubSup>
                        <m:r>
                          <w:rPr>
                            <w:rFonts w:ascii="Cambria Math" w:hAnsi="Cambria Math"/>
                            <w:sz w:val="22"/>
                            <w:szCs w:val="22"/>
                            <w:lang w:val="en-GB"/>
                          </w:rPr>
                          <m:t>+</m:t>
                        </m:r>
                        <m:sSubSup>
                          <m:sSubSupPr>
                            <m:ctrlPr>
                              <w:rPr>
                                <w:rFonts w:ascii="Cambria Math" w:hAnsi="Cambria Math"/>
                                <w:bCs/>
                                <w:i/>
                                <w:iCs/>
                                <w:sz w:val="22"/>
                                <w:szCs w:val="22"/>
                                <w:lang w:val="en-GB"/>
                              </w:rPr>
                            </m:ctrlPr>
                          </m:sSubSupPr>
                          <m:e>
                            <m:r>
                              <w:rPr>
                                <w:rFonts w:ascii="Cambria Math" w:hAnsi="Cambria Math"/>
                                <w:sz w:val="22"/>
                                <w:szCs w:val="22"/>
                                <w:lang w:val="en-GB"/>
                              </w:rPr>
                              <m:t>v</m:t>
                            </m:r>
                          </m:e>
                          <m:sub>
                            <m:r>
                              <w:rPr>
                                <w:rFonts w:ascii="Cambria Math" w:hAnsi="Cambria Math"/>
                                <w:sz w:val="22"/>
                                <w:szCs w:val="22"/>
                                <w:lang w:val="en-GB"/>
                              </w:rPr>
                              <m:t>s</m:t>
                            </m:r>
                          </m:sub>
                          <m:sup>
                            <m:r>
                              <w:rPr>
                                <w:rFonts w:ascii="Cambria Math" w:hAnsi="Cambria Math"/>
                                <w:sz w:val="22"/>
                                <w:szCs w:val="22"/>
                                <w:lang w:val="en-GB"/>
                              </w:rPr>
                              <m:t>2</m:t>
                            </m:r>
                          </m:sup>
                        </m:sSubSup>
                      </m:num>
                      <m:den>
                        <m:r>
                          <w:rPr>
                            <w:rFonts w:ascii="Cambria Math" w:hAnsi="Cambria Math"/>
                            <w:sz w:val="22"/>
                            <w:szCs w:val="22"/>
                            <w:lang w:val="en-GB"/>
                          </w:rPr>
                          <m:t xml:space="preserve">ξ </m:t>
                        </m:r>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den>
                    </m:f>
                  </m:e>
                </m:d>
              </m:oMath>
            </m:oMathPara>
          </w:p>
          <w:p w14:paraId="63452F45" w14:textId="6413F507" w:rsidR="00416626" w:rsidRPr="00416626" w:rsidRDefault="00000000" w:rsidP="00416626">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fy</m:t>
                    </m:r>
                  </m:sub>
                </m:sSub>
                <m:r>
                  <w:rPr>
                    <w:rFonts w:ascii="Cambria Math" w:hAnsi="Cambria Math"/>
                    <w:sz w:val="22"/>
                    <w:szCs w:val="22"/>
                    <w:lang w:val="en-GB"/>
                  </w:rPr>
                  <m:t>=</m:t>
                </m:r>
                <m:f>
                  <m:fPr>
                    <m:ctrlPr>
                      <w:rPr>
                        <w:rFonts w:ascii="Cambria Math" w:hAnsi="Cambria Math"/>
                        <w:bCs/>
                        <w:i/>
                        <w:iCs/>
                        <w:sz w:val="22"/>
                        <w:szCs w:val="22"/>
                        <w:lang w:val="en-GB"/>
                      </w:rPr>
                    </m:ctrlPr>
                  </m:fPr>
                  <m:num>
                    <m:sSub>
                      <m:sSubPr>
                        <m:ctrlPr>
                          <w:rPr>
                            <w:rFonts w:ascii="Cambria Math" w:hAnsi="Cambria Math"/>
                            <w:bCs/>
                            <w:i/>
                            <w:iCs/>
                            <w:sz w:val="22"/>
                            <w:szCs w:val="22"/>
                            <w:lang w:val="en-GB"/>
                          </w:rPr>
                        </m:ctrlPr>
                      </m:sSubPr>
                      <m:e>
                        <m:r>
                          <w:rPr>
                            <w:rFonts w:ascii="Cambria Math" w:hAnsi="Cambria Math"/>
                            <w:sz w:val="22"/>
                            <w:szCs w:val="22"/>
                            <w:lang w:val="en-GB"/>
                          </w:rPr>
                          <m:t>v</m:t>
                        </m:r>
                      </m:e>
                      <m:sub>
                        <m:r>
                          <w:rPr>
                            <w:rFonts w:ascii="Cambria Math" w:hAnsi="Cambria Math"/>
                            <w:sz w:val="22"/>
                            <w:szCs w:val="22"/>
                            <w:lang w:val="en-GB"/>
                          </w:rPr>
                          <m:t>s</m:t>
                        </m:r>
                      </m:sub>
                    </m:sSub>
                  </m:num>
                  <m:den>
                    <m:rad>
                      <m:radPr>
                        <m:degHide m:val="1"/>
                        <m:ctrlPr>
                          <w:rPr>
                            <w:rFonts w:ascii="Cambria Math" w:hAnsi="Cambria Math"/>
                            <w:bCs/>
                            <w:i/>
                            <w:iCs/>
                            <w:sz w:val="22"/>
                            <w:szCs w:val="22"/>
                            <w:lang w:val="en-GB"/>
                          </w:rPr>
                        </m:ctrlPr>
                      </m:radPr>
                      <m:deg/>
                      <m:e>
                        <m:sSubSup>
                          <m:sSubSupPr>
                            <m:ctrlPr>
                              <w:rPr>
                                <w:rFonts w:ascii="Cambria Math" w:hAnsi="Cambria Math"/>
                                <w:bCs/>
                                <w:i/>
                                <w:iCs/>
                                <w:sz w:val="22"/>
                                <w:szCs w:val="22"/>
                                <w:lang w:val="en-GB"/>
                              </w:rPr>
                            </m:ctrlPr>
                          </m:sSubSupPr>
                          <m:e>
                            <m:r>
                              <w:rPr>
                                <w:rFonts w:ascii="Cambria Math" w:hAnsi="Cambria Math"/>
                                <w:sz w:val="22"/>
                                <w:szCs w:val="22"/>
                                <w:lang w:val="en-GB"/>
                              </w:rPr>
                              <m:t>u</m:t>
                            </m:r>
                          </m:e>
                          <m:sub>
                            <m:r>
                              <w:rPr>
                                <w:rFonts w:ascii="Cambria Math" w:hAnsi="Cambria Math"/>
                                <w:sz w:val="22"/>
                                <w:szCs w:val="22"/>
                                <w:lang w:val="en-GB"/>
                              </w:rPr>
                              <m:t>s</m:t>
                            </m:r>
                          </m:sub>
                          <m:sup>
                            <m:r>
                              <w:rPr>
                                <w:rFonts w:ascii="Cambria Math" w:hAnsi="Cambria Math"/>
                                <w:sz w:val="22"/>
                                <w:szCs w:val="22"/>
                                <w:lang w:val="en-GB"/>
                              </w:rPr>
                              <m:t>2</m:t>
                            </m:r>
                          </m:sup>
                        </m:sSubSup>
                        <m:r>
                          <w:rPr>
                            <w:rFonts w:ascii="Cambria Math" w:hAnsi="Cambria Math"/>
                            <w:sz w:val="22"/>
                            <w:szCs w:val="22"/>
                            <w:lang w:val="en-GB"/>
                          </w:rPr>
                          <m:t>+</m:t>
                        </m:r>
                        <m:sSubSup>
                          <m:sSubSupPr>
                            <m:ctrlPr>
                              <w:rPr>
                                <w:rFonts w:ascii="Cambria Math" w:hAnsi="Cambria Math"/>
                                <w:bCs/>
                                <w:i/>
                                <w:iCs/>
                                <w:sz w:val="22"/>
                                <w:szCs w:val="22"/>
                                <w:lang w:val="en-GB"/>
                              </w:rPr>
                            </m:ctrlPr>
                          </m:sSubSupPr>
                          <m:e>
                            <m:r>
                              <w:rPr>
                                <w:rFonts w:ascii="Cambria Math" w:hAnsi="Cambria Math"/>
                                <w:sz w:val="22"/>
                                <w:szCs w:val="22"/>
                                <w:lang w:val="en-GB"/>
                              </w:rPr>
                              <m:t>v</m:t>
                            </m:r>
                          </m:e>
                          <m:sub>
                            <m:r>
                              <w:rPr>
                                <w:rFonts w:ascii="Cambria Math" w:hAnsi="Cambria Math"/>
                                <w:sz w:val="22"/>
                                <w:szCs w:val="22"/>
                                <w:lang w:val="en-GB"/>
                              </w:rPr>
                              <m:t>s</m:t>
                            </m:r>
                          </m:sub>
                          <m:sup>
                            <m:r>
                              <w:rPr>
                                <w:rFonts w:ascii="Cambria Math" w:hAnsi="Cambria Math"/>
                                <w:sz w:val="22"/>
                                <w:szCs w:val="22"/>
                                <w:lang w:val="en-GB"/>
                              </w:rPr>
                              <m:t>2</m:t>
                            </m:r>
                          </m:sup>
                        </m:sSubSup>
                      </m:e>
                    </m:rad>
                  </m:den>
                </m:f>
                <m:d>
                  <m:dPr>
                    <m:begChr m:val="["/>
                    <m:endChr m:val="]"/>
                    <m:ctrlPr>
                      <w:rPr>
                        <w:rFonts w:ascii="Cambria Math" w:hAnsi="Cambria Math"/>
                        <w:bCs/>
                        <w:i/>
                        <w:iCs/>
                        <w:sz w:val="22"/>
                        <w:szCs w:val="22"/>
                        <w:lang w:val="en-GB"/>
                      </w:rPr>
                    </m:ctrlPr>
                  </m:dPr>
                  <m:e>
                    <m:r>
                      <w:rPr>
                        <w:rFonts w:ascii="Cambria Math" w:hAnsi="Cambria Math"/>
                        <w:sz w:val="22"/>
                        <w:szCs w:val="22"/>
                        <w:lang w:val="en-GB"/>
                      </w:rPr>
                      <m:t>μ+</m:t>
                    </m:r>
                    <m:f>
                      <m:fPr>
                        <m:ctrlPr>
                          <w:rPr>
                            <w:rFonts w:ascii="Cambria Math" w:hAnsi="Cambria Math"/>
                            <w:bCs/>
                            <w:i/>
                            <w:iCs/>
                            <w:sz w:val="22"/>
                            <w:szCs w:val="22"/>
                            <w:lang w:val="en-GB"/>
                          </w:rPr>
                        </m:ctrlPr>
                      </m:fPr>
                      <m:num>
                        <m:sSubSup>
                          <m:sSubSupPr>
                            <m:ctrlPr>
                              <w:rPr>
                                <w:rFonts w:ascii="Cambria Math" w:hAnsi="Cambria Math"/>
                                <w:bCs/>
                                <w:i/>
                                <w:iCs/>
                                <w:sz w:val="22"/>
                                <w:szCs w:val="22"/>
                                <w:lang w:val="en-GB"/>
                              </w:rPr>
                            </m:ctrlPr>
                          </m:sSubSupPr>
                          <m:e>
                            <m:r>
                              <w:rPr>
                                <w:rFonts w:ascii="Cambria Math" w:hAnsi="Cambria Math"/>
                                <w:sz w:val="22"/>
                                <w:szCs w:val="22"/>
                                <w:lang w:val="en-GB"/>
                              </w:rPr>
                              <m:t>u</m:t>
                            </m:r>
                          </m:e>
                          <m:sub>
                            <m:r>
                              <w:rPr>
                                <w:rFonts w:ascii="Cambria Math" w:hAnsi="Cambria Math"/>
                                <w:sz w:val="22"/>
                                <w:szCs w:val="22"/>
                                <w:lang w:val="en-GB"/>
                              </w:rPr>
                              <m:t>s</m:t>
                            </m:r>
                          </m:sub>
                          <m:sup>
                            <m:r>
                              <w:rPr>
                                <w:rFonts w:ascii="Cambria Math" w:hAnsi="Cambria Math"/>
                                <w:sz w:val="22"/>
                                <w:szCs w:val="22"/>
                                <w:lang w:val="en-GB"/>
                              </w:rPr>
                              <m:t>2</m:t>
                            </m:r>
                          </m:sup>
                        </m:sSubSup>
                        <m:r>
                          <w:rPr>
                            <w:rFonts w:ascii="Cambria Math" w:hAnsi="Cambria Math"/>
                            <w:sz w:val="22"/>
                            <w:szCs w:val="22"/>
                            <w:lang w:val="en-GB"/>
                          </w:rPr>
                          <m:t>+</m:t>
                        </m:r>
                        <m:sSubSup>
                          <m:sSubSupPr>
                            <m:ctrlPr>
                              <w:rPr>
                                <w:rFonts w:ascii="Cambria Math" w:hAnsi="Cambria Math"/>
                                <w:bCs/>
                                <w:i/>
                                <w:iCs/>
                                <w:sz w:val="22"/>
                                <w:szCs w:val="22"/>
                                <w:lang w:val="en-GB"/>
                              </w:rPr>
                            </m:ctrlPr>
                          </m:sSubSupPr>
                          <m:e>
                            <m:r>
                              <w:rPr>
                                <w:rFonts w:ascii="Cambria Math" w:hAnsi="Cambria Math"/>
                                <w:sz w:val="22"/>
                                <w:szCs w:val="22"/>
                                <w:lang w:val="en-GB"/>
                              </w:rPr>
                              <m:t>v</m:t>
                            </m:r>
                          </m:e>
                          <m:sub>
                            <m:r>
                              <w:rPr>
                                <w:rFonts w:ascii="Cambria Math" w:hAnsi="Cambria Math"/>
                                <w:sz w:val="22"/>
                                <w:szCs w:val="22"/>
                                <w:lang w:val="en-GB"/>
                              </w:rPr>
                              <m:t>s</m:t>
                            </m:r>
                          </m:sub>
                          <m:sup>
                            <m:r>
                              <w:rPr>
                                <w:rFonts w:ascii="Cambria Math" w:hAnsi="Cambria Math"/>
                                <w:sz w:val="22"/>
                                <w:szCs w:val="22"/>
                                <w:lang w:val="en-GB"/>
                              </w:rPr>
                              <m:t>2</m:t>
                            </m:r>
                          </m:sup>
                        </m:sSubSup>
                      </m:num>
                      <m:den>
                        <m:r>
                          <w:rPr>
                            <w:rFonts w:ascii="Cambria Math" w:hAnsi="Cambria Math"/>
                            <w:sz w:val="22"/>
                            <w:szCs w:val="22"/>
                            <w:lang w:val="en-GB"/>
                          </w:rPr>
                          <m:t xml:space="preserve">ξ </m:t>
                        </m:r>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den>
                    </m:f>
                  </m:e>
                </m:d>
              </m:oMath>
            </m:oMathPara>
          </w:p>
        </w:tc>
        <w:tc>
          <w:tcPr>
            <w:tcW w:w="1417" w:type="dxa"/>
            <w:vAlign w:val="center"/>
            <w:hideMark/>
          </w:tcPr>
          <w:p w14:paraId="703363E6" w14:textId="77777777" w:rsidR="00416626" w:rsidRPr="008720F2" w:rsidRDefault="00416626" w:rsidP="00275E79">
            <w:pPr>
              <w:pStyle w:val="SMcaption"/>
              <w:jc w:val="center"/>
              <w:rPr>
                <w:rFonts w:ascii="Myriad Pro" w:hAnsi="Myriad Pro"/>
                <w:bCs/>
                <w:iCs/>
                <w:szCs w:val="24"/>
                <w:lang w:val="en-GB"/>
              </w:rPr>
            </w:pPr>
            <w:r w:rsidRPr="008720F2">
              <w:rPr>
                <w:rFonts w:ascii="Myriad Pro" w:hAnsi="Myriad Pro"/>
                <w:bCs/>
                <w:iCs/>
                <w:szCs w:val="24"/>
                <w:lang w:val="en-GB"/>
              </w:rPr>
              <w:t>(8)</w:t>
            </w:r>
          </w:p>
        </w:tc>
      </w:tr>
    </w:tbl>
    <w:p w14:paraId="3AA9E743" w14:textId="77777777" w:rsidR="009E7F38" w:rsidRDefault="009E7F38" w:rsidP="00416626">
      <w:pPr>
        <w:pStyle w:val="SMcaption"/>
        <w:rPr>
          <w:rFonts w:ascii="Myriad Pro" w:hAnsi="Myriad Pro"/>
          <w:bCs/>
          <w:iCs/>
          <w:sz w:val="22"/>
          <w:szCs w:val="22"/>
        </w:rPr>
      </w:pPr>
    </w:p>
    <w:p w14:paraId="68C1C56A" w14:textId="6ED9F571" w:rsidR="00416626" w:rsidRPr="008720F2" w:rsidRDefault="00416626" w:rsidP="00B257C9">
      <w:pPr>
        <w:pStyle w:val="SMcaption"/>
        <w:jc w:val="both"/>
        <w:rPr>
          <w:rFonts w:ascii="Myriad Pro" w:hAnsi="Myriad Pro" w:cstheme="minorHAnsi"/>
          <w:szCs w:val="24"/>
        </w:rPr>
      </w:pPr>
      <w:r w:rsidRPr="008720F2">
        <w:rPr>
          <w:rFonts w:ascii="Myriad Pro" w:hAnsi="Myriad Pro" w:cstheme="minorHAnsi"/>
          <w:szCs w:val="24"/>
        </w:rPr>
        <w:lastRenderedPageBreak/>
        <w:t xml:space="preserve">where </w:t>
      </w:r>
      <m:oMath>
        <m:r>
          <w:rPr>
            <w:rFonts w:ascii="Cambria Math" w:hAnsi="Cambria Math" w:cstheme="minorHAnsi"/>
            <w:szCs w:val="24"/>
          </w:rPr>
          <m:t>μ</m:t>
        </m:r>
        <m:r>
          <m:rPr>
            <m:sty m:val="p"/>
          </m:rPr>
          <w:rPr>
            <w:rFonts w:ascii="Cambria Math" w:hAnsi="Cambria Math" w:cstheme="minorHAnsi"/>
            <w:szCs w:val="24"/>
          </w:rPr>
          <m:t xml:space="preserve"> [-]</m:t>
        </m:r>
      </m:oMath>
      <w:r w:rsidRPr="008720F2">
        <w:rPr>
          <w:rFonts w:ascii="Myriad Pro" w:hAnsi="Myriad Pro" w:cstheme="minorHAnsi"/>
          <w:szCs w:val="24"/>
        </w:rPr>
        <w:t xml:space="preserve"> is a Coulomb friction coefficient and </w:t>
      </w:r>
      <m:oMath>
        <m:r>
          <w:rPr>
            <w:rFonts w:ascii="Cambria Math" w:hAnsi="Cambria Math" w:cstheme="minorHAnsi"/>
            <w:szCs w:val="24"/>
          </w:rPr>
          <m:t>ξ</m:t>
        </m:r>
        <m:r>
          <m:rPr>
            <m:sty m:val="p"/>
          </m:rPr>
          <w:rPr>
            <w:rFonts w:ascii="Cambria Math" w:hAnsi="Cambria Math" w:cstheme="minorHAnsi"/>
            <w:szCs w:val="24"/>
          </w:rPr>
          <m:t xml:space="preserve"> [</m:t>
        </m:r>
        <m:r>
          <w:rPr>
            <w:rFonts w:ascii="Cambria Math" w:hAnsi="Cambria Math" w:cstheme="minorHAnsi"/>
            <w:szCs w:val="24"/>
          </w:rPr>
          <m:t>m</m:t>
        </m:r>
        <m:r>
          <m:rPr>
            <m:sty m:val="p"/>
          </m:rPr>
          <w:rPr>
            <w:rFonts w:ascii="Cambria Math" w:hAnsi="Cambria Math" w:cstheme="minorHAnsi"/>
            <w:szCs w:val="24"/>
          </w:rPr>
          <m:t xml:space="preserve"> </m:t>
        </m:r>
        <m:sSup>
          <m:sSupPr>
            <m:ctrlPr>
              <w:rPr>
                <w:rFonts w:ascii="Cambria Math" w:hAnsi="Cambria Math" w:cstheme="minorHAnsi"/>
                <w:szCs w:val="24"/>
              </w:rPr>
            </m:ctrlPr>
          </m:sSupPr>
          <m:e>
            <m:r>
              <w:rPr>
                <w:rFonts w:ascii="Cambria Math" w:hAnsi="Cambria Math" w:cstheme="minorHAnsi"/>
                <w:szCs w:val="24"/>
              </w:rPr>
              <m:t>s</m:t>
            </m:r>
          </m:e>
          <m:sup>
            <m:r>
              <m:rPr>
                <m:sty m:val="p"/>
              </m:rPr>
              <w:rPr>
                <w:rFonts w:ascii="Cambria Math" w:hAnsi="Cambria Math" w:cstheme="minorHAnsi"/>
                <w:szCs w:val="24"/>
              </w:rPr>
              <m:t>-2</m:t>
            </m:r>
          </m:sup>
        </m:sSup>
        <m:r>
          <m:rPr>
            <m:sty m:val="p"/>
          </m:rPr>
          <w:rPr>
            <w:rFonts w:ascii="Cambria Math" w:hAnsi="Cambria Math" w:cstheme="minorHAnsi"/>
            <w:szCs w:val="24"/>
          </w:rPr>
          <m:t>]</m:t>
        </m:r>
      </m:oMath>
      <w:r w:rsidRPr="008720F2">
        <w:rPr>
          <w:rFonts w:ascii="Myriad Pro" w:hAnsi="Myriad Pro" w:cstheme="minorHAnsi"/>
          <w:szCs w:val="24"/>
        </w:rPr>
        <w:t xml:space="preserve"> is a turbulent friction coefficient. On the other hand, the system of equations solved by the numerical model describing the water phase can be written as</w:t>
      </w:r>
    </w:p>
    <w:p w14:paraId="302269E7" w14:textId="77777777" w:rsidR="009E7F38" w:rsidRPr="00416626" w:rsidRDefault="009E7F38" w:rsidP="00416626">
      <w:pPr>
        <w:pStyle w:val="SMcaption"/>
        <w:rPr>
          <w:rFonts w:ascii="Myriad Pro" w:hAnsi="Myriad Pro"/>
          <w:bCs/>
          <w:iCs/>
          <w:sz w:val="22"/>
          <w:szCs w:val="22"/>
        </w:rPr>
      </w:pP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tblGrid>
      <w:tr w:rsidR="00416626" w:rsidRPr="00416626" w14:paraId="7E45DFE0" w14:textId="77777777" w:rsidTr="00B257C9">
        <w:trPr>
          <w:trHeight w:val="2274"/>
        </w:trPr>
        <w:tc>
          <w:tcPr>
            <w:tcW w:w="7230" w:type="dxa"/>
            <w:vAlign w:val="center"/>
            <w:hideMark/>
          </w:tcPr>
          <w:p w14:paraId="6CBF75A8" w14:textId="7810BFD9" w:rsidR="00416626" w:rsidRPr="00416626" w:rsidRDefault="00000000" w:rsidP="00416626">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m:rPr>
                        <m:sty m:val="bi"/>
                      </m:rPr>
                      <w:rPr>
                        <w:rFonts w:ascii="Cambria Math" w:hAnsi="Cambria Math"/>
                        <w:sz w:val="22"/>
                        <w:szCs w:val="22"/>
                        <w:lang w:val="en-GB"/>
                      </w:rPr>
                      <m:t>U</m:t>
                    </m:r>
                  </m:e>
                  <m:sub>
                    <m:r>
                      <w:rPr>
                        <w:rFonts w:ascii="Cambria Math" w:hAnsi="Cambria Math"/>
                        <w:sz w:val="22"/>
                        <w:szCs w:val="22"/>
                        <w:lang w:val="en-GB"/>
                      </w:rPr>
                      <m:t>t</m:t>
                    </m:r>
                  </m:sub>
                </m:sSub>
                <m:r>
                  <w:rPr>
                    <w:rFonts w:ascii="Cambria Math" w:hAnsi="Cambria Math"/>
                    <w:sz w:val="22"/>
                    <w:szCs w:val="22"/>
                    <w:lang w:val="en-GB"/>
                  </w:rPr>
                  <m:t>+</m:t>
                </m:r>
                <m:r>
                  <m:rPr>
                    <m:sty m:val="bi"/>
                  </m:rPr>
                  <w:rPr>
                    <w:rFonts w:ascii="Cambria Math" w:hAnsi="Cambria Math"/>
                    <w:sz w:val="22"/>
                    <w:szCs w:val="22"/>
                    <w:lang w:val="en-GB"/>
                  </w:rPr>
                  <m:t>F</m:t>
                </m:r>
                <m:sSub>
                  <m:sSubPr>
                    <m:ctrlPr>
                      <w:rPr>
                        <w:rFonts w:ascii="Cambria Math" w:hAnsi="Cambria Math"/>
                        <w:bCs/>
                        <w:i/>
                        <w:iCs/>
                        <w:sz w:val="22"/>
                        <w:szCs w:val="22"/>
                        <w:lang w:val="en-GB"/>
                      </w:rPr>
                    </m:ctrlPr>
                  </m:sSubPr>
                  <m:e>
                    <m:d>
                      <m:dPr>
                        <m:ctrlPr>
                          <w:rPr>
                            <w:rFonts w:ascii="Cambria Math" w:hAnsi="Cambria Math"/>
                            <w:bCs/>
                            <w:i/>
                            <w:iCs/>
                            <w:sz w:val="22"/>
                            <w:szCs w:val="22"/>
                            <w:lang w:val="en-GB"/>
                          </w:rPr>
                        </m:ctrlPr>
                      </m:dPr>
                      <m:e>
                        <m:r>
                          <m:rPr>
                            <m:sty m:val="bi"/>
                          </m:rPr>
                          <w:rPr>
                            <w:rFonts w:ascii="Cambria Math" w:hAnsi="Cambria Math"/>
                            <w:sz w:val="22"/>
                            <w:szCs w:val="22"/>
                            <w:lang w:val="en-GB"/>
                          </w:rPr>
                          <m:t>U</m:t>
                        </m:r>
                      </m:e>
                    </m:d>
                  </m:e>
                  <m:sub>
                    <m:r>
                      <w:rPr>
                        <w:rFonts w:ascii="Cambria Math" w:hAnsi="Cambria Math"/>
                        <w:sz w:val="22"/>
                        <w:szCs w:val="22"/>
                        <w:lang w:val="en-GB"/>
                      </w:rPr>
                      <m:t>x</m:t>
                    </m:r>
                  </m:sub>
                </m:sSub>
                <m:r>
                  <w:rPr>
                    <w:rFonts w:ascii="Cambria Math" w:hAnsi="Cambria Math"/>
                    <w:sz w:val="22"/>
                    <w:szCs w:val="22"/>
                    <w:lang w:val="en-GB"/>
                  </w:rPr>
                  <m:t>+</m:t>
                </m:r>
                <m:r>
                  <m:rPr>
                    <m:sty m:val="bi"/>
                  </m:rPr>
                  <w:rPr>
                    <w:rFonts w:ascii="Cambria Math" w:hAnsi="Cambria Math"/>
                    <w:sz w:val="22"/>
                    <w:szCs w:val="22"/>
                    <w:lang w:val="en-GB"/>
                  </w:rPr>
                  <m:t>G</m:t>
                </m:r>
                <m:sSub>
                  <m:sSubPr>
                    <m:ctrlPr>
                      <w:rPr>
                        <w:rFonts w:ascii="Cambria Math" w:hAnsi="Cambria Math"/>
                        <w:bCs/>
                        <w:i/>
                        <w:iCs/>
                        <w:sz w:val="22"/>
                        <w:szCs w:val="22"/>
                        <w:lang w:val="en-GB"/>
                      </w:rPr>
                    </m:ctrlPr>
                  </m:sSubPr>
                  <m:e>
                    <m:d>
                      <m:dPr>
                        <m:ctrlPr>
                          <w:rPr>
                            <w:rFonts w:ascii="Cambria Math" w:hAnsi="Cambria Math"/>
                            <w:bCs/>
                            <w:i/>
                            <w:iCs/>
                            <w:sz w:val="22"/>
                            <w:szCs w:val="22"/>
                            <w:lang w:val="en-GB"/>
                          </w:rPr>
                        </m:ctrlPr>
                      </m:dPr>
                      <m:e>
                        <m:r>
                          <m:rPr>
                            <m:sty m:val="bi"/>
                          </m:rPr>
                          <w:rPr>
                            <w:rFonts w:ascii="Cambria Math" w:hAnsi="Cambria Math"/>
                            <w:sz w:val="22"/>
                            <w:szCs w:val="22"/>
                            <w:lang w:val="en-GB"/>
                          </w:rPr>
                          <m:t>U</m:t>
                        </m:r>
                      </m:e>
                    </m:d>
                  </m:e>
                  <m:sub>
                    <m:r>
                      <w:rPr>
                        <w:rFonts w:ascii="Cambria Math" w:hAnsi="Cambria Math"/>
                        <w:sz w:val="22"/>
                        <w:szCs w:val="22"/>
                        <w:lang w:val="en-GB"/>
                      </w:rPr>
                      <m:t>y</m:t>
                    </m:r>
                  </m:sub>
                </m:sSub>
                <m:r>
                  <w:rPr>
                    <w:rFonts w:ascii="Cambria Math" w:hAnsi="Cambria Math"/>
                    <w:sz w:val="22"/>
                    <w:szCs w:val="22"/>
                    <w:lang w:val="en-GB"/>
                  </w:rPr>
                  <m:t>=</m:t>
                </m:r>
                <m:r>
                  <m:rPr>
                    <m:sty m:val="bi"/>
                  </m:rPr>
                  <w:rPr>
                    <w:rFonts w:ascii="Cambria Math" w:hAnsi="Cambria Math"/>
                    <w:sz w:val="22"/>
                    <w:szCs w:val="22"/>
                    <w:lang w:val="en-GB"/>
                  </w:rPr>
                  <m:t>S</m:t>
                </m:r>
                <m:d>
                  <m:dPr>
                    <m:ctrlPr>
                      <w:rPr>
                        <w:rFonts w:ascii="Cambria Math" w:hAnsi="Cambria Math"/>
                        <w:bCs/>
                        <w:i/>
                        <w:iCs/>
                        <w:sz w:val="22"/>
                        <w:szCs w:val="22"/>
                        <w:lang w:val="en-GB"/>
                      </w:rPr>
                    </m:ctrlPr>
                  </m:dPr>
                  <m:e>
                    <m:r>
                      <m:rPr>
                        <m:sty m:val="bi"/>
                      </m:rPr>
                      <w:rPr>
                        <w:rFonts w:ascii="Cambria Math" w:hAnsi="Cambria Math"/>
                        <w:sz w:val="22"/>
                        <w:szCs w:val="22"/>
                        <w:lang w:val="en-GB"/>
                      </w:rPr>
                      <m:t>U</m:t>
                    </m:r>
                  </m:e>
                </m:d>
              </m:oMath>
            </m:oMathPara>
          </w:p>
          <w:p w14:paraId="08119B6E" w14:textId="5EDDC0DD" w:rsidR="00416626" w:rsidRPr="00416626" w:rsidRDefault="00416626" w:rsidP="00416626">
            <w:pPr>
              <w:pStyle w:val="SMcaption"/>
              <w:jc w:val="both"/>
              <w:rPr>
                <w:rFonts w:ascii="Myriad Pro" w:hAnsi="Myriad Pro"/>
                <w:bCs/>
                <w:i/>
                <w:iCs/>
                <w:sz w:val="22"/>
                <w:szCs w:val="22"/>
                <w:lang w:val="en-GB"/>
              </w:rPr>
            </w:pPr>
            <m:oMath>
              <m:r>
                <m:rPr>
                  <m:sty m:val="bi"/>
                </m:rPr>
                <w:rPr>
                  <w:rFonts w:ascii="Cambria Math" w:hAnsi="Cambria Math"/>
                  <w:sz w:val="22"/>
                  <w:szCs w:val="22"/>
                  <w:lang w:val="en-GB"/>
                </w:rPr>
                <m:t>U</m:t>
              </m:r>
              <m:r>
                <w:rPr>
                  <w:rFonts w:ascii="Cambria Math" w:hAnsi="Cambria Math"/>
                  <w:sz w:val="22"/>
                  <w:szCs w:val="22"/>
                  <w:lang w:val="en-GB"/>
                </w:rPr>
                <m:t>=</m:t>
              </m:r>
              <m:d>
                <m:dPr>
                  <m:begChr m:val="["/>
                  <m:endChr m:val="]"/>
                  <m:ctrlPr>
                    <w:rPr>
                      <w:rFonts w:ascii="Cambria Math" w:hAnsi="Cambria Math"/>
                      <w:bCs/>
                      <w:i/>
                      <w:iCs/>
                      <w:sz w:val="22"/>
                      <w:szCs w:val="22"/>
                      <w:lang w:val="en-GB"/>
                    </w:rPr>
                  </m:ctrlPr>
                </m:dPr>
                <m:e>
                  <m:eqArr>
                    <m:eqArrPr>
                      <m:ctrlPr>
                        <w:rPr>
                          <w:rFonts w:ascii="Cambria Math" w:hAnsi="Cambria Math"/>
                          <w:bCs/>
                          <w:i/>
                          <w:iCs/>
                          <w:sz w:val="22"/>
                          <w:szCs w:val="22"/>
                          <w:lang w:val="en-GB"/>
                        </w:rPr>
                      </m:ctrlPr>
                    </m:eqArrPr>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m:t>
                          </m:r>
                        </m:sub>
                      </m:sSub>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v</m:t>
                          </m:r>
                        </m:e>
                        <m:sub>
                          <m:r>
                            <w:rPr>
                              <w:rFonts w:ascii="Cambria Math" w:hAnsi="Cambria Math"/>
                              <w:sz w:val="22"/>
                              <w:szCs w:val="22"/>
                              <w:lang w:val="en-GB"/>
                            </w:rPr>
                            <m:t>w</m:t>
                          </m:r>
                        </m:sub>
                      </m:sSub>
                    </m:e>
                  </m:eqArr>
                </m:e>
              </m:d>
            </m:oMath>
            <w:r w:rsidRPr="00416626">
              <w:rPr>
                <w:rFonts w:ascii="Myriad Pro" w:hAnsi="Myriad Pro"/>
                <w:bCs/>
                <w:i/>
                <w:iCs/>
                <w:sz w:val="22"/>
                <w:szCs w:val="22"/>
                <w:lang w:val="en-GB"/>
              </w:rPr>
              <w:t xml:space="preserve">       </w:t>
            </w:r>
            <m:oMath>
              <m:r>
                <m:rPr>
                  <m:sty m:val="bi"/>
                </m:rPr>
                <w:rPr>
                  <w:rFonts w:ascii="Cambria Math" w:hAnsi="Cambria Math"/>
                  <w:sz w:val="22"/>
                  <w:szCs w:val="22"/>
                  <w:lang w:val="en-GB"/>
                </w:rPr>
                <m:t>F</m:t>
              </m:r>
              <m:d>
                <m:dPr>
                  <m:ctrlPr>
                    <w:rPr>
                      <w:rFonts w:ascii="Cambria Math" w:hAnsi="Cambria Math"/>
                      <w:bCs/>
                      <w:i/>
                      <w:iCs/>
                      <w:sz w:val="22"/>
                      <w:szCs w:val="22"/>
                      <w:lang w:val="en-GB"/>
                    </w:rPr>
                  </m:ctrlPr>
                </m:dPr>
                <m:e>
                  <m:r>
                    <m:rPr>
                      <m:sty m:val="bi"/>
                    </m:rPr>
                    <w:rPr>
                      <w:rFonts w:ascii="Cambria Math" w:hAnsi="Cambria Math"/>
                      <w:sz w:val="22"/>
                      <w:szCs w:val="22"/>
                      <w:lang w:val="en-GB"/>
                    </w:rPr>
                    <m:t>U</m:t>
                  </m:r>
                </m:e>
              </m:d>
              <m:r>
                <w:rPr>
                  <w:rFonts w:ascii="Cambria Math" w:hAnsi="Cambria Math"/>
                  <w:sz w:val="22"/>
                  <w:szCs w:val="22"/>
                  <w:lang w:val="en-GB"/>
                </w:rPr>
                <m:t>=</m:t>
              </m:r>
              <m:d>
                <m:dPr>
                  <m:begChr m:val="["/>
                  <m:endChr m:val="]"/>
                  <m:ctrlPr>
                    <w:rPr>
                      <w:rFonts w:ascii="Cambria Math" w:hAnsi="Cambria Math"/>
                      <w:bCs/>
                      <w:i/>
                      <w:iCs/>
                      <w:sz w:val="22"/>
                      <w:szCs w:val="22"/>
                      <w:lang w:val="en-GB"/>
                    </w:rPr>
                  </m:ctrlPr>
                </m:dPr>
                <m:e>
                  <m:eqArr>
                    <m:eqArrPr>
                      <m:ctrlPr>
                        <w:rPr>
                          <w:rFonts w:ascii="Cambria Math" w:hAnsi="Cambria Math"/>
                          <w:bCs/>
                          <w:i/>
                          <w:iCs/>
                          <w:sz w:val="22"/>
                          <w:szCs w:val="22"/>
                          <w:lang w:val="en-GB"/>
                        </w:rPr>
                      </m:ctrlPr>
                    </m:eqArrPr>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m:t>
                          </m:r>
                        </m:sub>
                      </m:sSub>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Sup>
                        <m:sSubSupPr>
                          <m:ctrlPr>
                            <w:rPr>
                              <w:rFonts w:ascii="Cambria Math" w:hAnsi="Cambria Math"/>
                              <w:bCs/>
                              <w:i/>
                              <w:iCs/>
                              <w:sz w:val="22"/>
                              <w:szCs w:val="22"/>
                              <w:lang w:val="en-GB"/>
                            </w:rPr>
                          </m:ctrlPr>
                        </m:sSubSupPr>
                        <m:e>
                          <m:r>
                            <w:rPr>
                              <w:rFonts w:ascii="Cambria Math" w:hAnsi="Cambria Math"/>
                              <w:sz w:val="22"/>
                              <w:szCs w:val="22"/>
                              <w:lang w:val="en-GB"/>
                            </w:rPr>
                            <m:t>u</m:t>
                          </m:r>
                        </m:e>
                        <m:sub>
                          <m:r>
                            <w:rPr>
                              <w:rFonts w:ascii="Cambria Math" w:hAnsi="Cambria Math"/>
                              <w:sz w:val="22"/>
                              <w:szCs w:val="22"/>
                              <w:lang w:val="en-GB"/>
                            </w:rPr>
                            <m:t>w</m:t>
                          </m:r>
                        </m:sub>
                        <m:sup>
                          <m:r>
                            <w:rPr>
                              <w:rFonts w:ascii="Cambria Math" w:hAnsi="Cambria Math"/>
                              <w:sz w:val="22"/>
                              <w:szCs w:val="22"/>
                              <w:lang w:val="en-GB"/>
                            </w:rPr>
                            <m:t>2</m:t>
                          </m:r>
                        </m:sup>
                      </m:sSubSup>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1</m:t>
                          </m:r>
                        </m:num>
                        <m:den>
                          <m:r>
                            <w:rPr>
                              <w:rFonts w:ascii="Cambria Math" w:hAnsi="Cambria Math"/>
                              <w:sz w:val="22"/>
                              <w:szCs w:val="22"/>
                              <w:lang w:val="en-GB"/>
                            </w:rPr>
                            <m:t>2</m:t>
                          </m:r>
                        </m:den>
                      </m:f>
                      <m:r>
                        <w:rPr>
                          <w:rFonts w:ascii="Cambria Math" w:hAnsi="Cambria Math"/>
                          <w:sz w:val="22"/>
                          <w:szCs w:val="22"/>
                          <w:lang w:val="en-GB"/>
                        </w:rPr>
                        <m:t>g</m:t>
                      </m:r>
                      <m:sSubSup>
                        <m:sSubSupPr>
                          <m:ctrlPr>
                            <w:rPr>
                              <w:rFonts w:ascii="Cambria Math" w:hAnsi="Cambria Math"/>
                              <w:bCs/>
                              <w:i/>
                              <w:iCs/>
                              <w:sz w:val="22"/>
                              <w:szCs w:val="22"/>
                              <w:lang w:val="en-GB"/>
                            </w:rPr>
                          </m:ctrlPr>
                        </m:sSubSupPr>
                        <m:e>
                          <m:r>
                            <w:rPr>
                              <w:rFonts w:ascii="Cambria Math" w:hAnsi="Cambria Math"/>
                              <w:sz w:val="22"/>
                              <w:szCs w:val="22"/>
                              <w:lang w:val="en-GB"/>
                            </w:rPr>
                            <m:t>h</m:t>
                          </m:r>
                        </m:e>
                        <m:sub>
                          <m:r>
                            <w:rPr>
                              <w:rFonts w:ascii="Cambria Math" w:hAnsi="Cambria Math"/>
                              <w:sz w:val="22"/>
                              <w:szCs w:val="22"/>
                              <w:lang w:val="en-GB"/>
                            </w:rPr>
                            <m:t>w</m:t>
                          </m:r>
                        </m:sub>
                        <m:sup>
                          <m:r>
                            <w:rPr>
                              <w:rFonts w:ascii="Cambria Math" w:hAnsi="Cambria Math"/>
                              <w:sz w:val="22"/>
                              <w:szCs w:val="22"/>
                              <w:lang w:val="en-GB"/>
                            </w:rPr>
                            <m:t>2</m:t>
                          </m:r>
                        </m:sup>
                      </m:sSubSup>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v</m:t>
                          </m:r>
                        </m:e>
                        <m:sub>
                          <m:r>
                            <w:rPr>
                              <w:rFonts w:ascii="Cambria Math" w:hAnsi="Cambria Math"/>
                              <w:sz w:val="22"/>
                              <w:szCs w:val="22"/>
                              <w:lang w:val="en-GB"/>
                            </w:rPr>
                            <m:t>w</m:t>
                          </m:r>
                        </m:sub>
                      </m:sSub>
                    </m:e>
                  </m:eqArr>
                </m:e>
              </m:d>
            </m:oMath>
            <w:r w:rsidRPr="00416626">
              <w:rPr>
                <w:rFonts w:ascii="Myriad Pro" w:hAnsi="Myriad Pro"/>
                <w:bCs/>
                <w:i/>
                <w:iCs/>
                <w:sz w:val="22"/>
                <w:szCs w:val="22"/>
                <w:lang w:val="en-GB"/>
              </w:rPr>
              <w:t xml:space="preserve">     </w:t>
            </w:r>
            <w:r w:rsidRPr="00416626">
              <w:rPr>
                <w:rFonts w:ascii="Myriad Pro" w:hAnsi="Myriad Pro"/>
                <w:bCs/>
                <w:iCs/>
                <w:sz w:val="22"/>
                <w:szCs w:val="22"/>
                <w:lang w:val="en-GB"/>
              </w:rPr>
              <w:t xml:space="preserve"> </w:t>
            </w:r>
            <m:oMath>
              <m:r>
                <m:rPr>
                  <m:sty m:val="bi"/>
                </m:rPr>
                <w:rPr>
                  <w:rFonts w:ascii="Cambria Math" w:hAnsi="Cambria Math"/>
                  <w:sz w:val="22"/>
                  <w:szCs w:val="22"/>
                  <w:lang w:val="en-GB"/>
                </w:rPr>
                <m:t>G</m:t>
              </m:r>
              <m:d>
                <m:dPr>
                  <m:ctrlPr>
                    <w:rPr>
                      <w:rFonts w:ascii="Cambria Math" w:hAnsi="Cambria Math"/>
                      <w:bCs/>
                      <w:i/>
                      <w:iCs/>
                      <w:sz w:val="22"/>
                      <w:szCs w:val="22"/>
                      <w:lang w:val="en-GB"/>
                    </w:rPr>
                  </m:ctrlPr>
                </m:dPr>
                <m:e>
                  <m:r>
                    <m:rPr>
                      <m:sty m:val="bi"/>
                    </m:rPr>
                    <w:rPr>
                      <w:rFonts w:ascii="Cambria Math" w:hAnsi="Cambria Math"/>
                      <w:sz w:val="22"/>
                      <w:szCs w:val="22"/>
                      <w:lang w:val="en-GB"/>
                    </w:rPr>
                    <m:t>U</m:t>
                  </m:r>
                </m:e>
              </m:d>
              <m:r>
                <w:rPr>
                  <w:rFonts w:ascii="Cambria Math" w:hAnsi="Cambria Math"/>
                  <w:sz w:val="22"/>
                  <w:szCs w:val="22"/>
                  <w:lang w:val="en-GB"/>
                </w:rPr>
                <m:t>=</m:t>
              </m:r>
              <m:d>
                <m:dPr>
                  <m:begChr m:val="["/>
                  <m:endChr m:val="]"/>
                  <m:ctrlPr>
                    <w:rPr>
                      <w:rFonts w:ascii="Cambria Math" w:hAnsi="Cambria Math"/>
                      <w:bCs/>
                      <w:i/>
                      <w:iCs/>
                      <w:sz w:val="22"/>
                      <w:szCs w:val="22"/>
                      <w:lang w:val="en-GB"/>
                    </w:rPr>
                  </m:ctrlPr>
                </m:dPr>
                <m:e>
                  <m:eqArr>
                    <m:eqArrPr>
                      <m:ctrlPr>
                        <w:rPr>
                          <w:rFonts w:ascii="Cambria Math" w:hAnsi="Cambria Math"/>
                          <w:bCs/>
                          <w:i/>
                          <w:iCs/>
                          <w:sz w:val="22"/>
                          <w:szCs w:val="22"/>
                          <w:lang w:val="en-GB"/>
                        </w:rPr>
                      </m:ctrlPr>
                    </m:eqArrPr>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v</m:t>
                          </m:r>
                        </m:e>
                        <m:sub>
                          <m:r>
                            <w:rPr>
                              <w:rFonts w:ascii="Cambria Math" w:hAnsi="Cambria Math"/>
                              <w:sz w:val="22"/>
                              <w:szCs w:val="22"/>
                              <w:lang w:val="en-GB"/>
                            </w:rPr>
                            <m:t>w</m:t>
                          </m:r>
                        </m:sub>
                      </m:sSub>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m:t>
                          </m:r>
                        </m:sub>
                      </m:sSub>
                      <m:sSub>
                        <m:sSubPr>
                          <m:ctrlPr>
                            <w:rPr>
                              <w:rFonts w:ascii="Cambria Math" w:hAnsi="Cambria Math"/>
                              <w:bCs/>
                              <w:i/>
                              <w:iCs/>
                              <w:sz w:val="22"/>
                              <w:szCs w:val="22"/>
                              <w:lang w:val="en-GB"/>
                            </w:rPr>
                          </m:ctrlPr>
                        </m:sSubPr>
                        <m:e>
                          <m:r>
                            <w:rPr>
                              <w:rFonts w:ascii="Cambria Math" w:hAnsi="Cambria Math"/>
                              <w:sz w:val="22"/>
                              <w:szCs w:val="22"/>
                              <w:lang w:val="en-GB"/>
                            </w:rPr>
                            <m:t>v</m:t>
                          </m:r>
                        </m:e>
                        <m:sub>
                          <m:r>
                            <w:rPr>
                              <w:rFonts w:ascii="Cambria Math" w:hAnsi="Cambria Math"/>
                              <w:sz w:val="22"/>
                              <w:szCs w:val="22"/>
                              <w:lang w:val="en-GB"/>
                            </w:rPr>
                            <m:t>w</m:t>
                          </m:r>
                        </m:sub>
                      </m:sSub>
                    </m:e>
                    <m:e>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sSubSup>
                        <m:sSubSupPr>
                          <m:ctrlPr>
                            <w:rPr>
                              <w:rFonts w:ascii="Cambria Math" w:hAnsi="Cambria Math"/>
                              <w:bCs/>
                              <w:i/>
                              <w:iCs/>
                              <w:sz w:val="22"/>
                              <w:szCs w:val="22"/>
                              <w:lang w:val="en-GB"/>
                            </w:rPr>
                          </m:ctrlPr>
                        </m:sSubSupPr>
                        <m:e>
                          <m:r>
                            <w:rPr>
                              <w:rFonts w:ascii="Cambria Math" w:hAnsi="Cambria Math"/>
                              <w:sz w:val="22"/>
                              <w:szCs w:val="22"/>
                              <w:lang w:val="en-GB"/>
                            </w:rPr>
                            <m:t>v</m:t>
                          </m:r>
                        </m:e>
                        <m:sub>
                          <m:r>
                            <w:rPr>
                              <w:rFonts w:ascii="Cambria Math" w:hAnsi="Cambria Math"/>
                              <w:sz w:val="22"/>
                              <w:szCs w:val="22"/>
                              <w:lang w:val="en-GB"/>
                            </w:rPr>
                            <m:t>w</m:t>
                          </m:r>
                        </m:sub>
                        <m:sup>
                          <m:r>
                            <w:rPr>
                              <w:rFonts w:ascii="Cambria Math" w:hAnsi="Cambria Math"/>
                              <w:sz w:val="22"/>
                              <w:szCs w:val="22"/>
                              <w:lang w:val="en-GB"/>
                            </w:rPr>
                            <m:t>2</m:t>
                          </m:r>
                        </m:sup>
                      </m:sSubSup>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1</m:t>
                          </m:r>
                        </m:num>
                        <m:den>
                          <m:r>
                            <w:rPr>
                              <w:rFonts w:ascii="Cambria Math" w:hAnsi="Cambria Math"/>
                              <w:sz w:val="22"/>
                              <w:szCs w:val="22"/>
                              <w:lang w:val="en-GB"/>
                            </w:rPr>
                            <m:t>2</m:t>
                          </m:r>
                        </m:den>
                      </m:f>
                      <m:r>
                        <w:rPr>
                          <w:rFonts w:ascii="Cambria Math" w:hAnsi="Cambria Math"/>
                          <w:sz w:val="22"/>
                          <w:szCs w:val="22"/>
                          <w:lang w:val="en-GB"/>
                        </w:rPr>
                        <m:t>g</m:t>
                      </m:r>
                      <m:sSubSup>
                        <m:sSubSupPr>
                          <m:ctrlPr>
                            <w:rPr>
                              <w:rFonts w:ascii="Cambria Math" w:hAnsi="Cambria Math"/>
                              <w:bCs/>
                              <w:i/>
                              <w:iCs/>
                              <w:sz w:val="22"/>
                              <w:szCs w:val="22"/>
                              <w:lang w:val="en-GB"/>
                            </w:rPr>
                          </m:ctrlPr>
                        </m:sSubSupPr>
                        <m:e>
                          <m:r>
                            <w:rPr>
                              <w:rFonts w:ascii="Cambria Math" w:hAnsi="Cambria Math"/>
                              <w:sz w:val="22"/>
                              <w:szCs w:val="22"/>
                              <w:lang w:val="en-GB"/>
                            </w:rPr>
                            <m:t>h</m:t>
                          </m:r>
                        </m:e>
                        <m:sub>
                          <m:r>
                            <w:rPr>
                              <w:rFonts w:ascii="Cambria Math" w:hAnsi="Cambria Math"/>
                              <w:sz w:val="22"/>
                              <w:szCs w:val="22"/>
                              <w:lang w:val="en-GB"/>
                            </w:rPr>
                            <m:t>w</m:t>
                          </m:r>
                        </m:sub>
                        <m:sup>
                          <m:r>
                            <w:rPr>
                              <w:rFonts w:ascii="Cambria Math" w:hAnsi="Cambria Math"/>
                              <w:sz w:val="22"/>
                              <w:szCs w:val="22"/>
                              <w:lang w:val="en-GB"/>
                            </w:rPr>
                            <m:t>2</m:t>
                          </m:r>
                        </m:sup>
                      </m:sSubSup>
                    </m:e>
                  </m:eqArr>
                </m:e>
              </m:d>
            </m:oMath>
          </w:p>
          <w:p w14:paraId="268485EE" w14:textId="1D054EE0" w:rsidR="00416626" w:rsidRPr="00416626" w:rsidRDefault="00416626" w:rsidP="00416626">
            <w:pPr>
              <w:pStyle w:val="SMcaption"/>
              <w:jc w:val="both"/>
              <w:rPr>
                <w:rFonts w:ascii="Myriad Pro" w:hAnsi="Myriad Pro"/>
                <w:bCs/>
                <w:i/>
                <w:iCs/>
                <w:sz w:val="22"/>
                <w:szCs w:val="22"/>
                <w:lang w:val="en-GB"/>
              </w:rPr>
            </w:pPr>
            <m:oMathPara>
              <m:oMath>
                <m:r>
                  <m:rPr>
                    <m:sty m:val="bi"/>
                  </m:rPr>
                  <w:rPr>
                    <w:rFonts w:ascii="Cambria Math" w:hAnsi="Cambria Math"/>
                    <w:sz w:val="22"/>
                    <w:szCs w:val="22"/>
                    <w:lang w:val="en-GB"/>
                  </w:rPr>
                  <m:t>S</m:t>
                </m:r>
                <m:d>
                  <m:dPr>
                    <m:ctrlPr>
                      <w:rPr>
                        <w:rFonts w:ascii="Cambria Math" w:hAnsi="Cambria Math"/>
                        <w:bCs/>
                        <w:i/>
                        <w:iCs/>
                        <w:sz w:val="22"/>
                        <w:szCs w:val="22"/>
                        <w:lang w:val="en-GB"/>
                      </w:rPr>
                    </m:ctrlPr>
                  </m:dPr>
                  <m:e>
                    <m:r>
                      <m:rPr>
                        <m:sty m:val="bi"/>
                      </m:rPr>
                      <w:rPr>
                        <w:rFonts w:ascii="Cambria Math" w:hAnsi="Cambria Math"/>
                        <w:sz w:val="22"/>
                        <w:szCs w:val="22"/>
                        <w:lang w:val="en-GB"/>
                      </w:rPr>
                      <m:t>U</m:t>
                    </m:r>
                  </m:e>
                </m:d>
                <m:r>
                  <w:rPr>
                    <w:rFonts w:ascii="Cambria Math" w:hAnsi="Cambria Math"/>
                    <w:sz w:val="22"/>
                    <w:szCs w:val="22"/>
                    <w:lang w:val="en-GB"/>
                  </w:rPr>
                  <m:t>=</m:t>
                </m:r>
                <m:d>
                  <m:dPr>
                    <m:begChr m:val="["/>
                    <m:endChr m:val="]"/>
                    <m:ctrlPr>
                      <w:rPr>
                        <w:rFonts w:ascii="Cambria Math" w:hAnsi="Cambria Math"/>
                        <w:bCs/>
                        <w:i/>
                        <w:iCs/>
                        <w:sz w:val="22"/>
                        <w:szCs w:val="22"/>
                        <w:lang w:val="en-GB"/>
                      </w:rPr>
                    </m:ctrlPr>
                  </m:dPr>
                  <m:e>
                    <m:eqArr>
                      <m:eqArrPr>
                        <m:ctrlPr>
                          <w:rPr>
                            <w:rFonts w:ascii="Cambria Math" w:hAnsi="Cambria Math"/>
                            <w:bCs/>
                            <w:i/>
                            <w:iCs/>
                            <w:sz w:val="22"/>
                            <w:szCs w:val="22"/>
                            <w:lang w:val="en-GB"/>
                          </w:rPr>
                        </m:ctrlPr>
                      </m:eqArrPr>
                      <m:e>
                        <m:r>
                          <w:rPr>
                            <w:rFonts w:ascii="Cambria Math" w:hAnsi="Cambria Math"/>
                            <w:sz w:val="22"/>
                            <w:szCs w:val="22"/>
                            <w:lang w:val="en-GB"/>
                          </w:rPr>
                          <m:t>0</m:t>
                        </m:r>
                      </m:e>
                      <m:e>
                        <m:r>
                          <w:rPr>
                            <w:rFonts w:ascii="Cambria Math" w:hAnsi="Cambria Math"/>
                            <w:sz w:val="22"/>
                            <w:szCs w:val="22"/>
                            <w:lang w:val="en-GB"/>
                          </w:rPr>
                          <m:t>-g</m:t>
                        </m:r>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d>
                          <m:dPr>
                            <m:ctrlPr>
                              <w:rPr>
                                <w:rFonts w:ascii="Cambria Math" w:hAnsi="Cambria Math"/>
                                <w:bCs/>
                                <w:i/>
                                <w:iCs/>
                                <w:sz w:val="22"/>
                                <w:szCs w:val="22"/>
                                <w:lang w:val="en-GB"/>
                              </w:rPr>
                            </m:ctrlPr>
                          </m:dPr>
                          <m:e>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bx</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fx</m:t>
                                </m:r>
                              </m:sub>
                            </m:sSub>
                          </m:e>
                        </m:d>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M</m:t>
                            </m:r>
                            <m:sSub>
                              <m:sSubPr>
                                <m:ctrlPr>
                                  <w:rPr>
                                    <w:rFonts w:ascii="Cambria Math" w:hAnsi="Cambria Math"/>
                                    <w:bCs/>
                                    <w:i/>
                                    <w:iCs/>
                                    <w:sz w:val="22"/>
                                    <w:szCs w:val="22"/>
                                    <w:lang w:val="en-GB"/>
                                  </w:rPr>
                                </m:ctrlPr>
                              </m:sSubPr>
                              <m:e>
                                <m:r>
                                  <w:rPr>
                                    <w:rFonts w:ascii="Cambria Math" w:hAnsi="Cambria Math"/>
                                    <w:sz w:val="22"/>
                                    <w:szCs w:val="22"/>
                                    <w:lang w:val="en-GB"/>
                                  </w:rPr>
                                  <m:t>T</m:t>
                                </m:r>
                              </m:e>
                              <m:sub>
                                <m:r>
                                  <w:rPr>
                                    <w:rFonts w:ascii="Cambria Math" w:hAnsi="Cambria Math"/>
                                    <w:sz w:val="22"/>
                                    <w:szCs w:val="22"/>
                                    <w:lang w:val="en-GB"/>
                                  </w:rPr>
                                  <m:t>wx</m:t>
                                </m:r>
                              </m:sub>
                            </m:sSub>
                          </m:num>
                          <m:den>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w</m:t>
                                </m:r>
                              </m:sub>
                            </m:sSub>
                          </m:den>
                        </m:f>
                      </m:e>
                      <m:e>
                        <m:r>
                          <w:rPr>
                            <w:rFonts w:ascii="Cambria Math" w:hAnsi="Cambria Math"/>
                            <w:sz w:val="22"/>
                            <w:szCs w:val="22"/>
                            <w:lang w:val="en-GB"/>
                          </w:rPr>
                          <m:t>-g</m:t>
                        </m:r>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w</m:t>
                            </m:r>
                          </m:sub>
                        </m:sSub>
                        <m:d>
                          <m:dPr>
                            <m:ctrlPr>
                              <w:rPr>
                                <w:rFonts w:ascii="Cambria Math" w:hAnsi="Cambria Math"/>
                                <w:bCs/>
                                <w:i/>
                                <w:iCs/>
                                <w:sz w:val="22"/>
                                <w:szCs w:val="22"/>
                                <w:lang w:val="en-GB"/>
                              </w:rPr>
                            </m:ctrlPr>
                          </m:dPr>
                          <m:e>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by</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fy</m:t>
                                </m:r>
                              </m:sub>
                            </m:sSub>
                          </m:e>
                        </m:d>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M</m:t>
                            </m:r>
                            <m:sSub>
                              <m:sSubPr>
                                <m:ctrlPr>
                                  <w:rPr>
                                    <w:rFonts w:ascii="Cambria Math" w:hAnsi="Cambria Math"/>
                                    <w:bCs/>
                                    <w:i/>
                                    <w:iCs/>
                                    <w:sz w:val="22"/>
                                    <w:szCs w:val="22"/>
                                    <w:lang w:val="en-GB"/>
                                  </w:rPr>
                                </m:ctrlPr>
                              </m:sSubPr>
                              <m:e>
                                <m:r>
                                  <w:rPr>
                                    <w:rFonts w:ascii="Cambria Math" w:hAnsi="Cambria Math"/>
                                    <w:sz w:val="22"/>
                                    <w:szCs w:val="22"/>
                                    <w:lang w:val="en-GB"/>
                                  </w:rPr>
                                  <m:t>T</m:t>
                                </m:r>
                              </m:e>
                              <m:sub>
                                <m:r>
                                  <w:rPr>
                                    <w:rFonts w:ascii="Cambria Math" w:hAnsi="Cambria Math"/>
                                    <w:sz w:val="22"/>
                                    <w:szCs w:val="22"/>
                                    <w:lang w:val="en-GB"/>
                                  </w:rPr>
                                  <m:t>wy</m:t>
                                </m:r>
                              </m:sub>
                            </m:sSub>
                          </m:num>
                          <m:den>
                            <m:sSub>
                              <m:sSubPr>
                                <m:ctrlPr>
                                  <w:rPr>
                                    <w:rFonts w:ascii="Cambria Math" w:hAnsi="Cambria Math"/>
                                    <w:bCs/>
                                    <w:i/>
                                    <w:iCs/>
                                    <w:sz w:val="22"/>
                                    <w:szCs w:val="22"/>
                                    <w:lang w:val="en-GB"/>
                                  </w:rPr>
                                </m:ctrlPr>
                              </m:sSubPr>
                              <m:e>
                                <m:r>
                                  <w:rPr>
                                    <w:rFonts w:ascii="Cambria Math" w:hAnsi="Cambria Math"/>
                                    <w:sz w:val="22"/>
                                    <w:szCs w:val="22"/>
                                    <w:lang w:val="en-GB"/>
                                  </w:rPr>
                                  <m:t>ρ</m:t>
                                </m:r>
                              </m:e>
                              <m:sub>
                                <m:r>
                                  <w:rPr>
                                    <w:rFonts w:ascii="Cambria Math" w:hAnsi="Cambria Math"/>
                                    <w:sz w:val="22"/>
                                    <w:szCs w:val="22"/>
                                    <w:lang w:val="en-GB"/>
                                  </w:rPr>
                                  <m:t>w</m:t>
                                </m:r>
                              </m:sub>
                            </m:sSub>
                          </m:den>
                        </m:f>
                      </m:e>
                    </m:eqArr>
                  </m:e>
                </m:d>
              </m:oMath>
            </m:oMathPara>
          </w:p>
        </w:tc>
        <w:tc>
          <w:tcPr>
            <w:tcW w:w="1417" w:type="dxa"/>
            <w:vAlign w:val="center"/>
            <w:hideMark/>
          </w:tcPr>
          <w:p w14:paraId="4512D36D" w14:textId="77777777" w:rsidR="00416626" w:rsidRPr="008720F2" w:rsidRDefault="00416626" w:rsidP="00B257C9">
            <w:pPr>
              <w:pStyle w:val="SMcaption"/>
              <w:jc w:val="center"/>
              <w:rPr>
                <w:rFonts w:ascii="Myriad Pro" w:hAnsi="Myriad Pro"/>
                <w:bCs/>
                <w:iCs/>
                <w:szCs w:val="24"/>
                <w:lang w:val="en-GB"/>
              </w:rPr>
            </w:pPr>
            <w:r w:rsidRPr="008720F2">
              <w:rPr>
                <w:rFonts w:ascii="Myriad Pro" w:hAnsi="Myriad Pro"/>
                <w:bCs/>
                <w:iCs/>
                <w:szCs w:val="24"/>
                <w:lang w:val="en-GB"/>
              </w:rPr>
              <w:t>(9)</w:t>
            </w:r>
          </w:p>
        </w:tc>
      </w:tr>
    </w:tbl>
    <w:p w14:paraId="4DEEA52F" w14:textId="77777777" w:rsidR="00B257C9" w:rsidRDefault="00B257C9" w:rsidP="00416626">
      <w:pPr>
        <w:pStyle w:val="SMcaption"/>
        <w:rPr>
          <w:rFonts w:ascii="Myriad Pro" w:hAnsi="Myriad Pro"/>
          <w:bCs/>
          <w:iCs/>
          <w:sz w:val="22"/>
          <w:szCs w:val="22"/>
        </w:rPr>
      </w:pPr>
    </w:p>
    <w:p w14:paraId="59AA8810" w14:textId="5743D769" w:rsidR="00416626" w:rsidRPr="008720F2" w:rsidRDefault="00416626" w:rsidP="00416626">
      <w:pPr>
        <w:pStyle w:val="SMcaption"/>
        <w:rPr>
          <w:rFonts w:ascii="Myriad Pro" w:hAnsi="Myriad Pro" w:cstheme="minorHAnsi"/>
          <w:szCs w:val="24"/>
        </w:rPr>
      </w:pPr>
      <w:r w:rsidRPr="008720F2">
        <w:rPr>
          <w:rFonts w:ascii="Myriad Pro" w:hAnsi="Myriad Pro" w:cstheme="minorHAnsi"/>
          <w:szCs w:val="24"/>
        </w:rPr>
        <w:t xml:space="preserve">where </w:t>
      </w:r>
      <m:oMath>
        <m:r>
          <w:rPr>
            <w:rFonts w:ascii="Cambria Math" w:hAnsi="Cambria Math" w:cstheme="minorHAnsi"/>
            <w:szCs w:val="24"/>
          </w:rPr>
          <m:t>M</m:t>
        </m:r>
        <m:sSub>
          <m:sSubPr>
            <m:ctrlPr>
              <w:rPr>
                <w:rFonts w:ascii="Cambria Math" w:hAnsi="Cambria Math" w:cstheme="minorHAnsi"/>
                <w:szCs w:val="24"/>
              </w:rPr>
            </m:ctrlPr>
          </m:sSubPr>
          <m:e>
            <m:r>
              <w:rPr>
                <w:rFonts w:ascii="Cambria Math" w:hAnsi="Cambria Math" w:cstheme="minorHAnsi"/>
                <w:szCs w:val="24"/>
              </w:rPr>
              <m:t>T</m:t>
            </m:r>
          </m:e>
          <m:sub>
            <m:r>
              <w:rPr>
                <w:rFonts w:ascii="Cambria Math" w:hAnsi="Cambria Math" w:cstheme="minorHAnsi"/>
                <w:szCs w:val="24"/>
              </w:rPr>
              <m:t>wx</m:t>
            </m:r>
          </m:sub>
        </m:sSub>
      </m:oMath>
      <w:r w:rsidRPr="008720F2">
        <w:rPr>
          <w:rFonts w:ascii="Myriad Pro" w:hAnsi="Myriad Pro" w:cstheme="minorHAnsi"/>
          <w:szCs w:val="24"/>
        </w:rPr>
        <w:t xml:space="preserve"> and </w:t>
      </w:r>
      <m:oMath>
        <m:r>
          <w:rPr>
            <w:rFonts w:ascii="Cambria Math" w:hAnsi="Cambria Math" w:cstheme="minorHAnsi"/>
            <w:szCs w:val="24"/>
          </w:rPr>
          <m:t>M</m:t>
        </m:r>
        <m:sSub>
          <m:sSubPr>
            <m:ctrlPr>
              <w:rPr>
                <w:rFonts w:ascii="Cambria Math" w:hAnsi="Cambria Math" w:cstheme="minorHAnsi"/>
                <w:szCs w:val="24"/>
              </w:rPr>
            </m:ctrlPr>
          </m:sSubPr>
          <m:e>
            <m:r>
              <w:rPr>
                <w:rFonts w:ascii="Cambria Math" w:hAnsi="Cambria Math" w:cstheme="minorHAnsi"/>
                <w:szCs w:val="24"/>
              </w:rPr>
              <m:t>T</m:t>
            </m:r>
          </m:e>
          <m:sub>
            <m:r>
              <w:rPr>
                <w:rFonts w:ascii="Cambria Math" w:hAnsi="Cambria Math" w:cstheme="minorHAnsi"/>
                <w:szCs w:val="24"/>
              </w:rPr>
              <m:t>wy</m:t>
            </m:r>
          </m:sub>
        </m:sSub>
      </m:oMath>
      <w:r w:rsidRPr="008720F2">
        <w:rPr>
          <w:rFonts w:ascii="Myriad Pro" w:hAnsi="Myriad Pro" w:cstheme="minorHAnsi"/>
          <w:szCs w:val="24"/>
        </w:rPr>
        <w:t xml:space="preserve"> are the momentum transfer terms in the </w:t>
      </w:r>
      <m:oMath>
        <m:r>
          <w:rPr>
            <w:rFonts w:ascii="Cambria Math" w:hAnsi="Cambria Math" w:cstheme="minorHAnsi"/>
            <w:szCs w:val="24"/>
          </w:rPr>
          <m:t>x</m:t>
        </m:r>
      </m:oMath>
      <w:r w:rsidRPr="008720F2">
        <w:rPr>
          <w:rFonts w:ascii="Myriad Pro" w:hAnsi="Myriad Pro" w:cstheme="minorHAnsi"/>
          <w:szCs w:val="24"/>
        </w:rPr>
        <w:t xml:space="preserve"> and </w:t>
      </w:r>
      <m:oMath>
        <m:r>
          <w:rPr>
            <w:rFonts w:ascii="Cambria Math" w:hAnsi="Cambria Math" w:cstheme="minorHAnsi"/>
            <w:szCs w:val="24"/>
          </w:rPr>
          <m:t>y</m:t>
        </m:r>
      </m:oMath>
      <w:r w:rsidRPr="008720F2">
        <w:rPr>
          <w:rFonts w:ascii="Myriad Pro" w:hAnsi="Myriad Pro" w:cstheme="minorHAnsi"/>
          <w:szCs w:val="24"/>
        </w:rPr>
        <w:t xml:space="preserve"> direction and where the Manning’s relation has been implemented</w:t>
      </w:r>
    </w:p>
    <w:p w14:paraId="381B896A" w14:textId="77777777" w:rsidR="00B257C9" w:rsidRPr="00416626" w:rsidRDefault="00B257C9" w:rsidP="00416626">
      <w:pPr>
        <w:pStyle w:val="SMcaption"/>
        <w:rPr>
          <w:rFonts w:ascii="Myriad Pro" w:hAnsi="Myriad Pro"/>
          <w:bCs/>
          <w:iCs/>
          <w:sz w:val="22"/>
          <w:szCs w:val="22"/>
        </w:rPr>
      </w:pP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tblGrid>
      <w:tr w:rsidR="00416626" w:rsidRPr="00416626" w14:paraId="5FF868B8" w14:textId="77777777" w:rsidTr="00B257C9">
        <w:trPr>
          <w:trHeight w:val="1385"/>
        </w:trPr>
        <w:tc>
          <w:tcPr>
            <w:tcW w:w="7230" w:type="dxa"/>
            <w:vAlign w:val="center"/>
            <w:hideMark/>
          </w:tcPr>
          <w:p w14:paraId="7E32B908" w14:textId="37627F29" w:rsidR="00416626" w:rsidRPr="00416626" w:rsidRDefault="00000000" w:rsidP="00416626">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fx</m:t>
                    </m:r>
                  </m:sub>
                </m:sSub>
                <m:r>
                  <w:rPr>
                    <w:rFonts w:ascii="Cambria Math" w:hAnsi="Cambria Math"/>
                    <w:sz w:val="22"/>
                    <w:szCs w:val="22"/>
                    <w:lang w:val="en-GB"/>
                  </w:rPr>
                  <m:t>=</m:t>
                </m:r>
                <m:f>
                  <m:fPr>
                    <m:ctrlPr>
                      <w:rPr>
                        <w:rFonts w:ascii="Cambria Math" w:hAnsi="Cambria Math"/>
                        <w:bCs/>
                        <w:i/>
                        <w:iCs/>
                        <w:sz w:val="22"/>
                        <w:szCs w:val="22"/>
                        <w:lang w:val="en-GB"/>
                      </w:rPr>
                    </m:ctrlPr>
                  </m:fPr>
                  <m:num>
                    <m:sSup>
                      <m:sSupPr>
                        <m:ctrlPr>
                          <w:rPr>
                            <w:rFonts w:ascii="Cambria Math" w:hAnsi="Cambria Math"/>
                            <w:bCs/>
                            <w:i/>
                            <w:iCs/>
                            <w:sz w:val="22"/>
                            <w:szCs w:val="22"/>
                            <w:lang w:val="en-GB"/>
                          </w:rPr>
                        </m:ctrlPr>
                      </m:sSupPr>
                      <m:e>
                        <m:r>
                          <w:rPr>
                            <w:rFonts w:ascii="Cambria Math" w:hAnsi="Cambria Math"/>
                            <w:sz w:val="22"/>
                            <w:szCs w:val="22"/>
                            <w:lang w:val="en-GB"/>
                          </w:rPr>
                          <m:t>n</m:t>
                        </m:r>
                      </m:e>
                      <m:sup>
                        <m:r>
                          <w:rPr>
                            <w:rFonts w:ascii="Cambria Math" w:hAnsi="Cambria Math"/>
                            <w:sz w:val="22"/>
                            <w:szCs w:val="22"/>
                            <w:lang w:val="en-GB"/>
                          </w:rPr>
                          <m:t>2</m:t>
                        </m:r>
                      </m:sup>
                    </m:sSup>
                    <m:sSub>
                      <m:sSubPr>
                        <m:ctrlPr>
                          <w:rPr>
                            <w:rFonts w:ascii="Cambria Math" w:hAnsi="Cambria Math"/>
                            <w:bCs/>
                            <w:i/>
                            <w:iCs/>
                            <w:sz w:val="22"/>
                            <w:szCs w:val="22"/>
                            <w:lang w:val="en-GB"/>
                          </w:rPr>
                        </m:ctrlPr>
                      </m:sSubPr>
                      <m:e>
                        <m:r>
                          <w:rPr>
                            <w:rFonts w:ascii="Cambria Math" w:hAnsi="Cambria Math"/>
                            <w:sz w:val="22"/>
                            <w:szCs w:val="22"/>
                            <w:lang w:val="en-GB"/>
                          </w:rPr>
                          <m:t>u</m:t>
                        </m:r>
                      </m:e>
                      <m:sub>
                        <m:r>
                          <w:rPr>
                            <w:rFonts w:ascii="Cambria Math" w:hAnsi="Cambria Math"/>
                            <w:sz w:val="22"/>
                            <w:szCs w:val="22"/>
                            <w:lang w:val="en-GB"/>
                          </w:rPr>
                          <m:t>w</m:t>
                        </m:r>
                      </m:sub>
                    </m:sSub>
                    <m:rad>
                      <m:radPr>
                        <m:degHide m:val="1"/>
                        <m:ctrlPr>
                          <w:rPr>
                            <w:rFonts w:ascii="Cambria Math" w:hAnsi="Cambria Math"/>
                            <w:bCs/>
                            <w:i/>
                            <w:iCs/>
                            <w:sz w:val="22"/>
                            <w:szCs w:val="22"/>
                            <w:lang w:val="en-GB"/>
                          </w:rPr>
                        </m:ctrlPr>
                      </m:radPr>
                      <m:deg/>
                      <m:e>
                        <m:sSubSup>
                          <m:sSubSupPr>
                            <m:ctrlPr>
                              <w:rPr>
                                <w:rFonts w:ascii="Cambria Math" w:hAnsi="Cambria Math"/>
                                <w:bCs/>
                                <w:i/>
                                <w:iCs/>
                                <w:sz w:val="22"/>
                                <w:szCs w:val="22"/>
                                <w:lang w:val="en-GB"/>
                              </w:rPr>
                            </m:ctrlPr>
                          </m:sSubSupPr>
                          <m:e>
                            <m:r>
                              <w:rPr>
                                <w:rFonts w:ascii="Cambria Math" w:hAnsi="Cambria Math"/>
                                <w:sz w:val="22"/>
                                <w:szCs w:val="22"/>
                                <w:lang w:val="en-GB"/>
                              </w:rPr>
                              <m:t>u</m:t>
                            </m:r>
                          </m:e>
                          <m:sub>
                            <m:r>
                              <w:rPr>
                                <w:rFonts w:ascii="Cambria Math" w:hAnsi="Cambria Math"/>
                                <w:sz w:val="22"/>
                                <w:szCs w:val="22"/>
                                <w:lang w:val="en-GB"/>
                              </w:rPr>
                              <m:t>w</m:t>
                            </m:r>
                          </m:sub>
                          <m:sup>
                            <m:r>
                              <w:rPr>
                                <w:rFonts w:ascii="Cambria Math" w:hAnsi="Cambria Math"/>
                                <w:sz w:val="22"/>
                                <w:szCs w:val="22"/>
                                <w:lang w:val="en-GB"/>
                              </w:rPr>
                              <m:t>2</m:t>
                            </m:r>
                          </m:sup>
                        </m:sSubSup>
                        <m:r>
                          <w:rPr>
                            <w:rFonts w:ascii="Cambria Math" w:hAnsi="Cambria Math"/>
                            <w:sz w:val="22"/>
                            <w:szCs w:val="22"/>
                            <w:lang w:val="en-GB"/>
                          </w:rPr>
                          <m:t>+</m:t>
                        </m:r>
                        <m:sSubSup>
                          <m:sSubSupPr>
                            <m:ctrlPr>
                              <w:rPr>
                                <w:rFonts w:ascii="Cambria Math" w:hAnsi="Cambria Math"/>
                                <w:bCs/>
                                <w:i/>
                                <w:iCs/>
                                <w:sz w:val="22"/>
                                <w:szCs w:val="22"/>
                                <w:lang w:val="en-GB"/>
                              </w:rPr>
                            </m:ctrlPr>
                          </m:sSubSupPr>
                          <m:e>
                            <m:r>
                              <w:rPr>
                                <w:rFonts w:ascii="Cambria Math" w:hAnsi="Cambria Math"/>
                                <w:sz w:val="22"/>
                                <w:szCs w:val="22"/>
                                <w:lang w:val="en-GB"/>
                              </w:rPr>
                              <m:t>v</m:t>
                            </m:r>
                          </m:e>
                          <m:sub>
                            <m:r>
                              <w:rPr>
                                <w:rFonts w:ascii="Cambria Math" w:hAnsi="Cambria Math"/>
                                <w:sz w:val="22"/>
                                <w:szCs w:val="22"/>
                                <w:lang w:val="en-GB"/>
                              </w:rPr>
                              <m:t>w</m:t>
                            </m:r>
                          </m:sub>
                          <m:sup>
                            <m:r>
                              <w:rPr>
                                <w:rFonts w:ascii="Cambria Math" w:hAnsi="Cambria Math"/>
                                <w:sz w:val="22"/>
                                <w:szCs w:val="22"/>
                                <w:lang w:val="en-GB"/>
                              </w:rPr>
                              <m:t>2</m:t>
                            </m:r>
                          </m:sup>
                        </m:sSubSup>
                      </m:e>
                    </m:rad>
                  </m:num>
                  <m:den>
                    <m:sSubSup>
                      <m:sSubSupPr>
                        <m:ctrlPr>
                          <w:rPr>
                            <w:rFonts w:ascii="Cambria Math" w:hAnsi="Cambria Math"/>
                            <w:bCs/>
                            <w:i/>
                            <w:iCs/>
                            <w:sz w:val="22"/>
                            <w:szCs w:val="22"/>
                            <w:lang w:val="en-GB"/>
                          </w:rPr>
                        </m:ctrlPr>
                      </m:sSubSupPr>
                      <m:e>
                        <m:r>
                          <w:rPr>
                            <w:rFonts w:ascii="Cambria Math" w:hAnsi="Cambria Math"/>
                            <w:sz w:val="22"/>
                            <w:szCs w:val="22"/>
                            <w:lang w:val="en-GB"/>
                          </w:rPr>
                          <m:t>h</m:t>
                        </m:r>
                      </m:e>
                      <m:sub>
                        <m:r>
                          <w:rPr>
                            <w:rFonts w:ascii="Cambria Math" w:hAnsi="Cambria Math"/>
                            <w:sz w:val="22"/>
                            <w:szCs w:val="22"/>
                            <w:lang w:val="en-GB"/>
                          </w:rPr>
                          <m:t>w</m:t>
                        </m:r>
                      </m:sub>
                      <m:sup>
                        <m:r>
                          <w:rPr>
                            <w:rFonts w:ascii="Cambria Math" w:hAnsi="Cambria Math"/>
                            <w:sz w:val="22"/>
                            <w:szCs w:val="22"/>
                            <w:lang w:val="en-GB"/>
                          </w:rPr>
                          <m:t>4/3</m:t>
                        </m:r>
                      </m:sup>
                    </m:sSubSup>
                  </m:den>
                </m:f>
              </m:oMath>
            </m:oMathPara>
          </w:p>
          <w:p w14:paraId="7AF16555" w14:textId="09CDE899" w:rsidR="00416626" w:rsidRPr="00416626" w:rsidRDefault="00000000" w:rsidP="00416626">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fy</m:t>
                    </m:r>
                  </m:sub>
                </m:sSub>
                <m:r>
                  <w:rPr>
                    <w:rFonts w:ascii="Cambria Math" w:hAnsi="Cambria Math"/>
                    <w:sz w:val="22"/>
                    <w:szCs w:val="22"/>
                    <w:lang w:val="en-GB"/>
                  </w:rPr>
                  <m:t>=</m:t>
                </m:r>
                <m:f>
                  <m:fPr>
                    <m:ctrlPr>
                      <w:rPr>
                        <w:rFonts w:ascii="Cambria Math" w:hAnsi="Cambria Math"/>
                        <w:bCs/>
                        <w:i/>
                        <w:iCs/>
                        <w:sz w:val="22"/>
                        <w:szCs w:val="22"/>
                        <w:lang w:val="en-GB"/>
                      </w:rPr>
                    </m:ctrlPr>
                  </m:fPr>
                  <m:num>
                    <m:sSup>
                      <m:sSupPr>
                        <m:ctrlPr>
                          <w:rPr>
                            <w:rFonts w:ascii="Cambria Math" w:hAnsi="Cambria Math"/>
                            <w:bCs/>
                            <w:i/>
                            <w:iCs/>
                            <w:sz w:val="22"/>
                            <w:szCs w:val="22"/>
                            <w:lang w:val="en-GB"/>
                          </w:rPr>
                        </m:ctrlPr>
                      </m:sSupPr>
                      <m:e>
                        <m:r>
                          <w:rPr>
                            <w:rFonts w:ascii="Cambria Math" w:hAnsi="Cambria Math"/>
                            <w:sz w:val="22"/>
                            <w:szCs w:val="22"/>
                            <w:lang w:val="en-GB"/>
                          </w:rPr>
                          <m:t>n</m:t>
                        </m:r>
                      </m:e>
                      <m:sup>
                        <m:r>
                          <w:rPr>
                            <w:rFonts w:ascii="Cambria Math" w:hAnsi="Cambria Math"/>
                            <w:sz w:val="22"/>
                            <w:szCs w:val="22"/>
                            <w:lang w:val="en-GB"/>
                          </w:rPr>
                          <m:t>2</m:t>
                        </m:r>
                      </m:sup>
                    </m:sSup>
                    <m:sSub>
                      <m:sSubPr>
                        <m:ctrlPr>
                          <w:rPr>
                            <w:rFonts w:ascii="Cambria Math" w:hAnsi="Cambria Math"/>
                            <w:bCs/>
                            <w:i/>
                            <w:iCs/>
                            <w:sz w:val="22"/>
                            <w:szCs w:val="22"/>
                            <w:lang w:val="en-GB"/>
                          </w:rPr>
                        </m:ctrlPr>
                      </m:sSubPr>
                      <m:e>
                        <m:r>
                          <w:rPr>
                            <w:rFonts w:ascii="Cambria Math" w:hAnsi="Cambria Math"/>
                            <w:sz w:val="22"/>
                            <w:szCs w:val="22"/>
                            <w:lang w:val="en-GB"/>
                          </w:rPr>
                          <m:t>v</m:t>
                        </m:r>
                      </m:e>
                      <m:sub>
                        <m:r>
                          <w:rPr>
                            <w:rFonts w:ascii="Cambria Math" w:hAnsi="Cambria Math"/>
                            <w:sz w:val="22"/>
                            <w:szCs w:val="22"/>
                            <w:lang w:val="en-GB"/>
                          </w:rPr>
                          <m:t>w</m:t>
                        </m:r>
                      </m:sub>
                    </m:sSub>
                    <m:rad>
                      <m:radPr>
                        <m:degHide m:val="1"/>
                        <m:ctrlPr>
                          <w:rPr>
                            <w:rFonts w:ascii="Cambria Math" w:hAnsi="Cambria Math"/>
                            <w:bCs/>
                            <w:i/>
                            <w:iCs/>
                            <w:sz w:val="22"/>
                            <w:szCs w:val="22"/>
                            <w:lang w:val="en-GB"/>
                          </w:rPr>
                        </m:ctrlPr>
                      </m:radPr>
                      <m:deg/>
                      <m:e>
                        <m:sSubSup>
                          <m:sSubSupPr>
                            <m:ctrlPr>
                              <w:rPr>
                                <w:rFonts w:ascii="Cambria Math" w:hAnsi="Cambria Math"/>
                                <w:bCs/>
                                <w:i/>
                                <w:iCs/>
                                <w:sz w:val="22"/>
                                <w:szCs w:val="22"/>
                                <w:lang w:val="en-GB"/>
                              </w:rPr>
                            </m:ctrlPr>
                          </m:sSubSupPr>
                          <m:e>
                            <m:r>
                              <w:rPr>
                                <w:rFonts w:ascii="Cambria Math" w:hAnsi="Cambria Math"/>
                                <w:sz w:val="22"/>
                                <w:szCs w:val="22"/>
                                <w:lang w:val="en-GB"/>
                              </w:rPr>
                              <m:t>u</m:t>
                            </m:r>
                          </m:e>
                          <m:sub>
                            <m:r>
                              <w:rPr>
                                <w:rFonts w:ascii="Cambria Math" w:hAnsi="Cambria Math"/>
                                <w:sz w:val="22"/>
                                <w:szCs w:val="22"/>
                                <w:lang w:val="en-GB"/>
                              </w:rPr>
                              <m:t>w</m:t>
                            </m:r>
                          </m:sub>
                          <m:sup>
                            <m:r>
                              <w:rPr>
                                <w:rFonts w:ascii="Cambria Math" w:hAnsi="Cambria Math"/>
                                <w:sz w:val="22"/>
                                <w:szCs w:val="22"/>
                                <w:lang w:val="en-GB"/>
                              </w:rPr>
                              <m:t>2</m:t>
                            </m:r>
                          </m:sup>
                        </m:sSubSup>
                        <m:r>
                          <w:rPr>
                            <w:rFonts w:ascii="Cambria Math" w:hAnsi="Cambria Math"/>
                            <w:sz w:val="22"/>
                            <w:szCs w:val="22"/>
                            <w:lang w:val="en-GB"/>
                          </w:rPr>
                          <m:t>+</m:t>
                        </m:r>
                        <m:sSubSup>
                          <m:sSubSupPr>
                            <m:ctrlPr>
                              <w:rPr>
                                <w:rFonts w:ascii="Cambria Math" w:hAnsi="Cambria Math"/>
                                <w:bCs/>
                                <w:i/>
                                <w:iCs/>
                                <w:sz w:val="22"/>
                                <w:szCs w:val="22"/>
                                <w:lang w:val="en-GB"/>
                              </w:rPr>
                            </m:ctrlPr>
                          </m:sSubSupPr>
                          <m:e>
                            <m:r>
                              <w:rPr>
                                <w:rFonts w:ascii="Cambria Math" w:hAnsi="Cambria Math"/>
                                <w:sz w:val="22"/>
                                <w:szCs w:val="22"/>
                                <w:lang w:val="en-GB"/>
                              </w:rPr>
                              <m:t>v</m:t>
                            </m:r>
                          </m:e>
                          <m:sub>
                            <m:r>
                              <w:rPr>
                                <w:rFonts w:ascii="Cambria Math" w:hAnsi="Cambria Math"/>
                                <w:sz w:val="22"/>
                                <w:szCs w:val="22"/>
                                <w:lang w:val="en-GB"/>
                              </w:rPr>
                              <m:t>w</m:t>
                            </m:r>
                          </m:sub>
                          <m:sup>
                            <m:r>
                              <w:rPr>
                                <w:rFonts w:ascii="Cambria Math" w:hAnsi="Cambria Math"/>
                                <w:sz w:val="22"/>
                                <w:szCs w:val="22"/>
                                <w:lang w:val="en-GB"/>
                              </w:rPr>
                              <m:t>2</m:t>
                            </m:r>
                          </m:sup>
                        </m:sSubSup>
                      </m:e>
                    </m:rad>
                  </m:num>
                  <m:den>
                    <m:sSubSup>
                      <m:sSubSupPr>
                        <m:ctrlPr>
                          <w:rPr>
                            <w:rFonts w:ascii="Cambria Math" w:hAnsi="Cambria Math"/>
                            <w:bCs/>
                            <w:i/>
                            <w:iCs/>
                            <w:sz w:val="22"/>
                            <w:szCs w:val="22"/>
                            <w:lang w:val="en-GB"/>
                          </w:rPr>
                        </m:ctrlPr>
                      </m:sSubSupPr>
                      <m:e>
                        <m:r>
                          <w:rPr>
                            <w:rFonts w:ascii="Cambria Math" w:hAnsi="Cambria Math"/>
                            <w:sz w:val="22"/>
                            <w:szCs w:val="22"/>
                            <w:lang w:val="en-GB"/>
                          </w:rPr>
                          <m:t>h</m:t>
                        </m:r>
                      </m:e>
                      <m:sub>
                        <m:r>
                          <w:rPr>
                            <w:rFonts w:ascii="Cambria Math" w:hAnsi="Cambria Math"/>
                            <w:sz w:val="22"/>
                            <w:szCs w:val="22"/>
                            <w:lang w:val="en-GB"/>
                          </w:rPr>
                          <m:t>w</m:t>
                        </m:r>
                      </m:sub>
                      <m:sup>
                        <m:r>
                          <w:rPr>
                            <w:rFonts w:ascii="Cambria Math" w:hAnsi="Cambria Math"/>
                            <w:sz w:val="22"/>
                            <w:szCs w:val="22"/>
                            <w:lang w:val="en-GB"/>
                          </w:rPr>
                          <m:t>4/3</m:t>
                        </m:r>
                      </m:sup>
                    </m:sSubSup>
                  </m:den>
                </m:f>
              </m:oMath>
            </m:oMathPara>
          </w:p>
        </w:tc>
        <w:tc>
          <w:tcPr>
            <w:tcW w:w="1417" w:type="dxa"/>
            <w:vAlign w:val="center"/>
            <w:hideMark/>
          </w:tcPr>
          <w:p w14:paraId="19C970C8" w14:textId="77777777" w:rsidR="00416626" w:rsidRPr="008720F2" w:rsidRDefault="00416626" w:rsidP="00B257C9">
            <w:pPr>
              <w:pStyle w:val="SMcaption"/>
              <w:jc w:val="center"/>
              <w:rPr>
                <w:rFonts w:ascii="Myriad Pro" w:hAnsi="Myriad Pro"/>
                <w:bCs/>
                <w:iCs/>
                <w:szCs w:val="24"/>
                <w:lang w:val="en-GB"/>
              </w:rPr>
            </w:pPr>
            <w:r w:rsidRPr="008720F2">
              <w:rPr>
                <w:rFonts w:ascii="Myriad Pro" w:hAnsi="Myriad Pro"/>
                <w:bCs/>
                <w:iCs/>
                <w:szCs w:val="24"/>
                <w:lang w:val="en-GB"/>
              </w:rPr>
              <w:t>(10)</w:t>
            </w:r>
          </w:p>
        </w:tc>
      </w:tr>
    </w:tbl>
    <w:p w14:paraId="23A1B58A" w14:textId="77777777" w:rsidR="00B257C9" w:rsidRDefault="00B257C9" w:rsidP="00416626">
      <w:pPr>
        <w:pStyle w:val="SMcaption"/>
        <w:rPr>
          <w:rFonts w:ascii="Myriad Pro" w:hAnsi="Myriad Pro"/>
          <w:bCs/>
          <w:iCs/>
          <w:sz w:val="22"/>
          <w:szCs w:val="22"/>
        </w:rPr>
      </w:pPr>
    </w:p>
    <w:p w14:paraId="57D6404C" w14:textId="690EA95D" w:rsidR="00416626" w:rsidRPr="008720F2" w:rsidRDefault="00416626" w:rsidP="00B257C9">
      <w:pPr>
        <w:pStyle w:val="SMcaption"/>
        <w:jc w:val="both"/>
        <w:rPr>
          <w:rFonts w:ascii="Myriad Pro" w:hAnsi="Myriad Pro" w:cstheme="minorHAnsi"/>
          <w:szCs w:val="24"/>
        </w:rPr>
      </w:pPr>
      <w:r w:rsidRPr="008720F2">
        <w:rPr>
          <w:rFonts w:ascii="Myriad Pro" w:hAnsi="Myriad Pro" w:cstheme="minorHAnsi"/>
          <w:szCs w:val="24"/>
        </w:rPr>
        <w:t xml:space="preserve">being </w:t>
      </w:r>
      <m:oMath>
        <m:r>
          <w:rPr>
            <w:rFonts w:ascii="Cambria Math" w:hAnsi="Cambria Math" w:cstheme="minorHAnsi"/>
            <w:szCs w:val="24"/>
          </w:rPr>
          <m:t>n</m:t>
        </m:r>
        <m:r>
          <m:rPr>
            <m:sty m:val="p"/>
          </m:rPr>
          <w:rPr>
            <w:rFonts w:ascii="Cambria Math" w:hAnsi="Cambria Math" w:cstheme="minorHAnsi"/>
            <w:szCs w:val="24"/>
          </w:rPr>
          <m:t xml:space="preserve"> [</m:t>
        </m:r>
        <m:r>
          <w:rPr>
            <w:rFonts w:ascii="Cambria Math" w:hAnsi="Cambria Math" w:cstheme="minorHAnsi"/>
            <w:szCs w:val="24"/>
          </w:rPr>
          <m:t>s</m:t>
        </m:r>
        <m:r>
          <m:rPr>
            <m:sty m:val="p"/>
          </m:rPr>
          <w:rPr>
            <w:rFonts w:ascii="Cambria Math" w:hAnsi="Cambria Math" w:cstheme="minorHAnsi"/>
            <w:szCs w:val="24"/>
          </w:rPr>
          <m:t xml:space="preserve"> </m:t>
        </m:r>
        <m:sSup>
          <m:sSupPr>
            <m:ctrlPr>
              <w:rPr>
                <w:rFonts w:ascii="Cambria Math" w:hAnsi="Cambria Math" w:cstheme="minorHAnsi"/>
                <w:szCs w:val="24"/>
              </w:rPr>
            </m:ctrlPr>
          </m:sSupPr>
          <m:e>
            <m:r>
              <w:rPr>
                <w:rFonts w:ascii="Cambria Math" w:hAnsi="Cambria Math" w:cstheme="minorHAnsi"/>
                <w:szCs w:val="24"/>
              </w:rPr>
              <m:t>m</m:t>
            </m:r>
          </m:e>
          <m:sup>
            <m:r>
              <m:rPr>
                <m:sty m:val="p"/>
              </m:rPr>
              <w:rPr>
                <w:rFonts w:ascii="Cambria Math" w:hAnsi="Cambria Math" w:cstheme="minorHAnsi"/>
                <w:szCs w:val="24"/>
              </w:rPr>
              <m:t>-1</m:t>
            </m:r>
            <m:r>
              <m:rPr>
                <m:lit/>
                <m:sty m:val="p"/>
              </m:rPr>
              <w:rPr>
                <w:rFonts w:ascii="Cambria Math" w:hAnsi="Cambria Math" w:cstheme="minorHAnsi"/>
                <w:szCs w:val="24"/>
              </w:rPr>
              <m:t>/</m:t>
            </m:r>
            <m:r>
              <m:rPr>
                <m:sty m:val="p"/>
              </m:rPr>
              <w:rPr>
                <w:rFonts w:ascii="Cambria Math" w:hAnsi="Cambria Math" w:cstheme="minorHAnsi"/>
                <w:szCs w:val="24"/>
              </w:rPr>
              <m:t>3</m:t>
            </m:r>
          </m:sup>
        </m:sSup>
        <m:r>
          <m:rPr>
            <m:sty m:val="p"/>
          </m:rPr>
          <w:rPr>
            <w:rFonts w:ascii="Cambria Math" w:hAnsi="Cambria Math" w:cstheme="minorHAnsi"/>
            <w:szCs w:val="24"/>
          </w:rPr>
          <m:t>]</m:t>
        </m:r>
      </m:oMath>
      <w:r w:rsidRPr="008720F2">
        <w:rPr>
          <w:rFonts w:ascii="Myriad Pro" w:hAnsi="Myriad Pro" w:cstheme="minorHAnsi"/>
          <w:szCs w:val="24"/>
        </w:rPr>
        <w:t xml:space="preserve"> the Manning’s coefficient. Furthermore, considering the water phase only, the </w:t>
      </w:r>
      <m:oMath>
        <m:sSub>
          <m:sSubPr>
            <m:ctrlPr>
              <w:rPr>
                <w:rFonts w:ascii="Cambria Math" w:hAnsi="Cambria Math" w:cstheme="minorHAnsi"/>
                <w:szCs w:val="24"/>
              </w:rPr>
            </m:ctrlPr>
          </m:sSubPr>
          <m:e>
            <m:r>
              <w:rPr>
                <w:rFonts w:ascii="Cambria Math" w:hAnsi="Cambria Math" w:cstheme="minorHAnsi"/>
                <w:szCs w:val="24"/>
              </w:rPr>
              <m:t>S</m:t>
            </m:r>
          </m:e>
          <m:sub>
            <m:r>
              <w:rPr>
                <w:rFonts w:ascii="Cambria Math" w:hAnsi="Cambria Math" w:cstheme="minorHAnsi"/>
                <w:szCs w:val="24"/>
              </w:rPr>
              <m:t>b</m:t>
            </m:r>
          </m:sub>
        </m:sSub>
      </m:oMath>
      <w:r w:rsidRPr="008720F2">
        <w:rPr>
          <w:rFonts w:ascii="Myriad Pro" w:hAnsi="Myriad Pro" w:cstheme="minorHAnsi"/>
          <w:szCs w:val="24"/>
        </w:rPr>
        <w:t xml:space="preserve"> term in </w:t>
      </w:r>
      <m:oMath>
        <m:r>
          <w:rPr>
            <w:rFonts w:ascii="Cambria Math" w:hAnsi="Cambria Math" w:cstheme="minorHAnsi"/>
            <w:szCs w:val="24"/>
          </w:rPr>
          <m:t>x</m:t>
        </m:r>
      </m:oMath>
      <w:r w:rsidRPr="008720F2">
        <w:rPr>
          <w:rFonts w:ascii="Myriad Pro" w:hAnsi="Myriad Pro" w:cstheme="minorHAnsi"/>
          <w:szCs w:val="24"/>
        </w:rPr>
        <w:t xml:space="preserve">, </w:t>
      </w:r>
      <m:oMath>
        <m:r>
          <w:rPr>
            <w:rFonts w:ascii="Cambria Math" w:hAnsi="Cambria Math" w:cstheme="minorHAnsi"/>
            <w:szCs w:val="24"/>
          </w:rPr>
          <m:t>y</m:t>
        </m:r>
        <m:r>
          <m:rPr>
            <m:sty m:val="p"/>
          </m:rPr>
          <w:rPr>
            <w:rFonts w:ascii="Cambria Math" w:hAnsi="Cambria Math" w:cstheme="minorHAnsi"/>
            <w:szCs w:val="24"/>
          </w:rPr>
          <m:t xml:space="preserve"> </m:t>
        </m:r>
      </m:oMath>
      <w:r w:rsidRPr="008720F2">
        <w:rPr>
          <w:rFonts w:ascii="Myriad Pro" w:hAnsi="Myriad Pro" w:cstheme="minorHAnsi"/>
          <w:szCs w:val="24"/>
        </w:rPr>
        <w:t xml:space="preserve">directions is dynamically computed at each time step by summing the bed elevation </w:t>
      </w:r>
      <w:r w:rsidR="007705F2" w:rsidRPr="008720F2">
        <w:rPr>
          <w:rFonts w:ascii="Myriad Pro" w:hAnsi="Myriad Pro" w:cstheme="minorHAnsi"/>
          <w:szCs w:val="24"/>
        </w:rPr>
        <w:t>and</w:t>
      </w:r>
      <w:r w:rsidRPr="008720F2">
        <w:rPr>
          <w:rFonts w:ascii="Myriad Pro" w:hAnsi="Myriad Pro" w:cstheme="minorHAnsi"/>
          <w:szCs w:val="24"/>
        </w:rPr>
        <w:t xml:space="preserve"> the landslide thickness </w:t>
      </w:r>
      <m:oMath>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s</m:t>
            </m:r>
          </m:sub>
        </m:sSub>
      </m:oMath>
    </w:p>
    <w:p w14:paraId="521D2E06" w14:textId="77777777" w:rsidR="00B257C9" w:rsidRPr="00416626" w:rsidRDefault="00B257C9" w:rsidP="00B257C9">
      <w:pPr>
        <w:pStyle w:val="SMcaption"/>
        <w:jc w:val="both"/>
        <w:rPr>
          <w:rFonts w:ascii="Myriad Pro" w:hAnsi="Myriad Pro"/>
          <w:bCs/>
          <w:iCs/>
          <w:sz w:val="22"/>
          <w:szCs w:val="22"/>
        </w:rPr>
      </w:pP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tblGrid>
      <w:tr w:rsidR="00416626" w:rsidRPr="00416626" w14:paraId="5E2A20D6" w14:textId="77777777" w:rsidTr="00B257C9">
        <w:trPr>
          <w:trHeight w:val="1385"/>
        </w:trPr>
        <w:tc>
          <w:tcPr>
            <w:tcW w:w="7230" w:type="dxa"/>
            <w:vAlign w:val="center"/>
            <w:hideMark/>
          </w:tcPr>
          <w:p w14:paraId="516D7B33" w14:textId="1B5297A9" w:rsidR="00416626" w:rsidRPr="00416626" w:rsidRDefault="00000000" w:rsidP="00416626">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bx</m:t>
                    </m:r>
                  </m:sub>
                </m:sSub>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m:t>
                    </m:r>
                    <m:d>
                      <m:dPr>
                        <m:ctrlPr>
                          <w:rPr>
                            <w:rFonts w:ascii="Cambria Math" w:hAnsi="Cambria Math"/>
                            <w:bCs/>
                            <w:i/>
                            <w:iCs/>
                            <w:sz w:val="22"/>
                            <w:szCs w:val="22"/>
                            <w:lang w:val="en-GB"/>
                          </w:rPr>
                        </m:ctrlPr>
                      </m:dPr>
                      <m:e>
                        <m:sSub>
                          <m:sSubPr>
                            <m:ctrlPr>
                              <w:rPr>
                                <w:rFonts w:ascii="Cambria Math" w:hAnsi="Cambria Math"/>
                                <w:bCs/>
                                <w:i/>
                                <w:iCs/>
                                <w:sz w:val="22"/>
                                <w:szCs w:val="22"/>
                                <w:lang w:val="en-GB"/>
                              </w:rPr>
                            </m:ctrlPr>
                          </m:sSubPr>
                          <m:e>
                            <m:r>
                              <w:rPr>
                                <w:rFonts w:ascii="Cambria Math" w:hAnsi="Cambria Math"/>
                                <w:sz w:val="22"/>
                                <w:szCs w:val="22"/>
                                <w:lang w:val="en-GB"/>
                              </w:rPr>
                              <m:t>z</m:t>
                            </m:r>
                          </m:e>
                          <m:sub>
                            <m:r>
                              <w:rPr>
                                <w:rFonts w:ascii="Cambria Math" w:hAnsi="Cambria Math"/>
                                <w:sz w:val="22"/>
                                <w:szCs w:val="22"/>
                                <w:lang w:val="en-GB"/>
                              </w:rPr>
                              <m:t>b</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e>
                    </m:d>
                  </m:num>
                  <m:den>
                    <m:r>
                      <w:rPr>
                        <w:rFonts w:ascii="Cambria Math" w:hAnsi="Cambria Math"/>
                        <w:sz w:val="22"/>
                        <w:szCs w:val="22"/>
                        <w:lang w:val="en-GB"/>
                      </w:rPr>
                      <m:t>∂x</m:t>
                    </m:r>
                  </m:den>
                </m:f>
              </m:oMath>
            </m:oMathPara>
          </w:p>
          <w:p w14:paraId="701C3A54" w14:textId="0B6213BA" w:rsidR="00416626" w:rsidRPr="00416626" w:rsidRDefault="00000000" w:rsidP="00416626">
            <w:pPr>
              <w:pStyle w:val="SMcaption"/>
              <w:jc w:val="both"/>
              <w:rPr>
                <w:rFonts w:ascii="Myriad Pro" w:hAnsi="Myriad Pro"/>
                <w:bCs/>
                <w:i/>
                <w:iCs/>
                <w:sz w:val="22"/>
                <w:szCs w:val="22"/>
                <w:lang w:val="en-GB"/>
              </w:rPr>
            </w:pPr>
            <m:oMathPara>
              <m:oMath>
                <m:sSub>
                  <m:sSubPr>
                    <m:ctrlPr>
                      <w:rPr>
                        <w:rFonts w:ascii="Cambria Math" w:hAnsi="Cambria Math"/>
                        <w:bCs/>
                        <w:i/>
                        <w:iCs/>
                        <w:sz w:val="22"/>
                        <w:szCs w:val="22"/>
                        <w:lang w:val="en-GB"/>
                      </w:rPr>
                    </m:ctrlPr>
                  </m:sSubPr>
                  <m:e>
                    <m:r>
                      <w:rPr>
                        <w:rFonts w:ascii="Cambria Math" w:hAnsi="Cambria Math"/>
                        <w:sz w:val="22"/>
                        <w:szCs w:val="22"/>
                        <w:lang w:val="en-GB"/>
                      </w:rPr>
                      <m:t>S</m:t>
                    </m:r>
                  </m:e>
                  <m:sub>
                    <m:r>
                      <w:rPr>
                        <w:rFonts w:ascii="Cambria Math" w:hAnsi="Cambria Math"/>
                        <w:sz w:val="22"/>
                        <w:szCs w:val="22"/>
                        <w:lang w:val="en-GB"/>
                      </w:rPr>
                      <m:t>by</m:t>
                    </m:r>
                  </m:sub>
                </m:sSub>
                <m:r>
                  <w:rPr>
                    <w:rFonts w:ascii="Cambria Math" w:hAnsi="Cambria Math"/>
                    <w:sz w:val="22"/>
                    <w:szCs w:val="22"/>
                    <w:lang w:val="en-GB"/>
                  </w:rPr>
                  <m:t>=</m:t>
                </m:r>
                <m:f>
                  <m:fPr>
                    <m:ctrlPr>
                      <w:rPr>
                        <w:rFonts w:ascii="Cambria Math" w:hAnsi="Cambria Math"/>
                        <w:bCs/>
                        <w:i/>
                        <w:iCs/>
                        <w:sz w:val="22"/>
                        <w:szCs w:val="22"/>
                        <w:lang w:val="en-GB"/>
                      </w:rPr>
                    </m:ctrlPr>
                  </m:fPr>
                  <m:num>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z</m:t>
                        </m:r>
                      </m:e>
                      <m:sub>
                        <m:r>
                          <w:rPr>
                            <w:rFonts w:ascii="Cambria Math" w:hAnsi="Cambria Math"/>
                            <w:sz w:val="22"/>
                            <w:szCs w:val="22"/>
                            <w:lang w:val="en-GB"/>
                          </w:rPr>
                          <m:t>b</m:t>
                        </m:r>
                      </m:sub>
                    </m:sSub>
                    <m:r>
                      <w:rPr>
                        <w:rFonts w:ascii="Cambria Math" w:hAnsi="Cambria Math"/>
                        <w:sz w:val="22"/>
                        <w:szCs w:val="22"/>
                        <w:lang w:val="en-GB"/>
                      </w:rPr>
                      <m:t>+</m:t>
                    </m:r>
                    <m:sSub>
                      <m:sSubPr>
                        <m:ctrlPr>
                          <w:rPr>
                            <w:rFonts w:ascii="Cambria Math" w:hAnsi="Cambria Math"/>
                            <w:bCs/>
                            <w:i/>
                            <w:iCs/>
                            <w:sz w:val="22"/>
                            <w:szCs w:val="22"/>
                            <w:lang w:val="en-GB"/>
                          </w:rPr>
                        </m:ctrlPr>
                      </m:sSubPr>
                      <m:e>
                        <m:r>
                          <w:rPr>
                            <w:rFonts w:ascii="Cambria Math" w:hAnsi="Cambria Math"/>
                            <w:sz w:val="22"/>
                            <w:szCs w:val="22"/>
                            <w:lang w:val="en-GB"/>
                          </w:rPr>
                          <m:t>h</m:t>
                        </m:r>
                      </m:e>
                      <m:sub>
                        <m:r>
                          <w:rPr>
                            <w:rFonts w:ascii="Cambria Math" w:hAnsi="Cambria Math"/>
                            <w:sz w:val="22"/>
                            <w:szCs w:val="22"/>
                            <w:lang w:val="en-GB"/>
                          </w:rPr>
                          <m:t>s</m:t>
                        </m:r>
                      </m:sub>
                    </m:sSub>
                    <m:r>
                      <w:rPr>
                        <w:rFonts w:ascii="Cambria Math" w:hAnsi="Cambria Math"/>
                        <w:sz w:val="22"/>
                        <w:szCs w:val="22"/>
                        <w:lang w:val="en-GB"/>
                      </w:rPr>
                      <m:t>)</m:t>
                    </m:r>
                  </m:num>
                  <m:den>
                    <m:r>
                      <w:rPr>
                        <w:rFonts w:ascii="Cambria Math" w:hAnsi="Cambria Math"/>
                        <w:sz w:val="22"/>
                        <w:szCs w:val="22"/>
                        <w:lang w:val="en-GB"/>
                      </w:rPr>
                      <m:t>∂y</m:t>
                    </m:r>
                  </m:den>
                </m:f>
              </m:oMath>
            </m:oMathPara>
          </w:p>
        </w:tc>
        <w:tc>
          <w:tcPr>
            <w:tcW w:w="1417" w:type="dxa"/>
            <w:vAlign w:val="center"/>
            <w:hideMark/>
          </w:tcPr>
          <w:p w14:paraId="05F68A73" w14:textId="77777777" w:rsidR="00416626" w:rsidRPr="008720F2" w:rsidRDefault="00416626" w:rsidP="001E705C">
            <w:pPr>
              <w:pStyle w:val="SMcaption"/>
              <w:jc w:val="center"/>
              <w:rPr>
                <w:rFonts w:ascii="Myriad Pro" w:hAnsi="Myriad Pro"/>
                <w:bCs/>
                <w:iCs/>
                <w:szCs w:val="24"/>
                <w:lang w:val="en-GB"/>
              </w:rPr>
            </w:pPr>
            <w:r w:rsidRPr="008720F2">
              <w:rPr>
                <w:rFonts w:ascii="Myriad Pro" w:hAnsi="Myriad Pro"/>
                <w:bCs/>
                <w:iCs/>
                <w:szCs w:val="24"/>
                <w:lang w:val="en-GB"/>
              </w:rPr>
              <w:t>(11)</w:t>
            </w:r>
          </w:p>
        </w:tc>
      </w:tr>
    </w:tbl>
    <w:p w14:paraId="6EB93D08" w14:textId="77777777" w:rsidR="00B257C9" w:rsidRDefault="00B257C9" w:rsidP="00416626">
      <w:pPr>
        <w:pStyle w:val="SMcaption"/>
        <w:rPr>
          <w:rFonts w:ascii="Myriad Pro" w:hAnsi="Myriad Pro"/>
          <w:bCs/>
          <w:iCs/>
          <w:sz w:val="22"/>
          <w:szCs w:val="22"/>
        </w:rPr>
      </w:pPr>
    </w:p>
    <w:p w14:paraId="3ADBC2D2" w14:textId="77777777" w:rsidR="00B257C9" w:rsidRPr="008720F2" w:rsidRDefault="00416626" w:rsidP="00B257C9">
      <w:pPr>
        <w:pStyle w:val="SMcaption"/>
        <w:jc w:val="both"/>
        <w:rPr>
          <w:rFonts w:ascii="Myriad Pro" w:hAnsi="Myriad Pro" w:cstheme="minorHAnsi"/>
          <w:szCs w:val="24"/>
        </w:rPr>
      </w:pPr>
      <w:r w:rsidRPr="008720F2">
        <w:rPr>
          <w:rFonts w:ascii="Myriad Pro" w:hAnsi="Myriad Pro" w:cstheme="minorHAnsi"/>
          <w:szCs w:val="24"/>
        </w:rPr>
        <w:t xml:space="preserve">Accordingly, the solid and liquid phases are treated as two separated fluids propagating on the same computational grid. Their interaction is achieved in two ways: on one hand the momentum transfer term in each phase is a function of the velocity and depth of the other phase at each cell, on the other the landslide thickness </w:t>
      </w:r>
      <m:oMath>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s</m:t>
            </m:r>
          </m:sub>
        </m:sSub>
      </m:oMath>
      <w:r w:rsidRPr="008720F2">
        <w:rPr>
          <w:rFonts w:ascii="Myriad Pro" w:hAnsi="Myriad Pro" w:cstheme="minorHAnsi"/>
          <w:szCs w:val="24"/>
        </w:rPr>
        <w:t xml:space="preserve"> modifies the bathymetry on which the liquid phase is propagating. This represents a way to effectively simulate a two-phase SWE flow using two instances of a single-phase SWE based model. </w:t>
      </w:r>
    </w:p>
    <w:p w14:paraId="2D707C76" w14:textId="77777777" w:rsidR="00CB79D2" w:rsidRPr="00E0535F" w:rsidRDefault="00CB79D2" w:rsidP="00B257C9">
      <w:pPr>
        <w:pStyle w:val="SMcaption"/>
        <w:jc w:val="both"/>
        <w:rPr>
          <w:rFonts w:ascii="Myriad Pro" w:hAnsi="Myriad Pro" w:cstheme="minorHAnsi"/>
          <w:szCs w:val="24"/>
        </w:rPr>
      </w:pPr>
    </w:p>
    <w:p w14:paraId="3AA011AD" w14:textId="05003661" w:rsidR="00CB79D2" w:rsidRPr="00E0535F" w:rsidRDefault="00EE4641" w:rsidP="00B257C9">
      <w:pPr>
        <w:pStyle w:val="SMcaption"/>
        <w:jc w:val="both"/>
        <w:rPr>
          <w:rFonts w:ascii="Myriad Pro" w:hAnsi="Myriad Pro" w:cstheme="minorHAnsi"/>
          <w:b/>
          <w:bCs/>
          <w:szCs w:val="24"/>
        </w:rPr>
      </w:pPr>
      <w:r w:rsidRPr="00E0535F">
        <w:rPr>
          <w:rFonts w:ascii="Myriad Pro" w:hAnsi="Myriad Pro" w:cstheme="minorHAnsi"/>
          <w:b/>
          <w:bCs/>
          <w:szCs w:val="24"/>
        </w:rPr>
        <w:t>3</w:t>
      </w:r>
      <w:r w:rsidR="00CB79D2" w:rsidRPr="00E0535F">
        <w:rPr>
          <w:rFonts w:ascii="Myriad Pro" w:hAnsi="Myriad Pro" w:cstheme="minorHAnsi"/>
          <w:b/>
          <w:bCs/>
          <w:szCs w:val="24"/>
        </w:rPr>
        <w:t xml:space="preserve"> Validation</w:t>
      </w:r>
    </w:p>
    <w:p w14:paraId="1ABC04F9" w14:textId="77FCF62A" w:rsidR="009577CB" w:rsidRPr="00E0535F" w:rsidRDefault="009577CB" w:rsidP="00B257C9">
      <w:pPr>
        <w:pStyle w:val="SMcaption"/>
        <w:jc w:val="both"/>
        <w:rPr>
          <w:rFonts w:ascii="Myriad Pro" w:hAnsi="Myriad Pro" w:cstheme="minorHAnsi"/>
          <w:szCs w:val="24"/>
        </w:rPr>
      </w:pPr>
      <w:r w:rsidRPr="00E0535F">
        <w:rPr>
          <w:rFonts w:ascii="Myriad Pro" w:hAnsi="Myriad Pro" w:cstheme="minorHAnsi"/>
          <w:szCs w:val="24"/>
        </w:rPr>
        <w:t>3.1 Laboratory test cases</w:t>
      </w:r>
    </w:p>
    <w:p w14:paraId="469F6E31" w14:textId="1DA4345D" w:rsidR="00617BFF" w:rsidRPr="004D0BB2" w:rsidRDefault="00416626" w:rsidP="00B257C9">
      <w:pPr>
        <w:pStyle w:val="SMcaption"/>
        <w:jc w:val="both"/>
        <w:rPr>
          <w:rFonts w:ascii="Myriad Pro" w:hAnsi="Myriad Pro" w:cstheme="minorHAnsi"/>
          <w:szCs w:val="24"/>
        </w:rPr>
      </w:pPr>
      <w:r w:rsidRPr="004D0BB2">
        <w:rPr>
          <w:rFonts w:ascii="Myriad Pro" w:hAnsi="Myriad Pro" w:cstheme="minorHAnsi"/>
          <w:szCs w:val="24"/>
        </w:rPr>
        <w:lastRenderedPageBreak/>
        <w:t xml:space="preserve">We validated the implemented approach with the test cases considered by Miller et al. </w:t>
      </w:r>
      <w:r w:rsidR="00A743BE" w:rsidRPr="004D0BB2">
        <w:rPr>
          <w:rFonts w:ascii="Myriad Pro" w:hAnsi="Myriad Pro" w:cstheme="minorHAnsi"/>
          <w:szCs w:val="24"/>
        </w:rPr>
        <w:t>[3]</w:t>
      </w:r>
      <w:r w:rsidRPr="004D0BB2">
        <w:rPr>
          <w:rFonts w:ascii="Myriad Pro" w:hAnsi="Myriad Pro" w:cstheme="minorHAnsi"/>
          <w:szCs w:val="24"/>
        </w:rPr>
        <w:t xml:space="preserve">, who studied experimentally the interaction between a granular landslide and water in a flume like the one sketched in Figure </w:t>
      </w:r>
      <w:r w:rsidR="0070078A" w:rsidRPr="004D0BB2">
        <w:rPr>
          <w:rFonts w:ascii="Myriad Pro" w:hAnsi="Myriad Pro" w:cstheme="minorHAnsi"/>
          <w:szCs w:val="24"/>
        </w:rPr>
        <w:t>S1</w:t>
      </w:r>
      <w:r w:rsidR="00723684" w:rsidRPr="004D0BB2">
        <w:rPr>
          <w:rFonts w:ascii="Myriad Pro" w:hAnsi="Myriad Pro" w:cstheme="minorHAnsi"/>
          <w:szCs w:val="24"/>
        </w:rPr>
        <w:t xml:space="preserve"> [2, 3]</w:t>
      </w:r>
      <w:r w:rsidRPr="004D0BB2">
        <w:rPr>
          <w:rFonts w:ascii="Myriad Pro" w:hAnsi="Myriad Pro" w:cstheme="minorHAnsi"/>
          <w:szCs w:val="24"/>
        </w:rPr>
        <w:t xml:space="preserve">. The experimental setup consisted of a 6.7 </w:t>
      </w:r>
      <m:oMath>
        <m:r>
          <w:rPr>
            <w:rFonts w:ascii="Cambria Math" w:hAnsi="Cambria Math" w:cstheme="minorHAnsi"/>
            <w:szCs w:val="24"/>
          </w:rPr>
          <m:t>m</m:t>
        </m:r>
      </m:oMath>
      <w:r w:rsidRPr="004D0BB2">
        <w:rPr>
          <w:rFonts w:ascii="Myriad Pro" w:hAnsi="Myriad Pro" w:cstheme="minorHAnsi"/>
          <w:szCs w:val="24"/>
        </w:rPr>
        <w:t xml:space="preserve"> aluminium plate inclined at an angle of 30°, attached to a 33 </w:t>
      </w:r>
      <m:oMath>
        <m:r>
          <w:rPr>
            <w:rFonts w:ascii="Cambria Math" w:hAnsi="Cambria Math" w:cstheme="minorHAnsi"/>
            <w:szCs w:val="24"/>
          </w:rPr>
          <m:t>m</m:t>
        </m:r>
      </m:oMath>
      <w:r w:rsidRPr="004D0BB2">
        <w:rPr>
          <w:rFonts w:ascii="Myriad Pro" w:hAnsi="Myriad Pro" w:cstheme="minorHAnsi"/>
          <w:szCs w:val="24"/>
        </w:rPr>
        <w:t xml:space="preserve"> long concrete flat section and ending in a 2.4 m long smooth slope of 27°. The width of the described flume was 2.09 m. Several experiments were conducted by varying the still water depth in the range from </w:t>
      </w:r>
      <m:oMath>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tank</m:t>
            </m:r>
          </m:sub>
        </m:sSub>
        <m:r>
          <m:rPr>
            <m:sty m:val="p"/>
          </m:rPr>
          <w:rPr>
            <w:rFonts w:ascii="Cambria Math" w:hAnsi="Cambria Math" w:cstheme="minorHAnsi"/>
            <w:szCs w:val="24"/>
          </w:rPr>
          <m:t xml:space="preserve">=0.05 </m:t>
        </m:r>
        <m:r>
          <w:rPr>
            <w:rFonts w:ascii="Cambria Math" w:hAnsi="Cambria Math" w:cstheme="minorHAnsi"/>
            <w:szCs w:val="24"/>
          </w:rPr>
          <m:t>m</m:t>
        </m:r>
      </m:oMath>
      <w:r w:rsidRPr="004D0BB2">
        <w:rPr>
          <w:rFonts w:ascii="Myriad Pro" w:hAnsi="Myriad Pro" w:cstheme="minorHAnsi"/>
          <w:szCs w:val="24"/>
        </w:rPr>
        <w:t xml:space="preserve"> to </w:t>
      </w:r>
      <m:oMath>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tank</m:t>
            </m:r>
          </m:sub>
        </m:sSub>
        <m:r>
          <m:rPr>
            <m:sty m:val="p"/>
          </m:rPr>
          <w:rPr>
            <w:rFonts w:ascii="Cambria Math" w:hAnsi="Cambria Math" w:cstheme="minorHAnsi"/>
            <w:szCs w:val="24"/>
          </w:rPr>
          <m:t xml:space="preserve">=0.5 </m:t>
        </m:r>
        <m:r>
          <w:rPr>
            <w:rFonts w:ascii="Cambria Math" w:hAnsi="Cambria Math" w:cstheme="minorHAnsi"/>
            <w:szCs w:val="24"/>
          </w:rPr>
          <m:t>m</m:t>
        </m:r>
      </m:oMath>
      <w:r w:rsidRPr="004D0BB2">
        <w:rPr>
          <w:rFonts w:ascii="Myriad Pro" w:hAnsi="Myriad Pro" w:cstheme="minorHAnsi"/>
          <w:szCs w:val="24"/>
        </w:rPr>
        <w:t xml:space="preserve">. For each test, a granular mass of 0.34 </w:t>
      </w:r>
      <m:oMath>
        <m:sSup>
          <m:sSupPr>
            <m:ctrlPr>
              <w:rPr>
                <w:rFonts w:ascii="Cambria Math" w:hAnsi="Cambria Math" w:cstheme="minorHAnsi"/>
                <w:szCs w:val="24"/>
              </w:rPr>
            </m:ctrlPr>
          </m:sSupPr>
          <m:e>
            <m:r>
              <w:rPr>
                <w:rFonts w:ascii="Cambria Math" w:hAnsi="Cambria Math" w:cstheme="minorHAnsi"/>
                <w:szCs w:val="24"/>
              </w:rPr>
              <m:t>m</m:t>
            </m:r>
          </m:e>
          <m:sup>
            <m:r>
              <m:rPr>
                <m:sty m:val="p"/>
              </m:rPr>
              <w:rPr>
                <w:rFonts w:ascii="Cambria Math" w:hAnsi="Cambria Math" w:cstheme="minorHAnsi"/>
                <w:szCs w:val="24"/>
              </w:rPr>
              <m:t>3</m:t>
            </m:r>
          </m:sup>
        </m:sSup>
      </m:oMath>
      <w:r w:rsidRPr="004D0BB2">
        <w:rPr>
          <w:rFonts w:ascii="Myriad Pro" w:hAnsi="Myriad Pro" w:cstheme="minorHAnsi"/>
          <w:szCs w:val="24"/>
        </w:rPr>
        <w:t xml:space="preserve"> (510 </w:t>
      </w:r>
      <m:oMath>
        <m:r>
          <w:rPr>
            <w:rFonts w:ascii="Cambria Math" w:hAnsi="Cambria Math" w:cstheme="minorHAnsi"/>
            <w:szCs w:val="24"/>
          </w:rPr>
          <m:t>kg</m:t>
        </m:r>
      </m:oMath>
      <w:r w:rsidRPr="004D0BB2">
        <w:rPr>
          <w:rFonts w:ascii="Myriad Pro" w:hAnsi="Myriad Pro" w:cstheme="minorHAnsi"/>
          <w:szCs w:val="24"/>
        </w:rPr>
        <w:t xml:space="preserve">) was released from the top of the left slope. The granular material consisted of ceramic beads of </w:t>
      </w:r>
      <m:oMath>
        <m:r>
          <m:rPr>
            <m:sty m:val="p"/>
          </m:rPr>
          <w:rPr>
            <w:rFonts w:ascii="Cambria Math" w:hAnsi="Cambria Math" w:cstheme="minorHAnsi"/>
            <w:szCs w:val="24"/>
          </w:rPr>
          <m:t xml:space="preserve">3 </m:t>
        </m:r>
        <m:r>
          <w:rPr>
            <w:rFonts w:ascii="Cambria Math" w:hAnsi="Cambria Math" w:cstheme="minorHAnsi"/>
            <w:szCs w:val="24"/>
          </w:rPr>
          <m:t>mm</m:t>
        </m:r>
      </m:oMath>
      <w:r w:rsidRPr="004D0BB2">
        <w:rPr>
          <w:rFonts w:ascii="Myriad Pro" w:hAnsi="Myriad Pro" w:cstheme="minorHAnsi"/>
          <w:szCs w:val="24"/>
        </w:rPr>
        <w:t xml:space="preserve"> in diameter, characterized by a material density of </w:t>
      </w:r>
      <m:oMath>
        <m:r>
          <m:rPr>
            <m:sty m:val="p"/>
          </m:rPr>
          <w:rPr>
            <w:rFonts w:ascii="Cambria Math" w:hAnsi="Cambria Math" w:cstheme="minorHAnsi"/>
            <w:szCs w:val="24"/>
          </w:rPr>
          <m:t xml:space="preserve">2400 </m:t>
        </m:r>
        <m:r>
          <w:rPr>
            <w:rFonts w:ascii="Cambria Math" w:hAnsi="Cambria Math" w:cstheme="minorHAnsi"/>
            <w:szCs w:val="24"/>
          </w:rPr>
          <m:t>kg</m:t>
        </m:r>
        <m:r>
          <m:rPr>
            <m:sty m:val="p"/>
          </m:rPr>
          <w:rPr>
            <w:rFonts w:ascii="Cambria Math" w:hAnsi="Cambria Math" w:cstheme="minorHAnsi"/>
            <w:szCs w:val="24"/>
          </w:rPr>
          <m:t xml:space="preserve"> </m:t>
        </m:r>
        <m:sSup>
          <m:sSupPr>
            <m:ctrlPr>
              <w:rPr>
                <w:rFonts w:ascii="Cambria Math" w:hAnsi="Cambria Math" w:cstheme="minorHAnsi"/>
                <w:szCs w:val="24"/>
              </w:rPr>
            </m:ctrlPr>
          </m:sSupPr>
          <m:e>
            <m:r>
              <w:rPr>
                <w:rFonts w:ascii="Cambria Math" w:hAnsi="Cambria Math" w:cstheme="minorHAnsi"/>
                <w:szCs w:val="24"/>
              </w:rPr>
              <m:t>m</m:t>
            </m:r>
          </m:e>
          <m:sup>
            <m:r>
              <m:rPr>
                <m:sty m:val="p"/>
              </m:rPr>
              <w:rPr>
                <w:rFonts w:ascii="Cambria Math" w:hAnsi="Cambria Math" w:cstheme="minorHAnsi"/>
                <w:szCs w:val="24"/>
              </w:rPr>
              <m:t>-3</m:t>
            </m:r>
          </m:sup>
        </m:sSup>
      </m:oMath>
      <w:r w:rsidRPr="004D0BB2">
        <w:rPr>
          <w:rFonts w:ascii="Myriad Pro" w:hAnsi="Myriad Pro" w:cstheme="minorHAnsi"/>
          <w:szCs w:val="24"/>
        </w:rPr>
        <w:t xml:space="preserve">, a bulk density of </w:t>
      </w:r>
      <m:oMath>
        <m:r>
          <m:rPr>
            <m:sty m:val="p"/>
          </m:rPr>
          <w:rPr>
            <w:rFonts w:ascii="Cambria Math" w:hAnsi="Cambria Math" w:cstheme="minorHAnsi"/>
            <w:szCs w:val="24"/>
          </w:rPr>
          <m:t xml:space="preserve">1500 </m:t>
        </m:r>
        <m:r>
          <w:rPr>
            <w:rFonts w:ascii="Cambria Math" w:hAnsi="Cambria Math" w:cstheme="minorHAnsi"/>
            <w:szCs w:val="24"/>
          </w:rPr>
          <m:t>kg</m:t>
        </m:r>
        <m:r>
          <m:rPr>
            <m:sty m:val="p"/>
          </m:rPr>
          <w:rPr>
            <w:rFonts w:ascii="Cambria Math" w:hAnsi="Cambria Math" w:cstheme="minorHAnsi"/>
            <w:szCs w:val="24"/>
          </w:rPr>
          <m:t xml:space="preserve"> </m:t>
        </m:r>
        <m:sSup>
          <m:sSupPr>
            <m:ctrlPr>
              <w:rPr>
                <w:rFonts w:ascii="Cambria Math" w:hAnsi="Cambria Math" w:cstheme="minorHAnsi"/>
                <w:szCs w:val="24"/>
              </w:rPr>
            </m:ctrlPr>
          </m:sSupPr>
          <m:e>
            <m:r>
              <w:rPr>
                <w:rFonts w:ascii="Cambria Math" w:hAnsi="Cambria Math" w:cstheme="minorHAnsi"/>
                <w:szCs w:val="24"/>
              </w:rPr>
              <m:t>m</m:t>
            </m:r>
          </m:e>
          <m:sup>
            <m:r>
              <m:rPr>
                <m:sty m:val="p"/>
              </m:rPr>
              <w:rPr>
                <w:rFonts w:ascii="Cambria Math" w:hAnsi="Cambria Math" w:cstheme="minorHAnsi"/>
                <w:szCs w:val="24"/>
              </w:rPr>
              <m:t>-3</m:t>
            </m:r>
          </m:sup>
        </m:sSup>
      </m:oMath>
      <w:r w:rsidRPr="004D0BB2">
        <w:rPr>
          <w:rFonts w:ascii="Myriad Pro" w:hAnsi="Myriad Pro" w:cstheme="minorHAnsi"/>
          <w:szCs w:val="24"/>
        </w:rPr>
        <w:t>, an internal friction angle of 33.7° and a bed friction angle of 22°. Five probes were used to measure the wave propagation in the tank.</w:t>
      </w:r>
    </w:p>
    <w:p w14:paraId="29473A36" w14:textId="77777777" w:rsidR="00617BFF" w:rsidRDefault="00617BFF" w:rsidP="00B257C9">
      <w:pPr>
        <w:pStyle w:val="SMcaption"/>
        <w:jc w:val="both"/>
        <w:rPr>
          <w:rFonts w:ascii="Myriad Pro" w:hAnsi="Myriad Pro"/>
          <w:bCs/>
          <w:iCs/>
          <w:sz w:val="22"/>
          <w:szCs w:val="22"/>
        </w:rPr>
      </w:pPr>
    </w:p>
    <w:p w14:paraId="4DFFE20F" w14:textId="6A878A25" w:rsidR="00617BFF" w:rsidRDefault="00617BFF" w:rsidP="00B257C9">
      <w:pPr>
        <w:pStyle w:val="SMcaption"/>
        <w:jc w:val="both"/>
        <w:rPr>
          <w:rFonts w:ascii="Myriad Pro" w:hAnsi="Myriad Pro"/>
          <w:bCs/>
          <w:iCs/>
          <w:sz w:val="22"/>
          <w:szCs w:val="22"/>
        </w:rPr>
      </w:pPr>
      <w:r>
        <w:rPr>
          <w:noProof/>
        </w:rPr>
        <w:drawing>
          <wp:inline distT="0" distB="0" distL="0" distR="0" wp14:anchorId="4638585E" wp14:editId="68CAD10C">
            <wp:extent cx="5486400" cy="1101725"/>
            <wp:effectExtent l="0" t="0" r="0" b="3175"/>
            <wp:docPr id="367180847" name="Picture 3" descr="The diagram depicts a vertical cross-section of a water tank, illustrating various depths (3.37 m, 2.3 m, 4.0 m, 7.0 m, 15.0 m, 25.0 m, 33.0 m) and the placement of wave probes at different interv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80847" name="Picture 3" descr="The diagram depicts a vertical cross-section of a water tank, illustrating various depths (3.37 m, 2.3 m, 4.0 m, 7.0 m, 15.0 m, 25.0 m, 33.0 m) and the placement of wave probes at different interval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1101725"/>
                    </a:xfrm>
                    <a:prstGeom prst="rect">
                      <a:avLst/>
                    </a:prstGeom>
                    <a:noFill/>
                    <a:ln>
                      <a:noFill/>
                    </a:ln>
                  </pic:spPr>
                </pic:pic>
              </a:graphicData>
            </a:graphic>
          </wp:inline>
        </w:drawing>
      </w:r>
    </w:p>
    <w:p w14:paraId="7676483D" w14:textId="2E2592B4" w:rsidR="00617BFF" w:rsidRPr="009A1AE0" w:rsidRDefault="00EE4641" w:rsidP="00B257C9">
      <w:pPr>
        <w:pStyle w:val="SMcaption"/>
        <w:jc w:val="both"/>
        <w:rPr>
          <w:rFonts w:ascii="Myriad Pro" w:hAnsi="Myriad Pro" w:cstheme="minorHAnsi"/>
          <w:szCs w:val="24"/>
        </w:rPr>
      </w:pPr>
      <w:r w:rsidRPr="009A1AE0">
        <w:rPr>
          <w:rFonts w:ascii="Myriad Pro" w:hAnsi="Myriad Pro" w:cstheme="minorHAnsi"/>
          <w:szCs w:val="24"/>
        </w:rPr>
        <w:t>Figure S1. Experimental apparatus by Miller et al. [3] used for the validation of the numerical model used in this application.</w:t>
      </w:r>
    </w:p>
    <w:p w14:paraId="45B30981" w14:textId="77777777" w:rsidR="00617BFF" w:rsidRDefault="00617BFF" w:rsidP="00B257C9">
      <w:pPr>
        <w:pStyle w:val="SMcaption"/>
        <w:jc w:val="both"/>
        <w:rPr>
          <w:rFonts w:ascii="Myriad Pro" w:hAnsi="Myriad Pro"/>
          <w:bCs/>
          <w:iCs/>
          <w:sz w:val="22"/>
          <w:szCs w:val="22"/>
        </w:rPr>
      </w:pPr>
    </w:p>
    <w:p w14:paraId="113AA163" w14:textId="7E29892C" w:rsidR="00416626" w:rsidRPr="009A1AE0" w:rsidRDefault="00416626" w:rsidP="00B257C9">
      <w:pPr>
        <w:pStyle w:val="SMcaption"/>
        <w:jc w:val="both"/>
        <w:rPr>
          <w:rFonts w:ascii="Myriad Pro" w:hAnsi="Myriad Pro" w:cstheme="minorHAnsi"/>
          <w:szCs w:val="24"/>
        </w:rPr>
      </w:pPr>
      <w:r w:rsidRPr="009A1AE0">
        <w:rPr>
          <w:rFonts w:ascii="Myriad Pro" w:hAnsi="Myriad Pro" w:cstheme="minorHAnsi"/>
          <w:szCs w:val="24"/>
        </w:rPr>
        <w:t xml:space="preserve"> As a benchmark, both the computed landslide deposit and water elevation can be validated against the experimental evidence. To this purpose, the flume has been discretized using 507 766 triangular elements with an average size of </w:t>
      </w:r>
      <m:oMath>
        <m:r>
          <m:rPr>
            <m:sty m:val="p"/>
          </m:rPr>
          <w:rPr>
            <w:rFonts w:ascii="Cambria Math" w:hAnsi="Cambria Math" w:cstheme="minorHAnsi"/>
            <w:szCs w:val="24"/>
          </w:rPr>
          <m:t xml:space="preserve">0.02 </m:t>
        </m:r>
        <m:r>
          <w:rPr>
            <w:rFonts w:ascii="Cambria Math" w:hAnsi="Cambria Math" w:cstheme="minorHAnsi"/>
            <w:szCs w:val="24"/>
          </w:rPr>
          <m:t>m</m:t>
        </m:r>
      </m:oMath>
      <w:r w:rsidRPr="009A1AE0">
        <w:rPr>
          <w:rFonts w:ascii="Myriad Pro" w:hAnsi="Myriad Pro" w:cstheme="minorHAnsi"/>
          <w:szCs w:val="24"/>
        </w:rPr>
        <w:t xml:space="preserve">. The results using </w:t>
      </w:r>
      <m:oMath>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tank</m:t>
            </m:r>
          </m:sub>
        </m:sSub>
        <m:r>
          <m:rPr>
            <m:sty m:val="p"/>
          </m:rPr>
          <w:rPr>
            <w:rFonts w:ascii="Cambria Math" w:hAnsi="Cambria Math" w:cstheme="minorHAnsi"/>
            <w:szCs w:val="24"/>
          </w:rPr>
          <m:t xml:space="preserve">=0.2 </m:t>
        </m:r>
        <m:r>
          <w:rPr>
            <w:rFonts w:ascii="Cambria Math" w:hAnsi="Cambria Math" w:cstheme="minorHAnsi"/>
            <w:szCs w:val="24"/>
          </w:rPr>
          <m:t>m</m:t>
        </m:r>
      </m:oMath>
      <w:r w:rsidRPr="009A1AE0">
        <w:rPr>
          <w:rFonts w:ascii="Myriad Pro" w:hAnsi="Myriad Pro" w:cstheme="minorHAnsi"/>
          <w:szCs w:val="24"/>
        </w:rPr>
        <w:t xml:space="preserve"> </w:t>
      </w:r>
      <w:r w:rsidR="00453BB1" w:rsidRPr="009A1AE0">
        <w:rPr>
          <w:rFonts w:ascii="Myriad Pro" w:hAnsi="Myriad Pro" w:cstheme="minorHAnsi"/>
          <w:szCs w:val="24"/>
        </w:rPr>
        <w:t xml:space="preserve">and </w:t>
      </w:r>
      <m:oMath>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tank</m:t>
            </m:r>
          </m:sub>
        </m:sSub>
        <m:r>
          <m:rPr>
            <m:sty m:val="p"/>
          </m:rPr>
          <w:rPr>
            <w:rFonts w:ascii="Cambria Math" w:hAnsi="Cambria Math" w:cstheme="minorHAnsi"/>
            <w:szCs w:val="24"/>
          </w:rPr>
          <m:t xml:space="preserve">=0.5 </m:t>
        </m:r>
        <m:r>
          <w:rPr>
            <w:rFonts w:ascii="Cambria Math" w:hAnsi="Cambria Math" w:cstheme="minorHAnsi"/>
            <w:szCs w:val="24"/>
          </w:rPr>
          <m:t>m</m:t>
        </m:r>
        <m:r>
          <m:rPr>
            <m:sty m:val="p"/>
          </m:rPr>
          <w:rPr>
            <w:rFonts w:ascii="Cambria Math" w:hAnsi="Cambria Math" w:cstheme="minorHAnsi"/>
            <w:szCs w:val="24"/>
          </w:rPr>
          <m:t xml:space="preserve"> </m:t>
        </m:r>
      </m:oMath>
      <w:r w:rsidRPr="009A1AE0">
        <w:rPr>
          <w:rFonts w:ascii="Myriad Pro" w:hAnsi="Myriad Pro" w:cstheme="minorHAnsi"/>
          <w:szCs w:val="24"/>
        </w:rPr>
        <w:t xml:space="preserve">are </w:t>
      </w:r>
      <w:r w:rsidR="00453BB1" w:rsidRPr="009A1AE0">
        <w:rPr>
          <w:rFonts w:ascii="Myriad Pro" w:hAnsi="Myriad Pro" w:cstheme="minorHAnsi"/>
          <w:szCs w:val="24"/>
        </w:rPr>
        <w:t>shown</w:t>
      </w:r>
      <w:r w:rsidRPr="009A1AE0">
        <w:rPr>
          <w:rFonts w:ascii="Myriad Pro" w:hAnsi="Myriad Pro" w:cstheme="minorHAnsi"/>
          <w:szCs w:val="24"/>
        </w:rPr>
        <w:t xml:space="preserve"> in Figure </w:t>
      </w:r>
      <w:r w:rsidR="00723684" w:rsidRPr="009A1AE0">
        <w:rPr>
          <w:rFonts w:ascii="Myriad Pro" w:hAnsi="Myriad Pro" w:cstheme="minorHAnsi"/>
          <w:szCs w:val="24"/>
        </w:rPr>
        <w:t>S2</w:t>
      </w:r>
      <w:r w:rsidR="00453BB1" w:rsidRPr="009A1AE0">
        <w:rPr>
          <w:rFonts w:ascii="Myriad Pro" w:hAnsi="Myriad Pro" w:cstheme="minorHAnsi"/>
          <w:szCs w:val="24"/>
        </w:rPr>
        <w:t xml:space="preserve"> and Figure S3 respectively.</w:t>
      </w:r>
    </w:p>
    <w:p w14:paraId="4AFA516A" w14:textId="77777777" w:rsidR="00723684" w:rsidRDefault="00723684" w:rsidP="00B257C9">
      <w:pPr>
        <w:pStyle w:val="SMcaption"/>
        <w:jc w:val="both"/>
        <w:rPr>
          <w:rFonts w:ascii="Myriad Pro" w:hAnsi="Myriad Pro"/>
          <w:bCs/>
          <w:iCs/>
          <w:sz w:val="22"/>
          <w:szCs w:val="22"/>
        </w:rPr>
      </w:pPr>
    </w:p>
    <w:p w14:paraId="55B776C2" w14:textId="006D1E05" w:rsidR="00723684" w:rsidRDefault="00A01A87" w:rsidP="00B257C9">
      <w:pPr>
        <w:pStyle w:val="SMcaption"/>
        <w:jc w:val="both"/>
        <w:rPr>
          <w:rFonts w:ascii="Myriad Pro" w:hAnsi="Myriad Pro"/>
          <w:bCs/>
          <w:iCs/>
          <w:sz w:val="22"/>
          <w:szCs w:val="22"/>
        </w:rPr>
      </w:pPr>
      <w:r>
        <w:rPr>
          <w:noProof/>
        </w:rPr>
        <w:lastRenderedPageBreak/>
        <w:drawing>
          <wp:inline distT="0" distB="0" distL="0" distR="0" wp14:anchorId="513CFE05" wp14:editId="5E68CB74">
            <wp:extent cx="5486400" cy="5729605"/>
            <wp:effectExtent l="0" t="0" r="0" b="4445"/>
            <wp:docPr id="2066214863" name="Picture 3" descr="The diagram depicts three wave gauges (WG1, WG2, WG3) measuring numerical and experimental data over time, with elevation and channel bed levels, including comparisons with Franz et al. (2021).&#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214863" name="Picture 3" descr="The diagram depicts three wave gauges (WG1, WG2, WG3) measuring numerical and experimental data over time, with elevation and channel bed levels, including comparisons with Franz et al. (2021).&#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5729605"/>
                    </a:xfrm>
                    <a:prstGeom prst="rect">
                      <a:avLst/>
                    </a:prstGeom>
                    <a:noFill/>
                    <a:ln>
                      <a:noFill/>
                    </a:ln>
                  </pic:spPr>
                </pic:pic>
              </a:graphicData>
            </a:graphic>
          </wp:inline>
        </w:drawing>
      </w:r>
    </w:p>
    <w:p w14:paraId="16BAB62A" w14:textId="3B153C0A" w:rsidR="00115CD8" w:rsidRPr="009A1AE0" w:rsidRDefault="00115CD8" w:rsidP="00115CD8">
      <w:pPr>
        <w:pStyle w:val="SMcaption"/>
        <w:jc w:val="both"/>
        <w:rPr>
          <w:rFonts w:ascii="Myriad Pro" w:hAnsi="Myriad Pro" w:cstheme="minorHAnsi"/>
          <w:szCs w:val="24"/>
        </w:rPr>
      </w:pPr>
      <w:r w:rsidRPr="009A1AE0">
        <w:rPr>
          <w:rFonts w:ascii="Myriad Pro" w:hAnsi="Myriad Pro" w:cstheme="minorHAnsi"/>
          <w:szCs w:val="24"/>
        </w:rPr>
        <w:t xml:space="preserve">Figure S2. Panel a shows the comparison between numerical and experimental water surface elevation for a still water depth of </w:t>
      </w:r>
      <m:oMath>
        <m:r>
          <m:rPr>
            <m:sty m:val="p"/>
          </m:rPr>
          <w:rPr>
            <w:rFonts w:ascii="Cambria Math" w:hAnsi="Cambria Math" w:cstheme="minorHAnsi"/>
            <w:szCs w:val="24"/>
          </w:rPr>
          <m:t xml:space="preserve">0.2 </m:t>
        </m:r>
        <m:r>
          <w:rPr>
            <w:rFonts w:ascii="Cambria Math" w:hAnsi="Cambria Math" w:cstheme="minorHAnsi"/>
            <w:szCs w:val="24"/>
          </w:rPr>
          <m:t>m</m:t>
        </m:r>
      </m:oMath>
      <w:r w:rsidRPr="009A1AE0">
        <w:rPr>
          <w:rFonts w:ascii="Myriad Pro" w:hAnsi="Myriad Pro" w:cstheme="minorHAnsi"/>
          <w:szCs w:val="24"/>
        </w:rPr>
        <w:t xml:space="preserve"> (adopted as the zero level for the free surface elevation) at different wave gauges (</w:t>
      </w:r>
      <m:oMath>
        <m:r>
          <m:rPr>
            <m:sty m:val="p"/>
          </m:rPr>
          <w:rPr>
            <w:rFonts w:ascii="Cambria Math" w:hAnsi="Cambria Math" w:cstheme="minorHAnsi"/>
            <w:szCs w:val="24"/>
          </w:rPr>
          <m:t xml:space="preserve">2.3 </m:t>
        </m:r>
        <m:r>
          <w:rPr>
            <w:rFonts w:ascii="Cambria Math" w:hAnsi="Cambria Math" w:cstheme="minorHAnsi"/>
            <w:szCs w:val="24"/>
          </w:rPr>
          <m:t>m</m:t>
        </m:r>
        <m:r>
          <m:rPr>
            <m:sty m:val="p"/>
          </m:rPr>
          <w:rPr>
            <w:rFonts w:ascii="Cambria Math" w:hAnsi="Cambria Math" w:cstheme="minorHAnsi"/>
            <w:szCs w:val="24"/>
          </w:rPr>
          <m:t xml:space="preserve"> </m:t>
        </m:r>
      </m:oMath>
      <w:r w:rsidRPr="009A1AE0">
        <w:rPr>
          <w:rFonts w:ascii="Myriad Pro" w:hAnsi="Myriad Pro" w:cstheme="minorHAnsi"/>
          <w:szCs w:val="24"/>
        </w:rPr>
        <w:t>for WG1</w:t>
      </w:r>
      <m:oMath>
        <m:r>
          <m:rPr>
            <m:sty m:val="p"/>
          </m:rPr>
          <w:rPr>
            <w:rFonts w:ascii="Cambria Math" w:hAnsi="Cambria Math" w:cstheme="minorHAnsi"/>
            <w:szCs w:val="24"/>
          </w:rPr>
          <m:t xml:space="preserve">, 15 </m:t>
        </m:r>
        <m:r>
          <w:rPr>
            <w:rFonts w:ascii="Cambria Math" w:hAnsi="Cambria Math" w:cstheme="minorHAnsi"/>
            <w:szCs w:val="24"/>
          </w:rPr>
          <m:t>m</m:t>
        </m:r>
      </m:oMath>
      <w:r w:rsidRPr="009A1AE0">
        <w:rPr>
          <w:rFonts w:ascii="Myriad Pro" w:hAnsi="Myriad Pro" w:cstheme="minorHAnsi"/>
          <w:szCs w:val="24"/>
        </w:rPr>
        <w:t xml:space="preserve"> for WG2 and </w:t>
      </w:r>
      <m:oMath>
        <m:r>
          <m:rPr>
            <m:sty m:val="p"/>
          </m:rPr>
          <w:rPr>
            <w:rFonts w:ascii="Cambria Math" w:hAnsi="Cambria Math" w:cstheme="minorHAnsi"/>
            <w:szCs w:val="24"/>
          </w:rPr>
          <m:t xml:space="preserve">25 </m:t>
        </m:r>
        <m:r>
          <w:rPr>
            <w:rFonts w:ascii="Cambria Math" w:hAnsi="Cambria Math" w:cstheme="minorHAnsi"/>
            <w:szCs w:val="24"/>
          </w:rPr>
          <m:t>m</m:t>
        </m:r>
      </m:oMath>
      <w:r w:rsidRPr="009A1AE0">
        <w:rPr>
          <w:rFonts w:ascii="Myriad Pro" w:hAnsi="Myriad Pro" w:cstheme="minorHAnsi"/>
          <w:szCs w:val="24"/>
        </w:rPr>
        <w:t xml:space="preserve"> for WG3). Panel b shows the comparison between numerical and experimental elevation of the landslide deposit at the end of the simulation </w:t>
      </w:r>
      <m:oMath>
        <m:r>
          <m:rPr>
            <m:sty m:val="p"/>
          </m:rPr>
          <w:rPr>
            <w:rFonts w:ascii="Cambria Math" w:hAnsi="Cambria Math" w:cstheme="minorHAnsi"/>
            <w:szCs w:val="24"/>
          </w:rPr>
          <m:t>(</m:t>
        </m:r>
        <m:sSub>
          <m:sSubPr>
            <m:ctrlPr>
              <w:rPr>
                <w:rFonts w:ascii="Cambria Math" w:hAnsi="Cambria Math" w:cstheme="minorHAnsi"/>
                <w:szCs w:val="24"/>
              </w:rPr>
            </m:ctrlPr>
          </m:sSubPr>
          <m:e>
            <m:r>
              <w:rPr>
                <w:rFonts w:ascii="Cambria Math" w:hAnsi="Cambria Math" w:cstheme="minorHAnsi"/>
                <w:szCs w:val="24"/>
              </w:rPr>
              <m:t>t</m:t>
            </m:r>
          </m:e>
          <m:sub>
            <m:r>
              <w:rPr>
                <w:rFonts w:ascii="Cambria Math" w:hAnsi="Cambria Math" w:cstheme="minorHAnsi"/>
                <w:szCs w:val="24"/>
              </w:rPr>
              <m:t>end</m:t>
            </m:r>
          </m:sub>
        </m:sSub>
        <m:r>
          <m:rPr>
            <m:sty m:val="p"/>
          </m:rPr>
          <w:rPr>
            <w:rFonts w:ascii="Cambria Math" w:hAnsi="Cambria Math" w:cstheme="minorHAnsi"/>
            <w:szCs w:val="24"/>
          </w:rPr>
          <m:t xml:space="preserve">=30 </m:t>
        </m:r>
        <m:r>
          <w:rPr>
            <w:rFonts w:ascii="Cambria Math" w:hAnsi="Cambria Math" w:cstheme="minorHAnsi"/>
            <w:szCs w:val="24"/>
          </w:rPr>
          <m:t>s</m:t>
        </m:r>
        <m:r>
          <m:rPr>
            <m:sty m:val="p"/>
          </m:rPr>
          <w:rPr>
            <w:rFonts w:ascii="Cambria Math" w:hAnsi="Cambria Math" w:cstheme="minorHAnsi"/>
            <w:szCs w:val="24"/>
          </w:rPr>
          <m:t>)</m:t>
        </m:r>
      </m:oMath>
      <w:r w:rsidRPr="009A1AE0">
        <w:rPr>
          <w:rFonts w:ascii="Myriad Pro" w:hAnsi="Myriad Pro" w:cstheme="minorHAnsi"/>
          <w:szCs w:val="24"/>
        </w:rPr>
        <w:t>.</w:t>
      </w:r>
      <w:r w:rsidR="00913487" w:rsidRPr="009A1AE0">
        <w:rPr>
          <w:rFonts w:ascii="Myriad Pro" w:hAnsi="Myriad Pro" w:cstheme="minorHAnsi"/>
          <w:szCs w:val="24"/>
        </w:rPr>
        <w:t xml:space="preserve"> In all plots the results shown in the paper of Franz et al. [2] are plotted for an additional comparison.</w:t>
      </w:r>
    </w:p>
    <w:p w14:paraId="5CB2DF06" w14:textId="2A7B2EE8" w:rsidR="001046C7" w:rsidRPr="0072561B" w:rsidRDefault="00BF2A73" w:rsidP="00115CD8">
      <w:pPr>
        <w:pStyle w:val="SMcaption"/>
        <w:jc w:val="both"/>
        <w:rPr>
          <w:rFonts w:ascii="Myriad Pro" w:hAnsi="Myriad Pro"/>
          <w:bCs/>
          <w:iCs/>
          <w:sz w:val="22"/>
          <w:szCs w:val="22"/>
        </w:rPr>
      </w:pPr>
      <w:r>
        <w:rPr>
          <w:noProof/>
        </w:rPr>
        <w:lastRenderedPageBreak/>
        <w:drawing>
          <wp:inline distT="0" distB="0" distL="0" distR="0" wp14:anchorId="05101C22" wp14:editId="76160E57">
            <wp:extent cx="5486400" cy="5623560"/>
            <wp:effectExtent l="0" t="0" r="0" b="0"/>
            <wp:docPr id="2017419786" name="Picture 1" descr="The image appears to be a graph with multiple lines, possibly a scatter plot or line chart, representing different values over time. It seems to compare experimental data, a proposed scheme, and numerical values across various points, with some values marked by asterisks. The vertical axis might represent elevation in meters, while the horizontal axis shows time in seco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19786" name="Picture 1" descr="The image appears to be a graph with multiple lines, possibly a scatter plot or line chart, representing different values over time. It seems to compare experimental data, a proposed scheme, and numerical values across various points, with some values marked by asterisks. The vertical axis might represent elevation in meters, while the horizontal axis shows time in second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5623560"/>
                    </a:xfrm>
                    <a:prstGeom prst="rect">
                      <a:avLst/>
                    </a:prstGeom>
                    <a:noFill/>
                    <a:ln>
                      <a:noFill/>
                    </a:ln>
                  </pic:spPr>
                </pic:pic>
              </a:graphicData>
            </a:graphic>
          </wp:inline>
        </w:drawing>
      </w:r>
    </w:p>
    <w:p w14:paraId="130E7CC5" w14:textId="5ADD9703" w:rsidR="00B423F2" w:rsidRPr="002C7F89" w:rsidRDefault="001046C7" w:rsidP="00B423F2">
      <w:pPr>
        <w:pStyle w:val="SMcaption"/>
        <w:jc w:val="both"/>
        <w:rPr>
          <w:rFonts w:ascii="Myriad Pro" w:hAnsi="Myriad Pro" w:cstheme="minorHAnsi"/>
          <w:szCs w:val="24"/>
        </w:rPr>
      </w:pPr>
      <w:r w:rsidRPr="002C7F89">
        <w:rPr>
          <w:rFonts w:ascii="Myriad Pro" w:hAnsi="Myriad Pro" w:cstheme="minorHAnsi"/>
          <w:szCs w:val="24"/>
        </w:rPr>
        <w:t>Figure S3.</w:t>
      </w:r>
      <w:r w:rsidR="00B423F2" w:rsidRPr="002C7F89">
        <w:rPr>
          <w:rFonts w:ascii="Myriad Pro" w:hAnsi="Myriad Pro" w:cstheme="minorHAnsi"/>
          <w:szCs w:val="24"/>
        </w:rPr>
        <w:t xml:space="preserve"> Panel a shows the comparison between numerical and experimental water surface elevation for a still water depth of </w:t>
      </w:r>
      <m:oMath>
        <m:r>
          <m:rPr>
            <m:sty m:val="p"/>
          </m:rPr>
          <w:rPr>
            <w:rFonts w:ascii="Cambria Math" w:hAnsi="Cambria Math" w:cstheme="minorHAnsi"/>
            <w:szCs w:val="24"/>
          </w:rPr>
          <m:t xml:space="preserve">0.5 </m:t>
        </m:r>
        <m:r>
          <w:rPr>
            <w:rFonts w:ascii="Cambria Math" w:hAnsi="Cambria Math" w:cstheme="minorHAnsi"/>
            <w:szCs w:val="24"/>
          </w:rPr>
          <m:t>m</m:t>
        </m:r>
      </m:oMath>
      <w:r w:rsidR="00B423F2" w:rsidRPr="002C7F89">
        <w:rPr>
          <w:rFonts w:ascii="Myriad Pro" w:hAnsi="Myriad Pro" w:cstheme="minorHAnsi"/>
          <w:szCs w:val="24"/>
        </w:rPr>
        <w:t xml:space="preserve"> (adopted as the zero level for the free surface elevation) at different wave gauges (</w:t>
      </w:r>
      <m:oMath>
        <m:r>
          <m:rPr>
            <m:sty m:val="p"/>
          </m:rPr>
          <w:rPr>
            <w:rFonts w:ascii="Cambria Math" w:hAnsi="Cambria Math" w:cstheme="minorHAnsi"/>
            <w:szCs w:val="24"/>
          </w:rPr>
          <m:t xml:space="preserve">2.3 </m:t>
        </m:r>
        <m:r>
          <w:rPr>
            <w:rFonts w:ascii="Cambria Math" w:hAnsi="Cambria Math" w:cstheme="minorHAnsi"/>
            <w:szCs w:val="24"/>
          </w:rPr>
          <m:t>m</m:t>
        </m:r>
        <m:r>
          <m:rPr>
            <m:sty m:val="p"/>
          </m:rPr>
          <w:rPr>
            <w:rFonts w:ascii="Cambria Math" w:hAnsi="Cambria Math" w:cstheme="minorHAnsi"/>
            <w:szCs w:val="24"/>
          </w:rPr>
          <m:t xml:space="preserve"> </m:t>
        </m:r>
      </m:oMath>
      <w:r w:rsidR="00B423F2" w:rsidRPr="002C7F89">
        <w:rPr>
          <w:rFonts w:ascii="Myriad Pro" w:hAnsi="Myriad Pro" w:cstheme="minorHAnsi"/>
          <w:szCs w:val="24"/>
        </w:rPr>
        <w:t>for WG1</w:t>
      </w:r>
      <m:oMath>
        <m:r>
          <m:rPr>
            <m:sty m:val="p"/>
          </m:rPr>
          <w:rPr>
            <w:rFonts w:ascii="Cambria Math" w:hAnsi="Cambria Math" w:cstheme="minorHAnsi"/>
            <w:szCs w:val="24"/>
          </w:rPr>
          <m:t xml:space="preserve">, 15 </m:t>
        </m:r>
        <m:r>
          <w:rPr>
            <w:rFonts w:ascii="Cambria Math" w:hAnsi="Cambria Math" w:cstheme="minorHAnsi"/>
            <w:szCs w:val="24"/>
          </w:rPr>
          <m:t>m</m:t>
        </m:r>
      </m:oMath>
      <w:r w:rsidR="00B423F2" w:rsidRPr="002C7F89">
        <w:rPr>
          <w:rFonts w:ascii="Myriad Pro" w:hAnsi="Myriad Pro" w:cstheme="minorHAnsi"/>
          <w:szCs w:val="24"/>
        </w:rPr>
        <w:t xml:space="preserve"> for WG2 and </w:t>
      </w:r>
      <m:oMath>
        <m:r>
          <m:rPr>
            <m:sty m:val="p"/>
          </m:rPr>
          <w:rPr>
            <w:rFonts w:ascii="Cambria Math" w:hAnsi="Cambria Math" w:cstheme="minorHAnsi"/>
            <w:szCs w:val="24"/>
          </w:rPr>
          <m:t xml:space="preserve">25 </m:t>
        </m:r>
        <m:r>
          <w:rPr>
            <w:rFonts w:ascii="Cambria Math" w:hAnsi="Cambria Math" w:cstheme="minorHAnsi"/>
            <w:szCs w:val="24"/>
          </w:rPr>
          <m:t>m</m:t>
        </m:r>
      </m:oMath>
      <w:r w:rsidR="00B423F2" w:rsidRPr="002C7F89">
        <w:rPr>
          <w:rFonts w:ascii="Myriad Pro" w:hAnsi="Myriad Pro" w:cstheme="minorHAnsi"/>
          <w:szCs w:val="24"/>
        </w:rPr>
        <w:t xml:space="preserve"> for WG3). Panel b shows the comparison between numerical and experimental elevation of the landslide deposit at the end of the simulation </w:t>
      </w:r>
      <m:oMath>
        <m:r>
          <m:rPr>
            <m:sty m:val="p"/>
          </m:rPr>
          <w:rPr>
            <w:rFonts w:ascii="Cambria Math" w:hAnsi="Cambria Math" w:cstheme="minorHAnsi"/>
            <w:szCs w:val="24"/>
          </w:rPr>
          <m:t>(</m:t>
        </m:r>
        <m:sSub>
          <m:sSubPr>
            <m:ctrlPr>
              <w:rPr>
                <w:rFonts w:ascii="Cambria Math" w:hAnsi="Cambria Math" w:cstheme="minorHAnsi"/>
                <w:szCs w:val="24"/>
              </w:rPr>
            </m:ctrlPr>
          </m:sSubPr>
          <m:e>
            <m:r>
              <w:rPr>
                <w:rFonts w:ascii="Cambria Math" w:hAnsi="Cambria Math" w:cstheme="minorHAnsi"/>
                <w:szCs w:val="24"/>
              </w:rPr>
              <m:t>t</m:t>
            </m:r>
          </m:e>
          <m:sub>
            <m:r>
              <w:rPr>
                <w:rFonts w:ascii="Cambria Math" w:hAnsi="Cambria Math" w:cstheme="minorHAnsi"/>
                <w:szCs w:val="24"/>
              </w:rPr>
              <m:t>end</m:t>
            </m:r>
          </m:sub>
        </m:sSub>
        <m:r>
          <m:rPr>
            <m:sty m:val="p"/>
          </m:rPr>
          <w:rPr>
            <w:rFonts w:ascii="Cambria Math" w:hAnsi="Cambria Math" w:cstheme="minorHAnsi"/>
            <w:szCs w:val="24"/>
          </w:rPr>
          <m:t xml:space="preserve">=30 </m:t>
        </m:r>
        <m:r>
          <w:rPr>
            <w:rFonts w:ascii="Cambria Math" w:hAnsi="Cambria Math" w:cstheme="minorHAnsi"/>
            <w:szCs w:val="24"/>
          </w:rPr>
          <m:t>s</m:t>
        </m:r>
        <m:r>
          <m:rPr>
            <m:sty m:val="p"/>
          </m:rPr>
          <w:rPr>
            <w:rFonts w:ascii="Cambria Math" w:hAnsi="Cambria Math" w:cstheme="minorHAnsi"/>
            <w:szCs w:val="24"/>
          </w:rPr>
          <m:t>)</m:t>
        </m:r>
      </m:oMath>
      <w:r w:rsidR="00B423F2" w:rsidRPr="002C7F89">
        <w:rPr>
          <w:rFonts w:ascii="Myriad Pro" w:hAnsi="Myriad Pro" w:cstheme="minorHAnsi"/>
          <w:szCs w:val="24"/>
        </w:rPr>
        <w:t>. In all plots the results shown in the paper of Franz et al. [2] are plotted for an additional comparison.</w:t>
      </w:r>
    </w:p>
    <w:p w14:paraId="7E89B5D1" w14:textId="77777777" w:rsidR="00143BF3" w:rsidRDefault="00143BF3" w:rsidP="00115CD8">
      <w:pPr>
        <w:pStyle w:val="SMcaption"/>
        <w:jc w:val="both"/>
        <w:rPr>
          <w:rFonts w:ascii="Myriad Pro" w:hAnsi="Myriad Pro"/>
          <w:bCs/>
          <w:iCs/>
          <w:sz w:val="22"/>
          <w:szCs w:val="22"/>
        </w:rPr>
      </w:pPr>
    </w:p>
    <w:p w14:paraId="1B23ACAD" w14:textId="1D0E052B" w:rsidR="00143BF3" w:rsidRPr="00CE6C23" w:rsidRDefault="00143BF3" w:rsidP="00115CD8">
      <w:pPr>
        <w:pStyle w:val="SMcaption"/>
        <w:jc w:val="both"/>
        <w:rPr>
          <w:rFonts w:ascii="Myriad Pro" w:hAnsi="Myriad Pro" w:cstheme="minorHAnsi"/>
          <w:szCs w:val="24"/>
        </w:rPr>
      </w:pPr>
      <w:r w:rsidRPr="00CE6C23">
        <w:rPr>
          <w:rFonts w:ascii="Myriad Pro" w:hAnsi="Myriad Pro" w:cstheme="minorHAnsi"/>
          <w:szCs w:val="24"/>
        </w:rPr>
        <w:t>3.2 The 2014 Lake Askja rockslide-induced tsunami</w:t>
      </w:r>
    </w:p>
    <w:p w14:paraId="65FCD95C" w14:textId="47102E18" w:rsidR="000B1F88" w:rsidRDefault="00453BB1" w:rsidP="00115CD8">
      <w:pPr>
        <w:pStyle w:val="SMcaption"/>
        <w:jc w:val="both"/>
        <w:rPr>
          <w:rFonts w:ascii="Myriad Pro" w:hAnsi="Myriad Pro" w:cstheme="minorHAnsi"/>
          <w:szCs w:val="24"/>
        </w:rPr>
      </w:pPr>
      <w:r w:rsidRPr="00CE6C23">
        <w:rPr>
          <w:rFonts w:ascii="Myriad Pro" w:hAnsi="Myriad Pro" w:cstheme="minorHAnsi"/>
          <w:szCs w:val="24"/>
        </w:rPr>
        <w:t>As a validation</w:t>
      </w:r>
      <w:r w:rsidR="002525F8" w:rsidRPr="00CE6C23">
        <w:rPr>
          <w:rFonts w:ascii="Myriad Pro" w:hAnsi="Myriad Pro" w:cstheme="minorHAnsi"/>
          <w:szCs w:val="24"/>
        </w:rPr>
        <w:t xml:space="preserve"> with a real case</w:t>
      </w:r>
      <w:r w:rsidRPr="00CE6C23">
        <w:rPr>
          <w:rFonts w:ascii="Myriad Pro" w:hAnsi="Myriad Pro" w:cstheme="minorHAnsi"/>
          <w:szCs w:val="24"/>
        </w:rPr>
        <w:t xml:space="preserve">, we tested the numerical model described in the main paper </w:t>
      </w:r>
      <w:r w:rsidR="002525F8" w:rsidRPr="00CE6C23">
        <w:rPr>
          <w:rFonts w:ascii="Myriad Pro" w:hAnsi="Myriad Pro" w:cstheme="minorHAnsi"/>
          <w:szCs w:val="24"/>
        </w:rPr>
        <w:t xml:space="preserve">with </w:t>
      </w:r>
      <w:r w:rsidRPr="00CE6C23">
        <w:rPr>
          <w:rFonts w:ascii="Myriad Pro" w:hAnsi="Myriad Pro" w:cstheme="minorHAnsi"/>
          <w:szCs w:val="24"/>
        </w:rPr>
        <w:t xml:space="preserve">a </w:t>
      </w:r>
      <w:r w:rsidR="002525F8" w:rsidRPr="00CE6C23">
        <w:rPr>
          <w:rFonts w:ascii="Myriad Pro" w:hAnsi="Myriad Pro" w:cstheme="minorHAnsi"/>
          <w:szCs w:val="24"/>
        </w:rPr>
        <w:t xml:space="preserve">large </w:t>
      </w:r>
      <w:r w:rsidRPr="00CE6C23">
        <w:rPr>
          <w:rFonts w:ascii="Myriad Pro" w:hAnsi="Myriad Pro" w:cstheme="minorHAnsi"/>
          <w:szCs w:val="24"/>
        </w:rPr>
        <w:t>tsunami occurred in 2014 in Lake Ask</w:t>
      </w:r>
      <w:r w:rsidR="00FA3079" w:rsidRPr="00CE6C23">
        <w:rPr>
          <w:rFonts w:ascii="Myriad Pro" w:hAnsi="Myriad Pro" w:cstheme="minorHAnsi"/>
          <w:szCs w:val="24"/>
        </w:rPr>
        <w:t>j</w:t>
      </w:r>
      <w:r w:rsidRPr="00CE6C23">
        <w:rPr>
          <w:rFonts w:ascii="Myriad Pro" w:hAnsi="Myriad Pro" w:cstheme="minorHAnsi"/>
          <w:szCs w:val="24"/>
        </w:rPr>
        <w:t>a</w:t>
      </w:r>
      <w:r w:rsidR="00FA3079" w:rsidRPr="00CE6C23">
        <w:rPr>
          <w:rFonts w:ascii="Myriad Pro" w:hAnsi="Myriad Pro" w:cstheme="minorHAnsi"/>
          <w:szCs w:val="24"/>
        </w:rPr>
        <w:t>,</w:t>
      </w:r>
      <w:r w:rsidRPr="00CE6C23">
        <w:rPr>
          <w:rFonts w:ascii="Myriad Pro" w:hAnsi="Myriad Pro" w:cstheme="minorHAnsi"/>
          <w:szCs w:val="24"/>
        </w:rPr>
        <w:t xml:space="preserve"> Iceland [</w:t>
      </w:r>
      <w:r w:rsidR="00F63F09" w:rsidRPr="00CE6C23">
        <w:rPr>
          <w:rFonts w:ascii="Myriad Pro" w:hAnsi="Myriad Pro" w:cstheme="minorHAnsi"/>
          <w:szCs w:val="24"/>
        </w:rPr>
        <w:t>6]</w:t>
      </w:r>
      <w:r w:rsidR="00F2405E" w:rsidRPr="00CE6C23">
        <w:rPr>
          <w:rFonts w:ascii="Myriad Pro" w:hAnsi="Myriad Pro" w:cstheme="minorHAnsi"/>
          <w:szCs w:val="24"/>
        </w:rPr>
        <w:t>.</w:t>
      </w:r>
      <w:r w:rsidR="00FA3079" w:rsidRPr="00CE6C23">
        <w:rPr>
          <w:rFonts w:ascii="Myriad Pro" w:hAnsi="Myriad Pro" w:cstheme="minorHAnsi"/>
          <w:szCs w:val="24"/>
        </w:rPr>
        <w:t xml:space="preserve"> A</w:t>
      </w:r>
      <w:r w:rsidR="003E4E54">
        <w:rPr>
          <w:rFonts w:ascii="Myriad Pro" w:hAnsi="Myriad Pro" w:cstheme="minorHAnsi"/>
          <w:szCs w:val="24"/>
        </w:rPr>
        <w:t xml:space="preserve"> </w:t>
      </w:r>
      <m:oMath>
        <m:sSup>
          <m:sSupPr>
            <m:ctrlPr>
              <w:rPr>
                <w:rFonts w:ascii="Cambria Math" w:hAnsi="Cambria Math" w:cstheme="minorHAnsi"/>
                <w:szCs w:val="24"/>
              </w:rPr>
            </m:ctrlPr>
          </m:sSupPr>
          <m:e>
            <m:r>
              <m:rPr>
                <m:sty m:val="p"/>
              </m:rPr>
              <w:rPr>
                <w:rFonts w:ascii="Cambria Math" w:hAnsi="Cambria Math" w:cstheme="minorHAnsi"/>
                <w:szCs w:val="24"/>
              </w:rPr>
              <m:t>10</m:t>
            </m:r>
          </m:e>
          <m:sup>
            <m:r>
              <m:rPr>
                <m:sty m:val="p"/>
              </m:rPr>
              <w:rPr>
                <w:rFonts w:ascii="Cambria Math" w:hAnsi="Cambria Math" w:cstheme="minorHAnsi"/>
                <w:szCs w:val="24"/>
              </w:rPr>
              <m:t>7</m:t>
            </m:r>
          </m:sup>
        </m:sSup>
        <m:r>
          <m:rPr>
            <m:sty m:val="p"/>
          </m:rPr>
          <w:rPr>
            <w:rFonts w:ascii="Cambria Math" w:hAnsi="Cambria Math" w:cstheme="minorHAnsi"/>
            <w:szCs w:val="24"/>
          </w:rPr>
          <m:t xml:space="preserve"> </m:t>
        </m:r>
        <m:sSup>
          <m:sSupPr>
            <m:ctrlPr>
              <w:rPr>
                <w:rFonts w:ascii="Cambria Math" w:hAnsi="Cambria Math" w:cstheme="minorHAnsi"/>
                <w:szCs w:val="24"/>
              </w:rPr>
            </m:ctrlPr>
          </m:sSupPr>
          <m:e>
            <m:r>
              <w:rPr>
                <w:rFonts w:ascii="Cambria Math" w:hAnsi="Cambria Math" w:cstheme="minorHAnsi"/>
                <w:szCs w:val="24"/>
              </w:rPr>
              <m:t>m</m:t>
            </m:r>
          </m:e>
          <m:sup>
            <m:r>
              <m:rPr>
                <m:sty m:val="p"/>
              </m:rPr>
              <w:rPr>
                <w:rFonts w:ascii="Cambria Math" w:hAnsi="Cambria Math" w:cstheme="minorHAnsi"/>
                <w:szCs w:val="24"/>
              </w:rPr>
              <m:t>3</m:t>
            </m:r>
          </m:sup>
        </m:sSup>
      </m:oMath>
      <w:r w:rsidR="00FA3079" w:rsidRPr="00CE6C23">
        <w:rPr>
          <w:rFonts w:ascii="Myriad Pro" w:hAnsi="Myriad Pro" w:cstheme="minorHAnsi"/>
          <w:szCs w:val="24"/>
        </w:rPr>
        <w:t xml:space="preserve"> landslide caused </w:t>
      </w:r>
      <w:r w:rsidR="002525F8" w:rsidRPr="00CE6C23">
        <w:rPr>
          <w:rFonts w:ascii="Myriad Pro" w:hAnsi="Myriad Pro" w:cstheme="minorHAnsi"/>
          <w:szCs w:val="24"/>
        </w:rPr>
        <w:t>a</w:t>
      </w:r>
      <w:r w:rsidR="00FA3079" w:rsidRPr="00CE6C23">
        <w:rPr>
          <w:rFonts w:ascii="Myriad Pro" w:hAnsi="Myriad Pro" w:cstheme="minorHAnsi"/>
          <w:szCs w:val="24"/>
        </w:rPr>
        <w:t xml:space="preserve"> tsunami that inundated the shore with vertical runup up </w:t>
      </w:r>
      <w:r w:rsidR="00FA3079" w:rsidRPr="00CE6C23">
        <w:rPr>
          <w:rFonts w:ascii="Myriad Pro" w:hAnsi="Myriad Pro" w:cstheme="minorHAnsi"/>
          <w:szCs w:val="24"/>
        </w:rPr>
        <w:lastRenderedPageBreak/>
        <w:t xml:space="preserve">to </w:t>
      </w:r>
      <m:oMath>
        <m:r>
          <m:rPr>
            <m:sty m:val="p"/>
          </m:rPr>
          <w:rPr>
            <w:rFonts w:ascii="Cambria Math" w:hAnsi="Cambria Math" w:cstheme="minorHAnsi"/>
            <w:szCs w:val="24"/>
          </w:rPr>
          <m:t xml:space="preserve">60-80 </m:t>
        </m:r>
        <m:r>
          <w:rPr>
            <w:rFonts w:ascii="Cambria Math" w:hAnsi="Cambria Math" w:cstheme="minorHAnsi"/>
            <w:szCs w:val="24"/>
          </w:rPr>
          <m:t>m</m:t>
        </m:r>
      </m:oMath>
      <w:r w:rsidR="00FA3079" w:rsidRPr="00CE6C23">
        <w:rPr>
          <w:rFonts w:ascii="Myriad Pro" w:hAnsi="Myriad Pro" w:cstheme="minorHAnsi"/>
          <w:szCs w:val="24"/>
        </w:rPr>
        <w:t xml:space="preserve"> [6]. The event is well documented and studied [6, 7] and it show</w:t>
      </w:r>
      <w:r w:rsidR="002525F8" w:rsidRPr="00CE6C23">
        <w:rPr>
          <w:rFonts w:ascii="Myriad Pro" w:hAnsi="Myriad Pro" w:cstheme="minorHAnsi"/>
          <w:szCs w:val="24"/>
        </w:rPr>
        <w:t>s</w:t>
      </w:r>
      <w:r w:rsidR="00FA3079" w:rsidRPr="00CE6C23">
        <w:rPr>
          <w:rFonts w:ascii="Myriad Pro" w:hAnsi="Myriad Pro" w:cstheme="minorHAnsi"/>
          <w:szCs w:val="24"/>
        </w:rPr>
        <w:t xml:space="preserve"> how the proposed numerical chain </w:t>
      </w:r>
      <w:r w:rsidR="00591220" w:rsidRPr="00CE6C23">
        <w:rPr>
          <w:rFonts w:ascii="Myriad Pro" w:hAnsi="Myriad Pro" w:cstheme="minorHAnsi"/>
          <w:szCs w:val="24"/>
        </w:rPr>
        <w:t>can</w:t>
      </w:r>
      <w:r w:rsidR="00FA3079" w:rsidRPr="00CE6C23">
        <w:rPr>
          <w:rFonts w:ascii="Myriad Pro" w:hAnsi="Myriad Pro" w:cstheme="minorHAnsi"/>
          <w:szCs w:val="24"/>
        </w:rPr>
        <w:t xml:space="preserve"> capture the main effects of a landslide generated tsunami along the coasts.</w:t>
      </w:r>
      <w:r w:rsidR="00591220" w:rsidRPr="00CE6C23">
        <w:rPr>
          <w:rFonts w:ascii="Myriad Pro" w:hAnsi="Myriad Pro" w:cstheme="minorHAnsi"/>
          <w:szCs w:val="24"/>
        </w:rPr>
        <w:t xml:space="preserve"> </w:t>
      </w:r>
      <w:r w:rsidR="00CD1AEE" w:rsidRPr="00CE6C23">
        <w:rPr>
          <w:rFonts w:ascii="Myriad Pro" w:hAnsi="Myriad Pro" w:cstheme="minorHAnsi"/>
          <w:szCs w:val="24"/>
        </w:rPr>
        <w:t xml:space="preserve">Following [6], the landslide is defined as a block of fixed width with a wedge shaped longitudinal cross section having a width of 550 m and initial thickness of 30 m. Additional data used are the internal friction angle of the landslide, i.e. </w:t>
      </w:r>
      <m:oMath>
        <m:r>
          <w:rPr>
            <w:rFonts w:ascii="Cambria Math" w:hAnsi="Cambria Math" w:cstheme="minorHAnsi"/>
            <w:szCs w:val="24"/>
          </w:rPr>
          <m:t>μ</m:t>
        </m:r>
        <m:r>
          <m:rPr>
            <m:sty m:val="p"/>
          </m:rPr>
          <w:rPr>
            <w:rFonts w:ascii="Cambria Math" w:hAnsi="Cambria Math" w:cstheme="minorHAnsi"/>
            <w:szCs w:val="24"/>
          </w:rPr>
          <m:t>=0.18</m:t>
        </m:r>
      </m:oMath>
      <w:r w:rsidR="00CD1AEE" w:rsidRPr="00CE6C23">
        <w:rPr>
          <w:rFonts w:ascii="Myriad Pro" w:hAnsi="Myriad Pro" w:cstheme="minorHAnsi"/>
          <w:szCs w:val="24"/>
        </w:rPr>
        <w:t xml:space="preserve">, and the landslide density </w:t>
      </w:r>
      <m:oMath>
        <m:sSub>
          <m:sSubPr>
            <m:ctrlPr>
              <w:rPr>
                <w:rFonts w:ascii="Cambria Math" w:hAnsi="Cambria Math" w:cstheme="minorHAnsi"/>
                <w:szCs w:val="24"/>
              </w:rPr>
            </m:ctrlPr>
          </m:sSubPr>
          <m:e>
            <m:r>
              <w:rPr>
                <w:rFonts w:ascii="Cambria Math" w:hAnsi="Cambria Math" w:cstheme="minorHAnsi"/>
                <w:szCs w:val="24"/>
              </w:rPr>
              <m:t>ρ</m:t>
            </m:r>
          </m:e>
          <m:sub>
            <m:r>
              <w:rPr>
                <w:rFonts w:ascii="Cambria Math" w:hAnsi="Cambria Math" w:cstheme="minorHAnsi"/>
                <w:szCs w:val="24"/>
              </w:rPr>
              <m:t>s</m:t>
            </m:r>
          </m:sub>
        </m:sSub>
        <m:r>
          <m:rPr>
            <m:sty m:val="p"/>
          </m:rPr>
          <w:rPr>
            <w:rFonts w:ascii="Cambria Math" w:hAnsi="Cambria Math" w:cstheme="minorHAnsi"/>
            <w:szCs w:val="24"/>
          </w:rPr>
          <m:t xml:space="preserve">=2000 </m:t>
        </m:r>
        <m:r>
          <w:rPr>
            <w:rFonts w:ascii="Cambria Math" w:hAnsi="Cambria Math" w:cstheme="minorHAnsi"/>
            <w:szCs w:val="24"/>
          </w:rPr>
          <m:t>kg</m:t>
        </m:r>
        <m:r>
          <m:rPr>
            <m:lit/>
            <m:sty m:val="p"/>
          </m:rPr>
          <w:rPr>
            <w:rFonts w:ascii="Cambria Math" w:hAnsi="Cambria Math" w:cstheme="minorHAnsi"/>
            <w:szCs w:val="24"/>
          </w:rPr>
          <m:t>/</m:t>
        </m:r>
        <m:sSup>
          <m:sSupPr>
            <m:ctrlPr>
              <w:rPr>
                <w:rFonts w:ascii="Cambria Math" w:hAnsi="Cambria Math" w:cstheme="minorHAnsi"/>
                <w:szCs w:val="24"/>
              </w:rPr>
            </m:ctrlPr>
          </m:sSupPr>
          <m:e>
            <m:r>
              <w:rPr>
                <w:rFonts w:ascii="Cambria Math" w:hAnsi="Cambria Math" w:cstheme="minorHAnsi"/>
                <w:szCs w:val="24"/>
              </w:rPr>
              <m:t>m</m:t>
            </m:r>
          </m:e>
          <m:sup>
            <m:r>
              <m:rPr>
                <m:sty m:val="p"/>
              </m:rPr>
              <w:rPr>
                <w:rFonts w:ascii="Cambria Math" w:hAnsi="Cambria Math" w:cstheme="minorHAnsi"/>
                <w:szCs w:val="24"/>
              </w:rPr>
              <m:t>3</m:t>
            </m:r>
          </m:sup>
        </m:sSup>
        <m:r>
          <m:rPr>
            <m:sty m:val="p"/>
          </m:rPr>
          <w:rPr>
            <w:rFonts w:ascii="Cambria Math" w:hAnsi="Cambria Math" w:cstheme="minorHAnsi"/>
            <w:szCs w:val="24"/>
          </w:rPr>
          <m:t>,</m:t>
        </m:r>
      </m:oMath>
      <w:r w:rsidR="00B95C76" w:rsidRPr="00CE6C23">
        <w:rPr>
          <w:rFonts w:ascii="Myriad Pro" w:hAnsi="Myriad Pro" w:cstheme="minorHAnsi"/>
          <w:szCs w:val="24"/>
        </w:rPr>
        <w:t xml:space="preserve"> see [6, 7] for additional details regarding the event.</w:t>
      </w:r>
      <w:r w:rsidR="00346C33" w:rsidRPr="00CE6C23">
        <w:rPr>
          <w:rFonts w:ascii="Myriad Pro" w:hAnsi="Myriad Pro" w:cstheme="minorHAnsi"/>
          <w:szCs w:val="24"/>
        </w:rPr>
        <w:t xml:space="preserve"> An unstructured mesh of </w:t>
      </w:r>
      <w:r w:rsidR="009A63D7" w:rsidRPr="00CE6C23">
        <w:rPr>
          <w:rFonts w:ascii="Myriad Pro" w:hAnsi="Myriad Pro" w:cstheme="minorHAnsi"/>
          <w:szCs w:val="24"/>
        </w:rPr>
        <w:t>1 036 118 triangular elements having an average spacing of 4 m has been used, further mesh refinement did not alter the results significantly. The resolution of the available terrain was 5 m</w:t>
      </w:r>
      <w:r w:rsidR="00F12936">
        <w:rPr>
          <w:rFonts w:ascii="Myriad Pro" w:hAnsi="Myriad Pro" w:cstheme="minorHAnsi"/>
          <w:szCs w:val="24"/>
        </w:rPr>
        <w:t xml:space="preserve">, while the Manning coefficient was set to </w:t>
      </w:r>
      <m:oMath>
        <m:r>
          <w:rPr>
            <w:rFonts w:ascii="Cambria Math" w:hAnsi="Cambria Math" w:cstheme="minorHAnsi"/>
            <w:szCs w:val="24"/>
          </w:rPr>
          <m:t>n=0.01 s</m:t>
        </m:r>
        <m:r>
          <m:rPr>
            <m:lit/>
          </m:rPr>
          <w:rPr>
            <w:rFonts w:ascii="Cambria Math" w:hAnsi="Cambria Math" w:cstheme="minorHAnsi"/>
            <w:szCs w:val="24"/>
          </w:rPr>
          <m:t>/</m:t>
        </m:r>
        <m:sSup>
          <m:sSupPr>
            <m:ctrlPr>
              <w:rPr>
                <w:rFonts w:ascii="Cambria Math" w:hAnsi="Cambria Math" w:cstheme="minorHAnsi"/>
                <w:i/>
                <w:szCs w:val="24"/>
              </w:rPr>
            </m:ctrlPr>
          </m:sSupPr>
          <m:e>
            <m:r>
              <w:rPr>
                <w:rFonts w:ascii="Cambria Math" w:hAnsi="Cambria Math" w:cstheme="minorHAnsi"/>
                <w:szCs w:val="24"/>
              </w:rPr>
              <m:t>m</m:t>
            </m:r>
          </m:e>
          <m:sup>
            <m:r>
              <w:rPr>
                <w:rFonts w:ascii="Cambria Math" w:hAnsi="Cambria Math" w:cstheme="minorHAnsi"/>
                <w:szCs w:val="24"/>
              </w:rPr>
              <m:t>1</m:t>
            </m:r>
            <m:r>
              <m:rPr>
                <m:lit/>
              </m:rPr>
              <w:rPr>
                <w:rFonts w:ascii="Cambria Math" w:hAnsi="Cambria Math" w:cstheme="minorHAnsi"/>
                <w:szCs w:val="24"/>
              </w:rPr>
              <m:t>/</m:t>
            </m:r>
            <m:r>
              <w:rPr>
                <w:rFonts w:ascii="Cambria Math" w:hAnsi="Cambria Math" w:cstheme="minorHAnsi"/>
                <w:szCs w:val="24"/>
              </w:rPr>
              <m:t>3</m:t>
            </m:r>
          </m:sup>
        </m:sSup>
      </m:oMath>
      <w:r w:rsidR="00FC1C4E">
        <w:rPr>
          <w:rFonts w:ascii="Myriad Pro" w:hAnsi="Myriad Pro" w:cstheme="minorHAnsi"/>
          <w:szCs w:val="24"/>
        </w:rPr>
        <w:t>. Lastly</w:t>
      </w:r>
      <w:r w:rsidR="00EC2644">
        <w:rPr>
          <w:rFonts w:ascii="Myriad Pro" w:hAnsi="Myriad Pro" w:cstheme="minorHAnsi"/>
          <w:szCs w:val="24"/>
        </w:rPr>
        <w:t>,</w:t>
      </w:r>
      <w:r w:rsidR="00FC1C4E">
        <w:rPr>
          <w:rFonts w:ascii="Myriad Pro" w:hAnsi="Myriad Pro" w:cstheme="minorHAnsi"/>
          <w:szCs w:val="24"/>
        </w:rPr>
        <w:t xml:space="preserve"> the empirical </w:t>
      </w:r>
      <m:oMath>
        <m:r>
          <w:rPr>
            <w:rFonts w:ascii="Cambria Math" w:hAnsi="Cambria Math" w:cstheme="minorHAnsi"/>
            <w:szCs w:val="24"/>
          </w:rPr>
          <m:t>SF</m:t>
        </m:r>
      </m:oMath>
      <w:r w:rsidR="00FC1C4E">
        <w:rPr>
          <w:rFonts w:ascii="Myriad Pro" w:hAnsi="Myriad Pro" w:cstheme="minorHAnsi"/>
          <w:szCs w:val="24"/>
        </w:rPr>
        <w:t xml:space="preserve"> coefficient was set to 0.01.</w:t>
      </w:r>
      <w:r w:rsidR="00F12936">
        <w:rPr>
          <w:rFonts w:ascii="Myriad Pro" w:hAnsi="Myriad Pro" w:cstheme="minorHAnsi"/>
          <w:szCs w:val="24"/>
        </w:rPr>
        <w:t xml:space="preserve"> </w:t>
      </w:r>
    </w:p>
    <w:p w14:paraId="2DA16BA0" w14:textId="77777777" w:rsidR="00FC1C4E" w:rsidRPr="00FC1C4E" w:rsidRDefault="00FC1C4E" w:rsidP="00115CD8">
      <w:pPr>
        <w:pStyle w:val="SMcaption"/>
        <w:jc w:val="both"/>
        <w:rPr>
          <w:rFonts w:ascii="Myriad Pro" w:hAnsi="Myriad Pro" w:cstheme="minorHAnsi"/>
          <w:szCs w:val="24"/>
        </w:rPr>
      </w:pPr>
    </w:p>
    <w:p w14:paraId="1B2AA302" w14:textId="4CCCBCAE" w:rsidR="004500BD" w:rsidRDefault="00B95C76" w:rsidP="00115CD8">
      <w:pPr>
        <w:pStyle w:val="SMcaption"/>
        <w:jc w:val="both"/>
        <w:rPr>
          <w:rFonts w:ascii="Myriad Pro" w:hAnsi="Myriad Pro"/>
          <w:bCs/>
          <w:iCs/>
          <w:sz w:val="22"/>
          <w:szCs w:val="22"/>
        </w:rPr>
      </w:pPr>
      <w:r>
        <w:rPr>
          <w:noProof/>
        </w:rPr>
        <w:drawing>
          <wp:inline distT="0" distB="0" distL="0" distR="0" wp14:anchorId="3C28683D" wp14:editId="5EA744C4">
            <wp:extent cx="5486400" cy="4370070"/>
            <wp:effectExtent l="0" t="0" r="0" b="0"/>
            <wp:docPr id="1818217729" name="Picture 4" descr="The image is a topographic map of an area, likely a glacier or mountain region, showing a slide outline at a 500-meter elevation, with a citation to a study by Rauter et al. (2022).&#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17729" name="Picture 4" descr="The image is a topographic map of an area, likely a glacier or mountain region, showing a slide outline at a 500-meter elevation, with a citation to a study by Rauter et al. (2022).&#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4370070"/>
                    </a:xfrm>
                    <a:prstGeom prst="rect">
                      <a:avLst/>
                    </a:prstGeom>
                    <a:noFill/>
                    <a:ln>
                      <a:noFill/>
                    </a:ln>
                  </pic:spPr>
                </pic:pic>
              </a:graphicData>
            </a:graphic>
          </wp:inline>
        </w:drawing>
      </w:r>
    </w:p>
    <w:p w14:paraId="4BED4DC4" w14:textId="1A3B5EE8" w:rsidR="00FA3079" w:rsidRPr="00EA4975" w:rsidRDefault="004500BD" w:rsidP="00115CD8">
      <w:pPr>
        <w:pStyle w:val="SMcaption"/>
        <w:jc w:val="both"/>
        <w:rPr>
          <w:rFonts w:ascii="Myriad Pro" w:hAnsi="Myriad Pro" w:cstheme="minorHAnsi"/>
          <w:szCs w:val="24"/>
        </w:rPr>
      </w:pPr>
      <w:r w:rsidRPr="00EA4975">
        <w:rPr>
          <w:rFonts w:ascii="Myriad Pro" w:hAnsi="Myriad Pro" w:cstheme="minorHAnsi"/>
          <w:szCs w:val="24"/>
        </w:rPr>
        <w:t xml:space="preserve">Figure S4. </w:t>
      </w:r>
      <w:r w:rsidR="00B95C76" w:rsidRPr="00EA4975">
        <w:rPr>
          <w:rFonts w:ascii="Myriad Pro" w:hAnsi="Myriad Pro" w:cstheme="minorHAnsi"/>
          <w:szCs w:val="24"/>
        </w:rPr>
        <w:t xml:space="preserve">Lake Askja maximum inundation extent. </w:t>
      </w:r>
      <w:r w:rsidR="0070701A" w:rsidRPr="00EA4975">
        <w:rPr>
          <w:rFonts w:ascii="Myriad Pro" w:hAnsi="Myriad Pro" w:cstheme="minorHAnsi"/>
          <w:szCs w:val="24"/>
        </w:rPr>
        <w:t xml:space="preserve">The observed inundation is displayed </w:t>
      </w:r>
      <w:r w:rsidR="002525F8" w:rsidRPr="00EA4975">
        <w:rPr>
          <w:rFonts w:ascii="Myriad Pro" w:hAnsi="Myriad Pro" w:cstheme="minorHAnsi"/>
          <w:szCs w:val="24"/>
        </w:rPr>
        <w:t xml:space="preserve">by the </w:t>
      </w:r>
      <w:r w:rsidR="0070701A" w:rsidRPr="00EA4975">
        <w:rPr>
          <w:rFonts w:ascii="Myriad Pro" w:hAnsi="Myriad Pro" w:cstheme="minorHAnsi"/>
          <w:szCs w:val="24"/>
        </w:rPr>
        <w:t xml:space="preserve">solid red </w:t>
      </w:r>
      <w:r w:rsidR="002525F8" w:rsidRPr="00EA4975">
        <w:rPr>
          <w:rFonts w:ascii="Myriad Pro" w:hAnsi="Myriad Pro" w:cstheme="minorHAnsi"/>
          <w:szCs w:val="24"/>
        </w:rPr>
        <w:t>line,</w:t>
      </w:r>
      <w:r w:rsidR="0070701A" w:rsidRPr="00EA4975">
        <w:rPr>
          <w:rFonts w:ascii="Myriad Pro" w:hAnsi="Myriad Pro" w:cstheme="minorHAnsi"/>
          <w:szCs w:val="24"/>
        </w:rPr>
        <w:t xml:space="preserve"> while in solid blue color the output of the fully 3D model adopted by Rauter et al. [7] is shown. In solid green color the output of the proposed SWE-based model is displayed.</w:t>
      </w:r>
      <w:r w:rsidR="00934E13" w:rsidRPr="00EA4975">
        <w:rPr>
          <w:rFonts w:ascii="Myriad Pro" w:hAnsi="Myriad Pro" w:cstheme="minorHAnsi"/>
          <w:szCs w:val="24"/>
        </w:rPr>
        <w:t xml:space="preserve"> The dashed black line shows the observed outline of the landslide</w:t>
      </w:r>
      <w:r w:rsidR="00C87170" w:rsidRPr="00EA4975">
        <w:rPr>
          <w:rFonts w:ascii="Myriad Pro" w:hAnsi="Myriad Pro" w:cstheme="minorHAnsi"/>
          <w:szCs w:val="24"/>
        </w:rPr>
        <w:t>.</w:t>
      </w:r>
      <w:r w:rsidR="002525F8" w:rsidRPr="00EA4975">
        <w:rPr>
          <w:rFonts w:ascii="Myriad Pro" w:hAnsi="Myriad Pro" w:cstheme="minorHAnsi"/>
          <w:szCs w:val="24"/>
        </w:rPr>
        <w:t xml:space="preserve"> The results in the dashed rectangle a are further magnified in Figure S5</w:t>
      </w:r>
    </w:p>
    <w:p w14:paraId="3FFDC6A2" w14:textId="77777777" w:rsidR="00B95C76" w:rsidRDefault="00B95C76" w:rsidP="00115CD8">
      <w:pPr>
        <w:pStyle w:val="SMcaption"/>
        <w:jc w:val="both"/>
        <w:rPr>
          <w:rFonts w:ascii="Myriad Pro" w:hAnsi="Myriad Pro"/>
          <w:bCs/>
          <w:iCs/>
          <w:sz w:val="22"/>
          <w:szCs w:val="22"/>
        </w:rPr>
      </w:pPr>
    </w:p>
    <w:p w14:paraId="4C991C12" w14:textId="30BC3D35" w:rsidR="00B95C76" w:rsidRDefault="00B95C76" w:rsidP="00B95C76">
      <w:pPr>
        <w:pStyle w:val="SMcaption"/>
        <w:jc w:val="center"/>
        <w:rPr>
          <w:rFonts w:ascii="Myriad Pro" w:hAnsi="Myriad Pro"/>
          <w:bCs/>
          <w:iCs/>
          <w:sz w:val="22"/>
          <w:szCs w:val="22"/>
        </w:rPr>
      </w:pPr>
      <w:r>
        <w:rPr>
          <w:noProof/>
        </w:rPr>
        <w:lastRenderedPageBreak/>
        <w:drawing>
          <wp:inline distT="0" distB="0" distL="0" distR="0" wp14:anchorId="67290E10" wp14:editId="2BE08050">
            <wp:extent cx="3569826" cy="3400425"/>
            <wp:effectExtent l="0" t="0" r="0" b="0"/>
            <wp:docPr id="916205764" name="Picture 5" descr="The image depicts a topographic map showing a numerical projection of a 500-meter elevation difference, as proposed by Rauter et al. in 2022.&#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05764" name="Picture 5" descr="The image depicts a topographic map showing a numerical projection of a 500-meter elevation difference, as proposed by Rauter et al. in 2022.&#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71169" cy="3401705"/>
                    </a:xfrm>
                    <a:prstGeom prst="rect">
                      <a:avLst/>
                    </a:prstGeom>
                    <a:noFill/>
                    <a:ln>
                      <a:noFill/>
                    </a:ln>
                  </pic:spPr>
                </pic:pic>
              </a:graphicData>
            </a:graphic>
          </wp:inline>
        </w:drawing>
      </w:r>
    </w:p>
    <w:p w14:paraId="018EF452" w14:textId="2899AB95" w:rsidR="00412FE2" w:rsidRPr="0092295E" w:rsidRDefault="008142E7" w:rsidP="00115CD8">
      <w:pPr>
        <w:pStyle w:val="SMcaption"/>
        <w:jc w:val="both"/>
        <w:rPr>
          <w:rFonts w:ascii="Myriad Pro" w:hAnsi="Myriad Pro" w:cstheme="minorHAnsi"/>
          <w:szCs w:val="24"/>
        </w:rPr>
      </w:pPr>
      <w:r w:rsidRPr="0092295E">
        <w:rPr>
          <w:rFonts w:ascii="Myriad Pro" w:hAnsi="Myriad Pro" w:cstheme="minorHAnsi"/>
          <w:szCs w:val="24"/>
        </w:rPr>
        <w:t xml:space="preserve">Figure S5. Enlargement of the north-eastern part of the lake in </w:t>
      </w:r>
      <w:r w:rsidR="002525F8" w:rsidRPr="0092295E">
        <w:rPr>
          <w:rFonts w:ascii="Myriad Pro" w:hAnsi="Myriad Pro" w:cstheme="minorHAnsi"/>
          <w:szCs w:val="24"/>
        </w:rPr>
        <w:t xml:space="preserve">panel a, dashed red line, of </w:t>
      </w:r>
      <w:r w:rsidRPr="0092295E">
        <w:rPr>
          <w:rFonts w:ascii="Myriad Pro" w:hAnsi="Myriad Pro" w:cstheme="minorHAnsi"/>
          <w:szCs w:val="24"/>
        </w:rPr>
        <w:t xml:space="preserve">Figure S4. </w:t>
      </w:r>
      <w:r w:rsidR="0014469E" w:rsidRPr="0092295E">
        <w:rPr>
          <w:rFonts w:ascii="Myriad Pro" w:hAnsi="Myriad Pro" w:cstheme="minorHAnsi"/>
          <w:szCs w:val="24"/>
        </w:rPr>
        <w:t>As</w:t>
      </w:r>
      <w:r w:rsidRPr="0092295E">
        <w:rPr>
          <w:rFonts w:ascii="Myriad Pro" w:hAnsi="Myriad Pro" w:cstheme="minorHAnsi"/>
          <w:szCs w:val="24"/>
        </w:rPr>
        <w:t xml:space="preserve"> can be noticed</w:t>
      </w:r>
      <w:r w:rsidR="0014469E" w:rsidRPr="0092295E">
        <w:rPr>
          <w:rFonts w:ascii="Myriad Pro" w:hAnsi="Myriad Pro" w:cstheme="minorHAnsi"/>
          <w:szCs w:val="24"/>
        </w:rPr>
        <w:t>,</w:t>
      </w:r>
      <w:r w:rsidRPr="0092295E">
        <w:rPr>
          <w:rFonts w:ascii="Myriad Pro" w:hAnsi="Myriad Pro" w:cstheme="minorHAnsi"/>
          <w:szCs w:val="24"/>
        </w:rPr>
        <w:t xml:space="preserve"> the </w:t>
      </w:r>
      <w:r w:rsidR="00A42213" w:rsidRPr="0092295E">
        <w:rPr>
          <w:rFonts w:ascii="Myriad Pro" w:hAnsi="Myriad Pro" w:cstheme="minorHAnsi"/>
          <w:szCs w:val="24"/>
        </w:rPr>
        <w:t xml:space="preserve">maximum inundation extent computed by </w:t>
      </w:r>
      <w:r w:rsidR="002525F8" w:rsidRPr="0092295E">
        <w:rPr>
          <w:rFonts w:ascii="Myriad Pro" w:hAnsi="Myriad Pro" w:cstheme="minorHAnsi"/>
          <w:szCs w:val="24"/>
        </w:rPr>
        <w:t xml:space="preserve">the </w:t>
      </w:r>
      <w:r w:rsidRPr="0092295E">
        <w:rPr>
          <w:rFonts w:ascii="Myriad Pro" w:hAnsi="Myriad Pro" w:cstheme="minorHAnsi"/>
          <w:szCs w:val="24"/>
        </w:rPr>
        <w:t xml:space="preserve">SWE-based model </w:t>
      </w:r>
      <w:r w:rsidR="00A42213" w:rsidRPr="0092295E">
        <w:rPr>
          <w:rFonts w:ascii="Myriad Pro" w:hAnsi="Myriad Pro" w:cstheme="minorHAnsi"/>
          <w:szCs w:val="24"/>
        </w:rPr>
        <w:t xml:space="preserve">is comparable to the one computed by Rauter et al. [7] using a fully </w:t>
      </w:r>
      <w:r w:rsidR="00AB291E" w:rsidRPr="0092295E">
        <w:rPr>
          <w:rFonts w:ascii="Myriad Pro" w:hAnsi="Myriad Pro" w:cstheme="minorHAnsi"/>
          <w:szCs w:val="24"/>
        </w:rPr>
        <w:t xml:space="preserve">multiphase </w:t>
      </w:r>
      <w:r w:rsidR="00A42213" w:rsidRPr="0092295E">
        <w:rPr>
          <w:rFonts w:ascii="Myriad Pro" w:hAnsi="Myriad Pro" w:cstheme="minorHAnsi"/>
          <w:szCs w:val="24"/>
        </w:rPr>
        <w:t>3D model.</w:t>
      </w:r>
    </w:p>
    <w:p w14:paraId="6AE71326" w14:textId="77777777" w:rsidR="00F462A4" w:rsidRPr="00046AA7" w:rsidRDefault="00F462A4" w:rsidP="00115CD8">
      <w:pPr>
        <w:pStyle w:val="SMcaption"/>
        <w:jc w:val="both"/>
        <w:rPr>
          <w:rFonts w:ascii="Myriad Pro" w:hAnsi="Myriad Pro"/>
          <w:bCs/>
          <w:iCs/>
          <w:sz w:val="22"/>
          <w:szCs w:val="22"/>
        </w:rPr>
      </w:pPr>
    </w:p>
    <w:p w14:paraId="69491B0B" w14:textId="6A5DF3CB" w:rsidR="00F462A4" w:rsidRPr="0092295E" w:rsidRDefault="00F462A4" w:rsidP="00115CD8">
      <w:pPr>
        <w:pStyle w:val="SMcaption"/>
        <w:jc w:val="both"/>
        <w:rPr>
          <w:rFonts w:ascii="Myriad Pro" w:hAnsi="Myriad Pro" w:cstheme="minorHAnsi"/>
          <w:szCs w:val="24"/>
        </w:rPr>
      </w:pPr>
      <w:r w:rsidRPr="0092295E">
        <w:rPr>
          <w:rFonts w:ascii="Myriad Pro" w:hAnsi="Myriad Pro" w:cstheme="minorHAnsi"/>
          <w:szCs w:val="24"/>
        </w:rPr>
        <w:t xml:space="preserve">The results show clearly that the maximum inundation extent computed by the proposed modelling chain is comparable both to the observations (see Figure S4 and S5) and to the output of the </w:t>
      </w:r>
      <w:r w:rsidR="00C4644D" w:rsidRPr="0092295E">
        <w:rPr>
          <w:rFonts w:ascii="Myriad Pro" w:hAnsi="Myriad Pro" w:cstheme="minorHAnsi"/>
          <w:szCs w:val="24"/>
        </w:rPr>
        <w:t>fully 3D</w:t>
      </w:r>
      <w:r w:rsidR="00AB291E" w:rsidRPr="0092295E">
        <w:rPr>
          <w:rFonts w:ascii="Myriad Pro" w:hAnsi="Myriad Pro" w:cstheme="minorHAnsi"/>
          <w:szCs w:val="24"/>
        </w:rPr>
        <w:t xml:space="preserve"> Navier-Stokes multiphase based</w:t>
      </w:r>
      <w:r w:rsidRPr="0092295E">
        <w:rPr>
          <w:rFonts w:ascii="Myriad Pro" w:hAnsi="Myriad Pro" w:cstheme="minorHAnsi"/>
          <w:szCs w:val="24"/>
        </w:rPr>
        <w:t xml:space="preserve"> model of Rauter et al. [7]. </w:t>
      </w:r>
      <w:r w:rsidR="00C87170" w:rsidRPr="0092295E">
        <w:rPr>
          <w:rFonts w:ascii="Myriad Pro" w:hAnsi="Myriad Pro" w:cstheme="minorHAnsi"/>
          <w:szCs w:val="24"/>
        </w:rPr>
        <w:t>The simulation lasted 6 hours for 300 s of coupled motion, in contrast to the 600 hours for the same simulation performed by Rauter et al. [7], using a more complex model.</w:t>
      </w:r>
      <w:r w:rsidR="0038130C" w:rsidRPr="0092295E">
        <w:rPr>
          <w:rFonts w:ascii="Myriad Pro" w:hAnsi="Myriad Pro" w:cstheme="minorHAnsi"/>
          <w:szCs w:val="24"/>
        </w:rPr>
        <w:t xml:space="preserve"> The workstation used to perform the simulation is equipped with an AMD Ryzen 9 7950X</w:t>
      </w:r>
      <w:r w:rsidR="00B8403A">
        <w:rPr>
          <w:rFonts w:ascii="Myriad Pro" w:hAnsi="Myriad Pro" w:cstheme="minorHAnsi"/>
          <w:szCs w:val="24"/>
        </w:rPr>
        <w:t xml:space="preserve"> 4.5 GHz</w:t>
      </w:r>
      <w:r w:rsidR="0038130C" w:rsidRPr="0092295E">
        <w:rPr>
          <w:rFonts w:ascii="Myriad Pro" w:hAnsi="Myriad Pro" w:cstheme="minorHAnsi"/>
          <w:szCs w:val="24"/>
        </w:rPr>
        <w:t xml:space="preserve"> Processor.</w:t>
      </w:r>
      <w:r w:rsidR="00FA4C9F" w:rsidRPr="0092295E">
        <w:rPr>
          <w:rFonts w:ascii="Myriad Pro" w:hAnsi="Myriad Pro" w:cstheme="minorHAnsi"/>
          <w:szCs w:val="24"/>
        </w:rPr>
        <w:t xml:space="preserve"> The</w:t>
      </w:r>
      <w:r w:rsidR="002525F8" w:rsidRPr="0092295E">
        <w:rPr>
          <w:rFonts w:ascii="Myriad Pro" w:hAnsi="Myriad Pro" w:cstheme="minorHAnsi"/>
          <w:szCs w:val="24"/>
        </w:rPr>
        <w:t>se</w:t>
      </w:r>
      <w:r w:rsidR="00FA4C9F" w:rsidRPr="0092295E">
        <w:rPr>
          <w:rFonts w:ascii="Myriad Pro" w:hAnsi="Myriad Pro" w:cstheme="minorHAnsi"/>
          <w:szCs w:val="24"/>
        </w:rPr>
        <w:t xml:space="preserve"> </w:t>
      </w:r>
      <w:r w:rsidR="002525F8" w:rsidRPr="0092295E">
        <w:rPr>
          <w:rFonts w:ascii="Myriad Pro" w:hAnsi="Myriad Pro" w:cstheme="minorHAnsi"/>
          <w:szCs w:val="24"/>
        </w:rPr>
        <w:t xml:space="preserve">overall </w:t>
      </w:r>
      <w:r w:rsidR="000C3944" w:rsidRPr="0092295E">
        <w:rPr>
          <w:rFonts w:ascii="Myriad Pro" w:hAnsi="Myriad Pro" w:cstheme="minorHAnsi"/>
          <w:szCs w:val="24"/>
        </w:rPr>
        <w:t xml:space="preserve">results </w:t>
      </w:r>
      <w:r w:rsidR="00FA4C9F" w:rsidRPr="0092295E">
        <w:rPr>
          <w:rFonts w:ascii="Myriad Pro" w:hAnsi="Myriad Pro" w:cstheme="minorHAnsi"/>
          <w:szCs w:val="24"/>
        </w:rPr>
        <w:t>show that the proposed modelling chain can be used to predict maximum inundation for a landslide-generated tsunami.</w:t>
      </w:r>
    </w:p>
    <w:p w14:paraId="64B659FB" w14:textId="10BF0DC3" w:rsidR="00D50EB5" w:rsidRPr="00115CD8" w:rsidRDefault="00D50EB5" w:rsidP="00D50EB5">
      <w:pPr>
        <w:pStyle w:val="SMcaption"/>
        <w:jc w:val="both"/>
        <w:rPr>
          <w:rFonts w:ascii="Myriad Pro" w:hAnsi="Myriad Pro"/>
          <w:bCs/>
          <w:iCs/>
          <w:sz w:val="22"/>
          <w:szCs w:val="22"/>
        </w:rPr>
      </w:pPr>
    </w:p>
    <w:p w14:paraId="08F012E1" w14:textId="41B0F052" w:rsidR="00987607" w:rsidRPr="00281A32" w:rsidRDefault="00987607" w:rsidP="00987607">
      <w:pPr>
        <w:pStyle w:val="SMcaption"/>
        <w:jc w:val="both"/>
        <w:rPr>
          <w:rFonts w:ascii="Myriad Pro" w:hAnsi="Myriad Pro" w:cstheme="minorHAnsi"/>
          <w:b/>
          <w:bCs/>
          <w:szCs w:val="24"/>
        </w:rPr>
      </w:pPr>
      <w:r w:rsidRPr="00281A32">
        <w:rPr>
          <w:rFonts w:ascii="Myriad Pro" w:hAnsi="Myriad Pro" w:cstheme="minorHAnsi"/>
          <w:b/>
          <w:bCs/>
          <w:szCs w:val="24"/>
        </w:rPr>
        <w:t>4 Human vulnerability model</w:t>
      </w:r>
    </w:p>
    <w:p w14:paraId="7179561A" w14:textId="3ECDE101" w:rsidR="00987607" w:rsidRPr="00CF7608" w:rsidRDefault="00987607" w:rsidP="00987607">
      <w:pPr>
        <w:jc w:val="both"/>
        <w:rPr>
          <w:rFonts w:ascii="Myriad Pro" w:hAnsi="Myriad Pro" w:cstheme="minorHAnsi"/>
          <w:szCs w:val="24"/>
        </w:rPr>
      </w:pPr>
      <w:r w:rsidRPr="00CF7608">
        <w:rPr>
          <w:rFonts w:ascii="Myriad Pro" w:hAnsi="Myriad Pro" w:cstheme="minorHAnsi"/>
          <w:szCs w:val="24"/>
        </w:rPr>
        <w:t>Model outputs expressed solely in terms of local maximum water depth and velocity are not sufficient for risk mapping unless they are interpreted through an appropriate vulnerability function for the most valuable asset, i.e. people. The mechanical model proposed by Milanesi et al. [8</w:t>
      </w:r>
      <w:r w:rsidR="00B9603C" w:rsidRPr="00CF7608">
        <w:rPr>
          <w:rFonts w:ascii="Myriad Pro" w:hAnsi="Myriad Pro" w:cstheme="minorHAnsi"/>
          <w:szCs w:val="24"/>
        </w:rPr>
        <w:t>, 9</w:t>
      </w:r>
      <w:r w:rsidRPr="00CF7608">
        <w:rPr>
          <w:rFonts w:ascii="Myriad Pro" w:hAnsi="Myriad Pro" w:cstheme="minorHAnsi"/>
          <w:szCs w:val="24"/>
        </w:rPr>
        <w:t xml:space="preserve">] who studied the stability of a person impacted frontally by a flow with velocity </w:t>
      </w:r>
      <m:oMath>
        <m:r>
          <w:rPr>
            <w:rFonts w:ascii="Cambria Math" w:hAnsi="Cambria Math" w:cstheme="minorHAnsi"/>
            <w:szCs w:val="24"/>
          </w:rPr>
          <m:t>U</m:t>
        </m:r>
      </m:oMath>
      <w:r w:rsidRPr="00CF7608">
        <w:rPr>
          <w:rFonts w:ascii="Myriad Pro" w:hAnsi="Myriad Pro" w:cstheme="minorHAnsi"/>
          <w:szCs w:val="24"/>
        </w:rPr>
        <w:t xml:space="preserve"> and depth </w:t>
      </w:r>
      <m:oMath>
        <m:r>
          <w:rPr>
            <w:rFonts w:ascii="Cambria Math" w:hAnsi="Cambria Math" w:cstheme="minorHAnsi"/>
            <w:szCs w:val="24"/>
          </w:rPr>
          <m:t>h</m:t>
        </m:r>
      </m:oMath>
      <w:r w:rsidRPr="00CF7608">
        <w:rPr>
          <w:rFonts w:ascii="Myriad Pro" w:hAnsi="Myriad Pro" w:cstheme="minorHAnsi"/>
          <w:szCs w:val="24"/>
        </w:rPr>
        <w:t xml:space="preserve"> through a physically based stability function which considers both fluid density and local ground slope, was adopted for this scope. The human vulnerability is evaluated </w:t>
      </w:r>
      <w:r w:rsidRPr="00CF7608">
        <w:rPr>
          <w:rFonts w:ascii="Myriad Pro" w:hAnsi="Myriad Pro" w:cstheme="minorHAnsi"/>
          <w:szCs w:val="24"/>
        </w:rPr>
        <w:lastRenderedPageBreak/>
        <w:t>considering sliding and toppling by means of a force equilibrium in the direction of the flow and a moment equilibrium around the heel. Vulnerability to drowning is also considered by introducing a maximum water depth. In this way, using literature parameters summarizing the physical features of children and European adults, two vulnerability curves can be obtained [</w:t>
      </w:r>
      <w:r w:rsidR="00B9603C" w:rsidRPr="00CF7608">
        <w:rPr>
          <w:rFonts w:ascii="Myriad Pro" w:hAnsi="Myriad Pro" w:cstheme="minorHAnsi"/>
          <w:szCs w:val="24"/>
        </w:rPr>
        <w:t>10</w:t>
      </w:r>
      <w:r w:rsidRPr="00CF7608">
        <w:rPr>
          <w:rFonts w:ascii="Myriad Pro" w:hAnsi="Myriad Pro" w:cstheme="minorHAnsi"/>
          <w:szCs w:val="24"/>
        </w:rPr>
        <w:t>]: one valid for adults (</w:t>
      </w:r>
      <m:oMath>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adults</m:t>
            </m:r>
          </m:sub>
        </m:sSub>
        <m:r>
          <m:rPr>
            <m:sty m:val="p"/>
          </m:rPr>
          <w:rPr>
            <w:rFonts w:ascii="Cambria Math" w:hAnsi="Cambria Math" w:cstheme="minorHAnsi"/>
            <w:szCs w:val="24"/>
          </w:rPr>
          <m:t>)</m:t>
        </m:r>
      </m:oMath>
      <w:r w:rsidRPr="00CF7608">
        <w:rPr>
          <w:rFonts w:ascii="Myriad Pro" w:hAnsi="Myriad Pro" w:cstheme="minorHAnsi"/>
          <w:szCs w:val="24"/>
        </w:rPr>
        <w:t xml:space="preserve"> and the other valid for a 7-year-old child </w:t>
      </w:r>
      <m:oMath>
        <m:r>
          <m:rPr>
            <m:sty m:val="p"/>
          </m:rPr>
          <w:rPr>
            <w:rFonts w:ascii="Cambria Math" w:hAnsi="Cambria Math" w:cstheme="minorHAnsi"/>
            <w:szCs w:val="24"/>
          </w:rPr>
          <m:t>(</m:t>
        </m:r>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children</m:t>
            </m:r>
          </m:sub>
        </m:sSub>
        <m:r>
          <m:rPr>
            <m:sty m:val="p"/>
          </m:rPr>
          <w:rPr>
            <w:rFonts w:ascii="Cambria Math" w:hAnsi="Cambria Math" w:cstheme="minorHAnsi"/>
            <w:szCs w:val="24"/>
          </w:rPr>
          <m:t>)</m:t>
        </m:r>
      </m:oMath>
      <w:r w:rsidRPr="00CF7608">
        <w:rPr>
          <w:rFonts w:ascii="Myriad Pro" w:hAnsi="Myriad Pro" w:cstheme="minorHAnsi"/>
          <w:szCs w:val="24"/>
        </w:rPr>
        <w:t>, given by Eq. (12)</w:t>
      </w: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276"/>
      </w:tblGrid>
      <w:tr w:rsidR="00987607" w:rsidRPr="00FE4E86" w14:paraId="2E8D7F8D" w14:textId="77777777" w:rsidTr="00987607">
        <w:trPr>
          <w:trHeight w:val="1385"/>
        </w:trPr>
        <w:tc>
          <w:tcPr>
            <w:tcW w:w="7371" w:type="dxa"/>
            <w:vAlign w:val="center"/>
          </w:tcPr>
          <w:p w14:paraId="56E908F9" w14:textId="77777777" w:rsidR="00987607" w:rsidRPr="00FE4E86" w:rsidRDefault="00000000" w:rsidP="00D4601F">
            <w:pPr>
              <w:pStyle w:val="IAHRequationcaption"/>
              <w:rPr>
                <w:rFonts w:ascii="Times New Roman" w:eastAsia="Times New Roman" w:hAnsi="Times New Roman"/>
                <w:i w:val="0"/>
              </w:rPr>
            </w:pPr>
            <m:oMathPara>
              <m:oMath>
                <m:sSub>
                  <m:sSubPr>
                    <m:ctrlPr/>
                  </m:sSubPr>
                  <m:e>
                    <m:r>
                      <m:t>h</m:t>
                    </m:r>
                  </m:e>
                  <m:sub>
                    <m:r>
                      <m:t>adults</m:t>
                    </m:r>
                  </m:sub>
                </m:sSub>
                <m:r>
                  <m:t>=</m:t>
                </m:r>
                <m:func>
                  <m:funcPr>
                    <m:ctrlPr/>
                  </m:funcPr>
                  <m:fName>
                    <m:r>
                      <m:t>min</m:t>
                    </m:r>
                  </m:fName>
                  <m:e>
                    <m:d>
                      <m:dPr>
                        <m:ctrlPr/>
                      </m:dPr>
                      <m:e>
                        <m:r>
                          <m:t>1.4;</m:t>
                        </m:r>
                        <m:f>
                          <m:fPr>
                            <m:ctrlPr/>
                          </m:fPr>
                          <m:num>
                            <m:r>
                              <m:t>2.809</m:t>
                            </m:r>
                          </m:num>
                          <m:den>
                            <m:r>
                              <m:t>U+1.102</m:t>
                            </m:r>
                          </m:den>
                        </m:f>
                        <m:r>
                          <m:t>-0.416</m:t>
                        </m:r>
                      </m:e>
                    </m:d>
                  </m:e>
                </m:func>
              </m:oMath>
            </m:oMathPara>
          </w:p>
          <w:p w14:paraId="450A1717" w14:textId="77777777" w:rsidR="00987607" w:rsidRPr="00FE4E86" w:rsidRDefault="00000000" w:rsidP="00D4601F">
            <w:pPr>
              <w:pStyle w:val="IAHRequationcaption"/>
              <w:rPr>
                <w:rFonts w:ascii="Times New Roman" w:eastAsia="Times New Roman" w:hAnsi="Times New Roman"/>
                <w:i w:val="0"/>
              </w:rPr>
            </w:pPr>
            <m:oMathPara>
              <m:oMath>
                <m:sSub>
                  <m:sSubPr>
                    <m:ctrlPr>
                      <w:rPr>
                        <w:rFonts w:eastAsia="Times New Roman"/>
                      </w:rPr>
                    </m:ctrlPr>
                  </m:sSubPr>
                  <m:e>
                    <m:r>
                      <w:rPr>
                        <w:rFonts w:eastAsia="Times New Roman"/>
                      </w:rPr>
                      <m:t>h</m:t>
                    </m:r>
                  </m:e>
                  <m:sub>
                    <m:r>
                      <w:rPr>
                        <w:rFonts w:eastAsia="Times New Roman"/>
                      </w:rPr>
                      <m:t>children</m:t>
                    </m:r>
                  </m:sub>
                </m:sSub>
                <m:r>
                  <w:rPr>
                    <w:rFonts w:eastAsia="Times New Roman"/>
                  </w:rPr>
                  <m:t>=</m:t>
                </m:r>
                <m:func>
                  <m:funcPr>
                    <m:ctrlPr>
                      <w:rPr>
                        <w:rFonts w:eastAsia="Times New Roman"/>
                      </w:rPr>
                    </m:ctrlPr>
                  </m:funcPr>
                  <m:fName>
                    <m:r>
                      <w:rPr>
                        <w:rFonts w:eastAsia="Times New Roman"/>
                      </w:rPr>
                      <m:t>min</m:t>
                    </m:r>
                  </m:fName>
                  <m:e>
                    <m:d>
                      <m:dPr>
                        <m:ctrlPr>
                          <w:rPr>
                            <w:rFonts w:eastAsia="Times New Roman"/>
                          </w:rPr>
                        </m:ctrlPr>
                      </m:dPr>
                      <m:e>
                        <m:r>
                          <w:rPr>
                            <w:rFonts w:eastAsia="Times New Roman"/>
                          </w:rPr>
                          <m:t>1;</m:t>
                        </m:r>
                        <m:f>
                          <m:fPr>
                            <m:ctrlPr>
                              <w:rPr>
                                <w:rFonts w:eastAsia="Times New Roman"/>
                              </w:rPr>
                            </m:ctrlPr>
                          </m:fPr>
                          <m:num>
                            <m:r>
                              <w:rPr>
                                <w:rFonts w:eastAsia="Times New Roman"/>
                              </w:rPr>
                              <m:t>1.565</m:t>
                            </m:r>
                          </m:num>
                          <m:den>
                            <m:r>
                              <w:rPr>
                                <w:rFonts w:eastAsia="Times New Roman"/>
                              </w:rPr>
                              <m:t>U+0.884</m:t>
                            </m:r>
                          </m:den>
                        </m:f>
                        <m:r>
                          <w:rPr>
                            <w:rFonts w:eastAsia="Times New Roman"/>
                          </w:rPr>
                          <m:t>-0.275</m:t>
                        </m:r>
                      </m:e>
                    </m:d>
                  </m:e>
                </m:func>
              </m:oMath>
            </m:oMathPara>
          </w:p>
        </w:tc>
        <w:tc>
          <w:tcPr>
            <w:tcW w:w="1276" w:type="dxa"/>
            <w:vAlign w:val="center"/>
          </w:tcPr>
          <w:p w14:paraId="2F24B701" w14:textId="77777777" w:rsidR="00987607" w:rsidRPr="00F47274" w:rsidRDefault="00987607" w:rsidP="00D4601F">
            <w:pPr>
              <w:jc w:val="center"/>
              <w:rPr>
                <w:rFonts w:ascii="Myriad Pro" w:hAnsi="Myriad Pro" w:cstheme="minorHAnsi"/>
                <w:szCs w:val="24"/>
                <w:lang w:val="en-US" w:eastAsia="en-US"/>
              </w:rPr>
            </w:pPr>
            <w:r w:rsidRPr="00F47274">
              <w:rPr>
                <w:rFonts w:ascii="Myriad Pro" w:hAnsi="Myriad Pro" w:cstheme="minorHAnsi"/>
                <w:szCs w:val="24"/>
                <w:lang w:val="en-US" w:eastAsia="en-US"/>
              </w:rPr>
              <w:t>(12)</w:t>
            </w:r>
          </w:p>
        </w:tc>
      </w:tr>
    </w:tbl>
    <w:p w14:paraId="6F589B8D" w14:textId="77777777" w:rsidR="00987607" w:rsidRPr="00FE4E86" w:rsidRDefault="00987607" w:rsidP="00987607"/>
    <w:p w14:paraId="35545CB9" w14:textId="60797247" w:rsidR="00987607" w:rsidRPr="00462D51" w:rsidRDefault="00987607" w:rsidP="00987607">
      <w:pPr>
        <w:jc w:val="both"/>
        <w:rPr>
          <w:rFonts w:ascii="Myriad Pro" w:hAnsi="Myriad Pro" w:cstheme="minorHAnsi"/>
          <w:szCs w:val="24"/>
        </w:rPr>
      </w:pPr>
      <w:r w:rsidRPr="00462D51">
        <w:rPr>
          <w:rFonts w:ascii="Myriad Pro" w:hAnsi="Myriad Pro" w:cstheme="minorHAnsi"/>
          <w:szCs w:val="24"/>
        </w:rPr>
        <w:t xml:space="preserve">Moreover, considering that most casualties in urban floods are related to drivers, the assessment of vehicle stability under inundation conditions can be included as an additional criterion for evaluating human safety. To this end, Milanesi &amp; Pilotti [10] proposed a conceptual stability model for a stationary vehicle impacted by the flow accounting for fluid density and the slope of the terrain. Two easy to use approximate formulation of the stability limit as a function of the flow velocity </w:t>
      </w:r>
      <m:oMath>
        <m:r>
          <w:rPr>
            <w:rFonts w:ascii="Cambria Math" w:hAnsi="Cambria Math" w:cstheme="minorHAnsi"/>
            <w:szCs w:val="24"/>
          </w:rPr>
          <m:t>U</m:t>
        </m:r>
      </m:oMath>
      <w:r w:rsidRPr="00462D51">
        <w:rPr>
          <w:rFonts w:ascii="Myriad Pro" w:hAnsi="Myriad Pro" w:cstheme="minorHAnsi"/>
          <w:szCs w:val="24"/>
        </w:rPr>
        <w:t xml:space="preserve">, depth </w:t>
      </w:r>
      <m:oMath>
        <m:r>
          <w:rPr>
            <w:rFonts w:ascii="Cambria Math" w:hAnsi="Cambria Math" w:cstheme="minorHAnsi"/>
            <w:szCs w:val="24"/>
          </w:rPr>
          <m:t>h</m:t>
        </m:r>
      </m:oMath>
      <w:r w:rsidRPr="00462D51">
        <w:rPr>
          <w:rFonts w:ascii="Myriad Pro" w:hAnsi="Myriad Pro" w:cstheme="minorHAnsi"/>
          <w:szCs w:val="24"/>
        </w:rPr>
        <w:t xml:space="preserve"> and local slope </w:t>
      </w:r>
      <m:oMath>
        <m:r>
          <w:rPr>
            <w:rFonts w:ascii="Cambria Math" w:hAnsi="Cambria Math" w:cstheme="minorHAnsi"/>
            <w:szCs w:val="24"/>
          </w:rPr>
          <m:t>ϑ</m:t>
        </m:r>
      </m:oMath>
      <w:r w:rsidRPr="00462D51">
        <w:rPr>
          <w:rFonts w:ascii="Myriad Pro" w:hAnsi="Myriad Pro" w:cstheme="minorHAnsi"/>
          <w:szCs w:val="24"/>
        </w:rPr>
        <w:t xml:space="preserve"> are given, for parallel and perpendicular orientation of the flow, are shown below</w:t>
      </w:r>
    </w:p>
    <w:tbl>
      <w:tblPr>
        <w:tblStyle w:val="TableGrid"/>
        <w:tblW w:w="86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276"/>
      </w:tblGrid>
      <w:tr w:rsidR="00987607" w:rsidRPr="00FE4E86" w14:paraId="705A4362" w14:textId="77777777" w:rsidTr="00987607">
        <w:trPr>
          <w:trHeight w:val="1385"/>
        </w:trPr>
        <w:tc>
          <w:tcPr>
            <w:tcW w:w="7371" w:type="dxa"/>
            <w:vAlign w:val="center"/>
          </w:tcPr>
          <w:p w14:paraId="0075F05D" w14:textId="77777777" w:rsidR="00987607" w:rsidRPr="00FE4E86" w:rsidRDefault="00987607" w:rsidP="00D4601F">
            <w:pPr>
              <w:pStyle w:val="IAHRequationcaption"/>
              <w:rPr>
                <w:rFonts w:ascii="Times New Roman" w:eastAsia="Times New Roman" w:hAnsi="Times New Roman"/>
                <w:i w:val="0"/>
              </w:rPr>
            </w:pPr>
            <m:oMathPara>
              <m:oMath>
                <m:r>
                  <m:t>U≤</m:t>
                </m:r>
                <m:sSup>
                  <m:sSupPr>
                    <m:ctrlPr/>
                  </m:sSupPr>
                  <m:e>
                    <m:d>
                      <m:dPr>
                        <m:begChr m:val="["/>
                        <m:endChr m:val="]"/>
                        <m:ctrlPr/>
                      </m:dPr>
                      <m:e>
                        <m:f>
                          <m:fPr>
                            <m:ctrlPr/>
                          </m:fPr>
                          <m:num>
                            <m:d>
                              <m:dPr>
                                <m:ctrlPr/>
                              </m:dPr>
                              <m:e>
                                <m:r>
                                  <m:t>604-685</m:t>
                                </m:r>
                                <m:func>
                                  <m:funcPr>
                                    <m:ctrlPr/>
                                  </m:funcPr>
                                  <m:fName>
                                    <m:r>
                                      <m:t>tan</m:t>
                                    </m:r>
                                  </m:fName>
                                  <m:e>
                                    <m:r>
                                      <m:t>ϑ</m:t>
                                    </m:r>
                                  </m:e>
                                </m:func>
                                <m:r>
                                  <m:t xml:space="preserve">-1218 </m:t>
                                </m:r>
                                <m:r>
                                  <m:t>h</m:t>
                                </m:r>
                              </m:e>
                            </m:d>
                            <m:func>
                              <m:funcPr>
                                <m:ctrlPr/>
                              </m:funcPr>
                              <m:fName>
                                <m:r>
                                  <m:t>cos</m:t>
                                </m:r>
                              </m:fName>
                              <m:e>
                                <m:r>
                                  <m:t>ϑ</m:t>
                                </m:r>
                              </m:e>
                            </m:func>
                          </m:num>
                          <m:den>
                            <m:r>
                              <m:t xml:space="preserve">38 </m:t>
                            </m:r>
                            <m:r>
                              <m:t>h+</m:t>
                            </m:r>
                            <m:r>
                              <m:t>1</m:t>
                            </m:r>
                          </m:den>
                        </m:f>
                      </m:e>
                    </m:d>
                  </m:e>
                  <m:sup>
                    <m:r>
                      <m:t>1</m:t>
                    </m:r>
                    <m:r>
                      <m:rPr>
                        <m:lit/>
                      </m:rPr>
                      <m:t>/</m:t>
                    </m:r>
                    <m:r>
                      <m:t>2</m:t>
                    </m:r>
                  </m:sup>
                </m:sSup>
              </m:oMath>
            </m:oMathPara>
          </w:p>
          <w:p w14:paraId="4792DA61" w14:textId="77777777" w:rsidR="00987607" w:rsidRPr="00FE4E86" w:rsidRDefault="00987607" w:rsidP="00D4601F">
            <w:pPr>
              <w:pStyle w:val="IAHRequationcaption"/>
              <w:rPr>
                <w:rFonts w:ascii="Times New Roman" w:eastAsia="Times New Roman" w:hAnsi="Times New Roman"/>
                <w:i w:val="0"/>
              </w:rPr>
            </w:pPr>
            <m:oMathPara>
              <m:oMath>
                <m:r>
                  <m:t>U≤</m:t>
                </m:r>
                <m:sSup>
                  <m:sSupPr>
                    <m:ctrlPr/>
                  </m:sSupPr>
                  <m:e>
                    <m:d>
                      <m:dPr>
                        <m:begChr m:val="["/>
                        <m:endChr m:val="]"/>
                        <m:ctrlPr/>
                      </m:dPr>
                      <m:e>
                        <m:f>
                          <m:fPr>
                            <m:ctrlPr/>
                          </m:fPr>
                          <m:num>
                            <m:d>
                              <m:dPr>
                                <m:ctrlPr/>
                              </m:dPr>
                              <m:e>
                                <m:r>
                                  <m:t>390-443</m:t>
                                </m:r>
                                <m:func>
                                  <m:funcPr>
                                    <m:ctrlPr/>
                                  </m:funcPr>
                                  <m:fName>
                                    <m:r>
                                      <m:t>tan</m:t>
                                    </m:r>
                                  </m:fName>
                                  <m:e>
                                    <m:r>
                                      <m:t>ϑ</m:t>
                                    </m:r>
                                  </m:e>
                                </m:func>
                                <m:r>
                                  <m:t xml:space="preserve">-788 </m:t>
                                </m:r>
                                <m:r>
                                  <m:t>h</m:t>
                                </m:r>
                              </m:e>
                            </m:d>
                            <m:func>
                              <m:funcPr>
                                <m:ctrlPr/>
                              </m:funcPr>
                              <m:fName>
                                <m:r>
                                  <m:t>cos</m:t>
                                </m:r>
                              </m:fName>
                              <m:e>
                                <m:r>
                                  <m:t>ϑ</m:t>
                                </m:r>
                              </m:e>
                            </m:func>
                          </m:num>
                          <m:den>
                            <m:r>
                              <m:t xml:space="preserve">68 </m:t>
                            </m:r>
                            <m:r>
                              <m:t>h-</m:t>
                            </m:r>
                            <m:r>
                              <m:t>1</m:t>
                            </m:r>
                          </m:den>
                        </m:f>
                      </m:e>
                    </m:d>
                  </m:e>
                  <m:sup>
                    <m:r>
                      <m:t>1</m:t>
                    </m:r>
                    <m:r>
                      <m:rPr>
                        <m:lit/>
                      </m:rPr>
                      <m:t>/</m:t>
                    </m:r>
                    <m:r>
                      <m:t>2</m:t>
                    </m:r>
                  </m:sup>
                </m:sSup>
              </m:oMath>
            </m:oMathPara>
          </w:p>
          <w:p w14:paraId="67D096BA" w14:textId="77777777" w:rsidR="00987607" w:rsidRPr="00FE4E86" w:rsidRDefault="00987607" w:rsidP="00D4601F">
            <w:pPr>
              <w:pStyle w:val="IAHRequationcaption"/>
              <w:rPr>
                <w:rFonts w:ascii="Times New Roman" w:eastAsia="Times New Roman" w:hAnsi="Times New Roman"/>
                <w:i w:val="0"/>
              </w:rPr>
            </w:pPr>
          </w:p>
        </w:tc>
        <w:tc>
          <w:tcPr>
            <w:tcW w:w="1276" w:type="dxa"/>
            <w:vAlign w:val="center"/>
          </w:tcPr>
          <w:p w14:paraId="48333A8E" w14:textId="77777777" w:rsidR="00987607" w:rsidRPr="00E74D8C" w:rsidRDefault="00987607" w:rsidP="00D4601F">
            <w:pPr>
              <w:jc w:val="center"/>
              <w:rPr>
                <w:rFonts w:ascii="Myriad Pro" w:hAnsi="Myriad Pro" w:cstheme="minorHAnsi"/>
                <w:szCs w:val="24"/>
                <w:lang w:val="en-US" w:eastAsia="en-US"/>
              </w:rPr>
            </w:pPr>
            <w:r w:rsidRPr="00E74D8C">
              <w:rPr>
                <w:rFonts w:ascii="Myriad Pro" w:hAnsi="Myriad Pro" w:cstheme="minorHAnsi"/>
                <w:szCs w:val="24"/>
                <w:lang w:val="en-US" w:eastAsia="en-US"/>
              </w:rPr>
              <w:t>(13)</w:t>
            </w:r>
          </w:p>
        </w:tc>
      </w:tr>
    </w:tbl>
    <w:p w14:paraId="51D7F2B9" w14:textId="228DE3E0" w:rsidR="00987607" w:rsidRDefault="00987607" w:rsidP="00987607">
      <w:pPr>
        <w:jc w:val="both"/>
        <w:rPr>
          <w:rFonts w:ascii="Myriad Pro" w:hAnsi="Myriad Pro" w:cstheme="minorHAnsi"/>
          <w:szCs w:val="24"/>
        </w:rPr>
      </w:pPr>
      <w:r w:rsidRPr="00E74D8C">
        <w:rPr>
          <w:rFonts w:ascii="Myriad Pro" w:hAnsi="Myriad Pro" w:cstheme="minorHAnsi"/>
          <w:szCs w:val="24"/>
        </w:rPr>
        <w:t xml:space="preserve">Eq. (13) are defined for </w:t>
      </w:r>
      <m:oMath>
        <m:r>
          <m:rPr>
            <m:sty m:val="p"/>
          </m:rPr>
          <w:rPr>
            <w:rFonts w:ascii="Cambria Math" w:hAnsi="Cambria Math" w:cstheme="minorHAnsi"/>
            <w:szCs w:val="24"/>
          </w:rPr>
          <m:t>0.158&lt;</m:t>
        </m:r>
        <m:r>
          <w:rPr>
            <w:rFonts w:ascii="Cambria Math" w:hAnsi="Cambria Math" w:cstheme="minorHAnsi"/>
            <w:szCs w:val="24"/>
          </w:rPr>
          <m:t>h</m:t>
        </m:r>
        <m:r>
          <m:rPr>
            <m:sty m:val="p"/>
          </m:rPr>
          <w:rPr>
            <w:rFonts w:ascii="Cambria Math" w:hAnsi="Cambria Math" w:cstheme="minorHAnsi"/>
            <w:szCs w:val="24"/>
          </w:rPr>
          <m:t>&lt;</m:t>
        </m:r>
        <m:sSub>
          <m:sSubPr>
            <m:ctrlPr>
              <w:rPr>
                <w:rFonts w:ascii="Cambria Math" w:hAnsi="Cambria Math" w:cstheme="minorHAnsi"/>
                <w:szCs w:val="24"/>
              </w:rPr>
            </m:ctrlPr>
          </m:sSubPr>
          <m:e>
            <m:r>
              <w:rPr>
                <w:rFonts w:ascii="Cambria Math" w:hAnsi="Cambria Math" w:cstheme="minorHAnsi"/>
                <w:szCs w:val="24"/>
              </w:rPr>
              <m:t>h</m:t>
            </m:r>
          </m:e>
          <m:sub>
            <m:r>
              <w:rPr>
                <w:rFonts w:ascii="Cambria Math" w:hAnsi="Cambria Math" w:cstheme="minorHAnsi"/>
                <w:szCs w:val="24"/>
              </w:rPr>
              <m:t>b</m:t>
            </m:r>
          </m:sub>
        </m:sSub>
        <m:r>
          <m:rPr>
            <m:sty m:val="p"/>
          </m:rPr>
          <w:rPr>
            <w:rFonts w:ascii="Cambria Math" w:hAnsi="Cambria Math" w:cstheme="minorHAnsi"/>
            <w:szCs w:val="24"/>
          </w:rPr>
          <m:t xml:space="preserve">≈0.495 </m:t>
        </m:r>
        <m:r>
          <w:rPr>
            <w:rFonts w:ascii="Cambria Math" w:hAnsi="Cambria Math" w:cstheme="minorHAnsi"/>
            <w:szCs w:val="24"/>
          </w:rPr>
          <m:t>m</m:t>
        </m:r>
      </m:oMath>
      <w:r w:rsidRPr="00E74D8C">
        <w:rPr>
          <w:rFonts w:ascii="Myriad Pro" w:hAnsi="Myriad Pro" w:cstheme="minorHAnsi"/>
          <w:szCs w:val="24"/>
        </w:rPr>
        <w:t>, where the latter is the depth at which the vehicle starts floating in static water. Together, Eq. (12) and Eq. (13) can be combined to obtain conditions of growing vulnerability. Considering Figure S</w:t>
      </w:r>
      <w:r w:rsidR="00B61459">
        <w:rPr>
          <w:rFonts w:ascii="Myriad Pro" w:hAnsi="Myriad Pro" w:cstheme="minorHAnsi"/>
          <w:szCs w:val="24"/>
        </w:rPr>
        <w:t>6</w:t>
      </w:r>
      <w:r w:rsidRPr="00E74D8C">
        <w:rPr>
          <w:rFonts w:ascii="Myriad Pro" w:hAnsi="Myriad Pro" w:cstheme="minorHAnsi"/>
          <w:szCs w:val="24"/>
        </w:rPr>
        <w:t xml:space="preserve">, the </w:t>
      </w:r>
      <m:oMath>
        <m:r>
          <m:rPr>
            <m:sty m:val="p"/>
          </m:rPr>
          <w:rPr>
            <w:rFonts w:ascii="Cambria Math" w:hAnsi="Cambria Math" w:cstheme="minorHAnsi"/>
            <w:szCs w:val="24"/>
          </w:rPr>
          <m:t>(</m:t>
        </m:r>
        <m:r>
          <w:rPr>
            <w:rFonts w:ascii="Cambria Math" w:hAnsi="Cambria Math" w:cstheme="minorHAnsi"/>
            <w:szCs w:val="24"/>
          </w:rPr>
          <m:t>h</m:t>
        </m:r>
        <m:r>
          <m:rPr>
            <m:sty m:val="p"/>
          </m:rPr>
          <w:rPr>
            <w:rFonts w:ascii="Cambria Math" w:hAnsi="Cambria Math" w:cstheme="minorHAnsi"/>
            <w:szCs w:val="24"/>
          </w:rPr>
          <m:t>,</m:t>
        </m:r>
        <m:r>
          <w:rPr>
            <w:rFonts w:ascii="Cambria Math" w:hAnsi="Cambria Math" w:cstheme="minorHAnsi"/>
            <w:szCs w:val="24"/>
          </w:rPr>
          <m:t>U</m:t>
        </m:r>
        <m:r>
          <m:rPr>
            <m:sty m:val="p"/>
          </m:rPr>
          <w:rPr>
            <w:rFonts w:ascii="Cambria Math" w:hAnsi="Cambria Math" w:cstheme="minorHAnsi"/>
            <w:szCs w:val="24"/>
          </w:rPr>
          <m:t>)</m:t>
        </m:r>
      </m:oMath>
      <w:r w:rsidRPr="00E74D8C">
        <w:rPr>
          <w:rFonts w:ascii="Myriad Pro" w:hAnsi="Myriad Pro" w:cstheme="minorHAnsi"/>
          <w:szCs w:val="24"/>
        </w:rPr>
        <w:t xml:space="preserve"> space has been divided into 5 regions: from white (no vulnerability at all, the origin) to purple (maximum vulnerability), through yellow, orange and red. The V4 zone corresponds to areas where adult people’s life is challenged, V3 to areas where children’s life is challenged and V2 to areas where children are safe but not people in cars. Finally, the V1 zone corresponds to areas where people in a flooded area are safe.  </w:t>
      </w:r>
    </w:p>
    <w:p w14:paraId="58D3DFA3" w14:textId="77777777" w:rsidR="002B3861" w:rsidRPr="00FE4E86" w:rsidRDefault="002B3861" w:rsidP="002B3861">
      <w:pPr>
        <w:jc w:val="center"/>
      </w:pPr>
      <w:r>
        <w:rPr>
          <w:noProof/>
        </w:rPr>
        <w:lastRenderedPageBreak/>
        <w:drawing>
          <wp:inline distT="0" distB="0" distL="0" distR="0" wp14:anchorId="0A0159B2" wp14:editId="70DAAACC">
            <wp:extent cx="4644066" cy="3159314"/>
            <wp:effectExtent l="0" t="0" r="4445" b="3175"/>
            <wp:docPr id="1015849873" name="Immagine 2" descr="The image illustrates a velocity versus time graph for an object, showing a steady increase in speed over ti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49873" name="Immagine 2" descr="The image illustrates a velocity versus time graph for an object, showing a steady increase in speed over tim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49506" cy="3163015"/>
                    </a:xfrm>
                    <a:prstGeom prst="rect">
                      <a:avLst/>
                    </a:prstGeom>
                  </pic:spPr>
                </pic:pic>
              </a:graphicData>
            </a:graphic>
          </wp:inline>
        </w:drawing>
      </w:r>
    </w:p>
    <w:p w14:paraId="1531BC58" w14:textId="0BBA6A0F" w:rsidR="002B3861" w:rsidRPr="00E74D8C" w:rsidRDefault="002B3861" w:rsidP="00987607">
      <w:pPr>
        <w:jc w:val="both"/>
        <w:rPr>
          <w:rFonts w:ascii="Myriad Pro" w:hAnsi="Myriad Pro" w:cstheme="minorHAnsi"/>
          <w:szCs w:val="24"/>
        </w:rPr>
      </w:pPr>
      <w:r w:rsidRPr="00F47274">
        <w:rPr>
          <w:rFonts w:ascii="Myriad Pro" w:hAnsi="Myriad Pro" w:cstheme="minorHAnsi"/>
          <w:szCs w:val="24"/>
        </w:rPr>
        <w:t>Figure S6. Human vulnerability space under flood conditions. V4 zone: life of adults is in danger, V3 zone: child life is in danger, V2 zone: safe for a child life but not for people in cars and V1 zone: people are safe also in cars.</w:t>
      </w:r>
    </w:p>
    <w:p w14:paraId="43F09B84" w14:textId="77777777" w:rsidR="00DB0283" w:rsidRPr="00E74D8C" w:rsidRDefault="00DB0283" w:rsidP="00987607">
      <w:pPr>
        <w:jc w:val="both"/>
        <w:rPr>
          <w:rFonts w:ascii="Myriad Pro" w:hAnsi="Myriad Pro" w:cstheme="minorHAnsi"/>
          <w:szCs w:val="24"/>
        </w:rPr>
      </w:pPr>
    </w:p>
    <w:p w14:paraId="6F74F432" w14:textId="5CFED283" w:rsidR="00DB0283" w:rsidRPr="00A360E7" w:rsidRDefault="00DB0283" w:rsidP="00987607">
      <w:pPr>
        <w:jc w:val="both"/>
        <w:rPr>
          <w:rFonts w:ascii="Myriad Pro" w:hAnsi="Myriad Pro" w:cstheme="minorHAnsi"/>
          <w:b/>
          <w:bCs/>
          <w:szCs w:val="24"/>
        </w:rPr>
      </w:pPr>
      <w:r w:rsidRPr="00A360E7">
        <w:rPr>
          <w:rFonts w:ascii="Myriad Pro" w:hAnsi="Myriad Pro" w:cstheme="minorHAnsi"/>
          <w:b/>
          <w:bCs/>
          <w:szCs w:val="24"/>
        </w:rPr>
        <w:t>5 Detailed modeling of onshore flooding</w:t>
      </w:r>
    </w:p>
    <w:p w14:paraId="2699198C" w14:textId="429025D3" w:rsidR="00DB0283" w:rsidRPr="002E414C" w:rsidRDefault="00DB0283" w:rsidP="00987607">
      <w:pPr>
        <w:jc w:val="both"/>
        <w:rPr>
          <w:rFonts w:ascii="Myriad Pro" w:hAnsi="Myriad Pro" w:cstheme="minorHAnsi"/>
          <w:szCs w:val="24"/>
        </w:rPr>
      </w:pPr>
      <w:r w:rsidRPr="002E414C">
        <w:rPr>
          <w:rFonts w:ascii="Myriad Pro" w:hAnsi="Myriad Pro" w:cstheme="minorHAnsi"/>
          <w:szCs w:val="24"/>
        </w:rPr>
        <w:t>The comparative analysis of the envelope of maximum water depth along the shoreline, obtained from the ensemble simulations, and of the preliminary human exposure computed above enabled the prioritization of areas where detailed hazard and population vulnerability were subsequently assessed through high-resolution SWE simulations encompassing both the lake surface and the onshore floodable areas. Mesh generation in onshore areas must be carried out with a higher level of detail than over the lake, accounting for the larger topographic variability and for the presence of buildings, which must be explicitly included in the computational mesh. Indeed, buildings significantly alter the flow field under impulsive forcing conditions</w:t>
      </w:r>
      <w:r w:rsidR="00F62CFC" w:rsidRPr="002E414C">
        <w:rPr>
          <w:rFonts w:ascii="Myriad Pro" w:hAnsi="Myriad Pro" w:cstheme="minorHAnsi"/>
          <w:szCs w:val="24"/>
        </w:rPr>
        <w:t xml:space="preserve"> [1</w:t>
      </w:r>
      <w:r w:rsidR="00B9603C" w:rsidRPr="002E414C">
        <w:rPr>
          <w:rFonts w:ascii="Myriad Pro" w:hAnsi="Myriad Pro" w:cstheme="minorHAnsi"/>
          <w:szCs w:val="24"/>
        </w:rPr>
        <w:t>2</w:t>
      </w:r>
      <w:r w:rsidR="00F62CFC" w:rsidRPr="002E414C">
        <w:rPr>
          <w:rFonts w:ascii="Myriad Pro" w:hAnsi="Myriad Pro" w:cstheme="minorHAnsi"/>
          <w:szCs w:val="24"/>
        </w:rPr>
        <w:t>]</w:t>
      </w:r>
      <w:r w:rsidRPr="002E414C">
        <w:rPr>
          <w:rFonts w:ascii="Myriad Pro" w:hAnsi="Myriad Pro" w:cstheme="minorHAnsi"/>
          <w:szCs w:val="24"/>
        </w:rPr>
        <w:t xml:space="preserve">, thereby affecting the subsequent risk assessment. Compared to the simpler approach of artificially increasing ground elevation at building locations (the so-called building-block technique), buildings are represented in our SWE solver using the more accurate building-hole technique. In onshore areas, surface roughness is then characterized </w:t>
      </w:r>
      <w:r w:rsidR="00F62CFC" w:rsidRPr="002E414C">
        <w:rPr>
          <w:rFonts w:ascii="Myriad Pro" w:hAnsi="Myriad Pro" w:cstheme="minorHAnsi"/>
          <w:szCs w:val="24"/>
        </w:rPr>
        <w:t>by</w:t>
      </w:r>
      <w:r w:rsidRPr="002E414C">
        <w:rPr>
          <w:rFonts w:ascii="Myriad Pro" w:hAnsi="Myriad Pro" w:cstheme="minorHAnsi"/>
          <w:szCs w:val="24"/>
        </w:rPr>
        <w:t xml:space="preserve"> the assignment of Manning’s roughness coefficients, which can </w:t>
      </w:r>
      <w:r w:rsidR="003657CC" w:rsidRPr="002E414C">
        <w:rPr>
          <w:rFonts w:ascii="Myriad Pro" w:hAnsi="Myriad Pro" w:cstheme="minorHAnsi"/>
          <w:szCs w:val="24"/>
        </w:rPr>
        <w:t>be</w:t>
      </w:r>
      <w:r w:rsidRPr="002E414C">
        <w:rPr>
          <w:rFonts w:ascii="Myriad Pro" w:hAnsi="Myriad Pro" w:cstheme="minorHAnsi"/>
          <w:szCs w:val="24"/>
        </w:rPr>
        <w:t xml:space="preserve"> derived from locally available land-use information. At the end of this modeling phase, spatially distributed values of maximum water depth and flow velocity occurring simultaneously at each cell over the computational domain are obtained and subsequently used for population risk assessment.</w:t>
      </w:r>
    </w:p>
    <w:p w14:paraId="777E1843" w14:textId="77777777" w:rsidR="00987607" w:rsidRDefault="00987607" w:rsidP="00987607">
      <w:pPr>
        <w:pStyle w:val="SMcaption"/>
        <w:jc w:val="both"/>
        <w:rPr>
          <w:rFonts w:ascii="Myriad Pro" w:hAnsi="Myriad Pro"/>
          <w:b/>
          <w:iCs/>
          <w:sz w:val="22"/>
          <w:szCs w:val="22"/>
        </w:rPr>
      </w:pPr>
    </w:p>
    <w:p w14:paraId="58DA0720" w14:textId="115ABBA4" w:rsidR="00D50EB5" w:rsidRPr="00E5081E" w:rsidRDefault="000A7251" w:rsidP="00B257C9">
      <w:pPr>
        <w:pStyle w:val="SMcaption"/>
        <w:jc w:val="both"/>
        <w:rPr>
          <w:rFonts w:ascii="Myriad Pro" w:hAnsi="Myriad Pro" w:cstheme="minorHAnsi"/>
          <w:b/>
          <w:bCs/>
          <w:szCs w:val="24"/>
        </w:rPr>
      </w:pPr>
      <w:r w:rsidRPr="00E5081E">
        <w:rPr>
          <w:rFonts w:ascii="Myriad Pro" w:hAnsi="Myriad Pro" w:cstheme="minorHAnsi"/>
          <w:b/>
          <w:bCs/>
          <w:szCs w:val="24"/>
        </w:rPr>
        <w:lastRenderedPageBreak/>
        <w:t>6 Additional f</w:t>
      </w:r>
      <w:r w:rsidR="00727CF4" w:rsidRPr="00E5081E">
        <w:rPr>
          <w:rFonts w:ascii="Myriad Pro" w:hAnsi="Myriad Pro" w:cstheme="minorHAnsi"/>
          <w:b/>
          <w:bCs/>
          <w:szCs w:val="24"/>
        </w:rPr>
        <w:t>igures</w:t>
      </w:r>
    </w:p>
    <w:p w14:paraId="6A2F8BAF" w14:textId="77777777" w:rsidR="00727CF4" w:rsidRPr="00727CF4" w:rsidRDefault="00727CF4" w:rsidP="00B257C9">
      <w:pPr>
        <w:pStyle w:val="SMcaption"/>
        <w:jc w:val="both"/>
        <w:rPr>
          <w:rFonts w:ascii="Myriad Pro" w:hAnsi="Myriad Pro"/>
          <w:b/>
          <w:iCs/>
          <w:sz w:val="22"/>
          <w:szCs w:val="22"/>
        </w:rPr>
      </w:pPr>
    </w:p>
    <w:p w14:paraId="6772DBD8" w14:textId="77777777" w:rsidR="00727CF4" w:rsidRDefault="00727CF4" w:rsidP="00727CF4">
      <w:pPr>
        <w:pStyle w:val="SMcaption"/>
        <w:rPr>
          <w:rFonts w:ascii="Myriad Pro" w:hAnsi="Myriad Pro"/>
          <w:b/>
          <w:i/>
          <w:sz w:val="22"/>
          <w:szCs w:val="22"/>
        </w:rPr>
      </w:pPr>
      <w:r w:rsidRPr="00FE4E86">
        <w:rPr>
          <w:noProof/>
        </w:rPr>
        <w:drawing>
          <wp:inline distT="0" distB="0" distL="0" distR="0" wp14:anchorId="1CA15D21" wp14:editId="757E8218">
            <wp:extent cx="5486400" cy="1547783"/>
            <wp:effectExtent l="0" t="0" r="0" b="0"/>
            <wp:docPr id="2068697093" name="Picture 2" descr="A collage of a road and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697093" name="Picture 2" descr="A collage of a road and a mountain&#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1547783"/>
                    </a:xfrm>
                    <a:prstGeom prst="rect">
                      <a:avLst/>
                    </a:prstGeom>
                    <a:noFill/>
                    <a:ln>
                      <a:noFill/>
                    </a:ln>
                  </pic:spPr>
                </pic:pic>
              </a:graphicData>
            </a:graphic>
          </wp:inline>
        </w:drawing>
      </w:r>
    </w:p>
    <w:p w14:paraId="3C68D432" w14:textId="7F59F4B5" w:rsidR="00727CF4" w:rsidRPr="00F40C97" w:rsidRDefault="00727CF4" w:rsidP="00727CF4">
      <w:pPr>
        <w:pStyle w:val="SMcaption"/>
        <w:jc w:val="both"/>
        <w:rPr>
          <w:rFonts w:ascii="Myriad Pro" w:hAnsi="Myriad Pro" w:cstheme="minorHAnsi"/>
          <w:szCs w:val="24"/>
        </w:rPr>
      </w:pPr>
      <w:r w:rsidRPr="00F40C97">
        <w:rPr>
          <w:rFonts w:ascii="Myriad Pro" w:hAnsi="Myriad Pro" w:cstheme="minorHAnsi"/>
          <w:szCs w:val="24"/>
        </w:rPr>
        <w:t>Figure S</w:t>
      </w:r>
      <w:r w:rsidR="00447393" w:rsidRPr="00F40C97">
        <w:rPr>
          <w:rFonts w:ascii="Myriad Pro" w:hAnsi="Myriad Pro" w:cstheme="minorHAnsi"/>
          <w:szCs w:val="24"/>
        </w:rPr>
        <w:t>7</w:t>
      </w:r>
      <w:r w:rsidRPr="00F40C97">
        <w:rPr>
          <w:rFonts w:ascii="Myriad Pro" w:hAnsi="Myriad Pro" w:cstheme="minorHAnsi"/>
          <w:szCs w:val="24"/>
        </w:rPr>
        <w:t xml:space="preserve">. Panel a shows an aerial view of Mount </w:t>
      </w:r>
      <w:proofErr w:type="spellStart"/>
      <w:r w:rsidRPr="00F40C97">
        <w:rPr>
          <w:rFonts w:ascii="Myriad Pro" w:hAnsi="Myriad Pro" w:cstheme="minorHAnsi"/>
          <w:szCs w:val="24"/>
        </w:rPr>
        <w:t>Saresano</w:t>
      </w:r>
      <w:proofErr w:type="spellEnd"/>
      <w:r w:rsidRPr="00F40C97">
        <w:rPr>
          <w:rFonts w:ascii="Myriad Pro" w:hAnsi="Myriad Pro" w:cstheme="minorHAnsi"/>
          <w:szCs w:val="24"/>
        </w:rPr>
        <w:t xml:space="preserve"> located near the town of </w:t>
      </w:r>
      <w:proofErr w:type="spellStart"/>
      <w:r w:rsidRPr="00F40C97">
        <w:rPr>
          <w:rFonts w:ascii="Myriad Pro" w:hAnsi="Myriad Pro" w:cstheme="minorHAnsi"/>
          <w:szCs w:val="24"/>
        </w:rPr>
        <w:t>Tavernola</w:t>
      </w:r>
      <w:proofErr w:type="spellEnd"/>
      <w:r w:rsidRPr="00F40C97">
        <w:rPr>
          <w:rFonts w:ascii="Myriad Pro" w:hAnsi="Myriad Pro" w:cstheme="minorHAnsi"/>
          <w:szCs w:val="24"/>
        </w:rPr>
        <w:t>, where the landslide is situated. Panel b displays a close-up of the landslide mass, with a road damaged by the movement of the landslide (Panel c).</w:t>
      </w:r>
    </w:p>
    <w:p w14:paraId="75B8D285" w14:textId="114E1F2C" w:rsidR="00F20BFE" w:rsidRPr="00F20BFE" w:rsidRDefault="00F20BFE" w:rsidP="00F20BFE">
      <w:pPr>
        <w:pStyle w:val="SMcaption"/>
        <w:jc w:val="both"/>
        <w:rPr>
          <w:rFonts w:ascii="Myriad Pro" w:hAnsi="Myriad Pro"/>
          <w:bCs/>
          <w:iCs/>
          <w:sz w:val="22"/>
          <w:szCs w:val="22"/>
        </w:rPr>
      </w:pPr>
    </w:p>
    <w:p w14:paraId="5E70CE11" w14:textId="77777777" w:rsidR="00727CF4" w:rsidRDefault="00727CF4" w:rsidP="00727CF4">
      <w:pPr>
        <w:pStyle w:val="SMcaption"/>
        <w:rPr>
          <w:rFonts w:ascii="Myriad Pro" w:hAnsi="Myriad Pro"/>
          <w:bCs/>
          <w:iCs/>
          <w:sz w:val="22"/>
          <w:szCs w:val="22"/>
        </w:rPr>
      </w:pPr>
      <w:r>
        <w:rPr>
          <w:noProof/>
        </w:rPr>
        <w:drawing>
          <wp:inline distT="0" distB="0" distL="0" distR="0" wp14:anchorId="5ACA279B" wp14:editId="185E42E6">
            <wp:extent cx="5486400" cy="1697393"/>
            <wp:effectExtent l="0" t="0" r="0" b="0"/>
            <wp:docPr id="579195051" name="Immagine 5" descr="Immagine che contiene testo, diagramma, schermata, mapp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95051" name="Immagine 5" descr="Immagine che contiene testo, diagramma, schermata, mappa&#10;&#10;Il contenuto generato dall'IA potrebbe non essere corret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1697393"/>
                    </a:xfrm>
                    <a:prstGeom prst="rect">
                      <a:avLst/>
                    </a:prstGeom>
                    <a:noFill/>
                    <a:ln>
                      <a:noFill/>
                    </a:ln>
                  </pic:spPr>
                </pic:pic>
              </a:graphicData>
            </a:graphic>
          </wp:inline>
        </w:drawing>
      </w:r>
    </w:p>
    <w:p w14:paraId="289E4502" w14:textId="5F93A637" w:rsidR="00727CF4" w:rsidRPr="00F40C97" w:rsidRDefault="00727CF4" w:rsidP="00727CF4">
      <w:pPr>
        <w:pStyle w:val="SMcaption"/>
        <w:jc w:val="both"/>
        <w:rPr>
          <w:rFonts w:ascii="Myriad Pro" w:hAnsi="Myriad Pro" w:cstheme="minorHAnsi"/>
          <w:szCs w:val="24"/>
        </w:rPr>
      </w:pPr>
      <w:r w:rsidRPr="00F40C97">
        <w:rPr>
          <w:rFonts w:ascii="Myriad Pro" w:hAnsi="Myriad Pro" w:cstheme="minorHAnsi"/>
          <w:szCs w:val="24"/>
        </w:rPr>
        <w:t>Figure S</w:t>
      </w:r>
      <w:r w:rsidR="00447393" w:rsidRPr="00F40C97">
        <w:rPr>
          <w:rFonts w:ascii="Myriad Pro" w:hAnsi="Myriad Pro" w:cstheme="minorHAnsi"/>
          <w:szCs w:val="24"/>
        </w:rPr>
        <w:t>8</w:t>
      </w:r>
      <w:r w:rsidRPr="00F40C97">
        <w:rPr>
          <w:rFonts w:ascii="Myriad Pro" w:hAnsi="Myriad Pro" w:cstheme="minorHAnsi"/>
          <w:szCs w:val="24"/>
        </w:rPr>
        <w:t>. Procedure applied for the preliminary evaluation of the population exposure. a) Location of the zones, b) GHS-POP spatial raster used to evaluate the population density for each cell of the DTM, c) DTM adopted in this study, d) Intersection between inhabitants-elevation curve and the maximum wave elevation envelope which provides the exposed population for each considered zone.</w:t>
      </w:r>
    </w:p>
    <w:p w14:paraId="6BA9716A" w14:textId="77777777" w:rsidR="00727CF4" w:rsidRDefault="00727CF4" w:rsidP="001F4950">
      <w:pPr>
        <w:jc w:val="both"/>
        <w:rPr>
          <w:rFonts w:asciiTheme="minorHAnsi" w:hAnsiTheme="minorHAnsi" w:cstheme="minorHAnsi"/>
          <w:szCs w:val="24"/>
        </w:rPr>
      </w:pPr>
    </w:p>
    <w:p w14:paraId="20D707DE" w14:textId="1AC0B84B" w:rsidR="00016868" w:rsidRPr="00575963" w:rsidRDefault="00447393" w:rsidP="001F4950">
      <w:pPr>
        <w:jc w:val="both"/>
        <w:rPr>
          <w:rFonts w:ascii="Myriad Pro" w:hAnsi="Myriad Pro" w:cstheme="minorHAnsi"/>
          <w:b/>
          <w:bCs/>
          <w:szCs w:val="24"/>
        </w:rPr>
      </w:pPr>
      <w:r w:rsidRPr="00575963">
        <w:rPr>
          <w:rFonts w:ascii="Myriad Pro" w:hAnsi="Myriad Pro" w:cstheme="minorHAnsi"/>
          <w:b/>
          <w:bCs/>
          <w:szCs w:val="24"/>
        </w:rPr>
        <w:t xml:space="preserve">7 </w:t>
      </w:r>
      <w:proofErr w:type="spellStart"/>
      <w:r w:rsidR="00016868" w:rsidRPr="00575963">
        <w:rPr>
          <w:rFonts w:ascii="Myriad Pro" w:hAnsi="Myriad Pro" w:cstheme="minorHAnsi"/>
          <w:b/>
          <w:bCs/>
          <w:szCs w:val="24"/>
        </w:rPr>
        <w:t>References</w:t>
      </w:r>
      <w:proofErr w:type="spellEnd"/>
    </w:p>
    <w:p w14:paraId="564DB8F7" w14:textId="77777777" w:rsidR="00416626" w:rsidRPr="00575963" w:rsidRDefault="00DC0DCD" w:rsidP="00416626">
      <w:pPr>
        <w:jc w:val="both"/>
        <w:rPr>
          <w:rFonts w:ascii="Myriad Pro" w:hAnsi="Myriad Pro" w:cstheme="minorHAnsi"/>
          <w:szCs w:val="24"/>
        </w:rPr>
      </w:pPr>
      <w:r w:rsidRPr="00575963">
        <w:rPr>
          <w:rFonts w:ascii="Myriad Pro" w:hAnsi="Myriad Pro" w:cstheme="minorHAnsi"/>
          <w:szCs w:val="24"/>
        </w:rPr>
        <w:t xml:space="preserve">[1] Bonomelli R., Farina G., Pilotti M., Molinari D., &amp; Ballio F. (2023). Historical comparison of the damage caused by the propagation of a dam break wave in a pre-alpine valley. Journal of Hydrology: Regional Studies, 48, 101467. </w:t>
      </w:r>
      <w:hyperlink r:id="rId16" w:history="1">
        <w:r w:rsidRPr="00575963">
          <w:rPr>
            <w:rFonts w:ascii="Myriad Pro" w:hAnsi="Myriad Pro" w:cstheme="minorHAnsi"/>
            <w:szCs w:val="24"/>
          </w:rPr>
          <w:t>https://doi.org/10.1016/j.ejrh.2023.101467</w:t>
        </w:r>
      </w:hyperlink>
    </w:p>
    <w:p w14:paraId="5177F65A" w14:textId="77777777" w:rsidR="00416626" w:rsidRPr="00575963" w:rsidRDefault="00416626" w:rsidP="00416626">
      <w:pPr>
        <w:jc w:val="both"/>
        <w:rPr>
          <w:rFonts w:ascii="Myriad Pro" w:hAnsi="Myriad Pro" w:cstheme="minorHAnsi"/>
          <w:szCs w:val="24"/>
        </w:rPr>
      </w:pPr>
    </w:p>
    <w:p w14:paraId="0B5A5A69" w14:textId="7EBDC693" w:rsidR="00416626" w:rsidRPr="00575963" w:rsidRDefault="00416626" w:rsidP="00416626">
      <w:pPr>
        <w:jc w:val="both"/>
        <w:rPr>
          <w:rFonts w:ascii="Myriad Pro" w:hAnsi="Myriad Pro" w:cstheme="minorHAnsi"/>
          <w:szCs w:val="24"/>
        </w:rPr>
      </w:pPr>
      <w:r w:rsidRPr="00575963">
        <w:rPr>
          <w:rFonts w:ascii="Myriad Pro" w:hAnsi="Myriad Pro" w:cstheme="minorHAnsi"/>
          <w:szCs w:val="24"/>
        </w:rPr>
        <w:t xml:space="preserve">[2] Franz, M., Jaboyedoff, M., Mulligan, R. P., Podladchikov, Y., &amp; Take, W. A. (2021). An efficient two-layer landslide-tsunami numerical model: effects of momentum transfer validated with physical experiments of waves generated by granular landslides. Natural Hazards and Earth System Sciences, 21, 1229-1245. </w:t>
      </w:r>
      <w:hyperlink r:id="rId17" w:history="1">
        <w:r w:rsidRPr="00575963">
          <w:rPr>
            <w:rFonts w:ascii="Myriad Pro" w:hAnsi="Myriad Pro" w:cstheme="minorHAnsi"/>
            <w:szCs w:val="24"/>
          </w:rPr>
          <w:t>https://doi.org/10.5194/nhess-21-1229-2021</w:t>
        </w:r>
      </w:hyperlink>
    </w:p>
    <w:p w14:paraId="36723E10" w14:textId="77777777" w:rsidR="00275E79" w:rsidRPr="00575963" w:rsidRDefault="00275E79" w:rsidP="00416626">
      <w:pPr>
        <w:jc w:val="both"/>
        <w:rPr>
          <w:rFonts w:ascii="Myriad Pro" w:hAnsi="Myriad Pro" w:cstheme="minorHAnsi"/>
          <w:szCs w:val="24"/>
        </w:rPr>
      </w:pPr>
    </w:p>
    <w:p w14:paraId="16AE4550" w14:textId="3FA7A0DB" w:rsidR="00275E79" w:rsidRPr="00575963" w:rsidRDefault="00275E79" w:rsidP="00275E79">
      <w:pPr>
        <w:jc w:val="both"/>
        <w:rPr>
          <w:rFonts w:ascii="Myriad Pro" w:hAnsi="Myriad Pro" w:cstheme="minorHAnsi"/>
          <w:szCs w:val="24"/>
        </w:rPr>
      </w:pPr>
      <w:r w:rsidRPr="00575963">
        <w:rPr>
          <w:rFonts w:ascii="Myriad Pro" w:hAnsi="Myriad Pro" w:cstheme="minorHAnsi"/>
          <w:szCs w:val="24"/>
        </w:rPr>
        <w:lastRenderedPageBreak/>
        <w:t xml:space="preserve">[3] Miller, G. S., Take, W. A., Mulligan, R. P., McDougall, S. (2016). Tsunamis generated by long and thin granular landslides in a large flume. Journal of Geophysical Research: Oceans, 122, 1, 653, 668. </w:t>
      </w:r>
      <w:r w:rsidR="009E7F38" w:rsidRPr="00575963">
        <w:rPr>
          <w:rFonts w:ascii="Myriad Pro" w:hAnsi="Myriad Pro" w:cstheme="minorHAnsi"/>
          <w:szCs w:val="24"/>
        </w:rPr>
        <w:t>https://doi.org/10.1002/2016JC012177</w:t>
      </w:r>
    </w:p>
    <w:p w14:paraId="7446C06A" w14:textId="77777777" w:rsidR="009E7F38" w:rsidRPr="00575963" w:rsidRDefault="009E7F38" w:rsidP="00275E79">
      <w:pPr>
        <w:jc w:val="both"/>
        <w:rPr>
          <w:rFonts w:ascii="Myriad Pro" w:hAnsi="Myriad Pro" w:cstheme="minorHAnsi"/>
          <w:szCs w:val="24"/>
        </w:rPr>
      </w:pPr>
    </w:p>
    <w:p w14:paraId="32CD2474" w14:textId="08F5629A" w:rsidR="009E7F38" w:rsidRPr="00575963" w:rsidRDefault="009E7F38" w:rsidP="009E7F38">
      <w:pPr>
        <w:jc w:val="both"/>
        <w:rPr>
          <w:rFonts w:ascii="Myriad Pro" w:hAnsi="Myriad Pro" w:cstheme="minorHAnsi"/>
          <w:szCs w:val="24"/>
        </w:rPr>
      </w:pPr>
      <w:r w:rsidRPr="00575963">
        <w:rPr>
          <w:rFonts w:ascii="Myriad Pro" w:hAnsi="Myriad Pro" w:cstheme="minorHAnsi"/>
          <w:szCs w:val="24"/>
        </w:rPr>
        <w:t>[4] Yavari-</w:t>
      </w:r>
      <w:proofErr w:type="spellStart"/>
      <w:r w:rsidRPr="00575963">
        <w:rPr>
          <w:rFonts w:ascii="Myriad Pro" w:hAnsi="Myriad Pro" w:cstheme="minorHAnsi"/>
          <w:szCs w:val="24"/>
        </w:rPr>
        <w:t>Ramshe</w:t>
      </w:r>
      <w:proofErr w:type="spellEnd"/>
      <w:r w:rsidRPr="00575963">
        <w:rPr>
          <w:rFonts w:ascii="Myriad Pro" w:hAnsi="Myriad Pro" w:cstheme="minorHAnsi"/>
          <w:szCs w:val="24"/>
        </w:rPr>
        <w:t xml:space="preserve">, S., </w:t>
      </w:r>
      <w:proofErr w:type="spellStart"/>
      <w:r w:rsidRPr="00575963">
        <w:rPr>
          <w:rFonts w:ascii="Myriad Pro" w:hAnsi="Myriad Pro" w:cstheme="minorHAnsi"/>
          <w:szCs w:val="24"/>
        </w:rPr>
        <w:t>Ataie</w:t>
      </w:r>
      <w:proofErr w:type="spellEnd"/>
      <w:r w:rsidRPr="00575963">
        <w:rPr>
          <w:rFonts w:ascii="Myriad Pro" w:hAnsi="Myriad Pro" w:cstheme="minorHAnsi"/>
          <w:szCs w:val="24"/>
        </w:rPr>
        <w:t xml:space="preserve">-Ashtiani, B. (2016). Numerical modeling of subaerial and submarine landslide-generated tsunami waves – recent advances and future challenges. </w:t>
      </w:r>
      <w:proofErr w:type="spellStart"/>
      <w:r w:rsidRPr="00575963">
        <w:rPr>
          <w:rFonts w:ascii="Myriad Pro" w:hAnsi="Myriad Pro" w:cstheme="minorHAnsi"/>
          <w:szCs w:val="24"/>
        </w:rPr>
        <w:t>Landslides</w:t>
      </w:r>
      <w:proofErr w:type="spellEnd"/>
      <w:r w:rsidRPr="00575963">
        <w:rPr>
          <w:rFonts w:ascii="Myriad Pro" w:hAnsi="Myriad Pro" w:cstheme="minorHAnsi"/>
          <w:szCs w:val="24"/>
        </w:rPr>
        <w:t xml:space="preserve">, 13, 1325-1368. </w:t>
      </w:r>
      <w:r w:rsidR="00E82893" w:rsidRPr="00575963">
        <w:rPr>
          <w:rFonts w:ascii="Myriad Pro" w:hAnsi="Myriad Pro" w:cstheme="minorHAnsi"/>
          <w:szCs w:val="24"/>
        </w:rPr>
        <w:t>https://doi.org/10.1007/s10346-016-0734-2</w:t>
      </w:r>
    </w:p>
    <w:p w14:paraId="380C9939" w14:textId="0062B316" w:rsidR="00E82893" w:rsidRPr="00575963" w:rsidRDefault="00E82893" w:rsidP="009E7F38">
      <w:pPr>
        <w:jc w:val="both"/>
        <w:rPr>
          <w:rFonts w:ascii="Myriad Pro" w:hAnsi="Myriad Pro" w:cstheme="minorHAnsi"/>
          <w:szCs w:val="24"/>
        </w:rPr>
      </w:pPr>
    </w:p>
    <w:p w14:paraId="321863F4" w14:textId="57DE88A1" w:rsidR="00E82893" w:rsidRPr="00575963" w:rsidRDefault="00E82893" w:rsidP="00E82893">
      <w:pPr>
        <w:jc w:val="both"/>
        <w:rPr>
          <w:rFonts w:ascii="Myriad Pro" w:hAnsi="Myriad Pro" w:cstheme="minorHAnsi"/>
          <w:szCs w:val="24"/>
        </w:rPr>
      </w:pPr>
      <w:r w:rsidRPr="00575963">
        <w:rPr>
          <w:rFonts w:ascii="Myriad Pro" w:hAnsi="Myriad Pro" w:cstheme="minorHAnsi"/>
          <w:szCs w:val="24"/>
        </w:rPr>
        <w:t>[</w:t>
      </w:r>
      <w:r w:rsidR="00F63F09" w:rsidRPr="00575963">
        <w:rPr>
          <w:rFonts w:ascii="Myriad Pro" w:hAnsi="Myriad Pro" w:cstheme="minorHAnsi"/>
          <w:szCs w:val="24"/>
        </w:rPr>
        <w:t>5</w:t>
      </w:r>
      <w:r w:rsidRPr="00575963">
        <w:rPr>
          <w:rFonts w:ascii="Myriad Pro" w:hAnsi="Myriad Pro" w:cstheme="minorHAnsi"/>
          <w:szCs w:val="24"/>
        </w:rPr>
        <w:t xml:space="preserve">] Bonomelli, R., Pilotti, M., &amp; Farina, G. (2025). Use of simple analytical solutions in the calibration of shallow water equation debris flow models. Earth Surface Dynamics, 13, 665–681. </w:t>
      </w:r>
      <w:r w:rsidR="00F63F09" w:rsidRPr="00575963">
        <w:rPr>
          <w:rFonts w:ascii="Myriad Pro" w:hAnsi="Myriad Pro" w:cstheme="minorHAnsi"/>
          <w:szCs w:val="24"/>
        </w:rPr>
        <w:t>https://doi.org/10.5194/esurf-13-665-2025</w:t>
      </w:r>
    </w:p>
    <w:p w14:paraId="2102410F" w14:textId="77777777" w:rsidR="00F63F09" w:rsidRPr="00575963" w:rsidRDefault="00F63F09" w:rsidP="00E82893">
      <w:pPr>
        <w:jc w:val="both"/>
        <w:rPr>
          <w:rFonts w:ascii="Myriad Pro" w:hAnsi="Myriad Pro" w:cstheme="minorHAnsi"/>
          <w:szCs w:val="24"/>
        </w:rPr>
      </w:pPr>
    </w:p>
    <w:p w14:paraId="44463A18" w14:textId="2FAC8256" w:rsidR="00F63F09" w:rsidRPr="00575963" w:rsidRDefault="00F63F09" w:rsidP="00E82893">
      <w:pPr>
        <w:jc w:val="both"/>
        <w:rPr>
          <w:rFonts w:ascii="Myriad Pro" w:hAnsi="Myriad Pro" w:cstheme="minorHAnsi"/>
          <w:szCs w:val="24"/>
        </w:rPr>
      </w:pPr>
      <w:r w:rsidRPr="00575963">
        <w:rPr>
          <w:rFonts w:ascii="Myriad Pro" w:hAnsi="Myriad Pro" w:cstheme="minorHAnsi"/>
          <w:szCs w:val="24"/>
        </w:rPr>
        <w:t xml:space="preserve">[6] </w:t>
      </w:r>
      <w:r w:rsidR="00F2405E" w:rsidRPr="00575963">
        <w:rPr>
          <w:rFonts w:ascii="Myriad Pro" w:hAnsi="Myriad Pro" w:cstheme="minorHAnsi"/>
          <w:szCs w:val="24"/>
        </w:rPr>
        <w:t>Gylfadóttir, S. S., Kim</w:t>
      </w:r>
      <w:r w:rsidR="00374FAE" w:rsidRPr="00575963">
        <w:rPr>
          <w:rFonts w:ascii="Myriad Pro" w:hAnsi="Myriad Pro" w:cstheme="minorHAnsi"/>
          <w:szCs w:val="24"/>
        </w:rPr>
        <w:t>, J.</w:t>
      </w:r>
      <w:r w:rsidR="00F2405E" w:rsidRPr="00575963">
        <w:rPr>
          <w:rFonts w:ascii="Myriad Pro" w:hAnsi="Myriad Pro" w:cstheme="minorHAnsi"/>
          <w:szCs w:val="24"/>
        </w:rPr>
        <w:t>, Helgason</w:t>
      </w:r>
      <w:r w:rsidR="00374FAE" w:rsidRPr="00575963">
        <w:rPr>
          <w:rFonts w:ascii="Myriad Pro" w:hAnsi="Myriad Pro" w:cstheme="minorHAnsi"/>
          <w:szCs w:val="24"/>
        </w:rPr>
        <w:t>, J. K.</w:t>
      </w:r>
      <w:r w:rsidR="00F2405E" w:rsidRPr="00575963">
        <w:rPr>
          <w:rFonts w:ascii="Myriad Pro" w:hAnsi="Myriad Pro" w:cstheme="minorHAnsi"/>
          <w:szCs w:val="24"/>
        </w:rPr>
        <w:t>, Brynjólfsson</w:t>
      </w:r>
      <w:r w:rsidR="00374FAE" w:rsidRPr="00575963">
        <w:rPr>
          <w:rFonts w:ascii="Myriad Pro" w:hAnsi="Myriad Pro" w:cstheme="minorHAnsi"/>
          <w:szCs w:val="24"/>
        </w:rPr>
        <w:t>, S.</w:t>
      </w:r>
      <w:r w:rsidR="00F2405E" w:rsidRPr="00575963">
        <w:rPr>
          <w:rFonts w:ascii="Myriad Pro" w:hAnsi="Myriad Pro" w:cstheme="minorHAnsi"/>
          <w:szCs w:val="24"/>
        </w:rPr>
        <w:t>, Höskuldsson</w:t>
      </w:r>
      <w:r w:rsidR="00374FAE" w:rsidRPr="00575963">
        <w:rPr>
          <w:rFonts w:ascii="Myriad Pro" w:hAnsi="Myriad Pro" w:cstheme="minorHAnsi"/>
          <w:szCs w:val="24"/>
        </w:rPr>
        <w:t>, A.</w:t>
      </w:r>
      <w:r w:rsidR="00F2405E" w:rsidRPr="00575963">
        <w:rPr>
          <w:rFonts w:ascii="Myriad Pro" w:hAnsi="Myriad Pro" w:cstheme="minorHAnsi"/>
          <w:szCs w:val="24"/>
        </w:rPr>
        <w:t>, Jóhannesson</w:t>
      </w:r>
      <w:r w:rsidR="00374FAE" w:rsidRPr="00575963">
        <w:rPr>
          <w:rFonts w:ascii="Myriad Pro" w:hAnsi="Myriad Pro" w:cstheme="minorHAnsi"/>
          <w:szCs w:val="24"/>
        </w:rPr>
        <w:t>, T.</w:t>
      </w:r>
      <w:r w:rsidR="00F2405E" w:rsidRPr="00575963">
        <w:rPr>
          <w:rFonts w:ascii="Myriad Pro" w:hAnsi="Myriad Pro" w:cstheme="minorHAnsi"/>
          <w:szCs w:val="24"/>
        </w:rPr>
        <w:t>, Harbit</w:t>
      </w:r>
      <w:r w:rsidR="00374FAE" w:rsidRPr="00575963">
        <w:rPr>
          <w:rFonts w:ascii="Myriad Pro" w:hAnsi="Myriad Pro" w:cstheme="minorHAnsi"/>
          <w:szCs w:val="24"/>
        </w:rPr>
        <w:t>, C. B.</w:t>
      </w:r>
      <w:r w:rsidR="00F2405E" w:rsidRPr="00575963">
        <w:rPr>
          <w:rFonts w:ascii="Myriad Pro" w:hAnsi="Myriad Pro" w:cstheme="minorHAnsi"/>
          <w:szCs w:val="24"/>
        </w:rPr>
        <w:t>, Løvholt</w:t>
      </w:r>
      <w:r w:rsidR="00374FAE" w:rsidRPr="00575963">
        <w:rPr>
          <w:rFonts w:ascii="Myriad Pro" w:hAnsi="Myriad Pro" w:cstheme="minorHAnsi"/>
          <w:szCs w:val="24"/>
        </w:rPr>
        <w:t>, F.</w:t>
      </w:r>
      <w:r w:rsidR="00F2405E" w:rsidRPr="00575963">
        <w:rPr>
          <w:rFonts w:ascii="Myriad Pro" w:hAnsi="Myriad Pro" w:cstheme="minorHAnsi"/>
          <w:szCs w:val="24"/>
        </w:rPr>
        <w:t xml:space="preserve"> (2017). The 2014 Lake Askja rockslide-induced tsunami: Optimization of numerical tsunami model using observed data, Journal Geophysical Research Oceans, 122, 4110–4122, doi:10.1002/2016JC012496</w:t>
      </w:r>
    </w:p>
    <w:p w14:paraId="1E3B1679" w14:textId="77777777" w:rsidR="00F856CB" w:rsidRPr="00575963" w:rsidRDefault="00F856CB" w:rsidP="00E82893">
      <w:pPr>
        <w:jc w:val="both"/>
        <w:rPr>
          <w:rFonts w:ascii="Myriad Pro" w:hAnsi="Myriad Pro" w:cstheme="minorHAnsi"/>
          <w:szCs w:val="24"/>
        </w:rPr>
      </w:pPr>
    </w:p>
    <w:p w14:paraId="50010A71" w14:textId="060FAAD6" w:rsidR="00F856CB" w:rsidRPr="00575963" w:rsidRDefault="00F856CB" w:rsidP="00E82893">
      <w:pPr>
        <w:jc w:val="both"/>
        <w:rPr>
          <w:rFonts w:ascii="Myriad Pro" w:hAnsi="Myriad Pro" w:cstheme="minorHAnsi"/>
          <w:szCs w:val="24"/>
        </w:rPr>
      </w:pPr>
      <w:r w:rsidRPr="00575963">
        <w:rPr>
          <w:rFonts w:ascii="Myriad Pro" w:hAnsi="Myriad Pro" w:cstheme="minorHAnsi"/>
          <w:szCs w:val="24"/>
        </w:rPr>
        <w:t xml:space="preserve">[7] Rauter, M., </w:t>
      </w:r>
      <w:proofErr w:type="spellStart"/>
      <w:r w:rsidRPr="00575963">
        <w:rPr>
          <w:rFonts w:ascii="Myriad Pro" w:hAnsi="Myriad Pro" w:cstheme="minorHAnsi"/>
          <w:szCs w:val="24"/>
        </w:rPr>
        <w:t>Viroulet</w:t>
      </w:r>
      <w:proofErr w:type="spellEnd"/>
      <w:r w:rsidRPr="00575963">
        <w:rPr>
          <w:rFonts w:ascii="Myriad Pro" w:hAnsi="Myriad Pro" w:cstheme="minorHAnsi"/>
          <w:szCs w:val="24"/>
        </w:rPr>
        <w:t xml:space="preserve">, S., Gylfadóttir, S.S. et al. Granular porous landslide tsunami modelling – the 2014 Lake Askja flank collapse (2022). Nature Scientific </w:t>
      </w:r>
      <w:proofErr w:type="spellStart"/>
      <w:r w:rsidRPr="00575963">
        <w:rPr>
          <w:rFonts w:ascii="Myriad Pro" w:hAnsi="Myriad Pro" w:cstheme="minorHAnsi"/>
          <w:szCs w:val="24"/>
        </w:rPr>
        <w:t>Communication</w:t>
      </w:r>
      <w:proofErr w:type="spellEnd"/>
      <w:r w:rsidRPr="00575963">
        <w:rPr>
          <w:rFonts w:ascii="Myriad Pro" w:hAnsi="Myriad Pro" w:cstheme="minorHAnsi"/>
          <w:szCs w:val="24"/>
        </w:rPr>
        <w:t>, 13, 678</w:t>
      </w:r>
      <w:r w:rsidR="00E9757F" w:rsidRPr="00575963">
        <w:rPr>
          <w:rFonts w:ascii="Myriad Pro" w:hAnsi="Myriad Pro" w:cstheme="minorHAnsi"/>
          <w:szCs w:val="24"/>
        </w:rPr>
        <w:t>,</w:t>
      </w:r>
      <w:r w:rsidRPr="00575963">
        <w:rPr>
          <w:rFonts w:ascii="Myriad Pro" w:hAnsi="Myriad Pro" w:cstheme="minorHAnsi"/>
          <w:szCs w:val="24"/>
        </w:rPr>
        <w:t xml:space="preserve"> https://doi.org/10.1038/s41467-022-28296-7</w:t>
      </w:r>
    </w:p>
    <w:p w14:paraId="046CBA1E" w14:textId="77777777" w:rsidR="00987607" w:rsidRPr="00575963" w:rsidRDefault="00987607" w:rsidP="00E82893">
      <w:pPr>
        <w:jc w:val="both"/>
        <w:rPr>
          <w:rFonts w:ascii="Myriad Pro" w:hAnsi="Myriad Pro" w:cstheme="minorHAnsi"/>
          <w:szCs w:val="24"/>
        </w:rPr>
      </w:pPr>
    </w:p>
    <w:p w14:paraId="2972E659" w14:textId="13ABAE67" w:rsidR="00987607" w:rsidRPr="00575963" w:rsidRDefault="00987607" w:rsidP="00987607">
      <w:pPr>
        <w:jc w:val="both"/>
        <w:rPr>
          <w:rFonts w:ascii="Myriad Pro" w:hAnsi="Myriad Pro" w:cstheme="minorHAnsi"/>
          <w:szCs w:val="24"/>
        </w:rPr>
      </w:pPr>
      <w:r w:rsidRPr="00575963">
        <w:rPr>
          <w:rFonts w:ascii="Myriad Pro" w:hAnsi="Myriad Pro" w:cstheme="minorHAnsi"/>
          <w:szCs w:val="24"/>
        </w:rPr>
        <w:t>[</w:t>
      </w:r>
      <w:r w:rsidR="009A0F86" w:rsidRPr="00575963">
        <w:rPr>
          <w:rFonts w:ascii="Myriad Pro" w:hAnsi="Myriad Pro" w:cstheme="minorHAnsi"/>
          <w:szCs w:val="24"/>
        </w:rPr>
        <w:t>8</w:t>
      </w:r>
      <w:r w:rsidRPr="00575963">
        <w:rPr>
          <w:rFonts w:ascii="Myriad Pro" w:hAnsi="Myriad Pro" w:cstheme="minorHAnsi"/>
          <w:szCs w:val="24"/>
        </w:rPr>
        <w:t xml:space="preserve">] Milanesi, L., Pilotti, M. &amp; Ranzi, R. (2015). A conceptual model of people’s vulnerability to flood. Water Resources Research, 51, 1, 182–197. </w:t>
      </w:r>
      <w:hyperlink r:id="rId18" w:history="1">
        <w:r w:rsidRPr="00575963">
          <w:rPr>
            <w:rFonts w:ascii="Myriad Pro" w:hAnsi="Myriad Pro" w:cstheme="minorHAnsi"/>
            <w:szCs w:val="24"/>
          </w:rPr>
          <w:t>https://doi.org/10.1002/2014WR016172</w:t>
        </w:r>
      </w:hyperlink>
    </w:p>
    <w:p w14:paraId="37FB9CD4" w14:textId="77777777" w:rsidR="00987607" w:rsidRPr="00575963" w:rsidRDefault="00987607" w:rsidP="00987607">
      <w:pPr>
        <w:jc w:val="both"/>
        <w:rPr>
          <w:rFonts w:ascii="Myriad Pro" w:hAnsi="Myriad Pro" w:cstheme="minorHAnsi"/>
          <w:szCs w:val="24"/>
        </w:rPr>
      </w:pPr>
    </w:p>
    <w:p w14:paraId="4ABC4935" w14:textId="26AC243C" w:rsidR="00987607" w:rsidRPr="00575963" w:rsidRDefault="00987607" w:rsidP="00987607">
      <w:pPr>
        <w:jc w:val="both"/>
        <w:rPr>
          <w:rFonts w:ascii="Myriad Pro" w:hAnsi="Myriad Pro" w:cstheme="minorHAnsi"/>
          <w:szCs w:val="24"/>
        </w:rPr>
      </w:pPr>
      <w:r w:rsidRPr="00575963">
        <w:rPr>
          <w:rFonts w:ascii="Myriad Pro" w:hAnsi="Myriad Pro" w:cstheme="minorHAnsi"/>
          <w:szCs w:val="24"/>
        </w:rPr>
        <w:t>[</w:t>
      </w:r>
      <w:r w:rsidR="009A0F86" w:rsidRPr="00575963">
        <w:rPr>
          <w:rFonts w:ascii="Myriad Pro" w:hAnsi="Myriad Pro" w:cstheme="minorHAnsi"/>
          <w:szCs w:val="24"/>
        </w:rPr>
        <w:t>9</w:t>
      </w:r>
      <w:r w:rsidRPr="00575963">
        <w:rPr>
          <w:rFonts w:ascii="Myriad Pro" w:hAnsi="Myriad Pro" w:cstheme="minorHAnsi"/>
          <w:szCs w:val="24"/>
        </w:rPr>
        <w:t xml:space="preserve">] Milanesi, L., Pilotti, M. &amp; Bacchi, B. (2016). Using web-based observations to identify thresholds of a person’s stability in a flow. Water Resources Research, 52, 10, 7793-7805. </w:t>
      </w:r>
      <w:hyperlink r:id="rId19" w:history="1">
        <w:r w:rsidRPr="00575963">
          <w:rPr>
            <w:rFonts w:ascii="Myriad Pro" w:hAnsi="Myriad Pro" w:cstheme="minorHAnsi"/>
            <w:szCs w:val="24"/>
          </w:rPr>
          <w:t>https://doi.org/10.1002/2016WR019182</w:t>
        </w:r>
      </w:hyperlink>
    </w:p>
    <w:p w14:paraId="38F90428" w14:textId="77777777" w:rsidR="00987607" w:rsidRPr="00575963" w:rsidRDefault="00987607" w:rsidP="00987607">
      <w:pPr>
        <w:jc w:val="both"/>
        <w:rPr>
          <w:rFonts w:ascii="Myriad Pro" w:hAnsi="Myriad Pro" w:cstheme="minorHAnsi"/>
          <w:szCs w:val="24"/>
        </w:rPr>
      </w:pPr>
    </w:p>
    <w:p w14:paraId="13B835AC" w14:textId="71223E3A" w:rsidR="00987607" w:rsidRPr="00575963" w:rsidRDefault="00987607" w:rsidP="00987607">
      <w:pPr>
        <w:jc w:val="both"/>
        <w:rPr>
          <w:rFonts w:ascii="Myriad Pro" w:hAnsi="Myriad Pro" w:cstheme="minorHAnsi"/>
          <w:szCs w:val="24"/>
        </w:rPr>
      </w:pPr>
      <w:r w:rsidRPr="00575963">
        <w:rPr>
          <w:rFonts w:ascii="Myriad Pro" w:hAnsi="Myriad Pro" w:cstheme="minorHAnsi"/>
          <w:szCs w:val="24"/>
        </w:rPr>
        <w:t>[</w:t>
      </w:r>
      <w:r w:rsidR="009A0F86" w:rsidRPr="00575963">
        <w:rPr>
          <w:rFonts w:ascii="Myriad Pro" w:hAnsi="Myriad Pro" w:cstheme="minorHAnsi"/>
          <w:szCs w:val="24"/>
        </w:rPr>
        <w:t>10</w:t>
      </w:r>
      <w:r w:rsidRPr="00575963">
        <w:rPr>
          <w:rFonts w:ascii="Myriad Pro" w:hAnsi="Myriad Pro" w:cstheme="minorHAnsi"/>
          <w:szCs w:val="24"/>
        </w:rPr>
        <w:t xml:space="preserve">] Pilotti, M., Farina, G., Bonomelli, R. &amp; Milanesi, L. (2022). Physically Based Vulnerability Functions for Flood Risk Mapping in Mountain Areas. Proceedings of the 39th IAHR World Congress, Granada 2022. </w:t>
      </w:r>
      <w:hyperlink r:id="rId20" w:history="1">
        <w:r w:rsidRPr="00575963">
          <w:rPr>
            <w:rFonts w:ascii="Myriad Pro" w:hAnsi="Myriad Pro" w:cstheme="minorHAnsi"/>
            <w:szCs w:val="24"/>
          </w:rPr>
          <w:t>https://doi:10.3850/IAHR- 39WC252171192022458</w:t>
        </w:r>
      </w:hyperlink>
    </w:p>
    <w:p w14:paraId="7DE3807F" w14:textId="77777777" w:rsidR="00987607" w:rsidRPr="00575963" w:rsidRDefault="00987607" w:rsidP="00987607">
      <w:pPr>
        <w:jc w:val="both"/>
        <w:rPr>
          <w:rFonts w:ascii="Myriad Pro" w:hAnsi="Myriad Pro" w:cstheme="minorHAnsi"/>
          <w:szCs w:val="24"/>
        </w:rPr>
      </w:pPr>
    </w:p>
    <w:p w14:paraId="3B879835" w14:textId="05E1E175" w:rsidR="0010538D" w:rsidRPr="00575963" w:rsidRDefault="00987607" w:rsidP="00016868">
      <w:pPr>
        <w:jc w:val="both"/>
        <w:rPr>
          <w:rFonts w:ascii="Myriad Pro" w:hAnsi="Myriad Pro" w:cstheme="minorHAnsi"/>
          <w:szCs w:val="24"/>
        </w:rPr>
      </w:pPr>
      <w:r w:rsidRPr="00575963">
        <w:rPr>
          <w:rFonts w:ascii="Myriad Pro" w:hAnsi="Myriad Pro" w:cstheme="minorHAnsi"/>
          <w:szCs w:val="24"/>
        </w:rPr>
        <w:t>[1</w:t>
      </w:r>
      <w:r w:rsidR="009A0F86" w:rsidRPr="00575963">
        <w:rPr>
          <w:rFonts w:ascii="Myriad Pro" w:hAnsi="Myriad Pro" w:cstheme="minorHAnsi"/>
          <w:szCs w:val="24"/>
        </w:rPr>
        <w:t>1</w:t>
      </w:r>
      <w:r w:rsidRPr="00575963">
        <w:rPr>
          <w:rFonts w:ascii="Myriad Pro" w:hAnsi="Myriad Pro" w:cstheme="minorHAnsi"/>
          <w:szCs w:val="24"/>
        </w:rPr>
        <w:t xml:space="preserve">] Milanesi, L. &amp; Pilotti, M. (2019). A conceptual model of vehicles stability in flood flows. Journal of Hydraulic Research, 58, 4. </w:t>
      </w:r>
      <w:hyperlink r:id="rId21" w:history="1">
        <w:r w:rsidRPr="00575963">
          <w:rPr>
            <w:rFonts w:ascii="Myriad Pro" w:hAnsi="Myriad Pro" w:cstheme="minorHAnsi"/>
            <w:szCs w:val="24"/>
          </w:rPr>
          <w:t>https://doi.org/10.1080/00221686.2019.1647887</w:t>
        </w:r>
      </w:hyperlink>
    </w:p>
    <w:p w14:paraId="06935ACD" w14:textId="77777777" w:rsidR="00DB0283" w:rsidRPr="00575963" w:rsidRDefault="00DB0283" w:rsidP="00016868">
      <w:pPr>
        <w:jc w:val="both"/>
        <w:rPr>
          <w:rFonts w:ascii="Myriad Pro" w:hAnsi="Myriad Pro" w:cstheme="minorHAnsi"/>
          <w:szCs w:val="24"/>
        </w:rPr>
      </w:pPr>
    </w:p>
    <w:p w14:paraId="06FF4DCE" w14:textId="624FA878" w:rsidR="00DB0283" w:rsidRPr="00575963" w:rsidRDefault="00DB0283" w:rsidP="00016868">
      <w:pPr>
        <w:jc w:val="both"/>
        <w:rPr>
          <w:rFonts w:ascii="Myriad Pro" w:hAnsi="Myriad Pro" w:cstheme="minorHAnsi"/>
          <w:szCs w:val="24"/>
        </w:rPr>
      </w:pPr>
      <w:r w:rsidRPr="00575963">
        <w:rPr>
          <w:rFonts w:ascii="Myriad Pro" w:hAnsi="Myriad Pro" w:cstheme="minorHAnsi"/>
          <w:szCs w:val="24"/>
        </w:rPr>
        <w:lastRenderedPageBreak/>
        <w:t>[1</w:t>
      </w:r>
      <w:r w:rsidR="009A0F86" w:rsidRPr="00575963">
        <w:rPr>
          <w:rFonts w:ascii="Myriad Pro" w:hAnsi="Myriad Pro" w:cstheme="minorHAnsi"/>
          <w:szCs w:val="24"/>
        </w:rPr>
        <w:t>2</w:t>
      </w:r>
      <w:r w:rsidRPr="00575963">
        <w:rPr>
          <w:rFonts w:ascii="Myriad Pro" w:hAnsi="Myriad Pro" w:cstheme="minorHAnsi"/>
          <w:szCs w:val="24"/>
        </w:rPr>
        <w:t xml:space="preserve">] Milanesi, L. &amp; Pilotti, M. (2021). Coupling Flood Propagation </w:t>
      </w:r>
      <w:proofErr w:type="spellStart"/>
      <w:r w:rsidRPr="00575963">
        <w:rPr>
          <w:rFonts w:ascii="Myriad Pro" w:hAnsi="Myriad Pro" w:cstheme="minorHAnsi"/>
          <w:szCs w:val="24"/>
        </w:rPr>
        <w:t>Modeling</w:t>
      </w:r>
      <w:proofErr w:type="spellEnd"/>
      <w:r w:rsidRPr="00575963">
        <w:rPr>
          <w:rFonts w:ascii="Myriad Pro" w:hAnsi="Myriad Pro" w:cstheme="minorHAnsi"/>
          <w:szCs w:val="24"/>
        </w:rPr>
        <w:t xml:space="preserve"> and Buildings Collapse in Flash Flood Studies. Journal of Hydraulics Engineering, 147, 12. https://doi.org/10.1061/(ASCE)HY.1943-7900.0001941</w:t>
      </w:r>
    </w:p>
    <w:sectPr w:rsidR="00DB0283" w:rsidRPr="00575963" w:rsidSect="007705F2">
      <w:headerReference w:type="even" r:id="rId22"/>
      <w:headerReference w:type="default" r:id="rId23"/>
      <w:footerReference w:type="even" r:id="rId24"/>
      <w:footerReference w:type="default" r:id="rId25"/>
      <w:headerReference w:type="first" r:id="rId26"/>
      <w:footerReference w:type="first" r:id="rId27"/>
      <w:pgSz w:w="12240" w:h="15840"/>
      <w:pgMar w:top="1440" w:right="1800" w:bottom="1440" w:left="180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D6BE6" w14:textId="77777777" w:rsidR="00863A84" w:rsidRDefault="00863A84">
      <w:r>
        <w:separator/>
      </w:r>
    </w:p>
  </w:endnote>
  <w:endnote w:type="continuationSeparator" w:id="0">
    <w:p w14:paraId="76CB9308" w14:textId="77777777" w:rsidR="00863A84" w:rsidRDefault="00863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102A" w14:textId="77777777" w:rsidR="001966FD" w:rsidRDefault="001966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8E7ED" w14:textId="77777777" w:rsidR="00F125EE" w:rsidRDefault="00114193">
    <w:pPr>
      <w:pStyle w:val="Footer"/>
      <w:jc w:val="right"/>
    </w:pPr>
    <w:r>
      <w:fldChar w:fldCharType="begin"/>
    </w:r>
    <w:r>
      <w:instrText xml:space="preserve"> PAGE   \* MERGEFORMAT </w:instrText>
    </w:r>
    <w:r>
      <w:fldChar w:fldCharType="separate"/>
    </w:r>
    <w:r w:rsidR="00D10134">
      <w:rPr>
        <w:noProof/>
      </w:rPr>
      <w:t>1</w:t>
    </w:r>
    <w:r>
      <w:fldChar w:fldCharType="end"/>
    </w:r>
  </w:p>
  <w:p w14:paraId="486656F3" w14:textId="77777777" w:rsidR="00F125EE" w:rsidRDefault="00F125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BCA3" w14:textId="77777777" w:rsidR="001966FD" w:rsidRDefault="00196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5C931" w14:textId="77777777" w:rsidR="00863A84" w:rsidRDefault="00863A84">
      <w:r>
        <w:separator/>
      </w:r>
    </w:p>
  </w:footnote>
  <w:footnote w:type="continuationSeparator" w:id="0">
    <w:p w14:paraId="148616DB" w14:textId="77777777" w:rsidR="00863A84" w:rsidRDefault="00863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9EF6B" w14:textId="77777777" w:rsidR="001966FD" w:rsidRDefault="00196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3C1C" w14:textId="77777777" w:rsidR="003A2FD8" w:rsidRPr="005001AC" w:rsidRDefault="003A2FD8" w:rsidP="005001AC">
    <w:pPr>
      <w:jc w:val="right"/>
      <w:rPr>
        <w:sz w:val="20"/>
      </w:rPr>
    </w:pPr>
  </w:p>
  <w:p w14:paraId="18F8F636" w14:textId="77777777" w:rsidR="003A2FD8" w:rsidRDefault="003A2F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5ADD" w14:textId="77777777" w:rsidR="001966FD" w:rsidRDefault="00196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CA7BE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62526B"/>
    <w:multiLevelType w:val="hybridMultilevel"/>
    <w:tmpl w:val="49CA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21EB8"/>
    <w:multiLevelType w:val="hybridMultilevel"/>
    <w:tmpl w:val="B3626938"/>
    <w:lvl w:ilvl="0" w:tplc="F29A847E">
      <w:start w:val="1"/>
      <w:numFmt w:val="bullet"/>
      <w:pStyle w:val="Bullets"/>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D508A0"/>
    <w:multiLevelType w:val="multilevel"/>
    <w:tmpl w:val="02BA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410DB6"/>
    <w:multiLevelType w:val="hybridMultilevel"/>
    <w:tmpl w:val="77E4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81017E"/>
    <w:multiLevelType w:val="hybridMultilevel"/>
    <w:tmpl w:val="DAD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399125">
    <w:abstractNumId w:val="9"/>
  </w:num>
  <w:num w:numId="2" w16cid:durableId="2033215806">
    <w:abstractNumId w:val="7"/>
  </w:num>
  <w:num w:numId="3" w16cid:durableId="1944335922">
    <w:abstractNumId w:val="6"/>
  </w:num>
  <w:num w:numId="4" w16cid:durableId="880215763">
    <w:abstractNumId w:val="5"/>
  </w:num>
  <w:num w:numId="5" w16cid:durableId="1304894234">
    <w:abstractNumId w:val="4"/>
  </w:num>
  <w:num w:numId="6" w16cid:durableId="994188857">
    <w:abstractNumId w:val="8"/>
  </w:num>
  <w:num w:numId="7" w16cid:durableId="1506046954">
    <w:abstractNumId w:val="3"/>
  </w:num>
  <w:num w:numId="8" w16cid:durableId="31543740">
    <w:abstractNumId w:val="2"/>
  </w:num>
  <w:num w:numId="9" w16cid:durableId="1501461087">
    <w:abstractNumId w:val="1"/>
  </w:num>
  <w:num w:numId="10" w16cid:durableId="909004882">
    <w:abstractNumId w:val="0"/>
  </w:num>
  <w:num w:numId="11" w16cid:durableId="920213288">
    <w:abstractNumId w:val="14"/>
  </w:num>
  <w:num w:numId="12" w16cid:durableId="438374261">
    <w:abstractNumId w:val="16"/>
  </w:num>
  <w:num w:numId="13" w16cid:durableId="1146118364">
    <w:abstractNumId w:val="13"/>
  </w:num>
  <w:num w:numId="14" w16cid:durableId="1984233882">
    <w:abstractNumId w:val="18"/>
  </w:num>
  <w:num w:numId="15" w16cid:durableId="1230462683">
    <w:abstractNumId w:val="17"/>
  </w:num>
  <w:num w:numId="16" w16cid:durableId="1196040558">
    <w:abstractNumId w:val="15"/>
  </w:num>
  <w:num w:numId="17" w16cid:durableId="29914630">
    <w:abstractNumId w:val="10"/>
  </w:num>
  <w:num w:numId="18" w16cid:durableId="2071997376">
    <w:abstractNumId w:val="11"/>
  </w:num>
  <w:num w:numId="19" w16cid:durableId="1085228951">
    <w:abstractNumId w:val="12"/>
  </w:num>
  <w:num w:numId="20" w16cid:durableId="4936912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37F5"/>
    <w:rsid w:val="00015F74"/>
    <w:rsid w:val="00016868"/>
    <w:rsid w:val="00043571"/>
    <w:rsid w:val="00046AA7"/>
    <w:rsid w:val="00056A9D"/>
    <w:rsid w:val="00065EBD"/>
    <w:rsid w:val="00083B44"/>
    <w:rsid w:val="000850DC"/>
    <w:rsid w:val="00094365"/>
    <w:rsid w:val="000A0823"/>
    <w:rsid w:val="000A7251"/>
    <w:rsid w:val="000B1F88"/>
    <w:rsid w:val="000B2E64"/>
    <w:rsid w:val="000C2771"/>
    <w:rsid w:val="000C3944"/>
    <w:rsid w:val="000D68BD"/>
    <w:rsid w:val="000D6BB7"/>
    <w:rsid w:val="000F0DCE"/>
    <w:rsid w:val="000F3275"/>
    <w:rsid w:val="001046C7"/>
    <w:rsid w:val="0010538D"/>
    <w:rsid w:val="00111843"/>
    <w:rsid w:val="00112C5B"/>
    <w:rsid w:val="001135B4"/>
    <w:rsid w:val="00113908"/>
    <w:rsid w:val="00114193"/>
    <w:rsid w:val="001154E6"/>
    <w:rsid w:val="00115A38"/>
    <w:rsid w:val="00115CD8"/>
    <w:rsid w:val="0011687B"/>
    <w:rsid w:val="00123E8A"/>
    <w:rsid w:val="00124F82"/>
    <w:rsid w:val="001265FA"/>
    <w:rsid w:val="001278E3"/>
    <w:rsid w:val="00130743"/>
    <w:rsid w:val="00130B50"/>
    <w:rsid w:val="001334F8"/>
    <w:rsid w:val="00143BF3"/>
    <w:rsid w:val="0014469E"/>
    <w:rsid w:val="0016337A"/>
    <w:rsid w:val="00164269"/>
    <w:rsid w:val="001966FD"/>
    <w:rsid w:val="00197826"/>
    <w:rsid w:val="001A1BDE"/>
    <w:rsid w:val="001C7B4E"/>
    <w:rsid w:val="001E705C"/>
    <w:rsid w:val="001F0876"/>
    <w:rsid w:val="001F167C"/>
    <w:rsid w:val="001F4950"/>
    <w:rsid w:val="001F5E91"/>
    <w:rsid w:val="0020183F"/>
    <w:rsid w:val="002077B9"/>
    <w:rsid w:val="00221C70"/>
    <w:rsid w:val="002251AF"/>
    <w:rsid w:val="00227D86"/>
    <w:rsid w:val="00243B68"/>
    <w:rsid w:val="002525F8"/>
    <w:rsid w:val="0025684E"/>
    <w:rsid w:val="00262D72"/>
    <w:rsid w:val="00275E79"/>
    <w:rsid w:val="002800B6"/>
    <w:rsid w:val="00281A32"/>
    <w:rsid w:val="002843DD"/>
    <w:rsid w:val="002B2F1A"/>
    <w:rsid w:val="002B35D4"/>
    <w:rsid w:val="002B3861"/>
    <w:rsid w:val="002B45A2"/>
    <w:rsid w:val="002C030F"/>
    <w:rsid w:val="002C34F1"/>
    <w:rsid w:val="002C7F89"/>
    <w:rsid w:val="002E414C"/>
    <w:rsid w:val="002F042C"/>
    <w:rsid w:val="002F3966"/>
    <w:rsid w:val="00320E2C"/>
    <w:rsid w:val="00330004"/>
    <w:rsid w:val="00331D75"/>
    <w:rsid w:val="00346C33"/>
    <w:rsid w:val="00355362"/>
    <w:rsid w:val="00363E44"/>
    <w:rsid w:val="003657CC"/>
    <w:rsid w:val="00373E58"/>
    <w:rsid w:val="00374FAE"/>
    <w:rsid w:val="0038130C"/>
    <w:rsid w:val="0038355E"/>
    <w:rsid w:val="00395E86"/>
    <w:rsid w:val="003A2FD8"/>
    <w:rsid w:val="003A791B"/>
    <w:rsid w:val="003B40E6"/>
    <w:rsid w:val="003B74E7"/>
    <w:rsid w:val="003C007A"/>
    <w:rsid w:val="003E1980"/>
    <w:rsid w:val="003E4E54"/>
    <w:rsid w:val="003F6E14"/>
    <w:rsid w:val="00405336"/>
    <w:rsid w:val="00412FE2"/>
    <w:rsid w:val="00416626"/>
    <w:rsid w:val="00447393"/>
    <w:rsid w:val="004500BD"/>
    <w:rsid w:val="00453BB1"/>
    <w:rsid w:val="004568BC"/>
    <w:rsid w:val="004571D5"/>
    <w:rsid w:val="00462D51"/>
    <w:rsid w:val="00462F1B"/>
    <w:rsid w:val="0046356B"/>
    <w:rsid w:val="00465BDE"/>
    <w:rsid w:val="00477182"/>
    <w:rsid w:val="004779CB"/>
    <w:rsid w:val="00481118"/>
    <w:rsid w:val="00486BEC"/>
    <w:rsid w:val="004B2481"/>
    <w:rsid w:val="004D0BB2"/>
    <w:rsid w:val="004D2A8C"/>
    <w:rsid w:val="004E42D8"/>
    <w:rsid w:val="004E7BA2"/>
    <w:rsid w:val="004F7EDF"/>
    <w:rsid w:val="005001AC"/>
    <w:rsid w:val="00517016"/>
    <w:rsid w:val="00527D71"/>
    <w:rsid w:val="00527D84"/>
    <w:rsid w:val="005314B5"/>
    <w:rsid w:val="0054432F"/>
    <w:rsid w:val="00552C23"/>
    <w:rsid w:val="00556B35"/>
    <w:rsid w:val="005607DD"/>
    <w:rsid w:val="00572DFF"/>
    <w:rsid w:val="00575963"/>
    <w:rsid w:val="00591220"/>
    <w:rsid w:val="005A558C"/>
    <w:rsid w:val="005B186E"/>
    <w:rsid w:val="005B3254"/>
    <w:rsid w:val="005B6630"/>
    <w:rsid w:val="005C6651"/>
    <w:rsid w:val="005D2BE5"/>
    <w:rsid w:val="005D6D71"/>
    <w:rsid w:val="005E28F8"/>
    <w:rsid w:val="005E6513"/>
    <w:rsid w:val="005F5F7D"/>
    <w:rsid w:val="00611F9E"/>
    <w:rsid w:val="00615725"/>
    <w:rsid w:val="00617BFF"/>
    <w:rsid w:val="006237D4"/>
    <w:rsid w:val="00651114"/>
    <w:rsid w:val="006622CF"/>
    <w:rsid w:val="00664A12"/>
    <w:rsid w:val="0066722B"/>
    <w:rsid w:val="00670299"/>
    <w:rsid w:val="0068469F"/>
    <w:rsid w:val="00691985"/>
    <w:rsid w:val="006930D1"/>
    <w:rsid w:val="006962C1"/>
    <w:rsid w:val="006A1B64"/>
    <w:rsid w:val="006B03AD"/>
    <w:rsid w:val="006E5FCA"/>
    <w:rsid w:val="006F5F94"/>
    <w:rsid w:val="006F602A"/>
    <w:rsid w:val="006F646B"/>
    <w:rsid w:val="0070078A"/>
    <w:rsid w:val="0070701A"/>
    <w:rsid w:val="007108F5"/>
    <w:rsid w:val="00713AF2"/>
    <w:rsid w:val="00713E5B"/>
    <w:rsid w:val="00723684"/>
    <w:rsid w:val="0072561B"/>
    <w:rsid w:val="00727CF4"/>
    <w:rsid w:val="007402FC"/>
    <w:rsid w:val="00740417"/>
    <w:rsid w:val="007411A1"/>
    <w:rsid w:val="007563F2"/>
    <w:rsid w:val="00764008"/>
    <w:rsid w:val="007705F2"/>
    <w:rsid w:val="00784C73"/>
    <w:rsid w:val="00795D4D"/>
    <w:rsid w:val="007B1DD6"/>
    <w:rsid w:val="00807D35"/>
    <w:rsid w:val="008115D9"/>
    <w:rsid w:val="008142E7"/>
    <w:rsid w:val="00825950"/>
    <w:rsid w:val="008540D5"/>
    <w:rsid w:val="008626EF"/>
    <w:rsid w:val="00863A84"/>
    <w:rsid w:val="008720F2"/>
    <w:rsid w:val="008769DC"/>
    <w:rsid w:val="00885C9B"/>
    <w:rsid w:val="008927D0"/>
    <w:rsid w:val="00896FAB"/>
    <w:rsid w:val="008D5D2A"/>
    <w:rsid w:val="008E2CF1"/>
    <w:rsid w:val="008F08DC"/>
    <w:rsid w:val="008F5A8A"/>
    <w:rsid w:val="009055D1"/>
    <w:rsid w:val="00913487"/>
    <w:rsid w:val="00914B63"/>
    <w:rsid w:val="00922705"/>
    <w:rsid w:val="0092295E"/>
    <w:rsid w:val="00924546"/>
    <w:rsid w:val="00932FE5"/>
    <w:rsid w:val="00934E13"/>
    <w:rsid w:val="009354F3"/>
    <w:rsid w:val="009447DC"/>
    <w:rsid w:val="009577CB"/>
    <w:rsid w:val="00961BA5"/>
    <w:rsid w:val="009743A9"/>
    <w:rsid w:val="00975720"/>
    <w:rsid w:val="009859A7"/>
    <w:rsid w:val="00987607"/>
    <w:rsid w:val="009A0F86"/>
    <w:rsid w:val="009A1AE0"/>
    <w:rsid w:val="009A5287"/>
    <w:rsid w:val="009A63D7"/>
    <w:rsid w:val="009B2AC5"/>
    <w:rsid w:val="009B7984"/>
    <w:rsid w:val="009E7F38"/>
    <w:rsid w:val="009F4BED"/>
    <w:rsid w:val="009F7926"/>
    <w:rsid w:val="009F7D93"/>
    <w:rsid w:val="00A011A2"/>
    <w:rsid w:val="00A01A87"/>
    <w:rsid w:val="00A01C6E"/>
    <w:rsid w:val="00A21323"/>
    <w:rsid w:val="00A276DF"/>
    <w:rsid w:val="00A3084A"/>
    <w:rsid w:val="00A3403B"/>
    <w:rsid w:val="00A360E7"/>
    <w:rsid w:val="00A42213"/>
    <w:rsid w:val="00A50033"/>
    <w:rsid w:val="00A51A12"/>
    <w:rsid w:val="00A627D4"/>
    <w:rsid w:val="00A743BE"/>
    <w:rsid w:val="00A74DA2"/>
    <w:rsid w:val="00A856EA"/>
    <w:rsid w:val="00A92733"/>
    <w:rsid w:val="00AA76F3"/>
    <w:rsid w:val="00AB291E"/>
    <w:rsid w:val="00AC0C07"/>
    <w:rsid w:val="00AC7DA6"/>
    <w:rsid w:val="00AD499C"/>
    <w:rsid w:val="00AF7734"/>
    <w:rsid w:val="00B02DD0"/>
    <w:rsid w:val="00B24809"/>
    <w:rsid w:val="00B257C9"/>
    <w:rsid w:val="00B30334"/>
    <w:rsid w:val="00B3147F"/>
    <w:rsid w:val="00B36869"/>
    <w:rsid w:val="00B423F2"/>
    <w:rsid w:val="00B43B31"/>
    <w:rsid w:val="00B47CFA"/>
    <w:rsid w:val="00B529C0"/>
    <w:rsid w:val="00B57F00"/>
    <w:rsid w:val="00B61459"/>
    <w:rsid w:val="00B626CB"/>
    <w:rsid w:val="00B7560C"/>
    <w:rsid w:val="00B77E40"/>
    <w:rsid w:val="00B82C22"/>
    <w:rsid w:val="00B8403A"/>
    <w:rsid w:val="00B93DBA"/>
    <w:rsid w:val="00B9440A"/>
    <w:rsid w:val="00B952C1"/>
    <w:rsid w:val="00B95C76"/>
    <w:rsid w:val="00B9603C"/>
    <w:rsid w:val="00B968D7"/>
    <w:rsid w:val="00BA3953"/>
    <w:rsid w:val="00BB2D2A"/>
    <w:rsid w:val="00BD58CF"/>
    <w:rsid w:val="00BF1BEB"/>
    <w:rsid w:val="00BF1BF9"/>
    <w:rsid w:val="00BF2A73"/>
    <w:rsid w:val="00C04CC1"/>
    <w:rsid w:val="00C071FC"/>
    <w:rsid w:val="00C11834"/>
    <w:rsid w:val="00C22C02"/>
    <w:rsid w:val="00C27F6F"/>
    <w:rsid w:val="00C30E83"/>
    <w:rsid w:val="00C4644D"/>
    <w:rsid w:val="00C50C6D"/>
    <w:rsid w:val="00C600D9"/>
    <w:rsid w:val="00C634D7"/>
    <w:rsid w:val="00C73E09"/>
    <w:rsid w:val="00C87170"/>
    <w:rsid w:val="00CB5072"/>
    <w:rsid w:val="00CB79D2"/>
    <w:rsid w:val="00CC1384"/>
    <w:rsid w:val="00CD1AEE"/>
    <w:rsid w:val="00CD3720"/>
    <w:rsid w:val="00CE6C23"/>
    <w:rsid w:val="00CE6EAA"/>
    <w:rsid w:val="00CF04E1"/>
    <w:rsid w:val="00CF1848"/>
    <w:rsid w:val="00CF5C2F"/>
    <w:rsid w:val="00CF7608"/>
    <w:rsid w:val="00D04BCF"/>
    <w:rsid w:val="00D10134"/>
    <w:rsid w:val="00D143D9"/>
    <w:rsid w:val="00D4372A"/>
    <w:rsid w:val="00D50EB5"/>
    <w:rsid w:val="00D60BB0"/>
    <w:rsid w:val="00D65708"/>
    <w:rsid w:val="00D6579D"/>
    <w:rsid w:val="00D8159F"/>
    <w:rsid w:val="00D8602A"/>
    <w:rsid w:val="00DB0283"/>
    <w:rsid w:val="00DC0DCD"/>
    <w:rsid w:val="00DD1D04"/>
    <w:rsid w:val="00DD3AF0"/>
    <w:rsid w:val="00DD79D7"/>
    <w:rsid w:val="00DE4FE9"/>
    <w:rsid w:val="00E0535F"/>
    <w:rsid w:val="00E17EBB"/>
    <w:rsid w:val="00E20431"/>
    <w:rsid w:val="00E257C8"/>
    <w:rsid w:val="00E31781"/>
    <w:rsid w:val="00E40896"/>
    <w:rsid w:val="00E43D2D"/>
    <w:rsid w:val="00E449CB"/>
    <w:rsid w:val="00E5081E"/>
    <w:rsid w:val="00E52A8F"/>
    <w:rsid w:val="00E63760"/>
    <w:rsid w:val="00E64049"/>
    <w:rsid w:val="00E74D8C"/>
    <w:rsid w:val="00E82893"/>
    <w:rsid w:val="00E842D9"/>
    <w:rsid w:val="00E9757F"/>
    <w:rsid w:val="00E9773B"/>
    <w:rsid w:val="00EA4975"/>
    <w:rsid w:val="00EC13A3"/>
    <w:rsid w:val="00EC2644"/>
    <w:rsid w:val="00EC7C85"/>
    <w:rsid w:val="00ED69CA"/>
    <w:rsid w:val="00EE11AD"/>
    <w:rsid w:val="00EE35AB"/>
    <w:rsid w:val="00EE4641"/>
    <w:rsid w:val="00EF0B85"/>
    <w:rsid w:val="00EF25A3"/>
    <w:rsid w:val="00F125EE"/>
    <w:rsid w:val="00F12936"/>
    <w:rsid w:val="00F12E98"/>
    <w:rsid w:val="00F20BFE"/>
    <w:rsid w:val="00F22029"/>
    <w:rsid w:val="00F23E46"/>
    <w:rsid w:val="00F2405E"/>
    <w:rsid w:val="00F3515C"/>
    <w:rsid w:val="00F40C97"/>
    <w:rsid w:val="00F462A4"/>
    <w:rsid w:val="00F47274"/>
    <w:rsid w:val="00F47BA3"/>
    <w:rsid w:val="00F56E67"/>
    <w:rsid w:val="00F62CFC"/>
    <w:rsid w:val="00F630EA"/>
    <w:rsid w:val="00F63F09"/>
    <w:rsid w:val="00F6474F"/>
    <w:rsid w:val="00F7007E"/>
    <w:rsid w:val="00F73193"/>
    <w:rsid w:val="00F74F95"/>
    <w:rsid w:val="00F80705"/>
    <w:rsid w:val="00F856CB"/>
    <w:rsid w:val="00F85D5D"/>
    <w:rsid w:val="00F941FC"/>
    <w:rsid w:val="00FA1481"/>
    <w:rsid w:val="00FA3079"/>
    <w:rsid w:val="00FA4C9F"/>
    <w:rsid w:val="00FA5463"/>
    <w:rsid w:val="00FB1C42"/>
    <w:rsid w:val="00FB32EC"/>
    <w:rsid w:val="00FC1C4E"/>
    <w:rsid w:val="00FC5EB1"/>
    <w:rsid w:val="00FF04E3"/>
    <w:rsid w:val="00FF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CD9FF7"/>
  <w15:chartTrackingRefBased/>
  <w15:docId w15:val="{70801E18-7CCF-4C88-A79C-4DFA6FFF0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iPriority="35" w:unhideWhenUsed="1" w:qFormat="1"/>
    <w:lsdException w:name="footnote reference" w:semiHidden="1"/>
    <w:lsdException w:name="annotation reference" w:semiHidden="1" w:uiPriority="99"/>
    <w:lsdException w:name="line number" w:semiHidden="1"/>
    <w:lsdException w:name="endnote reference" w:semiHidden="1"/>
    <w:lsdException w:name="Title" w:uiPriority="10" w:qFormat="1"/>
    <w:lsdException w:name="Subtitle" w:qFormat="1"/>
    <w:lsdException w:name="FollowedHyperlink" w:semiHidden="1" w:uiPriority="99"/>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qFormat/>
    <w:rsid w:val="00C600D9"/>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uiPriority w:val="35"/>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semiHidden/>
    <w:rsid w:val="00405336"/>
    <w:pPr>
      <w:tabs>
        <w:tab w:val="center" w:pos="4680"/>
        <w:tab w:val="right" w:pos="9360"/>
      </w:tabs>
    </w:pPr>
  </w:style>
  <w:style w:type="character" w:customStyle="1" w:styleId="FooterChar">
    <w:name w:val="Footer Char"/>
    <w:link w:val="Footer"/>
    <w:uiPriority w:val="99"/>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semiHidden/>
    <w:rsid w:val="00405336"/>
    <w:pPr>
      <w:tabs>
        <w:tab w:val="center" w:pos="4680"/>
        <w:tab w:val="right" w:pos="9360"/>
      </w:tabs>
    </w:pPr>
  </w:style>
  <w:style w:type="character" w:customStyle="1" w:styleId="HeaderChar">
    <w:name w:val="Header Char"/>
    <w:link w:val="Header"/>
    <w:uiPriority w:val="99"/>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uiPriority w:val="10"/>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rsid w:val="007402FC"/>
    <w:rPr>
      <w:color w:val="0000FF"/>
      <w:u w:val="single"/>
    </w:rPr>
  </w:style>
  <w:style w:type="paragraph" w:customStyle="1" w:styleId="body-copy-normal">
    <w:name w:val="body-copy-normal"/>
    <w:basedOn w:val="Normal"/>
    <w:rsid w:val="00FF3503"/>
    <w:pPr>
      <w:spacing w:before="100" w:beforeAutospacing="1" w:after="100" w:afterAutospacing="1"/>
    </w:pPr>
    <w:rPr>
      <w:szCs w:val="24"/>
    </w:rPr>
  </w:style>
  <w:style w:type="paragraph" w:customStyle="1" w:styleId="body-copy-ndent">
    <w:name w:val="body-copy-ndent"/>
    <w:basedOn w:val="Normal"/>
    <w:rsid w:val="00FF3503"/>
    <w:pPr>
      <w:spacing w:before="100" w:beforeAutospacing="1" w:after="100" w:afterAutospacing="1"/>
    </w:pPr>
    <w:rPr>
      <w:szCs w:val="24"/>
    </w:rPr>
  </w:style>
  <w:style w:type="character" w:styleId="Strong">
    <w:name w:val="Strong"/>
    <w:uiPriority w:val="22"/>
    <w:qFormat/>
    <w:rsid w:val="00FF3503"/>
    <w:rPr>
      <w:b/>
      <w:bCs/>
    </w:rPr>
  </w:style>
  <w:style w:type="character" w:styleId="CommentReference">
    <w:name w:val="annotation reference"/>
    <w:uiPriority w:val="99"/>
    <w:semiHidden/>
    <w:rsid w:val="002800B6"/>
    <w:rPr>
      <w:sz w:val="16"/>
      <w:szCs w:val="16"/>
    </w:rPr>
  </w:style>
  <w:style w:type="paragraph" w:customStyle="1" w:styleId="Affiliation">
    <w:name w:val="Affiliation"/>
    <w:basedOn w:val="Normal"/>
    <w:link w:val="AffiliationChar"/>
    <w:qFormat/>
    <w:rsid w:val="00784C73"/>
    <w:pPr>
      <w:spacing w:before="120"/>
    </w:pPr>
    <w:rPr>
      <w:szCs w:val="24"/>
    </w:rPr>
  </w:style>
  <w:style w:type="character" w:customStyle="1" w:styleId="AffiliationChar">
    <w:name w:val="Affiliation Char"/>
    <w:basedOn w:val="DefaultParagraphFont"/>
    <w:link w:val="Affiliation"/>
    <w:rsid w:val="00784C73"/>
    <w:rPr>
      <w:sz w:val="24"/>
      <w:szCs w:val="24"/>
    </w:rPr>
  </w:style>
  <w:style w:type="character" w:styleId="PlaceholderText">
    <w:name w:val="Placeholder Text"/>
    <w:basedOn w:val="DefaultParagraphFont"/>
    <w:uiPriority w:val="99"/>
    <w:semiHidden/>
    <w:rsid w:val="000F3275"/>
    <w:rPr>
      <w:color w:val="666666"/>
    </w:rPr>
  </w:style>
  <w:style w:type="paragraph" w:customStyle="1" w:styleId="IAHRequationcaption">
    <w:name w:val="IAHR_equation_caption"/>
    <w:basedOn w:val="Normal"/>
    <w:autoRedefine/>
    <w:qFormat/>
    <w:rsid w:val="00DC0DCD"/>
    <w:pPr>
      <w:jc w:val="center"/>
    </w:pPr>
    <w:rPr>
      <w:rFonts w:ascii="Cambria Math" w:eastAsiaTheme="minorEastAsia" w:hAnsi="Cambria Math"/>
      <w:bCs/>
      <w:i/>
      <w:sz w:val="20"/>
      <w:lang w:val="it-IT" w:eastAsia="pl-PL"/>
    </w:rPr>
  </w:style>
  <w:style w:type="table" w:styleId="TableGrid">
    <w:name w:val="Table Grid"/>
    <w:basedOn w:val="TableNormal"/>
    <w:rsid w:val="001F4950"/>
    <w:rPr>
      <w:lang w:val="it-IT" w:eastAsia="it-I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rsid w:val="00416626"/>
    <w:rPr>
      <w:color w:val="605E5C"/>
      <w:shd w:val="clear" w:color="auto" w:fill="E1DFDD"/>
    </w:rPr>
  </w:style>
  <w:style w:type="character" w:customStyle="1" w:styleId="Heading3Char">
    <w:name w:val="Heading 3 Char"/>
    <w:basedOn w:val="DefaultParagraphFont"/>
    <w:link w:val="Heading3"/>
    <w:semiHidden/>
    <w:rsid w:val="00416626"/>
    <w:rPr>
      <w:rFonts w:ascii="Times" w:eastAsia="Times" w:hAnsi="Times"/>
      <w:b/>
      <w:sz w:val="24"/>
    </w:rPr>
  </w:style>
  <w:style w:type="character" w:customStyle="1" w:styleId="Heading4Char">
    <w:name w:val="Heading 4 Char"/>
    <w:basedOn w:val="DefaultParagraphFont"/>
    <w:link w:val="Heading4"/>
    <w:semiHidden/>
    <w:rsid w:val="00416626"/>
    <w:rPr>
      <w:rFonts w:ascii="Times" w:hAnsi="Times"/>
      <w:b/>
      <w:color w:val="0000FF"/>
      <w:sz w:val="44"/>
    </w:rPr>
  </w:style>
  <w:style w:type="character" w:styleId="FollowedHyperlink">
    <w:name w:val="FollowedHyperlink"/>
    <w:basedOn w:val="DefaultParagraphFont"/>
    <w:uiPriority w:val="99"/>
    <w:semiHidden/>
    <w:unhideWhenUsed/>
    <w:rsid w:val="00416626"/>
    <w:rPr>
      <w:color w:val="954F72" w:themeColor="followedHyperlink"/>
      <w:u w:val="single"/>
    </w:rPr>
  </w:style>
  <w:style w:type="paragraph" w:customStyle="1" w:styleId="msonormal0">
    <w:name w:val="msonormal"/>
    <w:basedOn w:val="Normal"/>
    <w:uiPriority w:val="99"/>
    <w:semiHidden/>
    <w:rsid w:val="00416626"/>
    <w:rPr>
      <w:rFonts w:eastAsia="Calibri"/>
      <w:szCs w:val="24"/>
    </w:rPr>
  </w:style>
  <w:style w:type="paragraph" w:styleId="Revision">
    <w:name w:val="Revision"/>
    <w:uiPriority w:val="99"/>
    <w:semiHidden/>
    <w:rsid w:val="00416626"/>
    <w:rPr>
      <w:rFonts w:eastAsia="Calibri"/>
    </w:rPr>
  </w:style>
  <w:style w:type="paragraph" w:customStyle="1" w:styleId="Reference">
    <w:name w:val="Reference"/>
    <w:basedOn w:val="Normal"/>
    <w:uiPriority w:val="99"/>
    <w:semiHidden/>
    <w:rsid w:val="00416626"/>
    <w:pPr>
      <w:spacing w:before="120"/>
      <w:ind w:left="720" w:hanging="720"/>
    </w:pPr>
    <w:rPr>
      <w:szCs w:val="24"/>
    </w:rPr>
  </w:style>
  <w:style w:type="character" w:customStyle="1" w:styleId="AuthorsChar">
    <w:name w:val="Authors Char"/>
    <w:basedOn w:val="DefaultParagraphFont"/>
    <w:link w:val="Authors"/>
    <w:semiHidden/>
    <w:locked/>
    <w:rsid w:val="00416626"/>
    <w:rPr>
      <w:b/>
    </w:rPr>
  </w:style>
  <w:style w:type="paragraph" w:customStyle="1" w:styleId="Authors">
    <w:name w:val="Authors"/>
    <w:basedOn w:val="Normal"/>
    <w:link w:val="AuthorsChar"/>
    <w:semiHidden/>
    <w:qFormat/>
    <w:rsid w:val="00416626"/>
    <w:pPr>
      <w:spacing w:before="120" w:after="360"/>
    </w:pPr>
    <w:rPr>
      <w:b/>
      <w:sz w:val="20"/>
    </w:rPr>
  </w:style>
  <w:style w:type="paragraph" w:customStyle="1" w:styleId="Text">
    <w:name w:val="Text"/>
    <w:basedOn w:val="Normal"/>
    <w:uiPriority w:val="99"/>
    <w:semiHidden/>
    <w:rsid w:val="00416626"/>
    <w:pPr>
      <w:spacing w:before="120"/>
      <w:ind w:firstLine="720"/>
    </w:pPr>
    <w:rPr>
      <w:szCs w:val="24"/>
    </w:rPr>
  </w:style>
  <w:style w:type="paragraph" w:customStyle="1" w:styleId="FigureorTableCaption">
    <w:name w:val="Figure or Table Caption"/>
    <w:basedOn w:val="Normal"/>
    <w:uiPriority w:val="99"/>
    <w:semiHidden/>
    <w:rsid w:val="00416626"/>
    <w:pPr>
      <w:keepNext/>
      <w:spacing w:before="240"/>
      <w:outlineLvl w:val="0"/>
    </w:pPr>
    <w:rPr>
      <w:kern w:val="28"/>
      <w:szCs w:val="24"/>
    </w:rPr>
  </w:style>
  <w:style w:type="paragraph" w:customStyle="1" w:styleId="Heading-Main">
    <w:name w:val="Heading-Main"/>
    <w:basedOn w:val="Normal"/>
    <w:uiPriority w:val="99"/>
    <w:semiHidden/>
    <w:rsid w:val="00416626"/>
    <w:pPr>
      <w:keepNext/>
      <w:spacing w:before="240" w:after="120"/>
      <w:outlineLvl w:val="0"/>
    </w:pPr>
    <w:rPr>
      <w:b/>
      <w:bCs/>
      <w:kern w:val="28"/>
      <w:szCs w:val="24"/>
    </w:rPr>
  </w:style>
  <w:style w:type="paragraph" w:customStyle="1" w:styleId="KeyPoints">
    <w:name w:val="Key Points"/>
    <w:basedOn w:val="Normal"/>
    <w:uiPriority w:val="99"/>
    <w:semiHidden/>
    <w:rsid w:val="00416626"/>
    <w:pPr>
      <w:spacing w:before="120"/>
    </w:pPr>
    <w:rPr>
      <w:szCs w:val="24"/>
    </w:rPr>
  </w:style>
  <w:style w:type="paragraph" w:customStyle="1" w:styleId="Abstract">
    <w:name w:val="Abstract"/>
    <w:basedOn w:val="Normal"/>
    <w:uiPriority w:val="99"/>
    <w:semiHidden/>
    <w:qFormat/>
    <w:rsid w:val="00416626"/>
    <w:pPr>
      <w:spacing w:before="120"/>
    </w:pPr>
    <w:rPr>
      <w:szCs w:val="24"/>
    </w:rPr>
  </w:style>
  <w:style w:type="paragraph" w:customStyle="1" w:styleId="Note">
    <w:name w:val="Note"/>
    <w:basedOn w:val="Normal"/>
    <w:uiPriority w:val="99"/>
    <w:semiHidden/>
    <w:qFormat/>
    <w:rsid w:val="00416626"/>
    <w:pPr>
      <w:spacing w:before="240" w:after="240"/>
    </w:pPr>
    <w:rPr>
      <w:rFonts w:eastAsia="Calibri"/>
      <w:color w:val="00B0F0"/>
      <w:sz w:val="20"/>
    </w:rPr>
  </w:style>
  <w:style w:type="paragraph" w:customStyle="1" w:styleId="Betreff">
    <w:name w:val="Betreff"/>
    <w:basedOn w:val="Normal"/>
    <w:next w:val="Normal"/>
    <w:uiPriority w:val="99"/>
    <w:semiHidden/>
    <w:rsid w:val="00416626"/>
    <w:pPr>
      <w:spacing w:line="360" w:lineRule="auto"/>
      <w:jc w:val="both"/>
    </w:pPr>
    <w:rPr>
      <w:b/>
      <w:sz w:val="20"/>
      <w:szCs w:val="24"/>
      <w:lang w:val="en-GB" w:eastAsia="de-DE"/>
    </w:rPr>
  </w:style>
  <w:style w:type="character" w:customStyle="1" w:styleId="BulletsChar">
    <w:name w:val="Bullets Char"/>
    <w:link w:val="Bullets"/>
    <w:semiHidden/>
    <w:locked/>
    <w:rsid w:val="00416626"/>
    <w:rPr>
      <w:lang w:val="en-GB" w:eastAsia="de-DE"/>
    </w:rPr>
  </w:style>
  <w:style w:type="paragraph" w:customStyle="1" w:styleId="Bullets">
    <w:name w:val="Bullets"/>
    <w:basedOn w:val="Normal"/>
    <w:link w:val="BulletsChar"/>
    <w:semiHidden/>
    <w:rsid w:val="00416626"/>
    <w:pPr>
      <w:numPr>
        <w:numId w:val="19"/>
      </w:numPr>
      <w:tabs>
        <w:tab w:val="num" w:pos="360"/>
      </w:tabs>
      <w:spacing w:line="360" w:lineRule="auto"/>
      <w:ind w:left="0" w:firstLine="0"/>
      <w:jc w:val="both"/>
    </w:pPr>
    <w:rPr>
      <w:sz w:val="20"/>
      <w:lang w:val="en-GB" w:eastAsia="de-DE"/>
    </w:rPr>
  </w:style>
  <w:style w:type="paragraph" w:customStyle="1" w:styleId="Kontakt">
    <w:name w:val="Kontakt"/>
    <w:basedOn w:val="Normal"/>
    <w:uiPriority w:val="99"/>
    <w:semiHidden/>
    <w:rsid w:val="00416626"/>
    <w:pPr>
      <w:spacing w:line="160" w:lineRule="exact"/>
      <w:jc w:val="both"/>
    </w:pPr>
    <w:rPr>
      <w:color w:val="808080"/>
      <w:sz w:val="13"/>
      <w:szCs w:val="24"/>
      <w:lang w:val="en-GB" w:eastAsia="de-DE"/>
    </w:rPr>
  </w:style>
  <w:style w:type="paragraph" w:customStyle="1" w:styleId="Name">
    <w:name w:val="Name"/>
    <w:basedOn w:val="Normal"/>
    <w:uiPriority w:val="99"/>
    <w:semiHidden/>
    <w:rsid w:val="00416626"/>
    <w:pPr>
      <w:spacing w:before="160" w:after="80" w:line="360" w:lineRule="auto"/>
      <w:jc w:val="both"/>
    </w:pPr>
    <w:rPr>
      <w:rFonts w:ascii="Book Antiqua" w:hAnsi="Book Antiqua"/>
      <w:color w:val="808080"/>
      <w:sz w:val="22"/>
      <w:szCs w:val="24"/>
      <w:lang w:val="en-GB" w:eastAsia="de-DE"/>
    </w:rPr>
  </w:style>
  <w:style w:type="character" w:customStyle="1" w:styleId="CopernicusWordtemplateChar">
    <w:name w:val="Copernicus_Word_template Char"/>
    <w:basedOn w:val="DefaultParagraphFont"/>
    <w:link w:val="CopernicusWordtemplate"/>
    <w:semiHidden/>
    <w:locked/>
    <w:rsid w:val="00416626"/>
    <w:rPr>
      <w:lang w:val="en-GB" w:eastAsia="de-DE"/>
    </w:rPr>
  </w:style>
  <w:style w:type="paragraph" w:customStyle="1" w:styleId="CopernicusWordtemplate">
    <w:name w:val="Copernicus_Word_template"/>
    <w:basedOn w:val="Normal"/>
    <w:link w:val="CopernicusWordtemplateChar"/>
    <w:semiHidden/>
    <w:rsid w:val="00416626"/>
    <w:pPr>
      <w:spacing w:line="360" w:lineRule="auto"/>
      <w:jc w:val="both"/>
    </w:pPr>
    <w:rPr>
      <w:sz w:val="20"/>
      <w:lang w:val="en-GB" w:eastAsia="de-DE"/>
    </w:rPr>
  </w:style>
  <w:style w:type="character" w:customStyle="1" w:styleId="MStitleChar">
    <w:name w:val="MS title Char"/>
    <w:basedOn w:val="DefaultParagraphFont"/>
    <w:link w:val="MStitle"/>
    <w:semiHidden/>
    <w:locked/>
    <w:rsid w:val="00416626"/>
    <w:rPr>
      <w:b/>
      <w:sz w:val="34"/>
      <w:lang w:val="en-GB" w:eastAsia="de-DE"/>
    </w:rPr>
  </w:style>
  <w:style w:type="paragraph" w:customStyle="1" w:styleId="MStitle">
    <w:name w:val="MS title"/>
    <w:basedOn w:val="Normal"/>
    <w:link w:val="MStitleChar"/>
    <w:semiHidden/>
    <w:qFormat/>
    <w:rsid w:val="00416626"/>
    <w:pPr>
      <w:spacing w:before="360" w:line="440" w:lineRule="exact"/>
      <w:contextualSpacing/>
      <w:jc w:val="both"/>
    </w:pPr>
    <w:rPr>
      <w:b/>
      <w:sz w:val="34"/>
      <w:lang w:val="en-GB" w:eastAsia="de-DE"/>
    </w:rPr>
  </w:style>
  <w:style w:type="character" w:customStyle="1" w:styleId="EquationChar">
    <w:name w:val="Equation Char"/>
    <w:basedOn w:val="DefaultParagraphFont"/>
    <w:link w:val="Equation"/>
    <w:semiHidden/>
    <w:locked/>
    <w:rsid w:val="00416626"/>
    <w:rPr>
      <w:rFonts w:ascii="Cambria Math" w:hAnsi="Cambria Math"/>
      <w:lang w:val="en-GB" w:eastAsia="de-DE"/>
    </w:rPr>
  </w:style>
  <w:style w:type="paragraph" w:customStyle="1" w:styleId="Equation">
    <w:name w:val="Equation"/>
    <w:basedOn w:val="Normal"/>
    <w:link w:val="EquationChar"/>
    <w:semiHidden/>
    <w:rsid w:val="00416626"/>
    <w:pPr>
      <w:spacing w:before="120" w:after="120" w:line="360" w:lineRule="auto"/>
      <w:jc w:val="both"/>
    </w:pPr>
    <w:rPr>
      <w:rFonts w:ascii="Cambria Math" w:hAnsi="Cambria Math"/>
      <w:sz w:val="20"/>
      <w:lang w:val="en-GB" w:eastAsia="de-DE"/>
    </w:rPr>
  </w:style>
  <w:style w:type="character" w:customStyle="1" w:styleId="CorrespondenceChar">
    <w:name w:val="Correspondence Char"/>
    <w:basedOn w:val="DefaultParagraphFont"/>
    <w:link w:val="Correspondence"/>
    <w:semiHidden/>
    <w:locked/>
    <w:rsid w:val="00416626"/>
    <w:rPr>
      <w:lang w:val="en-GB" w:eastAsia="de-DE"/>
    </w:rPr>
  </w:style>
  <w:style w:type="paragraph" w:customStyle="1" w:styleId="Correspondence">
    <w:name w:val="Correspondence"/>
    <w:basedOn w:val="Normal"/>
    <w:link w:val="CorrespondenceChar"/>
    <w:semiHidden/>
    <w:qFormat/>
    <w:rsid w:val="00416626"/>
    <w:pPr>
      <w:spacing w:before="120" w:after="360"/>
      <w:jc w:val="both"/>
    </w:pPr>
    <w:rPr>
      <w:sz w:val="20"/>
      <w:lang w:val="en-GB" w:eastAsia="de-DE"/>
    </w:rPr>
  </w:style>
  <w:style w:type="paragraph" w:customStyle="1" w:styleId="IAHRreferences">
    <w:name w:val="IAHR_references"/>
    <w:basedOn w:val="Normal"/>
    <w:autoRedefine/>
    <w:uiPriority w:val="99"/>
    <w:semiHidden/>
    <w:qFormat/>
    <w:rsid w:val="00416626"/>
    <w:pPr>
      <w:contextualSpacing/>
      <w:jc w:val="both"/>
    </w:pPr>
    <w:rPr>
      <w:sz w:val="18"/>
      <w:szCs w:val="22"/>
      <w:lang w:eastAsia="pl-PL"/>
    </w:rPr>
  </w:style>
  <w:style w:type="table" w:customStyle="1" w:styleId="Copernicus">
    <w:name w:val="Copernicus"/>
    <w:basedOn w:val="TableNormal"/>
    <w:rsid w:val="00416626"/>
    <w:rPr>
      <w:rFonts w:ascii="Verdana" w:hAnsi="Verdana"/>
      <w:sz w:val="19"/>
    </w:rPr>
    <w:tblPr>
      <w:tblStyleRowBandSize w:val="1"/>
      <w:tblStyleColBandSize w:val="1"/>
      <w:tblInd w:w="0" w:type="nil"/>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vAlign w:val="center"/>
    </w:tcPr>
    <w:tblStylePr w:type="firstRow">
      <w:pPr>
        <w:jc w:val="left"/>
      </w:pPr>
      <w:rPr>
        <w:rFonts w:ascii="Verdana" w:hAnsi="Verdana" w:hint="default"/>
        <w:b/>
        <w:i w:val="0"/>
        <w:sz w:val="19"/>
        <w:szCs w:val="19"/>
      </w:rPr>
      <w:tblPr/>
      <w:tcPr>
        <w:shd w:val="clear" w:color="auto" w:fill="BFBFBF"/>
      </w:tcPr>
    </w:tblStylePr>
    <w:tblStylePr w:type="lastRow">
      <w:pPr>
        <w:jc w:val="left"/>
      </w:pPr>
      <w:rPr>
        <w:rFonts w:ascii="Verdana" w:hAnsi="Verdana" w:hint="default"/>
        <w:sz w:val="19"/>
        <w:szCs w:val="19"/>
      </w:rPr>
    </w:tblStylePr>
    <w:tblStylePr w:type="firstCol">
      <w:rPr>
        <w:rFonts w:ascii="Verdana" w:hAnsi="Verdana" w:hint="default"/>
        <w:sz w:val="19"/>
        <w:szCs w:val="19"/>
      </w:rPr>
    </w:tblStylePr>
    <w:tblStylePr w:type="lastCol">
      <w:rPr>
        <w:rFonts w:ascii="Verdana" w:hAnsi="Verdana" w:hint="default"/>
        <w:sz w:val="19"/>
        <w:szCs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paragraph" w:customStyle="1" w:styleId="Heading-Secondary">
    <w:name w:val="Heading-Secondary"/>
    <w:basedOn w:val="Heading-Main"/>
    <w:qFormat/>
    <w:rsid w:val="00416626"/>
    <w:pPr>
      <w:ind w:left="720"/>
    </w:pPr>
    <w:rPr>
      <w:b w:val="0"/>
    </w:rPr>
  </w:style>
  <w:style w:type="character" w:styleId="LineNumber">
    <w:name w:val="line number"/>
    <w:basedOn w:val="DefaultParagraphFont"/>
    <w:semiHidden/>
    <w:rsid w:val="00770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203175800">
      <w:bodyDiv w:val="1"/>
      <w:marLeft w:val="0"/>
      <w:marRight w:val="0"/>
      <w:marTop w:val="0"/>
      <w:marBottom w:val="0"/>
      <w:divBdr>
        <w:top w:val="none" w:sz="0" w:space="0" w:color="auto"/>
        <w:left w:val="none" w:sz="0" w:space="0" w:color="auto"/>
        <w:bottom w:val="none" w:sz="0" w:space="0" w:color="auto"/>
        <w:right w:val="none" w:sz="0" w:space="0" w:color="auto"/>
      </w:divBdr>
    </w:div>
    <w:div w:id="546528266">
      <w:bodyDiv w:val="1"/>
      <w:marLeft w:val="0"/>
      <w:marRight w:val="0"/>
      <w:marTop w:val="0"/>
      <w:marBottom w:val="0"/>
      <w:divBdr>
        <w:top w:val="none" w:sz="0" w:space="0" w:color="auto"/>
        <w:left w:val="none" w:sz="0" w:space="0" w:color="auto"/>
        <w:bottom w:val="none" w:sz="0" w:space="0" w:color="auto"/>
        <w:right w:val="none" w:sz="0" w:space="0" w:color="auto"/>
      </w:divBdr>
    </w:div>
    <w:div w:id="873155705">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101392343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36816127">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 w:id="183946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doi.org/10.1002/2014WR016172"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doi.org/10.1080/00221686.2019.1647887" TargetMode="External"/><Relationship Id="rId7" Type="http://schemas.openxmlformats.org/officeDocument/2006/relationships/hyperlink" Target="mailto:riccardo.bonomelli@unibs.it)" TargetMode="External"/><Relationship Id="rId12" Type="http://schemas.openxmlformats.org/officeDocument/2006/relationships/image" Target="media/image5.png"/><Relationship Id="rId17" Type="http://schemas.openxmlformats.org/officeDocument/2006/relationships/hyperlink" Target="https://doi.org/10.5194/nhess-21-1229-2021"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1016/j.ejrh.2023.101467" TargetMode="External"/><Relationship Id="rId20" Type="http://schemas.openxmlformats.org/officeDocument/2006/relationships/hyperlink" Target="https://doi:10.3850/IAHR-%2039WC25217119202245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oi.org/10.1002/2016WR01918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15</Pages>
  <Words>3261</Words>
  <Characters>18590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cp:lastModifiedBy>Riccardo Bonomelli</cp:lastModifiedBy>
  <cp:revision>35</cp:revision>
  <cp:lastPrinted>2014-09-30T16:49:00Z</cp:lastPrinted>
  <dcterms:created xsi:type="dcterms:W3CDTF">2026-07-24T07:39:00Z</dcterms:created>
  <dcterms:modified xsi:type="dcterms:W3CDTF">2026-07-24T08:41:00Z</dcterms:modified>
</cp:coreProperties>
</file>