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8E8B35" w14:textId="77777777" w:rsidR="006C52E7" w:rsidRDefault="006C52E7" w:rsidP="006C52E7">
      <w:pPr>
        <w:pStyle w:val="Beschriftung"/>
        <w:keepNext/>
      </w:pPr>
      <w:r>
        <w:t>Table 1 Differential diagnoses reported by respondents with diagnostic uncertainty (N = 54)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912"/>
        <w:gridCol w:w="4703"/>
      </w:tblGrid>
      <w:tr w:rsidR="006C52E7" w14:paraId="174CB2CC" w14:textId="77777777" w:rsidTr="0037244B">
        <w:trPr>
          <w:tblHeader/>
          <w:jc w:val="center"/>
        </w:trPr>
        <w:tc>
          <w:tcPr>
            <w:tcW w:w="4703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F64C4" w14:textId="77777777" w:rsidR="006C52E7" w:rsidRDefault="006C52E7" w:rsidP="0037244B">
            <w:pPr>
              <w:spacing w:after="0" w:line="240" w:lineRule="auto"/>
            </w:pPr>
            <w:r>
              <w:rPr>
                <w:b/>
                <w:color w:val="000000"/>
                <w:sz w:val="18"/>
              </w:rPr>
              <w:t>Differential diagnosis</w:t>
            </w:r>
          </w:p>
        </w:tc>
        <w:tc>
          <w:tcPr>
            <w:tcW w:w="4703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499E5B" w14:textId="77777777" w:rsidR="006C52E7" w:rsidRDefault="006C52E7" w:rsidP="0037244B">
            <w:pPr>
              <w:spacing w:after="0" w:line="240" w:lineRule="auto"/>
            </w:pPr>
            <w:r>
              <w:rPr>
                <w:b/>
                <w:color w:val="000000"/>
                <w:sz w:val="18"/>
              </w:rPr>
              <w:t>n/N (%)</w:t>
            </w:r>
          </w:p>
        </w:tc>
      </w:tr>
      <w:tr w:rsidR="006C52E7" w14:paraId="622237FD" w14:textId="77777777" w:rsidTr="0037244B">
        <w:trPr>
          <w:jc w:val="center"/>
        </w:trPr>
        <w:tc>
          <w:tcPr>
            <w:tcW w:w="691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3F640" w14:textId="77777777" w:rsidR="006C52E7" w:rsidRDefault="006C52E7" w:rsidP="0037244B">
            <w:pPr>
              <w:spacing w:after="0" w:line="240" w:lineRule="auto"/>
            </w:pPr>
            <w:r>
              <w:rPr>
                <w:color w:val="000000"/>
                <w:sz w:val="18"/>
              </w:rPr>
              <w:t>Folliculitis or primary bacterial inflammation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AF3A8" w14:textId="77777777" w:rsidR="006C52E7" w:rsidRDefault="006C52E7" w:rsidP="0037244B">
            <w:pPr>
              <w:spacing w:after="0" w:line="240" w:lineRule="auto"/>
              <w:jc w:val="right"/>
            </w:pPr>
            <w:r>
              <w:rPr>
                <w:color w:val="000000"/>
                <w:sz w:val="18"/>
              </w:rPr>
              <w:t>41/54 (75.9%)</w:t>
            </w:r>
          </w:p>
        </w:tc>
      </w:tr>
      <w:tr w:rsidR="006C52E7" w14:paraId="6D707DBF" w14:textId="77777777" w:rsidTr="0037244B">
        <w:trPr>
          <w:jc w:val="center"/>
        </w:trPr>
        <w:tc>
          <w:tcPr>
            <w:tcW w:w="691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ADB72" w14:textId="77777777" w:rsidR="006C52E7" w:rsidRDefault="006C52E7" w:rsidP="0037244B">
            <w:pPr>
              <w:spacing w:after="0" w:line="240" w:lineRule="auto"/>
            </w:pPr>
            <w:r>
              <w:rPr>
                <w:color w:val="000000"/>
                <w:sz w:val="18"/>
              </w:rPr>
              <w:t>Sweat gland abscess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18BE3" w14:textId="77777777" w:rsidR="006C52E7" w:rsidRDefault="006C52E7" w:rsidP="0037244B">
            <w:pPr>
              <w:spacing w:after="0" w:line="240" w:lineRule="auto"/>
              <w:jc w:val="right"/>
            </w:pPr>
            <w:r>
              <w:rPr>
                <w:color w:val="000000"/>
                <w:sz w:val="18"/>
              </w:rPr>
              <w:t>34/54 (63.0%)</w:t>
            </w:r>
          </w:p>
        </w:tc>
      </w:tr>
      <w:tr w:rsidR="006C52E7" w14:paraId="65A485CA" w14:textId="77777777" w:rsidTr="0037244B">
        <w:trPr>
          <w:jc w:val="center"/>
        </w:trPr>
        <w:tc>
          <w:tcPr>
            <w:tcW w:w="691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4F303" w14:textId="77777777" w:rsidR="006C52E7" w:rsidRDefault="006C52E7" w:rsidP="0037244B">
            <w:pPr>
              <w:spacing w:after="0" w:line="240" w:lineRule="auto"/>
            </w:pPr>
            <w:r>
              <w:rPr>
                <w:color w:val="000000"/>
                <w:sz w:val="18"/>
              </w:rPr>
              <w:t>Other skin conditions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B7FD9" w14:textId="77777777" w:rsidR="006C52E7" w:rsidRDefault="006C52E7" w:rsidP="0037244B">
            <w:pPr>
              <w:spacing w:after="0" w:line="240" w:lineRule="auto"/>
              <w:jc w:val="right"/>
            </w:pPr>
            <w:r>
              <w:rPr>
                <w:color w:val="000000"/>
                <w:sz w:val="18"/>
              </w:rPr>
              <w:t>16/54 (29.6%)</w:t>
            </w:r>
          </w:p>
        </w:tc>
      </w:tr>
      <w:tr w:rsidR="006C52E7" w14:paraId="7DDB5F1C" w14:textId="77777777" w:rsidTr="0037244B">
        <w:trPr>
          <w:jc w:val="center"/>
        </w:trPr>
        <w:tc>
          <w:tcPr>
            <w:tcW w:w="691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D8E0A" w14:textId="77777777" w:rsidR="006C52E7" w:rsidRDefault="006C52E7" w:rsidP="0037244B">
            <w:pPr>
              <w:spacing w:after="0" w:line="240" w:lineRule="auto"/>
            </w:pPr>
            <w:r>
              <w:rPr>
                <w:color w:val="000000"/>
                <w:sz w:val="18"/>
              </w:rPr>
              <w:t>Fungal infection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F18E8" w14:textId="77777777" w:rsidR="006C52E7" w:rsidRDefault="006C52E7" w:rsidP="0037244B">
            <w:pPr>
              <w:spacing w:after="0" w:line="240" w:lineRule="auto"/>
              <w:jc w:val="right"/>
            </w:pPr>
            <w:r>
              <w:rPr>
                <w:color w:val="000000"/>
                <w:sz w:val="18"/>
              </w:rPr>
              <w:t>8/54 (14.8%)</w:t>
            </w:r>
          </w:p>
        </w:tc>
      </w:tr>
      <w:tr w:rsidR="006C52E7" w14:paraId="2210BA8A" w14:textId="77777777" w:rsidTr="0037244B">
        <w:trPr>
          <w:jc w:val="center"/>
        </w:trPr>
        <w:tc>
          <w:tcPr>
            <w:tcW w:w="691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CA56A" w14:textId="77777777" w:rsidR="006C52E7" w:rsidRDefault="006C52E7" w:rsidP="0037244B">
            <w:pPr>
              <w:spacing w:after="0" w:line="240" w:lineRule="auto"/>
            </w:pPr>
            <w:r>
              <w:rPr>
                <w:color w:val="000000"/>
                <w:sz w:val="18"/>
              </w:rPr>
              <w:t>Herpes infection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2B118" w14:textId="77777777" w:rsidR="006C52E7" w:rsidRDefault="006C52E7" w:rsidP="0037244B">
            <w:pPr>
              <w:spacing w:after="0" w:line="240" w:lineRule="auto"/>
              <w:jc w:val="right"/>
            </w:pPr>
            <w:r>
              <w:rPr>
                <w:color w:val="000000"/>
                <w:sz w:val="18"/>
              </w:rPr>
              <w:t>1/54 (1.9%)</w:t>
            </w:r>
          </w:p>
        </w:tc>
      </w:tr>
    </w:tbl>
    <w:p w14:paraId="77B6974B" w14:textId="77777777" w:rsidR="006C52E7" w:rsidRDefault="006C52E7"/>
    <w:sectPr w:rsidR="006C52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2E7"/>
    <w:rsid w:val="00190BE7"/>
    <w:rsid w:val="006C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DD4A5A"/>
  <w15:chartTrackingRefBased/>
  <w15:docId w15:val="{2F04C761-B27A-3740-9628-8E86D503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C52E7"/>
    <w:pPr>
      <w:spacing w:after="120" w:line="360" w:lineRule="auto"/>
    </w:pPr>
    <w:rPr>
      <w:rFonts w:ascii="Times New Roman" w:eastAsia="Times New Roman" w:hAnsi="Times New Roman"/>
      <w:kern w:val="0"/>
      <w:sz w:val="20"/>
      <w:szCs w:val="22"/>
      <w:lang w:val="en-US" w:eastAsia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C52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 w:eastAsia="zh-CN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2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 w:eastAsia="zh-CN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2E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de-DE" w:eastAsia="zh-CN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2E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de-DE" w:eastAsia="zh-CN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2E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de-DE" w:eastAsia="zh-CN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2E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de-DE" w:eastAsia="zh-CN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2E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de-DE" w:eastAsia="zh-CN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2E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de-DE" w:eastAsia="zh-CN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2E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de-DE" w:eastAsia="zh-CN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2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2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2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2E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2E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2E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2E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2E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2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zh-CN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6C5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2E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DE" w:eastAsia="zh-CN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2E7"/>
    <w:pPr>
      <w:spacing w:before="160" w:after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kern w:val="2"/>
      <w:sz w:val="24"/>
      <w:szCs w:val="24"/>
      <w:lang w:val="de-DE" w:eastAsia="zh-CN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6C52E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2E7"/>
    <w:pPr>
      <w:spacing w:after="160" w:line="278" w:lineRule="auto"/>
      <w:ind w:left="720"/>
      <w:contextualSpacing/>
    </w:pPr>
    <w:rPr>
      <w:rFonts w:asciiTheme="minorHAnsi" w:eastAsiaTheme="minorEastAsia" w:hAnsiTheme="minorHAnsi"/>
      <w:kern w:val="2"/>
      <w:sz w:val="24"/>
      <w:szCs w:val="24"/>
      <w:lang w:val="de-DE" w:eastAsia="zh-CN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6C52E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kern w:val="2"/>
      <w:sz w:val="24"/>
      <w:szCs w:val="24"/>
      <w:lang w:val="de-DE" w:eastAsia="zh-CN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2E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2E7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6C52E7"/>
    <w:pPr>
      <w:spacing w:line="240" w:lineRule="auto"/>
    </w:pPr>
    <w:rPr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277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Pinter</dc:creator>
  <cp:keywords/>
  <dc:description/>
  <cp:lastModifiedBy>Andreas Pinter</cp:lastModifiedBy>
  <cp:revision>1</cp:revision>
  <dcterms:created xsi:type="dcterms:W3CDTF">2026-07-24T13:57:00Z</dcterms:created>
  <dcterms:modified xsi:type="dcterms:W3CDTF">2026-07-24T13:57:00Z</dcterms:modified>
</cp:coreProperties>
</file>