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5889" w14:textId="77777777" w:rsidR="00EA4D1A" w:rsidRPr="00C03F30" w:rsidRDefault="00EA4D1A" w:rsidP="00EA4D1A">
      <w:pPr>
        <w:pStyle w:val="BodyText"/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Table S1.</w:t>
      </w:r>
      <w:r>
        <w:rPr>
          <w:rFonts w:asciiTheme="majorHAnsi" w:hAnsiTheme="majorHAnsi" w:cstheme="majorHAnsi"/>
          <w:sz w:val="24"/>
          <w:szCs w:val="24"/>
        </w:rPr>
        <w:t xml:space="preserve"> Composite MCDA scores by farm-type cluster under three weighting schemes.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2000"/>
        <w:gridCol w:w="1500"/>
      </w:tblGrid>
      <w:tr w:rsidR="00EA4D1A" w:rsidRPr="00C03F30" w14:paraId="4634F13D" w14:textId="77777777" w:rsidTr="005E29CE">
        <w:tc>
          <w:tcPr>
            <w:tcW w:w="1900" w:type="dxa"/>
          </w:tcPr>
          <w:p w14:paraId="013D5B7C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Farm-type cluster</w:t>
            </w:r>
          </w:p>
        </w:tc>
        <w:tc>
          <w:tcPr>
            <w:tcW w:w="1900" w:type="dxa"/>
          </w:tcPr>
          <w:p w14:paraId="29EB641D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Equal weighting</w:t>
            </w:r>
          </w:p>
        </w:tc>
        <w:tc>
          <w:tcPr>
            <w:tcW w:w="1900" w:type="dxa"/>
          </w:tcPr>
          <w:p w14:paraId="466C6BA0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Economic-weighted</w:t>
            </w:r>
          </w:p>
        </w:tc>
        <w:tc>
          <w:tcPr>
            <w:tcW w:w="2000" w:type="dxa"/>
          </w:tcPr>
          <w:p w14:paraId="4869BC38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Resource-use-weighted</w:t>
            </w:r>
          </w:p>
        </w:tc>
        <w:tc>
          <w:tcPr>
            <w:tcW w:w="1500" w:type="dxa"/>
          </w:tcPr>
          <w:p w14:paraId="1B667F78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Rank (Equal / Economic / Resource-use)</w:t>
            </w:r>
          </w:p>
        </w:tc>
      </w:tr>
      <w:tr w:rsidR="00EA4D1A" w:rsidRPr="00C03F30" w14:paraId="7208BC88" w14:textId="77777777" w:rsidTr="005E29CE">
        <w:tc>
          <w:tcPr>
            <w:tcW w:w="1900" w:type="dxa"/>
          </w:tcPr>
          <w:p w14:paraId="78179869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HRE</w:t>
            </w:r>
          </w:p>
        </w:tc>
        <w:tc>
          <w:tcPr>
            <w:tcW w:w="1900" w:type="dxa"/>
          </w:tcPr>
          <w:p w14:paraId="3C3ED986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0.600</w:t>
            </w:r>
          </w:p>
        </w:tc>
        <w:tc>
          <w:tcPr>
            <w:tcW w:w="1900" w:type="dxa"/>
          </w:tcPr>
          <w:p w14:paraId="522BBA60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0.700</w:t>
            </w:r>
          </w:p>
        </w:tc>
        <w:tc>
          <w:tcPr>
            <w:tcW w:w="2000" w:type="dxa"/>
          </w:tcPr>
          <w:p w14:paraId="7299E6C3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0.450</w:t>
            </w:r>
          </w:p>
        </w:tc>
        <w:tc>
          <w:tcPr>
            <w:tcW w:w="1500" w:type="dxa"/>
          </w:tcPr>
          <w:p w14:paraId="1536CAA4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2nd / 1st / 2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nd</w:t>
            </w:r>
          </w:p>
        </w:tc>
      </w:tr>
      <w:tr w:rsidR="00EA4D1A" w:rsidRPr="00C03F30" w14:paraId="62A1C182" w14:textId="77777777" w:rsidTr="005E29CE">
        <w:tc>
          <w:tcPr>
            <w:tcW w:w="1900" w:type="dxa"/>
          </w:tcPr>
          <w:p w14:paraId="5435AE22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MCL</w:t>
            </w:r>
          </w:p>
        </w:tc>
        <w:tc>
          <w:tcPr>
            <w:tcW w:w="1900" w:type="dxa"/>
          </w:tcPr>
          <w:p w14:paraId="2A662A97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0.294</w:t>
            </w:r>
          </w:p>
        </w:tc>
        <w:tc>
          <w:tcPr>
            <w:tcW w:w="1900" w:type="dxa"/>
          </w:tcPr>
          <w:p w14:paraId="2C7CAD56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0.220</w:t>
            </w:r>
          </w:p>
        </w:tc>
        <w:tc>
          <w:tcPr>
            <w:tcW w:w="2000" w:type="dxa"/>
          </w:tcPr>
          <w:p w14:paraId="461284D9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0.296</w:t>
            </w:r>
          </w:p>
        </w:tc>
        <w:tc>
          <w:tcPr>
            <w:tcW w:w="1500" w:type="dxa"/>
          </w:tcPr>
          <w:p w14:paraId="4F7F530C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3rd / 3rd / 3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rd</w:t>
            </w:r>
          </w:p>
        </w:tc>
      </w:tr>
      <w:tr w:rsidR="00EA4D1A" w:rsidRPr="00C03F30" w14:paraId="067FBA56" w14:textId="77777777" w:rsidTr="005E29CE">
        <w:tc>
          <w:tcPr>
            <w:tcW w:w="1900" w:type="dxa"/>
          </w:tcPr>
          <w:p w14:paraId="7289835F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MDV</w:t>
            </w:r>
          </w:p>
        </w:tc>
        <w:tc>
          <w:tcPr>
            <w:tcW w:w="1900" w:type="dxa"/>
          </w:tcPr>
          <w:p w14:paraId="2081C9FA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0.658</w:t>
            </w:r>
          </w:p>
        </w:tc>
        <w:tc>
          <w:tcPr>
            <w:tcW w:w="1900" w:type="dxa"/>
          </w:tcPr>
          <w:p w14:paraId="2E2E360A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0.599</w:t>
            </w:r>
          </w:p>
        </w:tc>
        <w:tc>
          <w:tcPr>
            <w:tcW w:w="2000" w:type="dxa"/>
          </w:tcPr>
          <w:p w14:paraId="3DDBFCA4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0.744</w:t>
            </w:r>
          </w:p>
        </w:tc>
        <w:tc>
          <w:tcPr>
            <w:tcW w:w="1500" w:type="dxa"/>
          </w:tcPr>
          <w:p w14:paraId="3B7805B5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1st / 2nd / 1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st</w:t>
            </w:r>
          </w:p>
        </w:tc>
      </w:tr>
      <w:tr w:rsidR="00EA4D1A" w:rsidRPr="00C03F30" w14:paraId="1D90D977" w14:textId="77777777" w:rsidTr="005E29CE">
        <w:tc>
          <w:tcPr>
            <w:tcW w:w="1900" w:type="dxa"/>
          </w:tcPr>
          <w:p w14:paraId="6D1C36F4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RCM</w:t>
            </w:r>
          </w:p>
        </w:tc>
        <w:tc>
          <w:tcPr>
            <w:tcW w:w="1900" w:type="dxa"/>
          </w:tcPr>
          <w:p w14:paraId="6E7513F1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0.228</w:t>
            </w:r>
          </w:p>
        </w:tc>
        <w:tc>
          <w:tcPr>
            <w:tcW w:w="1900" w:type="dxa"/>
          </w:tcPr>
          <w:p w14:paraId="1C8AF492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0.219</w:t>
            </w:r>
          </w:p>
        </w:tc>
        <w:tc>
          <w:tcPr>
            <w:tcW w:w="2000" w:type="dxa"/>
          </w:tcPr>
          <w:p w14:paraId="19D54DCC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0.198</w:t>
            </w:r>
          </w:p>
        </w:tc>
        <w:tc>
          <w:tcPr>
            <w:tcW w:w="1500" w:type="dxa"/>
          </w:tcPr>
          <w:p w14:paraId="27164CE6" w14:textId="77777777" w:rsidR="00EA4D1A" w:rsidRPr="00C03F30" w:rsidRDefault="00EA4D1A" w:rsidP="005E29CE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4th / 4th / 4th</w:t>
            </w:r>
          </w:p>
        </w:tc>
      </w:tr>
    </w:tbl>
    <w:p w14:paraId="58F36FC3" w14:textId="77777777" w:rsidR="00EA4D1A" w:rsidRPr="00C03F30" w:rsidRDefault="00EA4D1A" w:rsidP="00EA4D1A">
      <w:pPr>
        <w:pStyle w:val="BodyText"/>
        <w:spacing w:after="120" w:line="360" w:lineRule="auto"/>
        <w:rPr>
          <w:rFonts w:asciiTheme="majorHAnsi" w:hAnsiTheme="majorHAnsi" w:cstheme="majorHAnsi"/>
          <w:sz w:val="24"/>
          <w:szCs w:val="24"/>
        </w:rPr>
      </w:pPr>
    </w:p>
    <w:p w14:paraId="0E137B43" w14:textId="77777777" w:rsidR="00EA4D1A" w:rsidRPr="00C03F30" w:rsidRDefault="00EA4D1A" w:rsidP="00EA4D1A">
      <w:pPr>
        <w:pStyle w:val="BodyText"/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Note: cluster numbers correspond to the four farm-type clusters described in Section 3.2.2 (Cluster 1 = HRE, Cluster 2 = MCL, Cluster 3 = MDV, Cluster 4 = RCM).</w:t>
      </w:r>
    </w:p>
    <w:p w14:paraId="1304FDC2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1A"/>
    <w:rsid w:val="000905F0"/>
    <w:rsid w:val="00112C91"/>
    <w:rsid w:val="00242B4F"/>
    <w:rsid w:val="00302F9E"/>
    <w:rsid w:val="004E23CF"/>
    <w:rsid w:val="006D5216"/>
    <w:rsid w:val="00A80498"/>
    <w:rsid w:val="00C52040"/>
    <w:rsid w:val="00C62D14"/>
    <w:rsid w:val="00C6465A"/>
    <w:rsid w:val="00EA3576"/>
    <w:rsid w:val="00EA4D1A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672F5"/>
  <w15:chartTrackingRefBased/>
  <w15:docId w15:val="{1CA870D1-3C42-42E3-A8E3-290F59E8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D1A"/>
    <w:pPr>
      <w:spacing w:after="20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D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D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D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D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D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D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D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D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D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D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4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D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4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D1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EA4D1A"/>
    <w:pPr>
      <w:spacing w:before="180" w:after="180" w:line="276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EA4D1A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449</Characters>
  <Application>Microsoft Office Word</Application>
  <DocSecurity>0</DocSecurity>
  <Lines>7</Lines>
  <Paragraphs>2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2026-07-27T17:19:00Z</dcterms:created>
  <dcterms:modified xsi:type="dcterms:W3CDTF">2026-07-27T17:20:00Z</dcterms:modified>
</cp:coreProperties>
</file>