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C988F">
      <w:pPr>
        <w:rPr>
          <w:b/>
          <w:bCs/>
          <w:sz w:val="24"/>
          <w:szCs w:val="24"/>
        </w:rPr>
      </w:pPr>
      <w:r>
        <w:rPr>
          <w:b/>
          <w:bCs/>
          <w:sz w:val="24"/>
          <w:szCs w:val="24"/>
        </w:rPr>
        <w:t>Illustrative quotes from participants</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3260"/>
        <w:gridCol w:w="8963"/>
      </w:tblGrid>
      <w:tr w14:paraId="444D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Pr>
          <w:p w14:paraId="116DC19B">
            <w:pPr>
              <w:jc w:val="center"/>
              <w:rPr>
                <w:b/>
                <w:bCs/>
                <w:sz w:val="21"/>
                <w:szCs w:val="21"/>
              </w:rPr>
            </w:pPr>
            <w:r>
              <w:rPr>
                <w:b/>
                <w:bCs/>
                <w:sz w:val="21"/>
                <w:szCs w:val="21"/>
              </w:rPr>
              <w:t>Category</w:t>
            </w:r>
          </w:p>
        </w:tc>
        <w:tc>
          <w:tcPr>
            <w:tcW w:w="3260" w:type="dxa"/>
          </w:tcPr>
          <w:p w14:paraId="3AA90205">
            <w:pPr>
              <w:jc w:val="center"/>
              <w:rPr>
                <w:b/>
                <w:bCs/>
                <w:sz w:val="21"/>
                <w:szCs w:val="21"/>
              </w:rPr>
            </w:pPr>
            <w:r>
              <w:rPr>
                <w:b/>
                <w:bCs/>
                <w:sz w:val="21"/>
                <w:szCs w:val="21"/>
              </w:rPr>
              <w:t>Sub category</w:t>
            </w:r>
          </w:p>
        </w:tc>
        <w:tc>
          <w:tcPr>
            <w:tcW w:w="8963" w:type="dxa"/>
          </w:tcPr>
          <w:p w14:paraId="00BF41D4">
            <w:pPr>
              <w:jc w:val="center"/>
              <w:rPr>
                <w:b/>
                <w:bCs/>
                <w:sz w:val="21"/>
                <w:szCs w:val="21"/>
              </w:rPr>
            </w:pPr>
            <w:r>
              <w:rPr>
                <w:b/>
                <w:bCs/>
                <w:sz w:val="21"/>
                <w:szCs w:val="21"/>
              </w:rPr>
              <w:t>Participant quotes</w:t>
            </w:r>
          </w:p>
        </w:tc>
      </w:tr>
      <w:tr w14:paraId="2D1E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restart"/>
            <w:vAlign w:val="center"/>
          </w:tcPr>
          <w:p w14:paraId="77A45364">
            <w:pPr>
              <w:jc w:val="center"/>
              <w:rPr>
                <w:b/>
                <w:bCs/>
                <w:sz w:val="21"/>
                <w:szCs w:val="21"/>
              </w:rPr>
            </w:pPr>
            <w:r>
              <w:rPr>
                <w:b/>
                <w:bCs/>
                <w:sz w:val="21"/>
                <w:szCs w:val="21"/>
              </w:rPr>
              <w:t>Capability -</w:t>
            </w:r>
          </w:p>
          <w:p w14:paraId="59B1D1CD">
            <w:pPr>
              <w:jc w:val="center"/>
              <w:rPr>
                <w:b/>
                <w:bCs/>
                <w:sz w:val="21"/>
                <w:szCs w:val="21"/>
              </w:rPr>
            </w:pPr>
            <w:r>
              <w:rPr>
                <w:b/>
                <w:bCs/>
                <w:sz w:val="21"/>
                <w:szCs w:val="21"/>
              </w:rPr>
              <w:t>related factors</w:t>
            </w:r>
          </w:p>
        </w:tc>
        <w:tc>
          <w:tcPr>
            <w:tcW w:w="3260" w:type="dxa"/>
            <w:vAlign w:val="center"/>
          </w:tcPr>
          <w:p w14:paraId="15CA9917">
            <w:pPr>
              <w:jc w:val="center"/>
              <w:rPr>
                <w:b/>
                <w:bCs/>
                <w:sz w:val="21"/>
                <w:szCs w:val="21"/>
              </w:rPr>
            </w:pPr>
            <w:r>
              <w:rPr>
                <w:b/>
                <w:bCs/>
                <w:sz w:val="21"/>
                <w:szCs w:val="21"/>
              </w:rPr>
              <w:t>analgesic knowledge application</w:t>
            </w:r>
          </w:p>
        </w:tc>
        <w:tc>
          <w:tcPr>
            <w:tcW w:w="8963" w:type="dxa"/>
          </w:tcPr>
          <w:p w14:paraId="472A70CB">
            <w:pPr>
              <w:rPr>
                <w:sz w:val="21"/>
                <w:szCs w:val="21"/>
              </w:rPr>
            </w:pPr>
            <w:r>
              <w:rPr>
                <w:sz w:val="21"/>
                <w:szCs w:val="21"/>
              </w:rPr>
              <w:t>N2:</w:t>
            </w:r>
            <w:r>
              <w:rPr>
                <w:rFonts w:hint="eastAsia"/>
                <w:sz w:val="21"/>
                <w:szCs w:val="21"/>
              </w:rPr>
              <w:t xml:space="preserve"> </w:t>
            </w:r>
            <w:r>
              <w:rPr>
                <w:sz w:val="21"/>
                <w:szCs w:val="21"/>
              </w:rPr>
              <w:t>Every patient responds differently. Some patients have faster metabolism, so even a slight adjustment of analgesics may quickly make them more awake. However, for other patients, even a small adjustment can result in a noticeable increase in sedation depth.</w:t>
            </w:r>
          </w:p>
          <w:p w14:paraId="35EEBB0C">
            <w:pPr>
              <w:rPr>
                <w:sz w:val="21"/>
                <w:szCs w:val="21"/>
              </w:rPr>
            </w:pPr>
            <w:r>
              <w:rPr>
                <w:sz w:val="21"/>
                <w:szCs w:val="21"/>
              </w:rPr>
              <w:t>N9:</w:t>
            </w:r>
            <w:r>
              <w:rPr>
                <w:rFonts w:hint="eastAsia"/>
                <w:sz w:val="21"/>
                <w:szCs w:val="21"/>
              </w:rPr>
              <w:t xml:space="preserve"> </w:t>
            </w:r>
            <w:r>
              <w:rPr>
                <w:sz w:val="21"/>
                <w:szCs w:val="21"/>
              </w:rPr>
              <w:t>In clinical practice, we may not be able to adjust analgesic medications strictly according to the guideline recommendations. There is often a gap between what the guidelines suggest and what we actually encounter at the bedside.</w:t>
            </w:r>
          </w:p>
          <w:p w14:paraId="6F745255">
            <w:pPr>
              <w:rPr>
                <w:sz w:val="21"/>
                <w:szCs w:val="21"/>
              </w:rPr>
            </w:pPr>
            <w:r>
              <w:rPr>
                <w:sz w:val="21"/>
                <w:szCs w:val="21"/>
              </w:rPr>
              <w:t>N19:</w:t>
            </w:r>
            <w:r>
              <w:rPr>
                <w:rFonts w:hint="eastAsia"/>
                <w:sz w:val="21"/>
                <w:szCs w:val="21"/>
              </w:rPr>
              <w:t xml:space="preserve"> </w:t>
            </w:r>
            <w:r>
              <w:rPr>
                <w:sz w:val="21"/>
                <w:szCs w:val="21"/>
              </w:rPr>
              <w:t>Some analgesics can easily cause respiratory depression. When that happens, the patient's oxygenation may deteriorate, making the patient even more uncomfortable. Paradoxically, their pain may become worse, and we may have to continue increasing analgesic medication, creating a vicious cycle.</w:t>
            </w:r>
          </w:p>
          <w:p w14:paraId="11AFBA0C">
            <w:pPr>
              <w:rPr>
                <w:sz w:val="21"/>
                <w:szCs w:val="21"/>
              </w:rPr>
            </w:pPr>
            <w:r>
              <w:rPr>
                <w:sz w:val="21"/>
                <w:szCs w:val="21"/>
              </w:rPr>
              <w:t>N10</w:t>
            </w:r>
            <w:r>
              <w:rPr>
                <w:rFonts w:hint="eastAsia"/>
                <w:sz w:val="21"/>
                <w:szCs w:val="21"/>
              </w:rPr>
              <w:t xml:space="preserve">: </w:t>
            </w:r>
            <w:r>
              <w:rPr>
                <w:sz w:val="21"/>
                <w:szCs w:val="21"/>
              </w:rPr>
              <w:t xml:space="preserve">To be honest, I’m not very clear about the differences between these drugs. I just know they’re all analgesics. </w:t>
            </w:r>
          </w:p>
          <w:p w14:paraId="185FC540">
            <w:pPr>
              <w:rPr>
                <w:sz w:val="21"/>
                <w:szCs w:val="21"/>
              </w:rPr>
            </w:pPr>
            <w:r>
              <w:rPr>
                <w:sz w:val="21"/>
                <w:szCs w:val="21"/>
              </w:rPr>
              <w:t>N4:</w:t>
            </w:r>
            <w:r>
              <w:rPr>
                <w:rFonts w:hint="eastAsia"/>
                <w:sz w:val="21"/>
                <w:szCs w:val="21"/>
              </w:rPr>
              <w:t xml:space="preserve"> </w:t>
            </w:r>
            <w:r>
              <w:rPr>
                <w:sz w:val="21"/>
                <w:szCs w:val="21"/>
              </w:rPr>
              <w:t>When using remifentanil, some patients develop abdominal muscle rigidity, which interferes with ventilation. The ventilator cannot effectively deliver breaths to the patient. In such situations, you start questioning whether remifentanil is still appropriate for that patient.</w:t>
            </w:r>
          </w:p>
        </w:tc>
      </w:tr>
      <w:tr w14:paraId="1C7C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continue"/>
            <w:vAlign w:val="center"/>
          </w:tcPr>
          <w:p w14:paraId="1413FDEB">
            <w:pPr>
              <w:jc w:val="center"/>
              <w:rPr>
                <w:b/>
                <w:bCs/>
                <w:sz w:val="21"/>
                <w:szCs w:val="21"/>
              </w:rPr>
            </w:pPr>
          </w:p>
        </w:tc>
        <w:tc>
          <w:tcPr>
            <w:tcW w:w="3260" w:type="dxa"/>
            <w:vAlign w:val="center"/>
          </w:tcPr>
          <w:p w14:paraId="5E00D5F1">
            <w:pPr>
              <w:jc w:val="center"/>
              <w:rPr>
                <w:b/>
                <w:bCs/>
                <w:sz w:val="21"/>
                <w:szCs w:val="21"/>
              </w:rPr>
            </w:pPr>
            <w:r>
              <w:rPr>
                <w:b/>
                <w:bCs/>
                <w:sz w:val="21"/>
                <w:szCs w:val="21"/>
              </w:rPr>
              <w:t>pain perception and interpretation</w:t>
            </w:r>
          </w:p>
        </w:tc>
        <w:tc>
          <w:tcPr>
            <w:tcW w:w="8963" w:type="dxa"/>
          </w:tcPr>
          <w:p w14:paraId="33465D84">
            <w:pPr>
              <w:rPr>
                <w:sz w:val="21"/>
                <w:szCs w:val="21"/>
              </w:rPr>
            </w:pPr>
            <w:r>
              <w:rPr>
                <w:sz w:val="21"/>
                <w:szCs w:val="21"/>
              </w:rPr>
              <w:t>N4:</w:t>
            </w:r>
            <w:r>
              <w:rPr>
                <w:rFonts w:hint="eastAsia"/>
                <w:sz w:val="21"/>
                <w:szCs w:val="21"/>
              </w:rPr>
              <w:t xml:space="preserve"> </w:t>
            </w:r>
            <w:r>
              <w:rPr>
                <w:sz w:val="21"/>
                <w:szCs w:val="21"/>
              </w:rPr>
              <w:t>For mechanically ventilated patients who are unable to communicate, sometimes it is difficult to determine what exactly is causing their discomfort.</w:t>
            </w:r>
          </w:p>
          <w:p w14:paraId="48B3171A">
            <w:pPr>
              <w:rPr>
                <w:sz w:val="21"/>
                <w:szCs w:val="21"/>
              </w:rPr>
            </w:pPr>
            <w:r>
              <w:rPr>
                <w:sz w:val="21"/>
                <w:szCs w:val="21"/>
              </w:rPr>
              <w:t>N3:</w:t>
            </w:r>
            <w:r>
              <w:rPr>
                <w:rFonts w:hint="eastAsia"/>
                <w:sz w:val="21"/>
                <w:szCs w:val="21"/>
              </w:rPr>
              <w:t xml:space="preserve"> </w:t>
            </w:r>
            <w:r>
              <w:rPr>
                <w:sz w:val="21"/>
                <w:szCs w:val="21"/>
              </w:rPr>
              <w:t>Patients with endotracheal tubes are also unable to express their pain. Some patients cannot even write. In these situations, I can only ask them systematically from head to toe where they feel discomfort. However, the answer we often get is that the endotracheal tube itself is causing the discomfort.</w:t>
            </w:r>
          </w:p>
          <w:p w14:paraId="73AB4378">
            <w:pPr>
              <w:rPr>
                <w:sz w:val="21"/>
                <w:szCs w:val="21"/>
              </w:rPr>
            </w:pPr>
            <w:r>
              <w:rPr>
                <w:sz w:val="21"/>
                <w:szCs w:val="21"/>
              </w:rPr>
              <w:t>N13:</w:t>
            </w:r>
            <w:r>
              <w:rPr>
                <w:rFonts w:hint="eastAsia"/>
                <w:sz w:val="21"/>
                <w:szCs w:val="21"/>
              </w:rPr>
              <w:t xml:space="preserve"> </w:t>
            </w:r>
            <w:r>
              <w:rPr>
                <w:sz w:val="21"/>
                <w:szCs w:val="21"/>
              </w:rPr>
              <w:t>Because sedation medications are being used, the pain may be masked, making it difficult to accurately identify the patient's actual pain level.</w:t>
            </w:r>
          </w:p>
          <w:p w14:paraId="5A836FA9">
            <w:pPr>
              <w:rPr>
                <w:sz w:val="21"/>
                <w:szCs w:val="21"/>
              </w:rPr>
            </w:pPr>
            <w:r>
              <w:rPr>
                <w:sz w:val="21"/>
                <w:szCs w:val="21"/>
              </w:rPr>
              <w:t xml:space="preserve">N10: I've also had patients who seemed hesitant. They'd ask things like, 'Is it bad to use analgesics?' or 'Should I not use too much?' And when I asked if they were in pain, they'd say no. But I had a feeling they were, with all those tubes in their abdomen, how could they not be? </w:t>
            </w:r>
          </w:p>
          <w:p w14:paraId="21FB7BF9">
            <w:pPr>
              <w:rPr>
                <w:sz w:val="21"/>
                <w:szCs w:val="21"/>
              </w:rPr>
            </w:pPr>
            <w:r>
              <w:rPr>
                <w:sz w:val="21"/>
                <w:szCs w:val="21"/>
              </w:rPr>
              <w:t>N14:</w:t>
            </w:r>
            <w:r>
              <w:rPr>
                <w:rFonts w:hint="eastAsia"/>
                <w:sz w:val="21"/>
                <w:szCs w:val="21"/>
              </w:rPr>
              <w:t xml:space="preserve"> </w:t>
            </w:r>
            <w:r>
              <w:rPr>
                <w:sz w:val="21"/>
                <w:szCs w:val="21"/>
              </w:rPr>
              <w:t>I actually think they are experiencing significant pain, especially considering that they have so many tubes inserted into their abdomen.</w:t>
            </w:r>
          </w:p>
          <w:p w14:paraId="51921BE7">
            <w:pPr>
              <w:rPr>
                <w:sz w:val="21"/>
                <w:szCs w:val="21"/>
              </w:rPr>
            </w:pPr>
            <w:r>
              <w:rPr>
                <w:sz w:val="21"/>
                <w:szCs w:val="21"/>
              </w:rPr>
              <w:t>N12:</w:t>
            </w:r>
            <w:r>
              <w:rPr>
                <w:rFonts w:hint="eastAsia"/>
                <w:sz w:val="21"/>
                <w:szCs w:val="21"/>
              </w:rPr>
              <w:t xml:space="preserve"> </w:t>
            </w:r>
            <w:r>
              <w:rPr>
                <w:sz w:val="21"/>
                <w:szCs w:val="21"/>
              </w:rPr>
              <w:t>Sometimes I cannot tell whether the patient is truly unable to tolerate the discomfort or whether they are trying to get our attention. It is really difficult to distinguish.</w:t>
            </w:r>
          </w:p>
          <w:p w14:paraId="46DBF0FD">
            <w:pPr>
              <w:rPr>
                <w:sz w:val="21"/>
                <w:szCs w:val="21"/>
              </w:rPr>
            </w:pPr>
            <w:r>
              <w:rPr>
                <w:sz w:val="21"/>
                <w:szCs w:val="21"/>
              </w:rPr>
              <w:t xml:space="preserve">N15：When I assess a patient’s pain, I sometimes unconsciously project my own thoughts onto the patient. </w:t>
            </w:r>
          </w:p>
          <w:p w14:paraId="00EC9CB1">
            <w:pPr>
              <w:rPr>
                <w:sz w:val="21"/>
                <w:szCs w:val="21"/>
              </w:rPr>
            </w:pPr>
            <w:r>
              <w:rPr>
                <w:sz w:val="21"/>
                <w:szCs w:val="21"/>
              </w:rPr>
              <w:t xml:space="preserve">N19: Although pain assessment tools are objective, the assessment is still performed by nurses, so there’s always some degree of subjectivity. </w:t>
            </w:r>
          </w:p>
          <w:p w14:paraId="4B5233F3">
            <w:pPr>
              <w:rPr>
                <w:sz w:val="21"/>
                <w:szCs w:val="21"/>
              </w:rPr>
            </w:pPr>
            <w:r>
              <w:rPr>
                <w:sz w:val="21"/>
                <w:szCs w:val="21"/>
              </w:rPr>
              <w:t>N10:</w:t>
            </w:r>
            <w:r>
              <w:rPr>
                <w:rFonts w:hint="eastAsia"/>
                <w:sz w:val="21"/>
                <w:szCs w:val="21"/>
              </w:rPr>
              <w:t xml:space="preserve"> </w:t>
            </w:r>
            <w:r>
              <w:rPr>
                <w:sz w:val="21"/>
                <w:szCs w:val="21"/>
              </w:rPr>
              <w:t>Sometimes, especially for younger nurses, it is not that they do not want to provide pain relief for patients. Rather, they may not know what is actually happening with the patient or how to interpret these signs.</w:t>
            </w:r>
          </w:p>
          <w:p w14:paraId="611C79E2">
            <w:pPr>
              <w:rPr>
                <w:sz w:val="21"/>
                <w:szCs w:val="21"/>
              </w:rPr>
            </w:pPr>
            <w:r>
              <w:rPr>
                <w:sz w:val="21"/>
                <w:szCs w:val="21"/>
              </w:rPr>
              <w:t>N17</w:t>
            </w:r>
            <w:r>
              <w:rPr>
                <w:rFonts w:hint="eastAsia"/>
                <w:sz w:val="21"/>
                <w:szCs w:val="21"/>
              </w:rPr>
              <w:t xml:space="preserve">: </w:t>
            </w:r>
            <w:r>
              <w:rPr>
                <w:sz w:val="21"/>
                <w:szCs w:val="21"/>
              </w:rPr>
              <w:t xml:space="preserve">When patients become agitated, it can be very difficult to tell whether it's due to pain, delirium, anxiety, or other underlying causes. </w:t>
            </w:r>
          </w:p>
        </w:tc>
      </w:tr>
      <w:tr w14:paraId="780C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continue"/>
            <w:vAlign w:val="center"/>
          </w:tcPr>
          <w:p w14:paraId="75E6AC83">
            <w:pPr>
              <w:jc w:val="center"/>
              <w:rPr>
                <w:sz w:val="21"/>
                <w:szCs w:val="21"/>
              </w:rPr>
            </w:pPr>
          </w:p>
        </w:tc>
        <w:tc>
          <w:tcPr>
            <w:tcW w:w="3260" w:type="dxa"/>
            <w:vAlign w:val="center"/>
          </w:tcPr>
          <w:p w14:paraId="2D752031">
            <w:pPr>
              <w:jc w:val="center"/>
              <w:rPr>
                <w:b/>
                <w:bCs/>
                <w:sz w:val="21"/>
                <w:szCs w:val="21"/>
              </w:rPr>
            </w:pPr>
            <w:r>
              <w:rPr>
                <w:b/>
                <w:bCs/>
                <w:sz w:val="21"/>
                <w:szCs w:val="21"/>
              </w:rPr>
              <w:t>clinical decision-making</w:t>
            </w:r>
          </w:p>
        </w:tc>
        <w:tc>
          <w:tcPr>
            <w:tcW w:w="8963" w:type="dxa"/>
          </w:tcPr>
          <w:p w14:paraId="49332FCF">
            <w:pPr>
              <w:rPr>
                <w:sz w:val="21"/>
                <w:szCs w:val="21"/>
              </w:rPr>
            </w:pPr>
            <w:r>
              <w:rPr>
                <w:sz w:val="21"/>
                <w:szCs w:val="21"/>
              </w:rPr>
              <w:t>N11：I tried everything, analgesics, reassurance, changing their position, but nothing worked. The pain just didn't go away. And then they even said, ‘The nurse yesterday did a much better job’ (sighs helplessly).</w:t>
            </w:r>
          </w:p>
          <w:p w14:paraId="354E4DAF">
            <w:pPr>
              <w:rPr>
                <w:sz w:val="21"/>
                <w:szCs w:val="21"/>
              </w:rPr>
            </w:pPr>
            <w:r>
              <w:rPr>
                <w:sz w:val="21"/>
                <w:szCs w:val="21"/>
              </w:rPr>
              <w:t>N11:</w:t>
            </w:r>
            <w:r>
              <w:rPr>
                <w:rFonts w:hint="eastAsia"/>
                <w:sz w:val="21"/>
                <w:szCs w:val="21"/>
              </w:rPr>
              <w:t xml:space="preserve"> </w:t>
            </w:r>
            <w:r>
              <w:rPr>
                <w:sz w:val="21"/>
                <w:szCs w:val="21"/>
              </w:rPr>
              <w:t>The patient told me that the pain had kept him awake throughout the night. Hearing that made me feel a lot of pressure, and I felt somewhat helpless because I wanted to relieve his suffering but did not know what more I could do.</w:t>
            </w:r>
          </w:p>
          <w:p w14:paraId="1B5B5CC3">
            <w:pPr>
              <w:rPr>
                <w:sz w:val="21"/>
                <w:szCs w:val="21"/>
              </w:rPr>
            </w:pPr>
            <w:r>
              <w:rPr>
                <w:sz w:val="21"/>
                <w:szCs w:val="21"/>
              </w:rPr>
              <w:t>N6:</w:t>
            </w:r>
            <w:r>
              <w:rPr>
                <w:rFonts w:hint="eastAsia"/>
                <w:sz w:val="21"/>
                <w:szCs w:val="21"/>
              </w:rPr>
              <w:t xml:space="preserve"> </w:t>
            </w:r>
            <w:r>
              <w:rPr>
                <w:sz w:val="21"/>
                <w:szCs w:val="21"/>
              </w:rPr>
              <w:t>Other than telling the doctor, I honestly didn't know what else I could do to help relieve the patient's pain.</w:t>
            </w:r>
          </w:p>
          <w:p w14:paraId="68467B77">
            <w:pPr>
              <w:rPr>
                <w:sz w:val="21"/>
                <w:szCs w:val="21"/>
              </w:rPr>
            </w:pPr>
            <w:r>
              <w:rPr>
                <w:sz w:val="21"/>
                <w:szCs w:val="21"/>
              </w:rPr>
              <w:t>N8</w:t>
            </w:r>
            <w:r>
              <w:rPr>
                <w:rFonts w:hint="eastAsia"/>
                <w:sz w:val="21"/>
                <w:szCs w:val="21"/>
              </w:rPr>
              <w:t xml:space="preserve">: </w:t>
            </w:r>
            <w:r>
              <w:rPr>
                <w:sz w:val="21"/>
                <w:szCs w:val="21"/>
              </w:rPr>
              <w:t>If you feel the tube isn’t that secure, you may think about giving more sedation and analgesia, just to make the patient look calmer.</w:t>
            </w:r>
          </w:p>
          <w:p w14:paraId="3EABB922">
            <w:pPr>
              <w:rPr>
                <w:sz w:val="21"/>
                <w:szCs w:val="21"/>
              </w:rPr>
            </w:pPr>
            <w:r>
              <w:rPr>
                <w:sz w:val="21"/>
                <w:szCs w:val="21"/>
              </w:rPr>
              <w:t>N16：After doing it a few times, I noticed that giving extra analgesics before turning them really helped, they were much more cooperative. So now I always assess their pain before repositioning and give analgesics if needed, instead of waiting.</w:t>
            </w:r>
          </w:p>
          <w:p w14:paraId="0160C25C">
            <w:pPr>
              <w:rPr>
                <w:sz w:val="21"/>
                <w:szCs w:val="21"/>
              </w:rPr>
            </w:pPr>
            <w:r>
              <w:rPr>
                <w:sz w:val="21"/>
                <w:szCs w:val="21"/>
              </w:rPr>
              <w:t>N7：I remember a patient with abdominal pain. We increased the analgesics, but nothing changed. Later we found the urinary catheter was blocked. That experience made me realise it's important to identify the cause of the pain rather than simply giving more analgesics.</w:t>
            </w:r>
          </w:p>
        </w:tc>
      </w:tr>
      <w:tr w14:paraId="728F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restart"/>
            <w:vAlign w:val="center"/>
          </w:tcPr>
          <w:p w14:paraId="0F5D0AE4">
            <w:pPr>
              <w:jc w:val="center"/>
              <w:rPr>
                <w:b/>
                <w:bCs/>
                <w:sz w:val="21"/>
                <w:szCs w:val="21"/>
              </w:rPr>
            </w:pPr>
            <w:r>
              <w:rPr>
                <w:b/>
                <w:bCs/>
                <w:sz w:val="21"/>
                <w:szCs w:val="21"/>
              </w:rPr>
              <w:t>Opportunity -</w:t>
            </w:r>
          </w:p>
          <w:p w14:paraId="22DED8F3">
            <w:pPr>
              <w:jc w:val="center"/>
              <w:rPr>
                <w:sz w:val="21"/>
                <w:szCs w:val="21"/>
              </w:rPr>
            </w:pPr>
            <w:r>
              <w:rPr>
                <w:b/>
                <w:bCs/>
                <w:sz w:val="21"/>
                <w:szCs w:val="21"/>
              </w:rPr>
              <w:t>related factors</w:t>
            </w:r>
          </w:p>
        </w:tc>
        <w:tc>
          <w:tcPr>
            <w:tcW w:w="3260" w:type="dxa"/>
            <w:vAlign w:val="center"/>
          </w:tcPr>
          <w:p w14:paraId="5A35960D">
            <w:pPr>
              <w:jc w:val="center"/>
              <w:rPr>
                <w:b/>
                <w:bCs/>
                <w:sz w:val="21"/>
                <w:szCs w:val="21"/>
              </w:rPr>
            </w:pPr>
            <w:r>
              <w:rPr>
                <w:b/>
                <w:bCs/>
                <w:sz w:val="21"/>
                <w:szCs w:val="21"/>
              </w:rPr>
              <w:t>organisational climate</w:t>
            </w:r>
          </w:p>
        </w:tc>
        <w:tc>
          <w:tcPr>
            <w:tcW w:w="8963" w:type="dxa"/>
          </w:tcPr>
          <w:p w14:paraId="096F0160">
            <w:pPr>
              <w:rPr>
                <w:sz w:val="21"/>
                <w:szCs w:val="21"/>
              </w:rPr>
            </w:pPr>
            <w:r>
              <w:rPr>
                <w:sz w:val="21"/>
                <w:szCs w:val="21"/>
              </w:rPr>
              <w:t>N16:</w:t>
            </w:r>
            <w:r>
              <w:rPr>
                <w:rFonts w:hint="eastAsia"/>
                <w:sz w:val="21"/>
                <w:szCs w:val="21"/>
              </w:rPr>
              <w:t xml:space="preserve"> </w:t>
            </w:r>
            <w:r>
              <w:rPr>
                <w:sz w:val="21"/>
                <w:szCs w:val="21"/>
              </w:rPr>
              <w:t>I am willing to put more effort into asking the patient where exactly the pain is and trying to help solve the problem.</w:t>
            </w:r>
          </w:p>
          <w:p w14:paraId="48FBC64C">
            <w:pPr>
              <w:rPr>
                <w:sz w:val="21"/>
                <w:szCs w:val="21"/>
              </w:rPr>
            </w:pPr>
            <w:r>
              <w:rPr>
                <w:sz w:val="21"/>
                <w:szCs w:val="21"/>
              </w:rPr>
              <w:t>N5：Our manager places a strong emphasis on pain management. She keeps reminding us to put analgesia before sedation, so pain management has really become part of our everyday practice.</w:t>
            </w:r>
          </w:p>
          <w:p w14:paraId="2A2EF2DC">
            <w:pPr>
              <w:rPr>
                <w:sz w:val="21"/>
                <w:szCs w:val="21"/>
              </w:rPr>
            </w:pPr>
            <w:r>
              <w:rPr>
                <w:sz w:val="21"/>
                <w:szCs w:val="21"/>
              </w:rPr>
              <w:t>N3:</w:t>
            </w:r>
            <w:r>
              <w:rPr>
                <w:rFonts w:hint="eastAsia"/>
                <w:sz w:val="21"/>
                <w:szCs w:val="21"/>
              </w:rPr>
              <w:t xml:space="preserve"> </w:t>
            </w:r>
            <w:r>
              <w:rPr>
                <w:sz w:val="21"/>
                <w:szCs w:val="21"/>
              </w:rPr>
              <w:t>When the leaders in our unit place a lot of importance on pain management, I naturally start paying more attention to it as well.</w:t>
            </w:r>
          </w:p>
          <w:p w14:paraId="67CACA3F">
            <w:pPr>
              <w:rPr>
                <w:sz w:val="21"/>
                <w:szCs w:val="21"/>
              </w:rPr>
            </w:pPr>
            <w:r>
              <w:rPr>
                <w:sz w:val="21"/>
                <w:szCs w:val="21"/>
              </w:rPr>
              <w:t>N19:</w:t>
            </w:r>
            <w:r>
              <w:rPr>
                <w:rFonts w:hint="eastAsia"/>
                <w:sz w:val="21"/>
                <w:szCs w:val="21"/>
              </w:rPr>
              <w:t xml:space="preserve"> </w:t>
            </w:r>
            <w:r>
              <w:rPr>
                <w:sz w:val="21"/>
                <w:szCs w:val="21"/>
              </w:rPr>
              <w:t>When the whole department really values pain management, it encourages you to actually carry it out in your daily practice.</w:t>
            </w:r>
          </w:p>
          <w:p w14:paraId="7BF20132">
            <w:pPr>
              <w:rPr>
                <w:sz w:val="21"/>
                <w:szCs w:val="21"/>
              </w:rPr>
            </w:pPr>
            <w:r>
              <w:rPr>
                <w:sz w:val="21"/>
                <w:szCs w:val="21"/>
              </w:rPr>
              <w:t>N</w:t>
            </w:r>
            <w:r>
              <w:rPr>
                <w:rFonts w:hint="eastAsia"/>
                <w:sz w:val="21"/>
                <w:szCs w:val="21"/>
                <w:lang w:val="en-US" w:eastAsia="zh-CN"/>
              </w:rPr>
              <w:t>14</w:t>
            </w:r>
            <w:r>
              <w:rPr>
                <w:sz w:val="21"/>
                <w:szCs w:val="21"/>
              </w:rPr>
              <w:t>：When doctors routinely ask about bowel movements during ICU rounds, it signals that they consider it important. If they also asked about patients’ pain or discomfort, we’d naturally pay more attention to it.</w:t>
            </w:r>
          </w:p>
          <w:p w14:paraId="24313877">
            <w:pPr>
              <w:rPr>
                <w:sz w:val="21"/>
                <w:szCs w:val="21"/>
              </w:rPr>
            </w:pPr>
            <w:r>
              <w:rPr>
                <w:sz w:val="21"/>
                <w:szCs w:val="21"/>
              </w:rPr>
              <w:t>N3：If doctors really care about pain management, we will pay more attention to it as well. In the end, the patients are the ones who benefit.</w:t>
            </w:r>
          </w:p>
          <w:p w14:paraId="54CA5E44">
            <w:pPr>
              <w:rPr>
                <w:sz w:val="21"/>
                <w:szCs w:val="21"/>
              </w:rPr>
            </w:pPr>
            <w:r>
              <w:rPr>
                <w:sz w:val="21"/>
                <w:szCs w:val="21"/>
              </w:rPr>
              <w:t>N7：When you work in that kind of environment, it rubs off on you.</w:t>
            </w:r>
          </w:p>
        </w:tc>
      </w:tr>
      <w:tr w14:paraId="0A56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continue"/>
            <w:vAlign w:val="center"/>
          </w:tcPr>
          <w:p w14:paraId="7D7C312D">
            <w:pPr>
              <w:rPr>
                <w:sz w:val="21"/>
                <w:szCs w:val="21"/>
              </w:rPr>
            </w:pPr>
          </w:p>
        </w:tc>
        <w:tc>
          <w:tcPr>
            <w:tcW w:w="3260" w:type="dxa"/>
            <w:vAlign w:val="center"/>
          </w:tcPr>
          <w:p w14:paraId="207795BE">
            <w:pPr>
              <w:rPr>
                <w:b/>
                <w:bCs/>
                <w:sz w:val="21"/>
                <w:szCs w:val="21"/>
              </w:rPr>
            </w:pPr>
            <w:r>
              <w:rPr>
                <w:b/>
                <w:bCs/>
                <w:sz w:val="21"/>
                <w:szCs w:val="21"/>
              </w:rPr>
              <w:t>interprofessional communication</w:t>
            </w:r>
          </w:p>
        </w:tc>
        <w:tc>
          <w:tcPr>
            <w:tcW w:w="8963" w:type="dxa"/>
          </w:tcPr>
          <w:p w14:paraId="386684E6">
            <w:pPr>
              <w:rPr>
                <w:sz w:val="21"/>
                <w:szCs w:val="21"/>
              </w:rPr>
            </w:pPr>
            <w:r>
              <w:rPr>
                <w:sz w:val="21"/>
                <w:szCs w:val="21"/>
              </w:rPr>
              <w:t>N4：I thought the current analgesic infusion rate was appropriate, but the doctor wanted to reduce it further.</w:t>
            </w:r>
          </w:p>
          <w:p w14:paraId="0830B4A5">
            <w:pPr>
              <w:rPr>
                <w:sz w:val="21"/>
                <w:szCs w:val="21"/>
              </w:rPr>
            </w:pPr>
            <w:r>
              <w:rPr>
                <w:sz w:val="21"/>
                <w:szCs w:val="21"/>
              </w:rPr>
              <w:t>N13:</w:t>
            </w:r>
            <w:r>
              <w:rPr>
                <w:rFonts w:hint="eastAsia"/>
                <w:sz w:val="21"/>
                <w:szCs w:val="21"/>
              </w:rPr>
              <w:t xml:space="preserve"> </w:t>
            </w:r>
            <w:r>
              <w:rPr>
                <w:sz w:val="21"/>
                <w:szCs w:val="21"/>
              </w:rPr>
              <w:t>Sometimes when we tell the doctors that a patient is agitated, they may ask us, ‘Have you managed the sedation well enough? Maybe you need to increase the sedative dose.</w:t>
            </w:r>
          </w:p>
          <w:p w14:paraId="30C7EF25">
            <w:pPr>
              <w:rPr>
                <w:sz w:val="21"/>
                <w:szCs w:val="21"/>
              </w:rPr>
            </w:pPr>
            <w:r>
              <w:rPr>
                <w:sz w:val="21"/>
                <w:szCs w:val="21"/>
              </w:rPr>
              <w:t xml:space="preserve">N18：Even if I've assessed the patient as being in severe pain and made recommendations to the doctor, if the doctor doesn't go with it, that's it. I just have to do what they say. </w:t>
            </w:r>
          </w:p>
          <w:p w14:paraId="12CB70D8">
            <w:pPr>
              <w:rPr>
                <w:sz w:val="21"/>
                <w:szCs w:val="21"/>
              </w:rPr>
            </w:pPr>
            <w:r>
              <w:rPr>
                <w:sz w:val="21"/>
                <w:szCs w:val="21"/>
              </w:rPr>
              <w:t>N2:</w:t>
            </w:r>
            <w:r>
              <w:rPr>
                <w:rFonts w:hint="eastAsia"/>
                <w:sz w:val="21"/>
                <w:szCs w:val="21"/>
              </w:rPr>
              <w:t xml:space="preserve"> </w:t>
            </w:r>
            <w:r>
              <w:rPr>
                <w:sz w:val="21"/>
                <w:szCs w:val="21"/>
              </w:rPr>
              <w:t>But in the end, it’s still the doctor’s decision, and we have to follow the orders.</w:t>
            </w:r>
          </w:p>
          <w:p w14:paraId="26B86062">
            <w:pPr>
              <w:rPr>
                <w:sz w:val="21"/>
                <w:szCs w:val="21"/>
              </w:rPr>
            </w:pPr>
            <w:r>
              <w:rPr>
                <w:sz w:val="21"/>
                <w:szCs w:val="21"/>
              </w:rPr>
              <w:t>N21: When the patient is in severe pain, I can't increase the analgesics on my own. I just have to keep chasing the doctor. I feel like nothing more than a messenger.</w:t>
            </w:r>
          </w:p>
        </w:tc>
      </w:tr>
      <w:tr w14:paraId="3BE1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continue"/>
            <w:vAlign w:val="center"/>
          </w:tcPr>
          <w:p w14:paraId="6D27BAFC">
            <w:pPr>
              <w:rPr>
                <w:sz w:val="21"/>
                <w:szCs w:val="21"/>
              </w:rPr>
            </w:pPr>
          </w:p>
        </w:tc>
        <w:tc>
          <w:tcPr>
            <w:tcW w:w="3260" w:type="dxa"/>
            <w:vAlign w:val="center"/>
          </w:tcPr>
          <w:p w14:paraId="283D427F">
            <w:pPr>
              <w:rPr>
                <w:b/>
                <w:bCs/>
                <w:sz w:val="21"/>
                <w:szCs w:val="21"/>
              </w:rPr>
            </w:pPr>
            <w:r>
              <w:rPr>
                <w:b/>
                <w:bCs/>
                <w:sz w:val="21"/>
                <w:szCs w:val="21"/>
              </w:rPr>
              <w:t>resource availability</w:t>
            </w:r>
          </w:p>
        </w:tc>
        <w:tc>
          <w:tcPr>
            <w:tcW w:w="8963" w:type="dxa"/>
          </w:tcPr>
          <w:p w14:paraId="0981BB06">
            <w:pPr>
              <w:rPr>
                <w:sz w:val="21"/>
                <w:szCs w:val="21"/>
              </w:rPr>
            </w:pPr>
            <w:r>
              <w:rPr>
                <w:sz w:val="21"/>
                <w:szCs w:val="21"/>
              </w:rPr>
              <w:t>N16: Doctors have to weigh a lot of factors when choosing analgesics: insurance coverage, the patient's financial situation, and so on. The final choice is often a balancing act.</w:t>
            </w:r>
          </w:p>
          <w:p w14:paraId="0F276B33">
            <w:pPr>
              <w:rPr>
                <w:sz w:val="21"/>
                <w:szCs w:val="21"/>
              </w:rPr>
            </w:pPr>
            <w:r>
              <w:rPr>
                <w:sz w:val="21"/>
                <w:szCs w:val="21"/>
              </w:rPr>
              <w:t>N9:</w:t>
            </w:r>
            <w:r>
              <w:rPr>
                <w:rFonts w:hint="eastAsia"/>
                <w:sz w:val="21"/>
                <w:szCs w:val="21"/>
              </w:rPr>
              <w:t xml:space="preserve"> </w:t>
            </w:r>
            <w:r>
              <w:rPr>
                <w:sz w:val="21"/>
                <w:szCs w:val="21"/>
              </w:rPr>
              <w:t>For some newer medications, or drugs that are not routinely stocked in our unit, they are not always available whenever we need them. In real practice, there can be a delay between deciding to use the medication and actually getting it.</w:t>
            </w:r>
          </w:p>
          <w:p w14:paraId="0D4541DE">
            <w:pPr>
              <w:rPr>
                <w:sz w:val="21"/>
                <w:szCs w:val="21"/>
              </w:rPr>
            </w:pPr>
            <w:r>
              <w:rPr>
                <w:sz w:val="21"/>
                <w:szCs w:val="21"/>
              </w:rPr>
              <w:t>N14:</w:t>
            </w:r>
            <w:r>
              <w:rPr>
                <w:rFonts w:hint="eastAsia"/>
                <w:sz w:val="21"/>
                <w:szCs w:val="21"/>
              </w:rPr>
              <w:t xml:space="preserve"> </w:t>
            </w:r>
            <w:r>
              <w:rPr>
                <w:sz w:val="21"/>
                <w:szCs w:val="21"/>
              </w:rPr>
              <w:t>For example, if a medication like tramadol is not stocked in our unit, we have to wait until it becomes available. Sometimes, by the time the medication arrives, the patient's pain has already improved or the situation has changed.</w:t>
            </w:r>
          </w:p>
          <w:p w14:paraId="3FEFEEA7">
            <w:pPr>
              <w:rPr>
                <w:sz w:val="21"/>
                <w:szCs w:val="21"/>
              </w:rPr>
            </w:pPr>
            <w:r>
              <w:rPr>
                <w:sz w:val="21"/>
                <w:szCs w:val="21"/>
              </w:rPr>
              <w:t>N16:</w:t>
            </w:r>
            <w:r>
              <w:rPr>
                <w:rFonts w:hint="eastAsia"/>
                <w:sz w:val="21"/>
                <w:szCs w:val="21"/>
              </w:rPr>
              <w:t xml:space="preserve"> </w:t>
            </w:r>
            <w:r>
              <w:rPr>
                <w:sz w:val="21"/>
                <w:szCs w:val="21"/>
              </w:rPr>
              <w:t>Sometimes patients need to get out of bed, change positions frequently, or do some activity to help relieve their pain. But for us, it is actually very difficult to make that happen. We already have limited nursing staff, especially during night shifts, and we do not have support from a rehabilitation team.</w:t>
            </w:r>
          </w:p>
          <w:p w14:paraId="512CB9CF">
            <w:pPr>
              <w:rPr>
                <w:sz w:val="21"/>
                <w:szCs w:val="21"/>
              </w:rPr>
            </w:pPr>
            <w:r>
              <w:rPr>
                <w:sz w:val="21"/>
                <w:szCs w:val="21"/>
              </w:rPr>
              <w:t>N5：A patient may suddenly wake up in pain, but you can't always detect it immediately because it's impossible to keep your attention on just one patient.</w:t>
            </w:r>
          </w:p>
        </w:tc>
      </w:tr>
      <w:tr w14:paraId="2F4F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restart"/>
            <w:vAlign w:val="center"/>
          </w:tcPr>
          <w:p w14:paraId="24967820">
            <w:pPr>
              <w:rPr>
                <w:b/>
                <w:bCs/>
                <w:sz w:val="21"/>
                <w:szCs w:val="21"/>
              </w:rPr>
            </w:pPr>
            <w:r>
              <w:rPr>
                <w:b/>
                <w:bCs/>
                <w:sz w:val="21"/>
                <w:szCs w:val="21"/>
              </w:rPr>
              <w:t>Motivation -</w:t>
            </w:r>
          </w:p>
          <w:p w14:paraId="7D34061C">
            <w:pPr>
              <w:rPr>
                <w:b/>
                <w:bCs/>
                <w:sz w:val="21"/>
                <w:szCs w:val="21"/>
              </w:rPr>
            </w:pPr>
            <w:r>
              <w:rPr>
                <w:b/>
                <w:bCs/>
                <w:sz w:val="21"/>
                <w:szCs w:val="21"/>
              </w:rPr>
              <w:t>related factors</w:t>
            </w:r>
          </w:p>
        </w:tc>
        <w:tc>
          <w:tcPr>
            <w:tcW w:w="3260" w:type="dxa"/>
            <w:vAlign w:val="center"/>
          </w:tcPr>
          <w:p w14:paraId="4FDB5D3A">
            <w:pPr>
              <w:rPr>
                <w:b/>
                <w:bCs/>
                <w:sz w:val="21"/>
                <w:szCs w:val="21"/>
              </w:rPr>
            </w:pPr>
            <w:r>
              <w:rPr>
                <w:b/>
                <w:bCs/>
                <w:sz w:val="21"/>
                <w:szCs w:val="21"/>
              </w:rPr>
              <w:t>professional identity</w:t>
            </w:r>
          </w:p>
        </w:tc>
        <w:tc>
          <w:tcPr>
            <w:tcW w:w="8963" w:type="dxa"/>
          </w:tcPr>
          <w:p w14:paraId="510EEE53">
            <w:pPr>
              <w:rPr>
                <w:sz w:val="21"/>
                <w:szCs w:val="21"/>
              </w:rPr>
            </w:pPr>
            <w:r>
              <w:rPr>
                <w:sz w:val="21"/>
                <w:szCs w:val="21"/>
              </w:rPr>
              <w:t>N1:</w:t>
            </w:r>
            <w:r>
              <w:rPr>
                <w:rFonts w:hint="eastAsia"/>
                <w:sz w:val="21"/>
                <w:szCs w:val="21"/>
              </w:rPr>
              <w:t xml:space="preserve"> </w:t>
            </w:r>
            <w:r>
              <w:rPr>
                <w:sz w:val="21"/>
                <w:szCs w:val="21"/>
              </w:rPr>
              <w:t>I truly feel that ICU nursing is a profession that requires a high level of self-discipline. A lot of the time, it depends on whether you are willing to take the initiative and do the right thing for your patients.</w:t>
            </w:r>
          </w:p>
          <w:p w14:paraId="6D43FD5B">
            <w:pPr>
              <w:rPr>
                <w:sz w:val="21"/>
                <w:szCs w:val="21"/>
              </w:rPr>
            </w:pPr>
            <w:r>
              <w:rPr>
                <w:sz w:val="21"/>
                <w:szCs w:val="21"/>
              </w:rPr>
              <w:t>N5: It’s not like we ignore the patient’s pain or discomfort just because we are busy. We still need to take care of these things and make sure the patient feels cared for.</w:t>
            </w:r>
          </w:p>
          <w:p w14:paraId="7A47F10D">
            <w:pPr>
              <w:rPr>
                <w:sz w:val="21"/>
                <w:szCs w:val="21"/>
              </w:rPr>
            </w:pPr>
            <w:r>
              <w:rPr>
                <w:sz w:val="21"/>
                <w:szCs w:val="21"/>
              </w:rPr>
              <w:t>N16: I've always believed that my job is to make my patients as comfortable as possible. Pain management is an essential part of nursing care, so addressing it has become almost instinctive for me.</w:t>
            </w:r>
          </w:p>
          <w:p w14:paraId="7AAAD508">
            <w:pPr>
              <w:rPr>
                <w:sz w:val="21"/>
                <w:szCs w:val="21"/>
              </w:rPr>
            </w:pPr>
            <w:r>
              <w:rPr>
                <w:sz w:val="21"/>
                <w:szCs w:val="21"/>
              </w:rPr>
              <w:t xml:space="preserve">N9: I don't know whether patients will remember their ICU stay after they're transferred or discharged, but while they're going through it, they may develop fear or even psychological trauma. That's why I try my best to prevent my patients from remaining in pain. </w:t>
            </w:r>
          </w:p>
          <w:p w14:paraId="2D945A0E">
            <w:pPr>
              <w:rPr>
                <w:sz w:val="21"/>
                <w:szCs w:val="21"/>
              </w:rPr>
            </w:pPr>
            <w:r>
              <w:rPr>
                <w:sz w:val="21"/>
                <w:szCs w:val="21"/>
              </w:rPr>
              <w:t>N12: What makes me feel the worst is seeing a patient in pain but not being able to do much for them. I want to help, but sometimes I just feel helpless.</w:t>
            </w:r>
          </w:p>
        </w:tc>
      </w:tr>
      <w:tr w14:paraId="6FE2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continue"/>
            <w:vAlign w:val="center"/>
          </w:tcPr>
          <w:p w14:paraId="5F6C2E0A">
            <w:pPr>
              <w:rPr>
                <w:sz w:val="21"/>
                <w:szCs w:val="21"/>
              </w:rPr>
            </w:pPr>
          </w:p>
        </w:tc>
        <w:tc>
          <w:tcPr>
            <w:tcW w:w="3260" w:type="dxa"/>
            <w:vAlign w:val="center"/>
          </w:tcPr>
          <w:p w14:paraId="542F16AA">
            <w:pPr>
              <w:rPr>
                <w:b/>
                <w:bCs/>
                <w:sz w:val="21"/>
                <w:szCs w:val="21"/>
              </w:rPr>
            </w:pPr>
            <w:r>
              <w:rPr>
                <w:b/>
                <w:bCs/>
                <w:sz w:val="21"/>
                <w:szCs w:val="21"/>
              </w:rPr>
              <w:t>competing priorities</w:t>
            </w:r>
          </w:p>
        </w:tc>
        <w:tc>
          <w:tcPr>
            <w:tcW w:w="8963" w:type="dxa"/>
          </w:tcPr>
          <w:p w14:paraId="67F4D9C7">
            <w:pPr>
              <w:rPr>
                <w:sz w:val="21"/>
                <w:szCs w:val="21"/>
              </w:rPr>
            </w:pPr>
            <w:r>
              <w:rPr>
                <w:sz w:val="21"/>
                <w:szCs w:val="21"/>
              </w:rPr>
              <w:t>N16:</w:t>
            </w:r>
            <w:r>
              <w:rPr>
                <w:rFonts w:hint="eastAsia"/>
                <w:sz w:val="21"/>
                <w:szCs w:val="21"/>
              </w:rPr>
              <w:t xml:space="preserve"> </w:t>
            </w:r>
            <w:r>
              <w:rPr>
                <w:sz w:val="21"/>
                <w:szCs w:val="21"/>
              </w:rPr>
              <w:t>Sometimes I know the patient is in pain, but I may not be able to deal with the pain right away because I have to focus on saving the patient's life first.</w:t>
            </w:r>
          </w:p>
          <w:p w14:paraId="2F7E3C06">
            <w:pPr>
              <w:rPr>
                <w:sz w:val="21"/>
                <w:szCs w:val="21"/>
              </w:rPr>
            </w:pPr>
            <w:r>
              <w:rPr>
                <w:sz w:val="21"/>
                <w:szCs w:val="21"/>
              </w:rPr>
              <w:t>N21: Even when I know a patient is in pain, I can't always deal with it straight away. If their blood pressure is dropping, saving their life has to come first.</w:t>
            </w:r>
          </w:p>
          <w:p w14:paraId="45267CFB">
            <w:pPr>
              <w:rPr>
                <w:sz w:val="21"/>
                <w:szCs w:val="21"/>
              </w:rPr>
            </w:pPr>
            <w:r>
              <w:rPr>
                <w:sz w:val="21"/>
                <w:szCs w:val="21"/>
              </w:rPr>
              <w:t>N6: When a patient's condition becomes critical, or when we're rushed off our feet, pain management is often the first thing to get overlooked.</w:t>
            </w:r>
          </w:p>
          <w:p w14:paraId="596361AF">
            <w:pPr>
              <w:rPr>
                <w:sz w:val="21"/>
                <w:szCs w:val="21"/>
              </w:rPr>
            </w:pPr>
            <w:r>
              <w:rPr>
                <w:sz w:val="21"/>
                <w:szCs w:val="21"/>
              </w:rPr>
              <w:t>N1:</w:t>
            </w:r>
            <w:r>
              <w:rPr>
                <w:rFonts w:hint="eastAsia"/>
                <w:sz w:val="21"/>
                <w:szCs w:val="21"/>
              </w:rPr>
              <w:t xml:space="preserve"> </w:t>
            </w:r>
            <w:r>
              <w:rPr>
                <w:sz w:val="21"/>
                <w:szCs w:val="21"/>
              </w:rPr>
              <w:t>Sometimes when I am too busy or too exhausted, I honestly just don't feel like dealing with the pain issue.</w:t>
            </w:r>
          </w:p>
          <w:p w14:paraId="094B2039">
            <w:pPr>
              <w:rPr>
                <w:sz w:val="21"/>
                <w:szCs w:val="21"/>
              </w:rPr>
            </w:pPr>
            <w:r>
              <w:rPr>
                <w:sz w:val="21"/>
                <w:szCs w:val="21"/>
              </w:rPr>
              <w:t>N13:</w:t>
            </w:r>
            <w:r>
              <w:rPr>
                <w:rFonts w:hint="eastAsia"/>
                <w:sz w:val="21"/>
                <w:szCs w:val="21"/>
              </w:rPr>
              <w:t xml:space="preserve"> </w:t>
            </w:r>
            <w:r>
              <w:rPr>
                <w:sz w:val="21"/>
                <w:szCs w:val="21"/>
              </w:rPr>
              <w:t>In my clinical work, although pain is considered the fifth vital sign, I feel that it is not as visible or straightforward as things like heart rate, blood pressure, or breathing. Because of that, it can be easily overlooked.</w:t>
            </w:r>
          </w:p>
          <w:p w14:paraId="2D855A37">
            <w:pPr>
              <w:rPr>
                <w:sz w:val="21"/>
                <w:szCs w:val="21"/>
              </w:rPr>
            </w:pPr>
            <w:r>
              <w:rPr>
                <w:sz w:val="21"/>
                <w:szCs w:val="21"/>
              </w:rPr>
              <w:t>N5:</w:t>
            </w:r>
            <w:r>
              <w:rPr>
                <w:rFonts w:hint="eastAsia"/>
                <w:sz w:val="21"/>
                <w:szCs w:val="21"/>
              </w:rPr>
              <w:t xml:space="preserve"> </w:t>
            </w:r>
            <w:r>
              <w:rPr>
                <w:sz w:val="21"/>
                <w:szCs w:val="21"/>
              </w:rPr>
              <w:t>Procedural pain is actually something that everyone pays more attention to.</w:t>
            </w:r>
          </w:p>
        </w:tc>
      </w:tr>
      <w:tr w14:paraId="62A8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vMerge w:val="continue"/>
            <w:vAlign w:val="center"/>
          </w:tcPr>
          <w:p w14:paraId="3EA2E9E4">
            <w:pPr>
              <w:rPr>
                <w:sz w:val="21"/>
                <w:szCs w:val="21"/>
              </w:rPr>
            </w:pPr>
          </w:p>
        </w:tc>
        <w:tc>
          <w:tcPr>
            <w:tcW w:w="3260" w:type="dxa"/>
            <w:vAlign w:val="center"/>
          </w:tcPr>
          <w:p w14:paraId="0AF3A1F4">
            <w:pPr>
              <w:rPr>
                <w:b/>
                <w:bCs/>
                <w:sz w:val="21"/>
                <w:szCs w:val="21"/>
              </w:rPr>
            </w:pPr>
            <w:r>
              <w:rPr>
                <w:b/>
                <w:bCs/>
                <w:sz w:val="21"/>
                <w:szCs w:val="21"/>
              </w:rPr>
              <w:t>external feedback</w:t>
            </w:r>
          </w:p>
        </w:tc>
        <w:tc>
          <w:tcPr>
            <w:tcW w:w="8963" w:type="dxa"/>
          </w:tcPr>
          <w:p w14:paraId="3EECACA9">
            <w:pPr>
              <w:rPr>
                <w:sz w:val="21"/>
                <w:szCs w:val="21"/>
              </w:rPr>
            </w:pPr>
            <w:r>
              <w:rPr>
                <w:sz w:val="21"/>
                <w:szCs w:val="21"/>
              </w:rPr>
              <w:t>Positive</w:t>
            </w:r>
          </w:p>
          <w:p w14:paraId="03F5EBD1">
            <w:pPr>
              <w:rPr>
                <w:sz w:val="21"/>
                <w:szCs w:val="21"/>
              </w:rPr>
            </w:pPr>
            <w:r>
              <w:rPr>
                <w:sz w:val="21"/>
                <w:szCs w:val="21"/>
              </w:rPr>
              <w:t>N15:</w:t>
            </w:r>
            <w:r>
              <w:rPr>
                <w:rFonts w:hint="eastAsia"/>
                <w:sz w:val="21"/>
                <w:szCs w:val="21"/>
              </w:rPr>
              <w:t xml:space="preserve"> </w:t>
            </w:r>
            <w:r>
              <w:rPr>
                <w:sz w:val="21"/>
                <w:szCs w:val="21"/>
              </w:rPr>
              <w:t>I would pay attention to whether the patient's pain has improved after the intervention.</w:t>
            </w:r>
          </w:p>
          <w:p w14:paraId="540D32A1">
            <w:pPr>
              <w:rPr>
                <w:sz w:val="21"/>
                <w:szCs w:val="21"/>
              </w:rPr>
            </w:pPr>
            <w:r>
              <w:rPr>
                <w:sz w:val="21"/>
                <w:szCs w:val="21"/>
              </w:rPr>
              <w:t>N20: It makes me want to try different ways to see what can really help relieve the patient's pain.</w:t>
            </w:r>
          </w:p>
          <w:p w14:paraId="04CFFAC2">
            <w:pPr>
              <w:rPr>
                <w:sz w:val="21"/>
                <w:szCs w:val="21"/>
              </w:rPr>
            </w:pPr>
            <w:r>
              <w:rPr>
                <w:sz w:val="21"/>
                <w:szCs w:val="21"/>
              </w:rPr>
              <w:t>N11: When a patient's pain isn't well controlled, they become upset, and that affects me too. It makes me feel frustrated at work, and I start wondering whether I could have managed their pain better.</w:t>
            </w:r>
          </w:p>
          <w:p w14:paraId="528FE266">
            <w:pPr>
              <w:rPr>
                <w:sz w:val="21"/>
                <w:szCs w:val="21"/>
              </w:rPr>
            </w:pPr>
            <w:r>
              <w:rPr>
                <w:sz w:val="21"/>
                <w:szCs w:val="21"/>
              </w:rPr>
              <w:t xml:space="preserve"> N19：If a patient's pain isn't adequately controlled, I'll assess their pain more frequently”.</w:t>
            </w:r>
          </w:p>
          <w:p w14:paraId="2614074E">
            <w:pPr>
              <w:rPr>
                <w:sz w:val="21"/>
                <w:szCs w:val="21"/>
              </w:rPr>
            </w:pPr>
            <w:r>
              <w:rPr>
                <w:sz w:val="21"/>
                <w:szCs w:val="21"/>
              </w:rPr>
              <w:t>N2:“During orientation, we received training and competency assessments on pain management, which really increased my awareness of its importance.</w:t>
            </w:r>
          </w:p>
          <w:p w14:paraId="19606EBC">
            <w:pPr>
              <w:rPr>
                <w:sz w:val="21"/>
                <w:szCs w:val="21"/>
              </w:rPr>
            </w:pPr>
            <w:r>
              <w:rPr>
                <w:sz w:val="21"/>
                <w:szCs w:val="21"/>
              </w:rPr>
              <w:t>N3: our assessments and documentation are much more standardised now.</w:t>
            </w:r>
          </w:p>
          <w:p w14:paraId="45DDA29E">
            <w:pPr>
              <w:rPr>
                <w:sz w:val="21"/>
                <w:szCs w:val="21"/>
              </w:rPr>
            </w:pPr>
            <w:r>
              <w:rPr>
                <w:sz w:val="21"/>
                <w:szCs w:val="21"/>
              </w:rPr>
              <w:t>Negative</w:t>
            </w:r>
          </w:p>
          <w:p w14:paraId="0AB18D4C">
            <w:pPr>
              <w:rPr>
                <w:sz w:val="21"/>
                <w:szCs w:val="21"/>
              </w:rPr>
            </w:pPr>
            <w:r>
              <w:rPr>
                <w:sz w:val="21"/>
                <w:szCs w:val="21"/>
              </w:rPr>
              <w:t>N14:</w:t>
            </w:r>
            <w:r>
              <w:rPr>
                <w:rFonts w:hint="eastAsia"/>
                <w:sz w:val="21"/>
                <w:szCs w:val="21"/>
              </w:rPr>
              <w:t xml:space="preserve"> </w:t>
            </w:r>
            <w:r>
              <w:rPr>
                <w:sz w:val="21"/>
                <w:szCs w:val="21"/>
              </w:rPr>
              <w:t>I feel that ICU patients are probably uncomfortable or in pain to some extent. But once you give them a pain score, you have to keep following up and do something about it. So sometimes, without really noticing it, I might give a lower score.</w:t>
            </w:r>
          </w:p>
          <w:p w14:paraId="7EE8C0C6">
            <w:pPr>
              <w:rPr>
                <w:sz w:val="21"/>
                <w:szCs w:val="21"/>
              </w:rPr>
            </w:pPr>
            <w:r>
              <w:rPr>
                <w:sz w:val="21"/>
                <w:szCs w:val="21"/>
              </w:rPr>
              <w:t>N18:</w:t>
            </w:r>
            <w:r>
              <w:rPr>
                <w:rFonts w:hint="eastAsia"/>
                <w:sz w:val="21"/>
                <w:szCs w:val="21"/>
              </w:rPr>
              <w:t xml:space="preserve"> </w:t>
            </w:r>
            <w:r>
              <w:rPr>
                <w:sz w:val="21"/>
                <w:szCs w:val="21"/>
              </w:rPr>
              <w:t>I think sometimes it is not only because I feel the patient is not in pain. Another reason is the documentation issue. If I assess the pain, then I know I have to deal with it afterward.</w:t>
            </w:r>
          </w:p>
          <w:p w14:paraId="1B5BE4EF">
            <w:pPr>
              <w:rPr>
                <w:sz w:val="21"/>
                <w:szCs w:val="21"/>
              </w:rPr>
            </w:pPr>
            <w:r>
              <w:rPr>
                <w:sz w:val="21"/>
                <w:szCs w:val="21"/>
              </w:rPr>
              <w:t>N6:</w:t>
            </w:r>
            <w:r>
              <w:rPr>
                <w:rFonts w:hint="eastAsia"/>
                <w:sz w:val="21"/>
                <w:szCs w:val="21"/>
              </w:rPr>
              <w:t xml:space="preserve"> </w:t>
            </w:r>
            <w:r>
              <w:rPr>
                <w:sz w:val="21"/>
                <w:szCs w:val="21"/>
              </w:rPr>
              <w:t>Once it involves writing things down and all the follow-up work afterward, you do feel like it becomes more troublesome.</w:t>
            </w:r>
          </w:p>
          <w:p w14:paraId="55665BB0">
            <w:pPr>
              <w:rPr>
                <w:sz w:val="21"/>
                <w:szCs w:val="21"/>
              </w:rPr>
            </w:pPr>
            <w:r>
              <w:rPr>
                <w:sz w:val="21"/>
                <w:szCs w:val="21"/>
              </w:rPr>
              <w:t>N</w:t>
            </w:r>
            <w:r>
              <w:rPr>
                <w:rFonts w:hint="eastAsia"/>
                <w:sz w:val="21"/>
                <w:szCs w:val="21"/>
                <w:lang w:val="en-US" w:eastAsia="zh-CN"/>
              </w:rPr>
              <w:t>20</w:t>
            </w:r>
            <w:bookmarkStart w:id="0" w:name="_GoBack"/>
            <w:bookmarkEnd w:id="0"/>
            <w:r>
              <w:rPr>
                <w:sz w:val="21"/>
                <w:szCs w:val="21"/>
              </w:rPr>
              <w:t>：I really feel for my patients and want to keep them as comfortable as possible. But when we're completely swamped with work, we get exhausted too.</w:t>
            </w:r>
          </w:p>
          <w:p w14:paraId="34A7C92E">
            <w:pPr>
              <w:rPr>
                <w:sz w:val="21"/>
                <w:szCs w:val="21"/>
              </w:rPr>
            </w:pPr>
            <w:r>
              <w:rPr>
                <w:sz w:val="21"/>
                <w:szCs w:val="21"/>
              </w:rPr>
              <w:t>N12：I know he is really in pain, but what am I supposed to do? I can’t take his pain away, can I?</w:t>
            </w:r>
          </w:p>
          <w:p w14:paraId="1AD262D7">
            <w:pPr>
              <w:rPr>
                <w:sz w:val="21"/>
                <w:szCs w:val="21"/>
              </w:rPr>
            </w:pPr>
            <w:r>
              <w:rPr>
                <w:sz w:val="21"/>
                <w:szCs w:val="21"/>
              </w:rPr>
              <w:t>N19:</w:t>
            </w:r>
            <w:r>
              <w:rPr>
                <w:rFonts w:hint="eastAsia"/>
                <w:sz w:val="21"/>
                <w:szCs w:val="21"/>
              </w:rPr>
              <w:t xml:space="preserve"> </w:t>
            </w:r>
            <w:r>
              <w:rPr>
                <w:sz w:val="21"/>
                <w:szCs w:val="21"/>
              </w:rPr>
              <w:t>I sometimes really wonder if we need to record pain scores that frequently. These patients are already in pain, and if you are taking care of several patients with pain at the same time, do you still have enough time to do everything else?</w:t>
            </w:r>
          </w:p>
          <w:p w14:paraId="2CE2516F">
            <w:pPr>
              <w:rPr>
                <w:sz w:val="21"/>
                <w:szCs w:val="21"/>
              </w:rPr>
            </w:pPr>
            <w:r>
              <w:rPr>
                <w:sz w:val="21"/>
                <w:szCs w:val="21"/>
              </w:rPr>
              <w:t>N1：I have no problem with pain management itself. The issue is that we're not evaluated on whether we've assessed pain or managed it well. What matters is whether the documentation is complete.</w:t>
            </w:r>
          </w:p>
          <w:p w14:paraId="3F98C41D">
            <w:pPr>
              <w:rPr>
                <w:sz w:val="21"/>
                <w:szCs w:val="21"/>
              </w:rPr>
            </w:pPr>
            <w:r>
              <w:rPr>
                <w:sz w:val="21"/>
                <w:szCs w:val="21"/>
              </w:rPr>
              <w:t>N</w:t>
            </w:r>
            <w:r>
              <w:rPr>
                <w:rFonts w:hint="eastAsia"/>
                <w:sz w:val="21"/>
                <w:szCs w:val="21"/>
                <w:lang w:val="en-US" w:eastAsia="zh-CN"/>
              </w:rPr>
              <w:t>13</w:t>
            </w:r>
            <w:r>
              <w:rPr>
                <w:sz w:val="21"/>
                <w:szCs w:val="21"/>
              </w:rPr>
              <w:t>：When things get busy, pain assessment just becomes a box-ticking exercise.</w:t>
            </w:r>
          </w:p>
        </w:tc>
      </w:tr>
    </w:tbl>
    <w:p w14:paraId="37D5C399">
      <w:pPr>
        <w:rPr>
          <w:b/>
          <w:bCs/>
          <w:sz w:val="24"/>
          <w:szCs w:val="24"/>
        </w:rPr>
      </w:pPr>
    </w:p>
    <w:p w14:paraId="4EDC497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nforcement="0"/>
  <w:defaultTabStop w:val="420"/>
  <w:drawingGridHorizontalSpacing w:val="100"/>
  <w:drawingGridVerticalSpacing w:val="156"/>
  <w:displayHorizontalDrawingGridEvery w:val="2"/>
  <w:displayVerticalDrawingGridEvery w:val="2"/>
  <w:characterSpacingControl w:val="doNotCompress"/>
  <w:compat>
    <w:useFELayout/>
    <w:compatSetting w:name="compatibilityMode" w:uri="http://schemas.microsoft.com/office/word" w:val="12"/>
  </w:compat>
  <w:rsids>
    <w:rsidRoot w:val="00743FEF"/>
    <w:rsid w:val="0002682E"/>
    <w:rsid w:val="00041C0D"/>
    <w:rsid w:val="00114E82"/>
    <w:rsid w:val="00176007"/>
    <w:rsid w:val="001A1255"/>
    <w:rsid w:val="001C25E3"/>
    <w:rsid w:val="0021357A"/>
    <w:rsid w:val="003C603F"/>
    <w:rsid w:val="003E4C52"/>
    <w:rsid w:val="00435A9F"/>
    <w:rsid w:val="004B3AAD"/>
    <w:rsid w:val="005202FC"/>
    <w:rsid w:val="00584215"/>
    <w:rsid w:val="005B228C"/>
    <w:rsid w:val="006210E9"/>
    <w:rsid w:val="00743FEF"/>
    <w:rsid w:val="009C3F14"/>
    <w:rsid w:val="00A32604"/>
    <w:rsid w:val="00A350A0"/>
    <w:rsid w:val="00A413B9"/>
    <w:rsid w:val="00BB6FF2"/>
    <w:rsid w:val="00BE0C72"/>
    <w:rsid w:val="00BE4875"/>
    <w:rsid w:val="00BF4AB1"/>
    <w:rsid w:val="00DD5017"/>
    <w:rsid w:val="00ED2D1B"/>
    <w:rsid w:val="00EE554C"/>
    <w:rsid w:val="0A540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496"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496"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496"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asciiTheme="minorHAnsi" w:hAnsiTheme="minorHAnsi" w:eastAsiaTheme="minorEastAsia" w:cstheme="majorBidi"/>
      <w:color w:val="2F5496"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asciiTheme="minorHAnsi" w:hAnsiTheme="minorHAnsi" w:eastAsiaTheme="minorEastAsia" w:cstheme="majorBidi"/>
      <w:color w:val="2F5496"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asciiTheme="minorHAnsi" w:hAnsiTheme="minorHAnsi" w:eastAsiaTheme="minorEastAsia" w:cstheme="majorBidi"/>
      <w:b/>
      <w:bCs/>
      <w:color w:val="2F5496" w:themeColor="accent1" w:themeShade="BF"/>
    </w:rPr>
  </w:style>
  <w:style w:type="paragraph" w:styleId="8">
    <w:name w:val="heading 7"/>
    <w:basedOn w:val="1"/>
    <w:next w:val="1"/>
    <w:link w:val="26"/>
    <w:semiHidden/>
    <w:unhideWhenUsed/>
    <w:qFormat/>
    <w:uiPriority w:val="9"/>
    <w:pPr>
      <w:keepNext/>
      <w:keepLines/>
      <w:spacing w:before="40"/>
      <w:outlineLvl w:val="6"/>
    </w:pPr>
    <w:rPr>
      <w:rFonts w:asciiTheme="minorHAnsi" w:hAnsiTheme="minorHAnsi" w:eastAsiaTheme="minorEastAsia" w:cstheme="majorBidi"/>
      <w:b/>
      <w:bCs/>
      <w:color w:val="585858" w:themeColor="text1" w:themeTint="A6"/>
    </w:rPr>
  </w:style>
  <w:style w:type="paragraph" w:styleId="9">
    <w:name w:val="heading 8"/>
    <w:basedOn w:val="1"/>
    <w:next w:val="1"/>
    <w:link w:val="27"/>
    <w:semiHidden/>
    <w:unhideWhenUsed/>
    <w:qFormat/>
    <w:uiPriority w:val="9"/>
    <w:pPr>
      <w:keepNext/>
      <w:keepLines/>
      <w:outlineLvl w:val="7"/>
    </w:pPr>
    <w:rPr>
      <w:rFonts w:asciiTheme="minorHAnsi" w:hAnsiTheme="minorHAnsi" w:eastAsiaTheme="minorEastAsia" w:cstheme="majorBidi"/>
      <w:color w:val="585858" w:themeColor="text1" w:themeTint="A6"/>
    </w:rPr>
  </w:style>
  <w:style w:type="paragraph" w:styleId="10">
    <w:name w:val="heading 9"/>
    <w:basedOn w:val="1"/>
    <w:next w:val="1"/>
    <w:link w:val="28"/>
    <w:semiHidden/>
    <w:unhideWhenUsed/>
    <w:qFormat/>
    <w:uiPriority w:val="9"/>
    <w:pPr>
      <w:keepNext/>
      <w:keepLines/>
      <w:outlineLvl w:val="8"/>
    </w:pPr>
    <w:rPr>
      <w:rFonts w:asciiTheme="minorHAnsi" w:hAnsiTheme="minorHAnsi" w:eastAsiaTheme="majorEastAsia" w:cstheme="majorBidi"/>
      <w:color w:val="585858" w:themeColor="text1" w:themeTint="A6"/>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8"/>
    <w:unhideWhenUsed/>
    <w:qFormat/>
    <w:uiPriority w:val="0"/>
    <w:pPr>
      <w:tabs>
        <w:tab w:val="center" w:pos="4153"/>
        <w:tab w:val="right" w:pos="8306"/>
      </w:tabs>
      <w:snapToGrid w:val="0"/>
      <w:jc w:val="left"/>
    </w:pPr>
    <w:rPr>
      <w:sz w:val="18"/>
      <w:szCs w:val="18"/>
    </w:rPr>
  </w:style>
  <w:style w:type="paragraph" w:styleId="12">
    <w:name w:val="header"/>
    <w:basedOn w:val="1"/>
    <w:link w:val="19"/>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4">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rFonts w:ascii="Calibri" w:hAnsi="Calibri" w:eastAsia="宋体" w:cs="Times New Roman"/>
      <w:b/>
      <w:bCs/>
    </w:rPr>
  </w:style>
  <w:style w:type="character" w:customStyle="1" w:styleId="19">
    <w:name w:val="页眉 字符"/>
    <w:basedOn w:val="17"/>
    <w:link w:val="12"/>
    <w:uiPriority w:val="0"/>
    <w:rPr>
      <w:rFonts w:ascii="Calibri" w:hAnsi="Calibri"/>
      <w:sz w:val="18"/>
      <w:szCs w:val="18"/>
    </w:rPr>
  </w:style>
  <w:style w:type="character" w:customStyle="1" w:styleId="20">
    <w:name w:val="标题 1 字符"/>
    <w:basedOn w:val="17"/>
    <w:link w:val="2"/>
    <w:uiPriority w:val="9"/>
    <w:rPr>
      <w:rFonts w:asciiTheme="majorHAnsi" w:hAnsiTheme="majorHAnsi" w:eastAsiaTheme="majorEastAsia" w:cstheme="majorBidi"/>
      <w:color w:val="2F5496" w:themeColor="accent1" w:themeShade="BF"/>
      <w:sz w:val="48"/>
      <w:szCs w:val="48"/>
    </w:rPr>
  </w:style>
  <w:style w:type="character" w:customStyle="1" w:styleId="21">
    <w:name w:val="标题 2 字符"/>
    <w:basedOn w:val="17"/>
    <w:link w:val="3"/>
    <w:semiHidden/>
    <w:uiPriority w:val="9"/>
    <w:rPr>
      <w:rFonts w:asciiTheme="majorHAnsi" w:hAnsiTheme="majorHAnsi" w:eastAsiaTheme="majorEastAsia" w:cstheme="majorBidi"/>
      <w:color w:val="2F5496" w:themeColor="accent1" w:themeShade="BF"/>
      <w:sz w:val="40"/>
      <w:szCs w:val="40"/>
    </w:rPr>
  </w:style>
  <w:style w:type="character" w:customStyle="1" w:styleId="22">
    <w:name w:val="标题 3 字符"/>
    <w:basedOn w:val="17"/>
    <w:link w:val="4"/>
    <w:semiHidden/>
    <w:uiPriority w:val="9"/>
    <w:rPr>
      <w:rFonts w:asciiTheme="majorHAnsi" w:hAnsiTheme="majorHAnsi" w:eastAsiaTheme="majorEastAsia" w:cstheme="majorBidi"/>
      <w:color w:val="2F5496" w:themeColor="accent1" w:themeShade="BF"/>
      <w:sz w:val="32"/>
      <w:szCs w:val="32"/>
    </w:rPr>
  </w:style>
  <w:style w:type="character" w:customStyle="1" w:styleId="23">
    <w:name w:val="标题 4 字符"/>
    <w:basedOn w:val="17"/>
    <w:link w:val="5"/>
    <w:semiHidden/>
    <w:uiPriority w:val="9"/>
    <w:rPr>
      <w:rFonts w:asciiTheme="minorHAnsi" w:hAnsiTheme="minorHAnsi" w:eastAsiaTheme="minorEastAsia" w:cstheme="majorBidi"/>
      <w:color w:val="2F5496" w:themeColor="accent1" w:themeShade="BF"/>
      <w:sz w:val="28"/>
      <w:szCs w:val="28"/>
    </w:rPr>
  </w:style>
  <w:style w:type="character" w:customStyle="1" w:styleId="24">
    <w:name w:val="标题 5 字符"/>
    <w:basedOn w:val="17"/>
    <w:link w:val="6"/>
    <w:semiHidden/>
    <w:uiPriority w:val="9"/>
    <w:rPr>
      <w:rFonts w:asciiTheme="minorHAnsi" w:hAnsiTheme="minorHAnsi" w:eastAsiaTheme="minorEastAsia" w:cstheme="majorBidi"/>
      <w:color w:val="2F5496" w:themeColor="accent1" w:themeShade="BF"/>
      <w:sz w:val="24"/>
      <w:szCs w:val="24"/>
    </w:rPr>
  </w:style>
  <w:style w:type="character" w:customStyle="1" w:styleId="25">
    <w:name w:val="标题 6 字符"/>
    <w:basedOn w:val="17"/>
    <w:link w:val="7"/>
    <w:semiHidden/>
    <w:uiPriority w:val="9"/>
    <w:rPr>
      <w:rFonts w:asciiTheme="minorHAnsi" w:hAnsiTheme="minorHAnsi" w:eastAsiaTheme="minorEastAsia" w:cstheme="majorBidi"/>
      <w:b/>
      <w:bCs/>
      <w:color w:val="2F5496" w:themeColor="accent1" w:themeShade="BF"/>
    </w:rPr>
  </w:style>
  <w:style w:type="character" w:customStyle="1" w:styleId="26">
    <w:name w:val="标题 7 字符"/>
    <w:basedOn w:val="17"/>
    <w:link w:val="8"/>
    <w:semiHidden/>
    <w:uiPriority w:val="9"/>
    <w:rPr>
      <w:rFonts w:asciiTheme="minorHAnsi" w:hAnsiTheme="minorHAnsi" w:eastAsiaTheme="minorEastAsia" w:cstheme="majorBidi"/>
      <w:b/>
      <w:bCs/>
      <w:color w:val="585858" w:themeColor="text1" w:themeTint="A6"/>
    </w:rPr>
  </w:style>
  <w:style w:type="character" w:customStyle="1" w:styleId="27">
    <w:name w:val="标题 8 字符"/>
    <w:basedOn w:val="17"/>
    <w:link w:val="9"/>
    <w:semiHidden/>
    <w:uiPriority w:val="9"/>
    <w:rPr>
      <w:rFonts w:asciiTheme="minorHAnsi" w:hAnsiTheme="minorHAnsi" w:eastAsiaTheme="minorEastAsia" w:cstheme="majorBidi"/>
      <w:color w:val="585858" w:themeColor="text1" w:themeTint="A6"/>
    </w:rPr>
  </w:style>
  <w:style w:type="character" w:customStyle="1" w:styleId="28">
    <w:name w:val="标题 9 字符"/>
    <w:basedOn w:val="17"/>
    <w:link w:val="10"/>
    <w:semiHidden/>
    <w:uiPriority w:val="9"/>
    <w:rPr>
      <w:rFonts w:asciiTheme="minorHAnsi" w:hAnsiTheme="minorHAnsi" w:eastAsiaTheme="majorEastAsia" w:cstheme="majorBidi"/>
      <w:color w:val="585858" w:themeColor="text1" w:themeTint="A6"/>
    </w:rPr>
  </w:style>
  <w:style w:type="character" w:customStyle="1" w:styleId="29">
    <w:name w:val="标题 字符"/>
    <w:basedOn w:val="17"/>
    <w:link w:val="14"/>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uiPriority w:val="11"/>
    <w:rPr>
      <w:rFonts w:asciiTheme="majorHAnsi" w:hAnsiTheme="majorHAnsi" w:eastAsiaTheme="majorEastAsia" w:cstheme="majorBidi"/>
      <w:color w:val="585858" w:themeColor="text1" w:themeTint="A6"/>
      <w:spacing w:val="15"/>
      <w:sz w:val="28"/>
      <w:szCs w:val="28"/>
    </w:rPr>
  </w:style>
  <w:style w:type="paragraph" w:styleId="31">
    <w:name w:val="Quote"/>
    <w:basedOn w:val="1"/>
    <w:next w:val="1"/>
    <w:link w:val="32"/>
    <w:qFormat/>
    <w:uiPriority w:val="29"/>
    <w:pPr>
      <w:spacing w:before="160" w:after="160"/>
      <w:jc w:val="center"/>
    </w:pPr>
    <w:rPr>
      <w:i/>
      <w:iCs/>
      <w:color w:val="3F3F3F" w:themeColor="text1" w:themeTint="BF"/>
    </w:rPr>
  </w:style>
  <w:style w:type="character" w:customStyle="1" w:styleId="32">
    <w:name w:val="引用 字符"/>
    <w:basedOn w:val="17"/>
    <w:link w:val="31"/>
    <w:uiPriority w:val="29"/>
    <w:rPr>
      <w:i/>
      <w:iCs/>
      <w:color w:val="3F3F3F" w:themeColor="text1" w:themeTint="BF"/>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2F5496"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customStyle="1" w:styleId="36">
    <w:name w:val="明显引用 字符"/>
    <w:basedOn w:val="17"/>
    <w:link w:val="35"/>
    <w:uiPriority w:val="30"/>
    <w:rPr>
      <w:i/>
      <w:iCs/>
      <w:color w:val="2F5496" w:themeColor="accent1" w:themeShade="BF"/>
    </w:rPr>
  </w:style>
  <w:style w:type="character" w:customStyle="1" w:styleId="37">
    <w:name w:val="Intense Reference"/>
    <w:basedOn w:val="17"/>
    <w:qFormat/>
    <w:uiPriority w:val="32"/>
    <w:rPr>
      <w:b/>
      <w:bCs/>
      <w:smallCaps/>
      <w:color w:val="2F5496" w:themeColor="accent1" w:themeShade="BF"/>
      <w:spacing w:val="5"/>
    </w:rPr>
  </w:style>
  <w:style w:type="character" w:customStyle="1" w:styleId="38">
    <w:name w:val="页脚 字符"/>
    <w:basedOn w:val="17"/>
    <w:link w:val="11"/>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1944</Words>
  <Characters>9505</Characters>
  <Lines>81</Lines>
  <Paragraphs>22</Paragraphs>
  <TotalTime>99</TotalTime>
  <ScaleCrop>false</ScaleCrop>
  <LinksUpToDate>false</LinksUpToDate>
  <CharactersWithSpaces>11341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2026-07-14T10:10:00Z</dcterms:created>
  <dc:creator>虹 朱</dc:creator>
  <cp:lastModifiedBy>龙志林</cp:lastModifiedBy>
  <dcterms:modified xsi:type="dcterms:W3CDTF">2026-07-22T13:28:04Z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eyJoZGlkIjoiNTNjN2RmZTM4ODBlMTJmNjc0ZmVmYzg0YThlZGJmMDEiLCJ1c2VySWQiOiIxMTY2MDYwNDg2In0=</vt:lpwstr>
  </property>
  <property fmtid="{D5CDD505-2E9C-101B-9397-08002B2CF9AE}" pid="3" name="KSOProductBuildVer">
    <vt:lpwstr>2052-12.1.0.26895</vt:lpwstr>
  </property>
  <property fmtid="{D5CDD505-2E9C-101B-9397-08002B2CF9AE}" pid="4" name="ICV">
    <vt:lpwstr>F7F239D615B647389D2E89E6CEA2D719_12</vt:lpwstr>
  </property>
</Properties>
</file>