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EEAE9" w14:textId="77777777" w:rsidR="00105CF4" w:rsidRPr="00762EB3" w:rsidRDefault="00015F74" w:rsidP="00105CF4">
      <w:pPr>
        <w:pStyle w:val="SMHeading"/>
        <w:rPr>
          <w:rFonts w:asciiTheme="majorBidi" w:hAnsiTheme="majorBidi" w:cstheme="majorBidi"/>
          <w:b w:val="0"/>
          <w:bCs w:val="0"/>
        </w:rPr>
      </w:pPr>
      <w:r w:rsidRPr="00762EB3">
        <w:rPr>
          <w:rFonts w:asciiTheme="majorBidi" w:hAnsiTheme="majorBidi" w:cstheme="majorBidi"/>
        </w:rPr>
        <w:t>Table S1.</w:t>
      </w:r>
      <w:r w:rsidR="00B42F9C" w:rsidRPr="00762EB3">
        <w:rPr>
          <w:rFonts w:asciiTheme="majorBidi" w:hAnsiTheme="majorBidi" w:cstheme="majorBidi"/>
        </w:rPr>
        <w:t xml:space="preserve"> </w:t>
      </w:r>
      <w:r w:rsidR="00105CF4" w:rsidRPr="00762EB3">
        <w:rPr>
          <w:rFonts w:asciiTheme="majorBidi" w:hAnsiTheme="majorBidi" w:cstheme="majorBidi"/>
          <w:b w:val="0"/>
          <w:bCs w:val="0"/>
        </w:rPr>
        <w:t>Descriptives and inferential tests for outcomes and synchrony for all study segments</w:t>
      </w:r>
    </w:p>
    <w:tbl>
      <w:tblPr>
        <w:tblW w:w="9003" w:type="dxa"/>
        <w:jc w:val="center"/>
        <w:tblLayout w:type="fixed"/>
        <w:tblLook w:val="0420" w:firstRow="1" w:lastRow="0" w:firstColumn="0" w:lastColumn="0" w:noHBand="0" w:noVBand="1"/>
      </w:tblPr>
      <w:tblGrid>
        <w:gridCol w:w="1276"/>
        <w:gridCol w:w="1418"/>
        <w:gridCol w:w="1276"/>
        <w:gridCol w:w="1299"/>
        <w:gridCol w:w="1677"/>
        <w:gridCol w:w="2057"/>
      </w:tblGrid>
      <w:tr w:rsidR="00105CF4" w:rsidRPr="00762EB3" w14:paraId="45BB0658" w14:textId="77777777" w:rsidTr="00105CF4">
        <w:trPr>
          <w:tblHeader/>
          <w:jc w:val="center"/>
        </w:trPr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BA2AC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Measure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C7143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Condition 0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1C37A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Condition 1</w:t>
            </w:r>
          </w:p>
        </w:tc>
        <w:tc>
          <w:tcPr>
            <w:tcW w:w="129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4D246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Condition 2</w:t>
            </w:r>
          </w:p>
        </w:tc>
        <w:tc>
          <w:tcPr>
            <w:tcW w:w="167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39A30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Ordinal trend (z)</w:t>
            </w:r>
          </w:p>
        </w:tc>
        <w:tc>
          <w:tcPr>
            <w:tcW w:w="205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F01F7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Omnibus (z)</w:t>
            </w:r>
          </w:p>
        </w:tc>
      </w:tr>
      <w:tr w:rsidR="00105CF4" w:rsidRPr="00762EB3" w14:paraId="26B139FB" w14:textId="77777777" w:rsidTr="00105CF4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F3EDA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T1 Performance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B05B7" w14:textId="6495F01F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8.64 (4.24);</w:t>
            </w: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br/>
              <w:t>n = 28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71320" w14:textId="303F296F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9.68 (5.12);</w:t>
            </w: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br/>
              <w:t>n = 25</w:t>
            </w:r>
          </w:p>
        </w:tc>
        <w:tc>
          <w:tcPr>
            <w:tcW w:w="129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57DB5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10.90 (5.54); n = 29</w:t>
            </w:r>
          </w:p>
        </w:tc>
        <w:tc>
          <w:tcPr>
            <w:tcW w:w="167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43C62" w14:textId="01D25E05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 xml:space="preserve">b = 0.22; </w:t>
            </w: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br/>
              <w:t>p = 0.09</w:t>
            </w:r>
          </w:p>
        </w:tc>
        <w:tc>
          <w:tcPr>
            <w:tcW w:w="205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D34D9" w14:textId="2ABB9A94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F = 1.45; p = 0.24;</w:t>
            </w: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br/>
              <w:t>ηp² = 0.035</w:t>
            </w:r>
          </w:p>
        </w:tc>
      </w:tr>
      <w:tr w:rsidR="00105CF4" w:rsidRPr="00762EB3" w14:paraId="1F9435F5" w14:textId="77777777" w:rsidTr="00105CF4">
        <w:trPr>
          <w:jc w:val="center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2128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T2 Performance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6E69B" w14:textId="49BE559C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17.72 (7.39);</w:t>
            </w: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br/>
              <w:t>n = 29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9184" w14:textId="6B644416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16.96 (7.66);</w:t>
            </w: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br/>
              <w:t>n = 25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03A30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15.55 (7.36); n = 29</w:t>
            </w:r>
          </w:p>
        </w:tc>
        <w:tc>
          <w:tcPr>
            <w:tcW w:w="167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516FB" w14:textId="2E50F9E2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b = -0.15;</w:t>
            </w: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br/>
              <w:t>p = 0.27</w:t>
            </w:r>
          </w:p>
        </w:tc>
        <w:tc>
          <w:tcPr>
            <w:tcW w:w="205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F8953" w14:textId="1A9B46E0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F = 0.63; p = 0.53;</w:t>
            </w: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br/>
              <w:t>ηp² = 0.016</w:t>
            </w:r>
          </w:p>
        </w:tc>
      </w:tr>
    </w:tbl>
    <w:p w14:paraId="6985EFC9" w14:textId="678B0859" w:rsidR="00105CF4" w:rsidRPr="00762EB3" w:rsidRDefault="00105CF4" w:rsidP="00105CF4">
      <w:pPr>
        <w:pStyle w:val="SMcaption"/>
        <w:rPr>
          <w:rFonts w:asciiTheme="majorBidi" w:hAnsiTheme="majorBidi" w:cstheme="majorBidi"/>
          <w:szCs w:val="24"/>
        </w:rPr>
      </w:pPr>
      <w:r w:rsidRPr="00762EB3">
        <w:rPr>
          <w:rFonts w:asciiTheme="majorBidi" w:hAnsiTheme="majorBidi" w:cstheme="majorBidi"/>
          <w:szCs w:val="24"/>
        </w:rPr>
        <w:t xml:space="preserve">Note. Values for Condition 0, Condition 1, and Condition 2 are raw-scale M (SD) with n per condition. Ordinal trend tests were implemented as 1-df linear regressions with Condition coded 0, 1, and 2 on z-scored variables. Omnibus tests were one-way ANOVAs on z-scored variables. </w:t>
      </w:r>
      <w:r w:rsidRPr="00762EB3">
        <w:rPr>
          <w:rFonts w:asciiTheme="majorBidi" w:hAnsiTheme="majorBidi" w:cstheme="majorBidi"/>
          <w:szCs w:val="24"/>
        </w:rPr>
        <w:br w:type="page"/>
      </w:r>
    </w:p>
    <w:p w14:paraId="29936410" w14:textId="10B0F2C3" w:rsidR="00105CF4" w:rsidRPr="00762EB3" w:rsidRDefault="00015F74" w:rsidP="00105CF4">
      <w:pPr>
        <w:pStyle w:val="SMHeading"/>
        <w:rPr>
          <w:rFonts w:asciiTheme="majorBidi" w:hAnsiTheme="majorBidi" w:cstheme="majorBidi"/>
          <w:iCs/>
        </w:rPr>
      </w:pPr>
      <w:r w:rsidRPr="00762EB3">
        <w:rPr>
          <w:rFonts w:asciiTheme="majorBidi" w:hAnsiTheme="majorBidi" w:cstheme="majorBidi"/>
        </w:rPr>
        <w:lastRenderedPageBreak/>
        <w:t>Table S2.</w:t>
      </w:r>
      <w:r w:rsidR="00B42F9C" w:rsidRPr="00762EB3">
        <w:rPr>
          <w:rFonts w:asciiTheme="majorBidi" w:hAnsiTheme="majorBidi" w:cstheme="majorBidi"/>
        </w:rPr>
        <w:t xml:space="preserve"> </w:t>
      </w:r>
      <w:r w:rsidR="00105CF4" w:rsidRPr="00762EB3">
        <w:rPr>
          <w:rFonts w:asciiTheme="majorBidi" w:hAnsiTheme="majorBidi" w:cstheme="majorBidi"/>
          <w:iCs/>
        </w:rPr>
        <w:t>Simple slopes for baseline</w:t>
      </w:r>
      <w:r w:rsidR="007D148A" w:rsidRPr="00762EB3">
        <w:rPr>
          <w:rFonts w:asciiTheme="majorBidi" w:hAnsiTheme="majorBidi" w:cstheme="majorBidi"/>
          <w:iCs/>
        </w:rPr>
        <w:t xml:space="preserve"> cardiac</w:t>
      </w:r>
      <w:r w:rsidR="00105CF4" w:rsidRPr="00762EB3">
        <w:rPr>
          <w:rFonts w:asciiTheme="majorBidi" w:hAnsiTheme="majorBidi" w:cstheme="majorBidi"/>
          <w:iCs/>
        </w:rPr>
        <w:t xml:space="preserve"> IPS predicting cohesion and performance improvement</w:t>
      </w:r>
    </w:p>
    <w:tbl>
      <w:tblPr>
        <w:tblW w:w="8579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211"/>
        <w:gridCol w:w="773"/>
        <w:gridCol w:w="851"/>
        <w:gridCol w:w="864"/>
        <w:gridCol w:w="803"/>
        <w:gridCol w:w="715"/>
        <w:gridCol w:w="1944"/>
      </w:tblGrid>
      <w:tr w:rsidR="00105CF4" w:rsidRPr="00762EB3" w14:paraId="20AF28E1" w14:textId="77777777" w:rsidTr="00105CF4">
        <w:trPr>
          <w:jc w:val="center"/>
        </w:trPr>
        <w:tc>
          <w:tcPr>
            <w:tcW w:w="141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0934AD" w14:textId="77777777" w:rsidR="00105CF4" w:rsidRPr="00762EB3" w:rsidRDefault="00105CF4" w:rsidP="00762EB3">
            <w:pPr>
              <w:pStyle w:val="SMcaption"/>
              <w:ind w:left="-66" w:firstLine="66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Outcome</w:t>
            </w:r>
          </w:p>
        </w:tc>
        <w:tc>
          <w:tcPr>
            <w:tcW w:w="121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3368108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Condition</w:t>
            </w:r>
          </w:p>
        </w:tc>
        <w:tc>
          <w:tcPr>
            <w:tcW w:w="77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00BB85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b</w:t>
            </w:r>
          </w:p>
        </w:tc>
        <w:tc>
          <w:tcPr>
            <w:tcW w:w="85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269CDC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SE</w:t>
            </w:r>
          </w:p>
        </w:tc>
        <w:tc>
          <w:tcPr>
            <w:tcW w:w="86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5C5899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proofErr w:type="spellStart"/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df</w:t>
            </w:r>
            <w:proofErr w:type="spellEnd"/>
          </w:p>
        </w:tc>
        <w:tc>
          <w:tcPr>
            <w:tcW w:w="80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BFB3A8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t</w:t>
            </w:r>
          </w:p>
        </w:tc>
        <w:tc>
          <w:tcPr>
            <w:tcW w:w="715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5C1836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p</w:t>
            </w:r>
          </w:p>
        </w:tc>
        <w:tc>
          <w:tcPr>
            <w:tcW w:w="194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19A3D7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/>
                <w:bCs/>
                <w:kern w:val="32"/>
                <w:szCs w:val="24"/>
              </w:rPr>
              <w:t>95% CI</w:t>
            </w:r>
          </w:p>
        </w:tc>
      </w:tr>
      <w:tr w:rsidR="00105CF4" w:rsidRPr="00762EB3" w14:paraId="78858784" w14:textId="77777777" w:rsidTr="00105CF4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BFF4EF" w14:textId="77777777" w:rsidR="00105CF4" w:rsidRPr="00762EB3" w:rsidRDefault="00105CF4" w:rsidP="00762EB3">
            <w:pPr>
              <w:pStyle w:val="SMcaption"/>
              <w:ind w:left="-66" w:firstLine="66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Cohesion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2473AE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76A19E" w14:textId="5CC99C65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230836" w14:textId="3D6A5A4E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0.19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FEC2FA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76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8AD5F9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0.742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3F9389" w14:textId="4CC3848D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.46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0BE60F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[-0.236, 0.516]</w:t>
            </w:r>
          </w:p>
        </w:tc>
      </w:tr>
      <w:tr w:rsidR="00105CF4" w:rsidRPr="00762EB3" w14:paraId="3D187B73" w14:textId="77777777" w:rsidTr="00105CF4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5ACCA64" w14:textId="77777777" w:rsidR="00105CF4" w:rsidRPr="00762EB3" w:rsidRDefault="00105CF4" w:rsidP="00762EB3">
            <w:pPr>
              <w:pStyle w:val="SMcaption"/>
              <w:ind w:left="-66" w:firstLine="66"/>
              <w:rPr>
                <w:rFonts w:asciiTheme="majorBidi" w:hAnsiTheme="majorBidi" w:cstheme="majorBidi"/>
                <w:bCs/>
                <w:kern w:val="32"/>
                <w:szCs w:val="2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DD267C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1A39CF" w14:textId="350AEA7B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-0.01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28C771" w14:textId="34173E33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0.24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77FCAA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76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24CB98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-0.025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A344C9" w14:textId="03C0E0E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.98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92A032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[-0.484, 0.472]</w:t>
            </w:r>
          </w:p>
        </w:tc>
      </w:tr>
      <w:tr w:rsidR="00105CF4" w:rsidRPr="00762EB3" w14:paraId="58B00330" w14:textId="77777777" w:rsidTr="00105CF4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44CA15" w14:textId="77777777" w:rsidR="00105CF4" w:rsidRPr="00762EB3" w:rsidRDefault="00105CF4" w:rsidP="00762EB3">
            <w:pPr>
              <w:pStyle w:val="SMcaption"/>
              <w:ind w:left="-66" w:firstLine="66"/>
              <w:rPr>
                <w:rFonts w:asciiTheme="majorBidi" w:hAnsiTheme="majorBidi" w:cstheme="majorBidi"/>
                <w:bCs/>
                <w:kern w:val="32"/>
                <w:szCs w:val="2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0989A1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F1C506" w14:textId="4269B72D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20415C" w14:textId="0FC805F5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0.17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783985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76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4367A7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0.158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EC3E53" w14:textId="1980C2EE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.87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1FA2AA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[-0.308, 0.361]</w:t>
            </w:r>
          </w:p>
        </w:tc>
      </w:tr>
      <w:tr w:rsidR="00105CF4" w:rsidRPr="00762EB3" w14:paraId="4F6DAC90" w14:textId="77777777" w:rsidTr="00105CF4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772173" w14:textId="77777777" w:rsidR="00105CF4" w:rsidRPr="00762EB3" w:rsidRDefault="00105CF4" w:rsidP="00762EB3">
            <w:pPr>
              <w:pStyle w:val="SMcaption"/>
              <w:ind w:left="-66" w:firstLine="66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Performance Improvement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4B3F46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C73C12" w14:textId="6CA511E9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5837A2" w14:textId="3D8DBCD0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0.18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65B2B6E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75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9DCBD0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2.629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AA0D4E3" w14:textId="7BC2E319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.01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13D8B6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[0.113, 0.817]</w:t>
            </w:r>
          </w:p>
        </w:tc>
      </w:tr>
      <w:tr w:rsidR="00105CF4" w:rsidRPr="00762EB3" w14:paraId="4AFB5195" w14:textId="77777777" w:rsidTr="00105CF4"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81E043" w14:textId="77777777" w:rsidR="00105CF4" w:rsidRPr="00762EB3" w:rsidRDefault="00105CF4" w:rsidP="00762EB3">
            <w:pPr>
              <w:pStyle w:val="SMcaption"/>
              <w:ind w:left="-66" w:firstLine="66"/>
              <w:rPr>
                <w:rFonts w:asciiTheme="majorBidi" w:hAnsiTheme="majorBidi" w:cstheme="majorBidi"/>
                <w:bCs/>
                <w:kern w:val="32"/>
                <w:szCs w:val="2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853CE9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7E96EE" w14:textId="13AD0C50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70EB99" w14:textId="01913D06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0.22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0B1CD5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75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5DDF75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2.768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5281AA" w14:textId="1FEC8173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.01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4541D5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[0.174, 1.066]</w:t>
            </w:r>
          </w:p>
        </w:tc>
      </w:tr>
      <w:tr w:rsidR="00105CF4" w:rsidRPr="00762EB3" w14:paraId="4EFB387A" w14:textId="77777777" w:rsidTr="00105CF4"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75ACBA" w14:textId="77777777" w:rsidR="00105CF4" w:rsidRPr="00762EB3" w:rsidRDefault="00105CF4" w:rsidP="00762EB3">
            <w:pPr>
              <w:pStyle w:val="SMcaption"/>
              <w:ind w:left="-66" w:firstLine="66"/>
              <w:rPr>
                <w:rFonts w:asciiTheme="majorBidi" w:hAnsiTheme="majorBidi" w:cstheme="majorBidi"/>
                <w:bCs/>
                <w:kern w:val="32"/>
                <w:szCs w:val="24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702F1E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CC59AD" w14:textId="39696581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-0.08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99427F" w14:textId="506C1EEC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0.16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98FD9F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75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467D6D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-0.497</w:t>
            </w:r>
          </w:p>
        </w:tc>
        <w:tc>
          <w:tcPr>
            <w:tcW w:w="715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468F13" w14:textId="4F2ECD60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.62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EB8286" w14:textId="77777777" w:rsidR="00105CF4" w:rsidRPr="00762EB3" w:rsidRDefault="00105CF4" w:rsidP="00105CF4">
            <w:pPr>
              <w:pStyle w:val="SMcaption"/>
              <w:rPr>
                <w:rFonts w:asciiTheme="majorBidi" w:hAnsiTheme="majorBidi" w:cstheme="majorBidi"/>
                <w:bCs/>
                <w:kern w:val="32"/>
                <w:szCs w:val="24"/>
              </w:rPr>
            </w:pPr>
            <w:r w:rsidRPr="00762EB3">
              <w:rPr>
                <w:rFonts w:asciiTheme="majorBidi" w:hAnsiTheme="majorBidi" w:cstheme="majorBidi"/>
                <w:bCs/>
                <w:kern w:val="32"/>
                <w:szCs w:val="24"/>
              </w:rPr>
              <w:t>[-0.390, 0.234]</w:t>
            </w:r>
          </w:p>
        </w:tc>
      </w:tr>
    </w:tbl>
    <w:p w14:paraId="05128F6D" w14:textId="56AD78CC" w:rsidR="00105CF4" w:rsidRPr="00762EB3" w:rsidRDefault="00105CF4" w:rsidP="00105CF4">
      <w:pPr>
        <w:pStyle w:val="SMcaption"/>
        <w:rPr>
          <w:rFonts w:asciiTheme="majorBidi" w:hAnsiTheme="majorBidi" w:cstheme="majorBidi"/>
          <w:szCs w:val="24"/>
        </w:rPr>
      </w:pPr>
      <w:r w:rsidRPr="00762EB3">
        <w:rPr>
          <w:rFonts w:asciiTheme="majorBidi" w:hAnsiTheme="majorBidi" w:cstheme="majorBidi"/>
          <w:i/>
          <w:szCs w:val="24"/>
        </w:rPr>
        <w:t xml:space="preserve">Note. </w:t>
      </w:r>
      <w:r w:rsidRPr="00762EB3">
        <w:rPr>
          <w:rFonts w:asciiTheme="majorBidi" w:hAnsiTheme="majorBidi" w:cstheme="majorBidi"/>
          <w:szCs w:val="24"/>
        </w:rPr>
        <w:t>Condition indicates the number of dysregulated members in the triad (0, 1, or 2). b = simple slope; SE = standard error; CI = confidence interval.</w:t>
      </w:r>
      <w:r w:rsidRPr="00762EB3">
        <w:rPr>
          <w:rFonts w:asciiTheme="majorBidi" w:hAnsiTheme="majorBidi" w:cstheme="majorBidi"/>
          <w:szCs w:val="24"/>
        </w:rPr>
        <w:br w:type="page"/>
      </w:r>
    </w:p>
    <w:p w14:paraId="58001242" w14:textId="77777777" w:rsidR="00105CF4" w:rsidRPr="00762EB3" w:rsidRDefault="00105CF4" w:rsidP="00105CF4">
      <w:pPr>
        <w:pStyle w:val="SMcaption"/>
        <w:rPr>
          <w:rFonts w:asciiTheme="majorBidi" w:hAnsiTheme="majorBidi" w:cstheme="majorBidi"/>
          <w:szCs w:val="24"/>
        </w:rPr>
      </w:pPr>
    </w:p>
    <w:p w14:paraId="1BF8D122" w14:textId="57405648" w:rsidR="00105CF4" w:rsidRPr="00762EB3" w:rsidRDefault="00105CF4" w:rsidP="00860647">
      <w:pPr>
        <w:pStyle w:val="SMHeading"/>
        <w:rPr>
          <w:rFonts w:asciiTheme="majorBidi" w:hAnsiTheme="majorBidi" w:cstheme="majorBidi"/>
          <w:bCs w:val="0"/>
        </w:rPr>
      </w:pPr>
      <w:r w:rsidRPr="00762EB3">
        <w:rPr>
          <w:rFonts w:asciiTheme="majorBidi" w:hAnsiTheme="majorBidi" w:cstheme="majorBidi"/>
        </w:rPr>
        <w:t xml:space="preserve">Table S3. </w:t>
      </w:r>
      <w:r w:rsidRPr="00762EB3">
        <w:rPr>
          <w:rFonts w:asciiTheme="majorBidi" w:hAnsiTheme="majorBidi" w:cstheme="majorBidi"/>
          <w:bCs w:val="0"/>
        </w:rPr>
        <w:t xml:space="preserve">Robustness checks for </w:t>
      </w:r>
      <w:r w:rsidR="00860647" w:rsidRPr="00762EB3">
        <w:rPr>
          <w:rFonts w:asciiTheme="majorBidi" w:hAnsiTheme="majorBidi" w:cstheme="majorBidi"/>
          <w:bCs w:val="0"/>
        </w:rPr>
        <w:t xml:space="preserve">Condition × IPS </w:t>
      </w:r>
      <w:r w:rsidRPr="00762EB3">
        <w:rPr>
          <w:rFonts w:asciiTheme="majorBidi" w:hAnsiTheme="majorBidi" w:cstheme="majorBidi"/>
          <w:bCs w:val="0"/>
        </w:rPr>
        <w:t>predicting Performance Improvement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1843"/>
        <w:gridCol w:w="1003"/>
        <w:gridCol w:w="618"/>
        <w:gridCol w:w="723"/>
        <w:gridCol w:w="836"/>
        <w:gridCol w:w="1134"/>
        <w:gridCol w:w="937"/>
        <w:gridCol w:w="856"/>
        <w:gridCol w:w="817"/>
        <w:gridCol w:w="756"/>
      </w:tblGrid>
      <w:tr w:rsidR="00105CF4" w:rsidRPr="00762EB3" w14:paraId="5B2387FF" w14:textId="77777777" w:rsidTr="00E55039">
        <w:trPr>
          <w:trHeight w:val="2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550B3E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Specification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9D0145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N dropped</w:t>
            </w:r>
          </w:p>
        </w:tc>
        <w:tc>
          <w:tcPr>
            <w:tcW w:w="6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46934C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N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8DC5A5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F</w:t>
            </w:r>
          </w:p>
          <w:p w14:paraId="35E4084F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Int.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1F8F7A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P</w:t>
            </w:r>
          </w:p>
          <w:p w14:paraId="3DCFE774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Int.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EF2674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  <w:vertAlign w:val="superscript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R</w:t>
            </w:r>
            <w:r w:rsidRPr="00762EB3">
              <w:rPr>
                <w:rFonts w:asciiTheme="majorBidi" w:hAnsiTheme="majorBidi" w:cstheme="majorBidi"/>
                <w:b w:val="0"/>
                <w:bCs w:val="0"/>
                <w:vertAlign w:val="superscript"/>
              </w:rPr>
              <w:t>2</w:t>
            </w:r>
          </w:p>
          <w:p w14:paraId="50A31DC3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main effects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B991CA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  <w:vertAlign w:val="superscript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R</w:t>
            </w:r>
            <w:r w:rsidRPr="00762EB3">
              <w:rPr>
                <w:rFonts w:asciiTheme="majorBidi" w:hAnsiTheme="majorBidi" w:cstheme="majorBidi"/>
                <w:b w:val="0"/>
                <w:bCs w:val="0"/>
                <w:vertAlign w:val="superscript"/>
              </w:rPr>
              <w:t>2</w:t>
            </w:r>
          </w:p>
          <w:p w14:paraId="161AC4F5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full model</w:t>
            </w:r>
          </w:p>
        </w:tc>
        <w:tc>
          <w:tcPr>
            <w:tcW w:w="80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C02A4ED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AdjR</w:t>
            </w:r>
            <w:r w:rsidRPr="00762EB3">
              <w:rPr>
                <w:rFonts w:asciiTheme="majorBidi" w:hAnsiTheme="majorBidi" w:cstheme="majorBidi"/>
                <w:b w:val="0"/>
                <w:bCs w:val="0"/>
                <w:vertAlign w:val="superscript"/>
              </w:rPr>
              <w:t>2</w:t>
            </w:r>
            <w:r w:rsidRPr="00762EB3">
              <w:rPr>
                <w:rFonts w:asciiTheme="majorBidi" w:hAnsiTheme="majorBidi" w:cstheme="majorBidi"/>
                <w:b w:val="0"/>
                <w:bCs w:val="0"/>
              </w:rPr>
              <w:t xml:space="preserve"> main effects</w:t>
            </w:r>
          </w:p>
        </w:tc>
        <w:tc>
          <w:tcPr>
            <w:tcW w:w="76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7DDB3C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AdjR</w:t>
            </w:r>
            <w:r w:rsidRPr="00762EB3">
              <w:rPr>
                <w:rFonts w:asciiTheme="majorBidi" w:hAnsiTheme="majorBidi" w:cstheme="majorBidi"/>
                <w:b w:val="0"/>
                <w:bCs w:val="0"/>
                <w:vertAlign w:val="superscript"/>
              </w:rPr>
              <w:t>2</w:t>
            </w:r>
            <w:r w:rsidRPr="00762EB3">
              <w:rPr>
                <w:rFonts w:asciiTheme="majorBidi" w:hAnsiTheme="majorBidi" w:cstheme="majorBidi"/>
                <w:b w:val="0"/>
                <w:bCs w:val="0"/>
              </w:rPr>
              <w:t xml:space="preserve"> full model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0E5D70" w14:textId="23E102D9" w:rsidR="00105CF4" w:rsidRPr="00762EB3" w:rsidRDefault="00295274" w:rsidP="0029527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ΔR²</w:t>
            </w:r>
          </w:p>
        </w:tc>
      </w:tr>
      <w:tr w:rsidR="00105CF4" w:rsidRPr="00762EB3" w14:paraId="2391E64E" w14:textId="77777777" w:rsidTr="00E55039">
        <w:trPr>
          <w:trHeight w:val="20"/>
        </w:trPr>
        <w:tc>
          <w:tcPr>
            <w:tcW w:w="1843" w:type="dxa"/>
            <w:noWrap/>
            <w:vAlign w:val="bottom"/>
            <w:hideMark/>
          </w:tcPr>
          <w:p w14:paraId="7D253AA4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Base OLS (raw z)</w:t>
            </w:r>
          </w:p>
        </w:tc>
        <w:tc>
          <w:tcPr>
            <w:tcW w:w="950" w:type="dxa"/>
            <w:noWrap/>
            <w:vAlign w:val="center"/>
            <w:hideMark/>
          </w:tcPr>
          <w:p w14:paraId="1847B332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</w:t>
            </w:r>
          </w:p>
        </w:tc>
        <w:tc>
          <w:tcPr>
            <w:tcW w:w="618" w:type="dxa"/>
            <w:noWrap/>
            <w:vAlign w:val="center"/>
            <w:hideMark/>
          </w:tcPr>
          <w:p w14:paraId="11B24455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81</w:t>
            </w:r>
          </w:p>
        </w:tc>
        <w:tc>
          <w:tcPr>
            <w:tcW w:w="723" w:type="dxa"/>
            <w:noWrap/>
            <w:vAlign w:val="center"/>
            <w:hideMark/>
          </w:tcPr>
          <w:p w14:paraId="7EF42912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4.29</w:t>
            </w:r>
          </w:p>
        </w:tc>
        <w:tc>
          <w:tcPr>
            <w:tcW w:w="836" w:type="dxa"/>
            <w:noWrap/>
            <w:vAlign w:val="center"/>
            <w:hideMark/>
          </w:tcPr>
          <w:p w14:paraId="77D8A094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0.017</w:t>
            </w:r>
          </w:p>
        </w:tc>
        <w:tc>
          <w:tcPr>
            <w:tcW w:w="1134" w:type="dxa"/>
            <w:noWrap/>
            <w:vAlign w:val="center"/>
            <w:hideMark/>
          </w:tcPr>
          <w:p w14:paraId="4C955682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0.128</w:t>
            </w:r>
          </w:p>
        </w:tc>
        <w:tc>
          <w:tcPr>
            <w:tcW w:w="937" w:type="dxa"/>
            <w:noWrap/>
            <w:vAlign w:val="center"/>
            <w:hideMark/>
          </w:tcPr>
          <w:p w14:paraId="1824A61A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0.218</w:t>
            </w:r>
          </w:p>
        </w:tc>
        <w:tc>
          <w:tcPr>
            <w:tcW w:w="806" w:type="dxa"/>
            <w:noWrap/>
            <w:vAlign w:val="center"/>
            <w:hideMark/>
          </w:tcPr>
          <w:p w14:paraId="5104E400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0.094</w:t>
            </w:r>
          </w:p>
        </w:tc>
        <w:tc>
          <w:tcPr>
            <w:tcW w:w="761" w:type="dxa"/>
            <w:noWrap/>
            <w:vAlign w:val="center"/>
            <w:hideMark/>
          </w:tcPr>
          <w:p w14:paraId="43ABA273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0.166</w:t>
            </w:r>
          </w:p>
        </w:tc>
        <w:tc>
          <w:tcPr>
            <w:tcW w:w="748" w:type="dxa"/>
            <w:noWrap/>
            <w:vAlign w:val="center"/>
            <w:hideMark/>
          </w:tcPr>
          <w:p w14:paraId="2A83F670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0.090</w:t>
            </w:r>
          </w:p>
        </w:tc>
      </w:tr>
      <w:tr w:rsidR="00105CF4" w:rsidRPr="00762EB3" w14:paraId="0A87CED2" w14:textId="77777777" w:rsidTr="00E55039">
        <w:trPr>
          <w:trHeight w:val="20"/>
        </w:trPr>
        <w:tc>
          <w:tcPr>
            <w:tcW w:w="1843" w:type="dxa"/>
            <w:noWrap/>
            <w:vAlign w:val="bottom"/>
            <w:hideMark/>
          </w:tcPr>
          <w:p w14:paraId="2F3CF9FB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Drop Cook's D &gt; 4/N</w:t>
            </w:r>
          </w:p>
        </w:tc>
        <w:tc>
          <w:tcPr>
            <w:tcW w:w="950" w:type="dxa"/>
            <w:noWrap/>
            <w:vAlign w:val="center"/>
            <w:hideMark/>
          </w:tcPr>
          <w:p w14:paraId="514EDC23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6</w:t>
            </w:r>
          </w:p>
        </w:tc>
        <w:tc>
          <w:tcPr>
            <w:tcW w:w="618" w:type="dxa"/>
            <w:noWrap/>
            <w:vAlign w:val="center"/>
            <w:hideMark/>
          </w:tcPr>
          <w:p w14:paraId="59600F44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75</w:t>
            </w:r>
          </w:p>
        </w:tc>
        <w:tc>
          <w:tcPr>
            <w:tcW w:w="723" w:type="dxa"/>
            <w:noWrap/>
            <w:vAlign w:val="center"/>
            <w:hideMark/>
          </w:tcPr>
          <w:p w14:paraId="55369AC3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7.02</w:t>
            </w:r>
          </w:p>
        </w:tc>
        <w:tc>
          <w:tcPr>
            <w:tcW w:w="836" w:type="dxa"/>
            <w:noWrap/>
            <w:vAlign w:val="center"/>
            <w:hideMark/>
          </w:tcPr>
          <w:p w14:paraId="2ADC1CBC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0.002</w:t>
            </w:r>
          </w:p>
        </w:tc>
        <w:tc>
          <w:tcPr>
            <w:tcW w:w="1134" w:type="dxa"/>
            <w:noWrap/>
            <w:vAlign w:val="center"/>
            <w:hideMark/>
          </w:tcPr>
          <w:p w14:paraId="59470F5E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0.132</w:t>
            </w:r>
          </w:p>
        </w:tc>
        <w:tc>
          <w:tcPr>
            <w:tcW w:w="937" w:type="dxa"/>
            <w:noWrap/>
            <w:vAlign w:val="center"/>
            <w:hideMark/>
          </w:tcPr>
          <w:p w14:paraId="16257666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0.279</w:t>
            </w:r>
          </w:p>
        </w:tc>
        <w:tc>
          <w:tcPr>
            <w:tcW w:w="806" w:type="dxa"/>
            <w:noWrap/>
            <w:vAlign w:val="center"/>
            <w:hideMark/>
          </w:tcPr>
          <w:p w14:paraId="363BD416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0.095</w:t>
            </w:r>
          </w:p>
        </w:tc>
        <w:tc>
          <w:tcPr>
            <w:tcW w:w="761" w:type="dxa"/>
            <w:noWrap/>
            <w:vAlign w:val="center"/>
            <w:hideMark/>
          </w:tcPr>
          <w:p w14:paraId="30443034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0.226</w:t>
            </w:r>
          </w:p>
        </w:tc>
        <w:tc>
          <w:tcPr>
            <w:tcW w:w="748" w:type="dxa"/>
            <w:noWrap/>
            <w:vAlign w:val="center"/>
            <w:hideMark/>
          </w:tcPr>
          <w:p w14:paraId="42F9F70F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0.147</w:t>
            </w:r>
          </w:p>
        </w:tc>
      </w:tr>
      <w:tr w:rsidR="00105CF4" w:rsidRPr="00762EB3" w14:paraId="38E1CFC2" w14:textId="77777777" w:rsidTr="00E55039">
        <w:trPr>
          <w:trHeight w:val="20"/>
        </w:trPr>
        <w:tc>
          <w:tcPr>
            <w:tcW w:w="1843" w:type="dxa"/>
            <w:noWrap/>
            <w:vAlign w:val="bottom"/>
            <w:hideMark/>
          </w:tcPr>
          <w:p w14:paraId="17161600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proofErr w:type="spellStart"/>
            <w:r w:rsidRPr="00762EB3">
              <w:rPr>
                <w:rFonts w:asciiTheme="majorBidi" w:hAnsiTheme="majorBidi" w:cstheme="majorBidi"/>
                <w:b w:val="0"/>
                <w:bCs w:val="0"/>
              </w:rPr>
              <w:t>Winsorize</w:t>
            </w:r>
            <w:proofErr w:type="spellEnd"/>
            <w:r w:rsidRPr="00762EB3">
              <w:rPr>
                <w:rFonts w:asciiTheme="majorBidi" w:hAnsiTheme="majorBidi" w:cstheme="majorBidi"/>
                <w:b w:val="0"/>
                <w:bCs w:val="0"/>
              </w:rPr>
              <w:t xml:space="preserve"> X (1%/99%)</w:t>
            </w:r>
          </w:p>
        </w:tc>
        <w:tc>
          <w:tcPr>
            <w:tcW w:w="950" w:type="dxa"/>
            <w:noWrap/>
            <w:vAlign w:val="center"/>
            <w:hideMark/>
          </w:tcPr>
          <w:p w14:paraId="4556AAF5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</w:t>
            </w:r>
          </w:p>
        </w:tc>
        <w:tc>
          <w:tcPr>
            <w:tcW w:w="618" w:type="dxa"/>
            <w:noWrap/>
            <w:vAlign w:val="center"/>
            <w:hideMark/>
          </w:tcPr>
          <w:p w14:paraId="28E9523F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81</w:t>
            </w:r>
          </w:p>
        </w:tc>
        <w:tc>
          <w:tcPr>
            <w:tcW w:w="723" w:type="dxa"/>
            <w:noWrap/>
            <w:vAlign w:val="center"/>
            <w:hideMark/>
          </w:tcPr>
          <w:p w14:paraId="1A04FB2E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4.40</w:t>
            </w:r>
          </w:p>
        </w:tc>
        <w:tc>
          <w:tcPr>
            <w:tcW w:w="836" w:type="dxa"/>
            <w:noWrap/>
            <w:vAlign w:val="center"/>
            <w:hideMark/>
          </w:tcPr>
          <w:p w14:paraId="4C24C158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0.016</w:t>
            </w:r>
          </w:p>
        </w:tc>
        <w:tc>
          <w:tcPr>
            <w:tcW w:w="1134" w:type="dxa"/>
            <w:noWrap/>
            <w:vAlign w:val="center"/>
            <w:hideMark/>
          </w:tcPr>
          <w:p w14:paraId="391A1833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0.128</w:t>
            </w:r>
          </w:p>
        </w:tc>
        <w:tc>
          <w:tcPr>
            <w:tcW w:w="937" w:type="dxa"/>
            <w:noWrap/>
            <w:vAlign w:val="center"/>
            <w:hideMark/>
          </w:tcPr>
          <w:p w14:paraId="391F1E17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0.220</w:t>
            </w:r>
          </w:p>
        </w:tc>
        <w:tc>
          <w:tcPr>
            <w:tcW w:w="806" w:type="dxa"/>
            <w:noWrap/>
            <w:vAlign w:val="center"/>
            <w:hideMark/>
          </w:tcPr>
          <w:p w14:paraId="79D22FB8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0.094</w:t>
            </w:r>
          </w:p>
        </w:tc>
        <w:tc>
          <w:tcPr>
            <w:tcW w:w="761" w:type="dxa"/>
            <w:noWrap/>
            <w:vAlign w:val="center"/>
            <w:hideMark/>
          </w:tcPr>
          <w:p w14:paraId="0F7D9E1B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0.168</w:t>
            </w:r>
          </w:p>
        </w:tc>
        <w:tc>
          <w:tcPr>
            <w:tcW w:w="748" w:type="dxa"/>
            <w:noWrap/>
            <w:vAlign w:val="center"/>
            <w:hideMark/>
          </w:tcPr>
          <w:p w14:paraId="612739D0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0.091</w:t>
            </w:r>
          </w:p>
        </w:tc>
      </w:tr>
      <w:tr w:rsidR="00105CF4" w:rsidRPr="00762EB3" w14:paraId="5C32BA10" w14:textId="77777777" w:rsidTr="00E55039">
        <w:trPr>
          <w:trHeight w:val="20"/>
        </w:trPr>
        <w:tc>
          <w:tcPr>
            <w:tcW w:w="184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9EC0E3B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proofErr w:type="spellStart"/>
            <w:r w:rsidRPr="00762EB3">
              <w:rPr>
                <w:rFonts w:asciiTheme="majorBidi" w:hAnsiTheme="majorBidi" w:cstheme="majorBidi"/>
                <w:b w:val="0"/>
                <w:bCs w:val="0"/>
              </w:rPr>
              <w:t>Winsorize</w:t>
            </w:r>
            <w:proofErr w:type="spellEnd"/>
            <w:r w:rsidRPr="00762EB3">
              <w:rPr>
                <w:rFonts w:asciiTheme="majorBidi" w:hAnsiTheme="majorBidi" w:cstheme="majorBidi"/>
                <w:b w:val="0"/>
                <w:bCs w:val="0"/>
              </w:rPr>
              <w:t xml:space="preserve"> X+Y (1%/99%)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EAD595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10A166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81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0CB206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4.51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E1686A4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138222A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0.130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1835DE7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0.223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B64D0D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0.096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7B69A66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0.172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34E417A" w14:textId="77777777" w:rsidR="00105CF4" w:rsidRPr="00762EB3" w:rsidRDefault="00105CF4" w:rsidP="00105CF4">
            <w:pPr>
              <w:pStyle w:val="SMHeading"/>
              <w:rPr>
                <w:rFonts w:asciiTheme="majorBidi" w:hAnsiTheme="majorBidi" w:cstheme="majorBidi"/>
                <w:b w:val="0"/>
                <w:bCs w:val="0"/>
              </w:rPr>
            </w:pPr>
            <w:r w:rsidRPr="00762EB3">
              <w:rPr>
                <w:rFonts w:asciiTheme="majorBidi" w:hAnsiTheme="majorBidi" w:cstheme="majorBidi"/>
                <w:b w:val="0"/>
                <w:bCs w:val="0"/>
              </w:rPr>
              <w:t>0.093</w:t>
            </w:r>
          </w:p>
        </w:tc>
      </w:tr>
    </w:tbl>
    <w:p w14:paraId="1B1C39D4" w14:textId="78704D0A" w:rsidR="00105CF4" w:rsidRPr="00762EB3" w:rsidRDefault="00105CF4" w:rsidP="00105CF4">
      <w:pPr>
        <w:pStyle w:val="SMHeading"/>
        <w:rPr>
          <w:rFonts w:asciiTheme="majorBidi" w:hAnsiTheme="majorBidi" w:cstheme="majorBidi"/>
          <w:b w:val="0"/>
          <w:bCs w:val="0"/>
        </w:rPr>
        <w:sectPr w:rsidR="00105CF4" w:rsidRPr="00762EB3" w:rsidSect="00105CF4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cols w:space="708"/>
          <w:bidi/>
          <w:rtlGutter/>
          <w:docGrid w:linePitch="360"/>
        </w:sectPr>
      </w:pPr>
      <w:r w:rsidRPr="00762EB3">
        <w:rPr>
          <w:rFonts w:asciiTheme="majorBidi" w:hAnsiTheme="majorBidi" w:cstheme="majorBidi"/>
          <w:b w:val="0"/>
          <w:bCs w:val="0"/>
        </w:rPr>
        <w:t>Note. Int. = Interaction; main effect</w:t>
      </w:r>
      <w:r w:rsidR="00DC3459" w:rsidRPr="00762EB3">
        <w:rPr>
          <w:rFonts w:asciiTheme="majorBidi" w:hAnsiTheme="majorBidi" w:cstheme="majorBidi"/>
          <w:b w:val="0"/>
          <w:bCs w:val="0"/>
        </w:rPr>
        <w:t>s</w:t>
      </w:r>
      <w:r w:rsidRPr="00762EB3">
        <w:rPr>
          <w:rFonts w:asciiTheme="majorBidi" w:hAnsiTheme="majorBidi" w:cstheme="majorBidi"/>
          <w:b w:val="0"/>
          <w:bCs w:val="0"/>
        </w:rPr>
        <w:t xml:space="preserve"> = models with two predictors; full model = 2 main effects + interaction.</w:t>
      </w:r>
    </w:p>
    <w:p w14:paraId="10C22F57" w14:textId="28466456" w:rsidR="007843C9" w:rsidRPr="00762EB3" w:rsidRDefault="007843C9" w:rsidP="00E55039">
      <w:pPr>
        <w:pStyle w:val="NormalWeb"/>
        <w:shd w:val="clear" w:color="auto" w:fill="FFFFFF"/>
        <w:textAlignment w:val="baseline"/>
        <w:rPr>
          <w:rFonts w:asciiTheme="majorBidi" w:hAnsiTheme="majorBidi" w:cstheme="majorBidi"/>
        </w:rPr>
      </w:pPr>
    </w:p>
    <w:sectPr w:rsidR="007843C9" w:rsidRPr="00762EB3" w:rsidSect="00105CF4"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96B51" w14:textId="77777777" w:rsidR="00D8142A" w:rsidRDefault="00D8142A">
      <w:r>
        <w:separator/>
      </w:r>
    </w:p>
  </w:endnote>
  <w:endnote w:type="continuationSeparator" w:id="0">
    <w:p w14:paraId="2D87BFD2" w14:textId="77777777" w:rsidR="00D8142A" w:rsidRDefault="00D8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96907" w14:textId="193174C0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D6B1C">
      <w:rPr>
        <w:noProof/>
      </w:rPr>
      <w:t>1</w:t>
    </w:r>
    <w:r>
      <w:fldChar w:fldCharType="end"/>
    </w:r>
  </w:p>
  <w:p w14:paraId="180EEFF6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6802A" w14:textId="77777777" w:rsidR="00D8142A" w:rsidRDefault="00D8142A">
      <w:r>
        <w:separator/>
      </w:r>
    </w:p>
  </w:footnote>
  <w:footnote w:type="continuationSeparator" w:id="0">
    <w:p w14:paraId="512CE444" w14:textId="77777777" w:rsidR="00D8142A" w:rsidRDefault="00D81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0DC9" w14:textId="77777777" w:rsidR="003A2FD8" w:rsidRPr="005001AC" w:rsidRDefault="003A2FD8" w:rsidP="005001AC">
    <w:pPr>
      <w:jc w:val="right"/>
      <w:rPr>
        <w:sz w:val="20"/>
      </w:rPr>
    </w:pPr>
  </w:p>
  <w:p w14:paraId="0091C365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963FF"/>
    <w:multiLevelType w:val="hybridMultilevel"/>
    <w:tmpl w:val="43A20FFE"/>
    <w:lvl w:ilvl="0" w:tplc="041866E8">
      <w:start w:val="2020"/>
      <w:numFmt w:val="bullet"/>
      <w:lvlText w:val="–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8D4926"/>
    <w:multiLevelType w:val="hybridMultilevel"/>
    <w:tmpl w:val="2FCC0058"/>
    <w:lvl w:ilvl="0" w:tplc="7FF679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BDC"/>
    <w:multiLevelType w:val="hybridMultilevel"/>
    <w:tmpl w:val="1D98BF46"/>
    <w:lvl w:ilvl="0" w:tplc="F40C2976">
      <w:start w:val="2020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630088">
    <w:abstractNumId w:val="9"/>
  </w:num>
  <w:num w:numId="2" w16cid:durableId="922104590">
    <w:abstractNumId w:val="7"/>
  </w:num>
  <w:num w:numId="3" w16cid:durableId="216168773">
    <w:abstractNumId w:val="6"/>
  </w:num>
  <w:num w:numId="4" w16cid:durableId="867454114">
    <w:abstractNumId w:val="5"/>
  </w:num>
  <w:num w:numId="5" w16cid:durableId="73163237">
    <w:abstractNumId w:val="4"/>
  </w:num>
  <w:num w:numId="6" w16cid:durableId="1477145114">
    <w:abstractNumId w:val="8"/>
  </w:num>
  <w:num w:numId="7" w16cid:durableId="1560357261">
    <w:abstractNumId w:val="3"/>
  </w:num>
  <w:num w:numId="8" w16cid:durableId="866601076">
    <w:abstractNumId w:val="2"/>
  </w:num>
  <w:num w:numId="9" w16cid:durableId="487744975">
    <w:abstractNumId w:val="1"/>
  </w:num>
  <w:num w:numId="10" w16cid:durableId="50621420">
    <w:abstractNumId w:val="0"/>
  </w:num>
  <w:num w:numId="11" w16cid:durableId="2143037510">
    <w:abstractNumId w:val="10"/>
  </w:num>
  <w:num w:numId="12" w16cid:durableId="147022406">
    <w:abstractNumId w:val="12"/>
  </w:num>
  <w:num w:numId="13" w16cid:durableId="319190897">
    <w:abstractNumId w:val="13"/>
  </w:num>
  <w:num w:numId="14" w16cid:durableId="10534298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004B2"/>
    <w:rsid w:val="00015F74"/>
    <w:rsid w:val="00017C53"/>
    <w:rsid w:val="00030840"/>
    <w:rsid w:val="00065EBD"/>
    <w:rsid w:val="00083B44"/>
    <w:rsid w:val="000850DC"/>
    <w:rsid w:val="000A41E4"/>
    <w:rsid w:val="000C2771"/>
    <w:rsid w:val="000C5F36"/>
    <w:rsid w:val="000D3058"/>
    <w:rsid w:val="000F0DCE"/>
    <w:rsid w:val="0010376C"/>
    <w:rsid w:val="00105CF4"/>
    <w:rsid w:val="00112C5B"/>
    <w:rsid w:val="00114193"/>
    <w:rsid w:val="00115A38"/>
    <w:rsid w:val="0011687B"/>
    <w:rsid w:val="00124F82"/>
    <w:rsid w:val="0014557F"/>
    <w:rsid w:val="0016337A"/>
    <w:rsid w:val="00164269"/>
    <w:rsid w:val="001A1BDE"/>
    <w:rsid w:val="001C0520"/>
    <w:rsid w:val="001C0975"/>
    <w:rsid w:val="001F0876"/>
    <w:rsid w:val="001F167C"/>
    <w:rsid w:val="001F5E91"/>
    <w:rsid w:val="00206FA1"/>
    <w:rsid w:val="002077B9"/>
    <w:rsid w:val="00262D72"/>
    <w:rsid w:val="0027562B"/>
    <w:rsid w:val="00294FBB"/>
    <w:rsid w:val="00295274"/>
    <w:rsid w:val="002C030F"/>
    <w:rsid w:val="002C667A"/>
    <w:rsid w:val="00325D90"/>
    <w:rsid w:val="00331D75"/>
    <w:rsid w:val="00332BFB"/>
    <w:rsid w:val="00355362"/>
    <w:rsid w:val="00363E44"/>
    <w:rsid w:val="00387114"/>
    <w:rsid w:val="00395E86"/>
    <w:rsid w:val="00397983"/>
    <w:rsid w:val="003A2FD8"/>
    <w:rsid w:val="003B40E6"/>
    <w:rsid w:val="003F6E14"/>
    <w:rsid w:val="00405336"/>
    <w:rsid w:val="004571D5"/>
    <w:rsid w:val="00461D81"/>
    <w:rsid w:val="0046356B"/>
    <w:rsid w:val="00477182"/>
    <w:rsid w:val="004779CB"/>
    <w:rsid w:val="004A159F"/>
    <w:rsid w:val="004B2F21"/>
    <w:rsid w:val="004E42D8"/>
    <w:rsid w:val="004E7942"/>
    <w:rsid w:val="004E7BA2"/>
    <w:rsid w:val="004F7EDF"/>
    <w:rsid w:val="005001AC"/>
    <w:rsid w:val="00527D71"/>
    <w:rsid w:val="00530B4C"/>
    <w:rsid w:val="005400C3"/>
    <w:rsid w:val="00553AA9"/>
    <w:rsid w:val="005607DD"/>
    <w:rsid w:val="005609E9"/>
    <w:rsid w:val="005A26C4"/>
    <w:rsid w:val="005A558C"/>
    <w:rsid w:val="005C52D5"/>
    <w:rsid w:val="005D088E"/>
    <w:rsid w:val="005E28F8"/>
    <w:rsid w:val="005E6513"/>
    <w:rsid w:val="006069C6"/>
    <w:rsid w:val="00611A19"/>
    <w:rsid w:val="006140DF"/>
    <w:rsid w:val="00651114"/>
    <w:rsid w:val="0065772A"/>
    <w:rsid w:val="00670299"/>
    <w:rsid w:val="00690668"/>
    <w:rsid w:val="00691985"/>
    <w:rsid w:val="006A1B64"/>
    <w:rsid w:val="006D169A"/>
    <w:rsid w:val="006E3E68"/>
    <w:rsid w:val="007108F5"/>
    <w:rsid w:val="00713E5B"/>
    <w:rsid w:val="007402FC"/>
    <w:rsid w:val="007411A1"/>
    <w:rsid w:val="00762EB3"/>
    <w:rsid w:val="00763345"/>
    <w:rsid w:val="007843C9"/>
    <w:rsid w:val="00796B9D"/>
    <w:rsid w:val="00797F24"/>
    <w:rsid w:val="007B5946"/>
    <w:rsid w:val="007D148A"/>
    <w:rsid w:val="007E28BA"/>
    <w:rsid w:val="007F5297"/>
    <w:rsid w:val="00807D35"/>
    <w:rsid w:val="00820484"/>
    <w:rsid w:val="00824DF3"/>
    <w:rsid w:val="00840BB2"/>
    <w:rsid w:val="00860647"/>
    <w:rsid w:val="00885C9B"/>
    <w:rsid w:val="008A50E9"/>
    <w:rsid w:val="008C069B"/>
    <w:rsid w:val="008C0D94"/>
    <w:rsid w:val="008D5D2A"/>
    <w:rsid w:val="008F7D20"/>
    <w:rsid w:val="00914B63"/>
    <w:rsid w:val="009258B8"/>
    <w:rsid w:val="00934C70"/>
    <w:rsid w:val="009354F3"/>
    <w:rsid w:val="00943C3C"/>
    <w:rsid w:val="009447DC"/>
    <w:rsid w:val="00945DC5"/>
    <w:rsid w:val="009519CF"/>
    <w:rsid w:val="00961BA5"/>
    <w:rsid w:val="009743A9"/>
    <w:rsid w:val="009A5287"/>
    <w:rsid w:val="009A670E"/>
    <w:rsid w:val="009B2AC5"/>
    <w:rsid w:val="009B7984"/>
    <w:rsid w:val="009D6B1C"/>
    <w:rsid w:val="009F4BED"/>
    <w:rsid w:val="009F7D93"/>
    <w:rsid w:val="00A25E2C"/>
    <w:rsid w:val="00A3403B"/>
    <w:rsid w:val="00A51A12"/>
    <w:rsid w:val="00A627D4"/>
    <w:rsid w:val="00A72B81"/>
    <w:rsid w:val="00A74DA2"/>
    <w:rsid w:val="00AC15B4"/>
    <w:rsid w:val="00AD3A89"/>
    <w:rsid w:val="00AD499C"/>
    <w:rsid w:val="00AE5A70"/>
    <w:rsid w:val="00B003EE"/>
    <w:rsid w:val="00B038F4"/>
    <w:rsid w:val="00B15008"/>
    <w:rsid w:val="00B16F99"/>
    <w:rsid w:val="00B36869"/>
    <w:rsid w:val="00B42F9C"/>
    <w:rsid w:val="00B43B31"/>
    <w:rsid w:val="00B47CFA"/>
    <w:rsid w:val="00B57F00"/>
    <w:rsid w:val="00B73A1C"/>
    <w:rsid w:val="00B77B2A"/>
    <w:rsid w:val="00B82C22"/>
    <w:rsid w:val="00B8723B"/>
    <w:rsid w:val="00B93DBA"/>
    <w:rsid w:val="00B9440A"/>
    <w:rsid w:val="00BB2D2A"/>
    <w:rsid w:val="00BD58CF"/>
    <w:rsid w:val="00C046DC"/>
    <w:rsid w:val="00C04CC1"/>
    <w:rsid w:val="00C364C5"/>
    <w:rsid w:val="00C47714"/>
    <w:rsid w:val="00C50C6D"/>
    <w:rsid w:val="00C600D9"/>
    <w:rsid w:val="00CB2D3D"/>
    <w:rsid w:val="00CC1384"/>
    <w:rsid w:val="00CD0E25"/>
    <w:rsid w:val="00CD3720"/>
    <w:rsid w:val="00CF16C9"/>
    <w:rsid w:val="00CF1848"/>
    <w:rsid w:val="00CF5C2F"/>
    <w:rsid w:val="00D04BCF"/>
    <w:rsid w:val="00D143D9"/>
    <w:rsid w:val="00D269AB"/>
    <w:rsid w:val="00D346C2"/>
    <w:rsid w:val="00D36C9D"/>
    <w:rsid w:val="00D8142A"/>
    <w:rsid w:val="00DA22DA"/>
    <w:rsid w:val="00DA59EA"/>
    <w:rsid w:val="00DB0B1D"/>
    <w:rsid w:val="00DC3459"/>
    <w:rsid w:val="00DC623A"/>
    <w:rsid w:val="00DD421A"/>
    <w:rsid w:val="00E257C8"/>
    <w:rsid w:val="00E37047"/>
    <w:rsid w:val="00E55039"/>
    <w:rsid w:val="00E60D0F"/>
    <w:rsid w:val="00E9773B"/>
    <w:rsid w:val="00EA596B"/>
    <w:rsid w:val="00EC13A3"/>
    <w:rsid w:val="00EC7C85"/>
    <w:rsid w:val="00EF44AE"/>
    <w:rsid w:val="00F04CD9"/>
    <w:rsid w:val="00F11038"/>
    <w:rsid w:val="00F125EE"/>
    <w:rsid w:val="00F12E98"/>
    <w:rsid w:val="00F22029"/>
    <w:rsid w:val="00F25DEF"/>
    <w:rsid w:val="00F514EC"/>
    <w:rsid w:val="00F60CD4"/>
    <w:rsid w:val="00F630EA"/>
    <w:rsid w:val="00F7007E"/>
    <w:rsid w:val="00F70200"/>
    <w:rsid w:val="00F73193"/>
    <w:rsid w:val="00F74F95"/>
    <w:rsid w:val="00F80705"/>
    <w:rsid w:val="00FA1481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D1EA8"/>
  <w15:docId w15:val="{44D555E4-DB32-4E4E-914C-3E579D6D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כותרת 1 תו"/>
    <w:basedOn w:val="a2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כותרת 2 תו"/>
    <w:basedOn w:val="a2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כותרת 5 תו"/>
    <w:basedOn w:val="a2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כותרת 6 תו"/>
    <w:basedOn w:val="a2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כותרת 7 תו"/>
    <w:basedOn w:val="a2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כותרת 8 תו"/>
    <w:basedOn w:val="a2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כותרת 9 תו"/>
    <w:basedOn w:val="a2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basedOn w:val="a2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גוף טקסט תו"/>
    <w:basedOn w:val="a2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גוף טקסט 2 תו"/>
    <w:basedOn w:val="a2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גוף טקסט 3 תו"/>
    <w:basedOn w:val="a2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כניסת שורה ראשונה בגוף טקסט תו"/>
    <w:basedOn w:val="ab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כניסה בגוף טקסט תו"/>
    <w:basedOn w:val="a2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כניסת שורה ראשונה בגוף טקסט 2 תו"/>
    <w:basedOn w:val="af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כניסה בגוף טקסט 2 תו"/>
    <w:basedOn w:val="a2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כניסה בגוף טקסט 3 תו"/>
    <w:basedOn w:val="a2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סיום תו"/>
    <w:basedOn w:val="a2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טקסט הערה תו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נושא הערה תו"/>
    <w:basedOn w:val="af4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תאריך תו"/>
    <w:basedOn w:val="a2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מפת מסמך תו"/>
    <w:basedOn w:val="a2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חתימת דואר אלקטרוני תו"/>
    <w:basedOn w:val="a2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טקסט הערת סיום תו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כותרת תחתונה תו"/>
    <w:basedOn w:val="a2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טקסט הערת שוליים תו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כותרת עליונה תו"/>
    <w:basedOn w:val="a2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כתובת HTML תו"/>
    <w:basedOn w:val="a2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מעוצב מראש תו"/>
    <w:basedOn w:val="a2"/>
    <w:link w:val="HTML1"/>
    <w:semiHidden/>
    <w:rsid w:val="00FF04E3"/>
    <w:rPr>
      <w:rFonts w:ascii="Courier New" w:hAnsi="Courier New" w:cs="Courier New"/>
    </w:rPr>
  </w:style>
  <w:style w:type="paragraph" w:styleId="Index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Index2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Index3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Index4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Index5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Index6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Index7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Index8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Index9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Index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ציטוט חזק תו"/>
    <w:basedOn w:val="a2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9">
    <w:name w:val="List 2"/>
    <w:basedOn w:val="a1"/>
    <w:semiHidden/>
    <w:rsid w:val="00405336"/>
    <w:pPr>
      <w:ind w:left="720" w:hanging="360"/>
      <w:contextualSpacing/>
    </w:pPr>
  </w:style>
  <w:style w:type="paragraph" w:styleId="36">
    <w:name w:val="List 3"/>
    <w:basedOn w:val="a1"/>
    <w:semiHidden/>
    <w:rsid w:val="00405336"/>
    <w:pPr>
      <w:ind w:left="1080" w:hanging="360"/>
      <w:contextualSpacing/>
    </w:pPr>
  </w:style>
  <w:style w:type="paragraph" w:styleId="42">
    <w:name w:val="List 4"/>
    <w:basedOn w:val="a1"/>
    <w:semiHidden/>
    <w:rsid w:val="00405336"/>
    <w:pPr>
      <w:ind w:left="1440" w:hanging="360"/>
      <w:contextualSpacing/>
    </w:pPr>
  </w:style>
  <w:style w:type="paragraph" w:styleId="53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a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7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3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4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טקסט מאקרו תו"/>
    <w:basedOn w:val="a2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כותרת עליונה של הודעה תו"/>
    <w:basedOn w:val="a2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a1"/>
    <w:uiPriority w:val="99"/>
    <w:semiHidden/>
    <w:rsid w:val="00405336"/>
    <w:rPr>
      <w:szCs w:val="24"/>
    </w:rPr>
  </w:style>
  <w:style w:type="paragraph" w:styleId="afff2">
    <w:name w:val="Normal Indent"/>
    <w:basedOn w:val="a1"/>
    <w:semiHidden/>
    <w:rsid w:val="00405336"/>
    <w:pPr>
      <w:ind w:left="720"/>
    </w:pPr>
  </w:style>
  <w:style w:type="paragraph" w:styleId="afff3">
    <w:name w:val="Note Heading"/>
    <w:basedOn w:val="a1"/>
    <w:next w:val="a1"/>
    <w:link w:val="afff4"/>
    <w:semiHidden/>
    <w:rsid w:val="00405336"/>
  </w:style>
  <w:style w:type="character" w:customStyle="1" w:styleId="afff4">
    <w:name w:val="כותרת הערות תו"/>
    <w:basedOn w:val="a2"/>
    <w:link w:val="afff3"/>
    <w:semiHidden/>
    <w:rsid w:val="00FF04E3"/>
    <w:rPr>
      <w:sz w:val="24"/>
    </w:rPr>
  </w:style>
  <w:style w:type="paragraph" w:styleId="afff5">
    <w:name w:val="Plain Text"/>
    <w:basedOn w:val="a1"/>
    <w:link w:val="afff6"/>
    <w:semiHidden/>
    <w:rsid w:val="00405336"/>
    <w:rPr>
      <w:rFonts w:ascii="Courier New" w:hAnsi="Courier New" w:cs="Courier New"/>
      <w:sz w:val="20"/>
    </w:rPr>
  </w:style>
  <w:style w:type="character" w:customStyle="1" w:styleId="afff6">
    <w:name w:val="טקסט רגיל תו"/>
    <w:basedOn w:val="a2"/>
    <w:link w:val="afff5"/>
    <w:semiHidden/>
    <w:rsid w:val="00FF04E3"/>
    <w:rPr>
      <w:rFonts w:ascii="Courier New" w:hAnsi="Courier New" w:cs="Courier New"/>
    </w:rPr>
  </w:style>
  <w:style w:type="paragraph" w:styleId="afff7">
    <w:name w:val="Quote"/>
    <w:basedOn w:val="a1"/>
    <w:next w:val="a1"/>
    <w:link w:val="afff8"/>
    <w:uiPriority w:val="29"/>
    <w:semiHidden/>
    <w:qFormat/>
    <w:rsid w:val="00405336"/>
    <w:rPr>
      <w:i/>
      <w:iCs/>
      <w:color w:val="000000"/>
    </w:rPr>
  </w:style>
  <w:style w:type="character" w:customStyle="1" w:styleId="afff8">
    <w:name w:val="ציטוט תו"/>
    <w:basedOn w:val="a2"/>
    <w:link w:val="afff7"/>
    <w:uiPriority w:val="29"/>
    <w:semiHidden/>
    <w:rsid w:val="00FF04E3"/>
    <w:rPr>
      <w:i/>
      <w:iCs/>
      <w:color w:val="000000"/>
      <w:sz w:val="24"/>
    </w:rPr>
  </w:style>
  <w:style w:type="paragraph" w:styleId="afff9">
    <w:name w:val="Salutation"/>
    <w:basedOn w:val="a1"/>
    <w:next w:val="a1"/>
    <w:link w:val="afffa"/>
    <w:semiHidden/>
    <w:rsid w:val="00405336"/>
  </w:style>
  <w:style w:type="character" w:customStyle="1" w:styleId="afffa">
    <w:name w:val="ברכה תו"/>
    <w:basedOn w:val="a2"/>
    <w:link w:val="afff9"/>
    <w:semiHidden/>
    <w:rsid w:val="00FF04E3"/>
    <w:rPr>
      <w:sz w:val="24"/>
    </w:rPr>
  </w:style>
  <w:style w:type="paragraph" w:styleId="afffb">
    <w:name w:val="Signature"/>
    <w:basedOn w:val="a1"/>
    <w:link w:val="afffc"/>
    <w:semiHidden/>
    <w:rsid w:val="00405336"/>
    <w:pPr>
      <w:ind w:left="4320"/>
    </w:pPr>
  </w:style>
  <w:style w:type="character" w:customStyle="1" w:styleId="afffc">
    <w:name w:val="חתימה תו"/>
    <w:basedOn w:val="a2"/>
    <w:link w:val="afffb"/>
    <w:semiHidden/>
    <w:rsid w:val="00FF04E3"/>
    <w:rPr>
      <w:sz w:val="24"/>
    </w:rPr>
  </w:style>
  <w:style w:type="paragraph" w:styleId="afffd">
    <w:name w:val="Subtitle"/>
    <w:basedOn w:val="a1"/>
    <w:next w:val="a1"/>
    <w:link w:val="afffe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e">
    <w:name w:val="כותרת משנה תו"/>
    <w:basedOn w:val="a2"/>
    <w:link w:val="afffd"/>
    <w:semiHidden/>
    <w:rsid w:val="00FF04E3"/>
    <w:rPr>
      <w:rFonts w:ascii="Cambria" w:hAnsi="Cambria"/>
      <w:sz w:val="24"/>
      <w:szCs w:val="24"/>
    </w:rPr>
  </w:style>
  <w:style w:type="paragraph" w:styleId="affff">
    <w:name w:val="table of authorities"/>
    <w:basedOn w:val="a1"/>
    <w:next w:val="a1"/>
    <w:semiHidden/>
    <w:rsid w:val="00405336"/>
    <w:pPr>
      <w:ind w:left="240" w:hanging="240"/>
    </w:pPr>
  </w:style>
  <w:style w:type="paragraph" w:styleId="affff0">
    <w:name w:val="table of figures"/>
    <w:basedOn w:val="a1"/>
    <w:next w:val="a1"/>
    <w:semiHidden/>
    <w:rsid w:val="00405336"/>
  </w:style>
  <w:style w:type="paragraph" w:styleId="affff1">
    <w:name w:val="Title"/>
    <w:basedOn w:val="a1"/>
    <w:next w:val="a1"/>
    <w:link w:val="affff2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2">
    <w:name w:val="כותרת טקסט תו"/>
    <w:basedOn w:val="a2"/>
    <w:link w:val="affff1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3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affff4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a2"/>
    <w:semiHidden/>
    <w:rsid w:val="007402FC"/>
    <w:rPr>
      <w:color w:val="0000FF"/>
      <w:u w:val="single"/>
    </w:rPr>
  </w:style>
  <w:style w:type="character" w:styleId="affff5">
    <w:name w:val="Emphasis"/>
    <w:basedOn w:val="a2"/>
    <w:uiPriority w:val="20"/>
    <w:qFormat/>
    <w:rsid w:val="00B42F9C"/>
    <w:rPr>
      <w:i/>
      <w:iCs/>
    </w:rPr>
  </w:style>
  <w:style w:type="character" w:styleId="affff6">
    <w:name w:val="annotation reference"/>
    <w:basedOn w:val="a2"/>
    <w:semiHidden/>
    <w:rsid w:val="009258B8"/>
    <w:rPr>
      <w:sz w:val="16"/>
      <w:szCs w:val="16"/>
    </w:rPr>
  </w:style>
  <w:style w:type="character" w:styleId="FollowedHyperlink">
    <w:name w:val="FollowedHyperlink"/>
    <w:basedOn w:val="a2"/>
    <w:semiHidden/>
    <w:unhideWhenUsed/>
    <w:rsid w:val="00611A19"/>
    <w:rPr>
      <w:color w:val="800080" w:themeColor="followedHyperlink"/>
      <w:u w:val="single"/>
    </w:rPr>
  </w:style>
  <w:style w:type="paragraph" w:styleId="affff7">
    <w:name w:val="Revision"/>
    <w:hidden/>
    <w:uiPriority w:val="99"/>
    <w:semiHidden/>
    <w:rsid w:val="00CD0E25"/>
    <w:rPr>
      <w:sz w:val="24"/>
    </w:rPr>
  </w:style>
  <w:style w:type="character" w:styleId="affff8">
    <w:name w:val="Unresolved Mention"/>
    <w:basedOn w:val="a2"/>
    <w:uiPriority w:val="99"/>
    <w:semiHidden/>
    <w:unhideWhenUsed/>
    <w:rsid w:val="00105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B0068E-FBFC-4AD4-B24B-EC375A0596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234e14-5b87-4b67-ac19-8feaa8ba8f12}" enabled="0" method="" siteId="{61234e14-5b87-4b67-ac19-8feaa8ba8f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311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1865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chen erez</cp:lastModifiedBy>
  <cp:revision>4</cp:revision>
  <cp:lastPrinted>2018-02-26T17:19:00Z</cp:lastPrinted>
  <dcterms:created xsi:type="dcterms:W3CDTF">2026-07-18T21:01:00Z</dcterms:created>
  <dcterms:modified xsi:type="dcterms:W3CDTF">2026-07-18T21:02:00Z</dcterms:modified>
</cp:coreProperties>
</file>