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DFE4" w14:textId="77777777" w:rsidR="00C6067A" w:rsidRPr="00412BE5" w:rsidRDefault="00C6067A" w:rsidP="00C6067A">
      <w:pPr>
        <w:spacing w:after="200"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12BE5">
        <w:rPr>
          <w:rFonts w:ascii="Times New Roman" w:hAnsi="Times New Roman" w:cs="Times New Roman"/>
          <w:b/>
          <w:bCs/>
          <w:sz w:val="20"/>
          <w:szCs w:val="20"/>
        </w:rPr>
        <w:t>Title: Influence of Vegetation Type and Hydrology on Short-Term Nutrient Retention in Wetland Mesocosms</w:t>
      </w:r>
    </w:p>
    <w:p w14:paraId="6481D47E" w14:textId="06D8870D" w:rsidR="00C6067A" w:rsidRPr="00412BE5" w:rsidRDefault="00C6067A" w:rsidP="00C6067A">
      <w:pPr>
        <w:spacing w:line="48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412BE5">
        <w:rPr>
          <w:rFonts w:ascii="Times New Roman" w:hAnsi="Times New Roman" w:cs="Times New Roman"/>
          <w:b/>
          <w:bCs/>
          <w:sz w:val="20"/>
          <w:szCs w:val="20"/>
        </w:rPr>
        <w:t xml:space="preserve">Journal: </w:t>
      </w:r>
      <w:r w:rsidRPr="00412BE5">
        <w:rPr>
          <w:rFonts w:ascii="Times New Roman" w:hAnsi="Times New Roman" w:cs="Times New Roman"/>
          <w:i/>
          <w:iCs/>
          <w:sz w:val="20"/>
          <w:szCs w:val="20"/>
        </w:rPr>
        <w:t>Wetlands</w:t>
      </w:r>
    </w:p>
    <w:p w14:paraId="2579F1DD" w14:textId="367FEBB2" w:rsidR="00C6067A" w:rsidRPr="00412BE5" w:rsidRDefault="00C6067A" w:rsidP="00C6067A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12BE5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412BE5">
        <w:rPr>
          <w:rFonts w:ascii="Times New Roman" w:hAnsi="Times New Roman" w:cs="Times New Roman"/>
          <w:sz w:val="20"/>
          <w:szCs w:val="20"/>
        </w:rPr>
        <w:t>Spencer G. Womble</w:t>
      </w: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412BE5">
        <w:rPr>
          <w:rFonts w:ascii="Times New Roman" w:hAnsi="Times New Roman" w:cs="Times New Roman"/>
          <w:sz w:val="20"/>
          <w:szCs w:val="20"/>
        </w:rPr>
        <w:t>, Justin N. Murdock</w:t>
      </w: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12B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12BE5">
        <w:rPr>
          <w:rFonts w:ascii="Times New Roman" w:hAnsi="Times New Roman" w:cs="Times New Roman"/>
          <w:sz w:val="20"/>
          <w:szCs w:val="20"/>
        </w:rPr>
        <w:t>Shrijana</w:t>
      </w:r>
      <w:proofErr w:type="spellEnd"/>
      <w:r w:rsidRPr="00412BE5">
        <w:rPr>
          <w:rFonts w:ascii="Times New Roman" w:hAnsi="Times New Roman" w:cs="Times New Roman"/>
          <w:sz w:val="20"/>
          <w:szCs w:val="20"/>
        </w:rPr>
        <w:t xml:space="preserve"> Duwadi</w:t>
      </w: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412BE5">
        <w:rPr>
          <w:rFonts w:ascii="Times New Roman" w:hAnsi="Times New Roman" w:cs="Times New Roman"/>
          <w:sz w:val="20"/>
          <w:szCs w:val="20"/>
        </w:rPr>
        <w:t>, Robert Brown</w:t>
      </w: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240826D" w14:textId="77777777" w:rsidR="00C6067A" w:rsidRPr="00412BE5" w:rsidRDefault="00C6067A" w:rsidP="00C6067A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2BE5">
        <w:rPr>
          <w:rFonts w:ascii="Times New Roman" w:hAnsi="Times New Roman" w:cs="Times New Roman"/>
          <w:b/>
          <w:bCs/>
          <w:sz w:val="20"/>
          <w:szCs w:val="20"/>
        </w:rPr>
        <w:t xml:space="preserve">Affiliations: </w:t>
      </w: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12BE5">
        <w:rPr>
          <w:rFonts w:ascii="Times New Roman" w:hAnsi="Times New Roman" w:cs="Times New Roman"/>
          <w:sz w:val="20"/>
          <w:szCs w:val="20"/>
        </w:rPr>
        <w:t>Tennessee Technological University, School of Environmental Studies, Cookeville, Tennessee, USA</w:t>
      </w:r>
    </w:p>
    <w:p w14:paraId="7DBECEEE" w14:textId="45E9C6E4" w:rsidR="00C6067A" w:rsidRPr="00412BE5" w:rsidRDefault="00C6067A" w:rsidP="00B70AD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2B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12BE5">
        <w:rPr>
          <w:rFonts w:ascii="Times New Roman" w:hAnsi="Times New Roman" w:cs="Times New Roman"/>
          <w:sz w:val="20"/>
          <w:szCs w:val="20"/>
        </w:rPr>
        <w:t xml:space="preserve">Tennessee Technological University, Center for </w:t>
      </w:r>
      <w:proofErr w:type="gramStart"/>
      <w:r w:rsidRPr="00412BE5">
        <w:rPr>
          <w:rFonts w:ascii="Times New Roman" w:hAnsi="Times New Roman" w:cs="Times New Roman"/>
          <w:sz w:val="20"/>
          <w:szCs w:val="20"/>
        </w:rPr>
        <w:t>the Management</w:t>
      </w:r>
      <w:proofErr w:type="gramEnd"/>
      <w:r w:rsidRPr="00412BE5">
        <w:rPr>
          <w:rFonts w:ascii="Times New Roman" w:hAnsi="Times New Roman" w:cs="Times New Roman"/>
          <w:sz w:val="20"/>
          <w:szCs w:val="20"/>
        </w:rPr>
        <w:t>, Utilization, and Protection of Water Resources, Tennessee Technological University, Cookeville, Tennessee, USA</w:t>
      </w:r>
    </w:p>
    <w:p w14:paraId="134BF139" w14:textId="18B01770" w:rsidR="004B1F76" w:rsidRPr="00412BE5" w:rsidRDefault="00C6067A" w:rsidP="00C6067A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412BE5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 Email: </w:t>
      </w:r>
      <w:hyperlink r:id="rId4" w:history="1">
        <w:r w:rsidRPr="00412BE5">
          <w:rPr>
            <w:rStyle w:val="Hyperlink"/>
            <w:rFonts w:ascii="Times New Roman" w:hAnsi="Times New Roman" w:cs="Times New Roman"/>
            <w:sz w:val="20"/>
            <w:szCs w:val="20"/>
          </w:rPr>
          <w:t>swomble@tntech.edu</w:t>
        </w:r>
      </w:hyperlink>
    </w:p>
    <w:p w14:paraId="232D11FA" w14:textId="77777777" w:rsidR="004B1F76" w:rsidRPr="00412BE5" w:rsidRDefault="004B1F76" w:rsidP="009C4D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329A899" w14:textId="6371E362" w:rsidR="009C7901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  <w:r w:rsidRPr="00412BE5">
        <w:rPr>
          <w:rFonts w:ascii="Times New Roman" w:hAnsi="Times New Roman" w:cs="Times New Roman"/>
          <w:b/>
          <w:bCs/>
        </w:rPr>
        <w:t>Supplemental Equations</w:t>
      </w:r>
      <w:r w:rsidRPr="00412BE5">
        <w:rPr>
          <w:rFonts w:ascii="Times New Roman" w:hAnsi="Times New Roman" w:cs="Times New Roman"/>
        </w:rPr>
        <w:t xml:space="preserve"> Additional equations used to convert MIMS signal data into an </w:t>
      </w:r>
      <w:proofErr w:type="spellStart"/>
      <w:r w:rsidRPr="00412BE5">
        <w:rPr>
          <w:rFonts w:ascii="Times New Roman" w:hAnsi="Times New Roman" w:cs="Times New Roman"/>
        </w:rPr>
        <w:t>areal</w:t>
      </w:r>
      <w:proofErr w:type="spellEnd"/>
      <w:r w:rsidRPr="00412BE5">
        <w:rPr>
          <w:rFonts w:ascii="Times New Roman" w:hAnsi="Times New Roman" w:cs="Times New Roman"/>
        </w:rPr>
        <w:t xml:space="preserve"> flux rate.</w:t>
      </w:r>
    </w:p>
    <w:p w14:paraId="7FAC0EDE" w14:textId="497BBD66" w:rsidR="009C4D1B" w:rsidRPr="00412BE5" w:rsidRDefault="009C4D1B" w:rsidP="009C4D1B">
      <w:pPr>
        <w:spacing w:line="240" w:lineRule="auto"/>
        <w:rPr>
          <w:rFonts w:ascii="Times New Roman" w:hAnsi="Times New Roman" w:cs="Times New Roman"/>
          <w:u w:val="single"/>
        </w:rPr>
      </w:pPr>
      <w:r w:rsidRPr="00412BE5">
        <w:rPr>
          <w:rFonts w:ascii="Times New Roman" w:hAnsi="Times New Roman" w:cs="Times New Roman"/>
          <w:u w:val="single"/>
        </w:rPr>
        <w:t xml:space="preserve">SUP Equation 1: </w:t>
      </w:r>
    </w:p>
    <w:p w14:paraId="06C353A9" w14:textId="34F2A526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as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 xml:space="preserve"> conc.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µM</m:t>
              </m:r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G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: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</w:rPr>
                <m:t>* G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solubility</m:t>
              </m:r>
            </m:e>
          </m:d>
          <m:r>
            <w:rPr>
              <w:rFonts w:ascii="Cambria Math" w:hAnsi="Cambria Math" w:cs="Times New Roman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(G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:Ar solubility)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Average(G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:Ar of the 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standards)</m:t>
                  </m:r>
                </m:e>
              </m:eqArr>
            </m:den>
          </m:f>
        </m:oMath>
      </m:oMathPara>
    </w:p>
    <w:p w14:paraId="0E6D3B5C" w14:textId="4D23DC73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w:r w:rsidRPr="00412BE5">
        <w:rPr>
          <w:rFonts w:ascii="Times New Roman" w:eastAsiaTheme="minorEastAsia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 xml:space="preserve"> conc.</m:t>
        </m:r>
      </m:oMath>
      <w:r w:rsidRPr="00412BE5">
        <w:rPr>
          <w:rFonts w:ascii="Times New Roman" w:eastAsiaTheme="minorEastAsia" w:hAnsi="Times New Roman" w:cs="Times New Roman"/>
        </w:rPr>
        <w:t xml:space="preserve"> is the concentration of a gas in a sample reported as</w:t>
      </w:r>
      <w:r w:rsidRPr="00412BE5">
        <w:rPr>
          <w:rFonts w:ascii="Times New Roman" w:hAnsi="Times New Roman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µM</m:t>
        </m:r>
      </m:oMath>
      <w:r w:rsidRPr="00412BE5">
        <w:rPr>
          <w:rFonts w:ascii="Times New Roman" w:eastAsiaTheme="minorEastAsia" w:hAnsi="Times New Roman" w:cs="Times New Roman"/>
        </w:rPr>
        <w:t xml:space="preserve">.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Ar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412BE5">
        <w:rPr>
          <w:rFonts w:ascii="Times New Roman" w:eastAsiaTheme="minorEastAsia" w:hAnsi="Times New Roman" w:cs="Times New Roman"/>
        </w:rPr>
        <w:t xml:space="preserve"> is the </w:t>
      </w:r>
      <w:proofErr w:type="spellStart"/>
      <w:r w:rsidRPr="00412BE5">
        <w:rPr>
          <w:rFonts w:ascii="Times New Roman" w:eastAsiaTheme="minorEastAsia" w:hAnsi="Times New Roman" w:cs="Times New Roman"/>
        </w:rPr>
        <w:t>gas:Ar</w:t>
      </w:r>
      <w:proofErr w:type="spellEnd"/>
      <w:r w:rsidRPr="00412BE5">
        <w:rPr>
          <w:rFonts w:ascii="Times New Roman" w:eastAsiaTheme="minorEastAsia" w:hAnsi="Times New Roman" w:cs="Times New Roman"/>
        </w:rPr>
        <w:t xml:space="preserve"> ratio (</w:t>
      </w:r>
      <m:oMath>
        <m:r>
          <w:rPr>
            <w:rFonts w:ascii="Cambria Math" w:hAnsi="Cambria Math" w:cs="Times New Roman"/>
          </w:rPr>
          <m:t xml:space="preserve">µM </m:t>
        </m:r>
      </m:oMath>
      <w:r w:rsidRPr="00412BE5">
        <w:rPr>
          <w:rFonts w:ascii="Times New Roman" w:eastAsiaTheme="minorEastAsia" w:hAnsi="Times New Roman" w:cs="Times New Roman"/>
        </w:rPr>
        <w:t xml:space="preserve">for the </w:t>
      </w:r>
      <w:r w:rsidRPr="00412BE5">
        <w:rPr>
          <w:rFonts w:ascii="Times New Roman" w:eastAsiaTheme="minorEastAsia" w:hAnsi="Times New Roman" w:cs="Times New Roman"/>
          <w:i/>
          <w:iCs/>
        </w:rPr>
        <w:t>n</w:t>
      </w:r>
      <w:r w:rsidRPr="00412BE5">
        <w:rPr>
          <w:rFonts w:ascii="Times New Roman" w:eastAsiaTheme="minorEastAsia" w:hAnsi="Times New Roman" w:cs="Times New Roman"/>
          <w:vertAlign w:val="superscript"/>
        </w:rPr>
        <w:t>th</w:t>
      </w:r>
      <w:r w:rsidRPr="00412BE5">
        <w:rPr>
          <w:rFonts w:ascii="Times New Roman" w:eastAsiaTheme="minorEastAsia" w:hAnsi="Times New Roman" w:cs="Times New Roman"/>
        </w:rPr>
        <w:t xml:space="preserve"> sample.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 xml:space="preserve"> solubility</m:t>
        </m:r>
      </m:oMath>
      <w:r w:rsidRPr="00412BE5">
        <w:rPr>
          <w:rFonts w:ascii="Times New Roman" w:eastAsiaTheme="minorEastAsia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:Ar solubility</m:t>
        </m:r>
      </m:oMath>
      <w:r w:rsidRPr="00412BE5">
        <w:rPr>
          <w:rFonts w:ascii="Times New Roman" w:eastAsiaTheme="minorEastAsia" w:hAnsi="Times New Roman" w:cs="Times New Roman"/>
        </w:rPr>
        <w:t xml:space="preserve"> are the solubilities of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412BE5">
        <w:rPr>
          <w:rFonts w:ascii="Times New Roman" w:eastAsiaTheme="minorEastAsia" w:hAnsi="Times New Roman" w:cs="Times New Roman"/>
        </w:rPr>
        <w:t xml:space="preserve"> and the</w:t>
      </w:r>
      <w:r w:rsidRPr="00412BE5">
        <w:rPr>
          <w:rFonts w:ascii="Times New Roman" w:hAnsi="Times New Roman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:Ar</m:t>
        </m:r>
      </m:oMath>
      <w:r w:rsidRPr="00412BE5">
        <w:rPr>
          <w:rFonts w:ascii="Times New Roman" w:eastAsiaTheme="minorEastAsia" w:hAnsi="Times New Roman" w:cs="Times New Roman"/>
        </w:rPr>
        <w:t xml:space="preserve"> ratio (</w:t>
      </w:r>
      <m:oMath>
        <m:r>
          <w:rPr>
            <w:rFonts w:ascii="Cambria Math" w:hAnsi="Cambria Math" w:cs="Times New Roman"/>
          </w:rPr>
          <m:t xml:space="preserve">µM </m:t>
        </m:r>
      </m:oMath>
      <w:r w:rsidRPr="00412BE5">
        <w:rPr>
          <w:rFonts w:ascii="Times New Roman" w:eastAsiaTheme="minorEastAsia" w:hAnsi="Times New Roman" w:cs="Times New Roman"/>
        </w:rPr>
        <w:t xml:space="preserve">corrected for the temperature and barometric pressure at which the sample was collected, respectively. </w:t>
      </w:r>
      <m:oMath>
        <m:r>
          <w:rPr>
            <w:rFonts w:ascii="Cambria Math" w:hAnsi="Cambria Math" w:cs="Times New Roman"/>
          </w:rPr>
          <m:t>Average(G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:Ar of the standards)</m:t>
        </m:r>
      </m:oMath>
      <w:r w:rsidRPr="00412BE5">
        <w:rPr>
          <w:rFonts w:ascii="Times New Roman" w:eastAsiaTheme="minorEastAsia" w:hAnsi="Times New Roman" w:cs="Times New Roman"/>
        </w:rPr>
        <w:t xml:space="preserve"> is the average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:Ar</m:t>
        </m:r>
      </m:oMath>
      <w:r w:rsidRPr="00412BE5">
        <w:rPr>
          <w:rFonts w:ascii="Times New Roman" w:eastAsiaTheme="minorEastAsia" w:hAnsi="Times New Roman" w:cs="Times New Roman"/>
        </w:rPr>
        <w:t xml:space="preserve"> concentration </w:t>
      </w:r>
      <m:oMath>
        <m:r>
          <w:rPr>
            <w:rFonts w:ascii="Cambria Math" w:eastAsiaTheme="minorEastAsia" w:hAnsi="Cambria Math" w:cs="Times New Roman"/>
          </w:rPr>
          <m:t>(</m:t>
        </m:r>
        <m:r>
          <w:rPr>
            <w:rFonts w:ascii="Cambria Math" w:hAnsi="Cambria Math" w:cs="Times New Roman"/>
          </w:rPr>
          <m:t>µM )</m:t>
        </m:r>
      </m:oMath>
      <w:r w:rsidRPr="00412BE5">
        <w:rPr>
          <w:rFonts w:ascii="Times New Roman" w:eastAsiaTheme="minorEastAsia" w:hAnsi="Times New Roman" w:cs="Times New Roman"/>
        </w:rPr>
        <w:t xml:space="preserve"> of the triplicate standards.</w:t>
      </w:r>
    </w:p>
    <w:p w14:paraId="0529721A" w14:textId="77777777" w:rsidR="00A73909" w:rsidRPr="00412BE5" w:rsidRDefault="00A73909" w:rsidP="009C4D1B">
      <w:pPr>
        <w:spacing w:line="240" w:lineRule="auto"/>
        <w:rPr>
          <w:rFonts w:ascii="Times New Roman" w:eastAsiaTheme="minorEastAsia" w:hAnsi="Times New Roman" w:cs="Times New Roman"/>
          <w:u w:val="single"/>
        </w:rPr>
      </w:pPr>
    </w:p>
    <w:p w14:paraId="0F8AFE68" w14:textId="0E08DD96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  <w:u w:val="single"/>
        </w:rPr>
      </w:pPr>
      <w:r w:rsidRPr="00412BE5">
        <w:rPr>
          <w:rFonts w:ascii="Times New Roman" w:eastAsiaTheme="minorEastAsia" w:hAnsi="Times New Roman" w:cs="Times New Roman"/>
          <w:u w:val="single"/>
        </w:rPr>
        <w:t>SUP Equation 2:</w:t>
      </w:r>
    </w:p>
    <w:p w14:paraId="624EA848" w14:textId="2DBC8979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Elemental G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as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 conc. </m:t>
          </m:r>
          <m:d>
            <m:dPr>
              <m:ctrlPr>
                <w:rPr>
                  <w:rFonts w:ascii="Cambria Math" w:eastAsiaTheme="minorEastAsia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µM</m:t>
              </m:r>
            </m:e>
          </m:d>
          <m:r>
            <w:rPr>
              <w:rFonts w:ascii="Cambria Math" w:eastAsiaTheme="minorEastAsia" w:hAnsi="Cambria Math" w:cs="Times New Roman"/>
            </w:rPr>
            <m:t>= G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as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 conc.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µM</m:t>
              </m:r>
            </m:e>
          </m:d>
          <m:r>
            <w:rPr>
              <w:rFonts w:ascii="Cambria Math" w:eastAsiaTheme="minorEastAsia" w:hAnsi="Cambria Math" w:cs="Times New Roman"/>
            </w:rPr>
            <m:t>*# of atoms</m:t>
          </m:r>
        </m:oMath>
      </m:oMathPara>
    </w:p>
    <w:p w14:paraId="7E9ABD73" w14:textId="4471CDCD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w:r w:rsidRPr="00412BE5">
        <w:rPr>
          <w:rFonts w:ascii="Times New Roman" w:eastAsiaTheme="minorEastAsia" w:hAnsi="Times New Roman" w:cs="Times New Roman"/>
        </w:rPr>
        <w:t xml:space="preserve">where </w:t>
      </w:r>
      <m:oMath>
        <m:r>
          <w:rPr>
            <w:rFonts w:ascii="Cambria Math" w:eastAsiaTheme="minorEastAsia" w:hAnsi="Cambria Math" w:cs="Times New Roman"/>
          </w:rPr>
          <m:t>Elemental G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as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 xml:space="preserve"> conc.</m:t>
        </m:r>
      </m:oMath>
      <w:r w:rsidRPr="00412BE5">
        <w:rPr>
          <w:rFonts w:ascii="Times New Roman" w:eastAsiaTheme="minorEastAsia" w:hAnsi="Times New Roman" w:cs="Times New Roman"/>
        </w:rPr>
        <w:t xml:space="preserve"> is the concentration of N</w:t>
      </w:r>
      <w:r w:rsidR="00FF760D" w:rsidRPr="00412BE5">
        <w:rPr>
          <w:rFonts w:ascii="Times New Roman" w:eastAsiaTheme="minorEastAsia" w:hAnsi="Times New Roman" w:cs="Times New Roman"/>
        </w:rPr>
        <w:t xml:space="preserve"> </w:t>
      </w:r>
      <w:r w:rsidRPr="00412BE5">
        <w:rPr>
          <w:rFonts w:ascii="Times New Roman" w:eastAsiaTheme="minorEastAsia" w:hAnsi="Times New Roman" w:cs="Times New Roman"/>
        </w:rPr>
        <w:t>or O atoms in a sample for each gas compound for N</w:t>
      </w:r>
      <w:r w:rsidRPr="00412BE5">
        <w:rPr>
          <w:rFonts w:ascii="Times New Roman" w:eastAsiaTheme="minorEastAsia" w:hAnsi="Times New Roman" w:cs="Times New Roman"/>
          <w:vertAlign w:val="subscript"/>
        </w:rPr>
        <w:t>2</w:t>
      </w:r>
      <w:r w:rsidRPr="00412BE5">
        <w:rPr>
          <w:rFonts w:ascii="Times New Roman" w:eastAsiaTheme="minorEastAsia" w:hAnsi="Times New Roman" w:cs="Times New Roman"/>
        </w:rPr>
        <w:t xml:space="preserve"> and N</w:t>
      </w:r>
      <w:r w:rsidRPr="00412BE5">
        <w:rPr>
          <w:rFonts w:ascii="Times New Roman" w:eastAsiaTheme="minorEastAsia" w:hAnsi="Times New Roman" w:cs="Times New Roman"/>
          <w:vertAlign w:val="subscript"/>
        </w:rPr>
        <w:t>2</w:t>
      </w:r>
      <w:r w:rsidRPr="00412BE5">
        <w:rPr>
          <w:rFonts w:ascii="Times New Roman" w:eastAsiaTheme="minorEastAsia" w:hAnsi="Times New Roman" w:cs="Times New Roman"/>
        </w:rPr>
        <w:t>O</w:t>
      </w:r>
      <w:r w:rsidR="00FF760D" w:rsidRPr="00412BE5">
        <w:rPr>
          <w:rFonts w:ascii="Times New Roman" w:eastAsiaTheme="minorEastAsia" w:hAnsi="Times New Roman" w:cs="Times New Roman"/>
        </w:rPr>
        <w:t xml:space="preserve"> </w:t>
      </w:r>
      <w:r w:rsidRPr="00412BE5">
        <w:rPr>
          <w:rFonts w:ascii="Times New Roman" w:eastAsiaTheme="minorEastAsia" w:hAnsi="Times New Roman" w:cs="Times New Roman"/>
        </w:rPr>
        <w:t>and O</w:t>
      </w:r>
      <w:r w:rsidRPr="00412BE5">
        <w:rPr>
          <w:rFonts w:ascii="Times New Roman" w:eastAsiaTheme="minorEastAsia" w:hAnsi="Times New Roman" w:cs="Times New Roman"/>
          <w:vertAlign w:val="subscript"/>
        </w:rPr>
        <w:t>2</w:t>
      </w:r>
      <w:r w:rsidRPr="00412BE5">
        <w:rPr>
          <w:rFonts w:ascii="Times New Roman" w:eastAsiaTheme="minorEastAsia" w:hAnsi="Times New Roman" w:cs="Times New Roman"/>
        </w:rPr>
        <w:t xml:space="preserve">, respectively. </w:t>
      </w:r>
      <m:oMath>
        <m:r>
          <w:rPr>
            <w:rFonts w:ascii="Cambria Math" w:eastAsiaTheme="minorEastAsia" w:hAnsi="Cambria Math" w:cs="Times New Roman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as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Cambria Math" w:cs="Times New Roman"/>
          </w:rPr>
          <m:t xml:space="preserve"> conc</m:t>
        </m:r>
      </m:oMath>
      <w:r w:rsidRPr="00412BE5">
        <w:rPr>
          <w:rFonts w:ascii="Times New Roman" w:eastAsiaTheme="minorEastAsia" w:hAnsi="Times New Roman" w:cs="Times New Roman"/>
        </w:rPr>
        <w:t xml:space="preserve">. is the concentration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 xml:space="preserve">µM </m:t>
            </m:r>
          </m:e>
        </m:d>
      </m:oMath>
      <w:r w:rsidRPr="00412BE5">
        <w:rPr>
          <w:rFonts w:ascii="Times New Roman" w:eastAsiaTheme="minorEastAsia" w:hAnsi="Times New Roman" w:cs="Times New Roman"/>
        </w:rPr>
        <w:t xml:space="preserve"> of a gas in each </w:t>
      </w:r>
      <w:proofErr w:type="gramStart"/>
      <w:r w:rsidRPr="00412BE5">
        <w:rPr>
          <w:rFonts w:ascii="Times New Roman" w:eastAsiaTheme="minorEastAsia" w:hAnsi="Times New Roman" w:cs="Times New Roman"/>
        </w:rPr>
        <w:t>sampled</w:t>
      </w:r>
      <w:proofErr w:type="gramEnd"/>
      <w:r w:rsidRPr="00412BE5">
        <w:rPr>
          <w:rFonts w:ascii="Times New Roman" w:eastAsiaTheme="minorEastAsia" w:hAnsi="Times New Roman" w:cs="Times New Roman"/>
        </w:rPr>
        <w:t>.  # of atoms is the number of N</w:t>
      </w:r>
      <w:r w:rsidR="002F10B0" w:rsidRPr="00412BE5">
        <w:rPr>
          <w:rFonts w:ascii="Times New Roman" w:eastAsiaTheme="minorEastAsia" w:hAnsi="Times New Roman" w:cs="Times New Roman"/>
        </w:rPr>
        <w:t xml:space="preserve"> </w:t>
      </w:r>
      <w:r w:rsidRPr="00412BE5">
        <w:rPr>
          <w:rFonts w:ascii="Times New Roman" w:eastAsiaTheme="minorEastAsia" w:hAnsi="Times New Roman" w:cs="Times New Roman"/>
        </w:rPr>
        <w:t>or O atoms in each respective gas compound.</w:t>
      </w:r>
    </w:p>
    <w:p w14:paraId="099E03EA" w14:textId="77777777" w:rsidR="00A73909" w:rsidRPr="00412BE5" w:rsidRDefault="00A73909" w:rsidP="009C4D1B">
      <w:pPr>
        <w:spacing w:line="240" w:lineRule="auto"/>
        <w:rPr>
          <w:rFonts w:ascii="Times New Roman" w:eastAsiaTheme="minorEastAsia" w:hAnsi="Times New Roman" w:cs="Times New Roman"/>
          <w:u w:val="single"/>
        </w:rPr>
      </w:pPr>
    </w:p>
    <w:p w14:paraId="1162E92E" w14:textId="4382BD1E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  <w:u w:val="single"/>
        </w:rPr>
      </w:pPr>
      <w:r w:rsidRPr="00412BE5">
        <w:rPr>
          <w:rFonts w:ascii="Times New Roman" w:eastAsiaTheme="minorEastAsia" w:hAnsi="Times New Roman" w:cs="Times New Roman"/>
          <w:u w:val="single"/>
        </w:rPr>
        <w:t>SUP Equation 3:</w:t>
      </w:r>
    </w:p>
    <w:p w14:paraId="1A983BB1" w14:textId="5BB67380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G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as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 xml:space="preserve">i 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conc.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 xml:space="preserve">mg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-1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Elemental G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 xml:space="preserve"> conc.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(</m:t>
              </m:r>
              <m:r>
                <w:rPr>
                  <w:rFonts w:ascii="Cambria Math" w:hAnsi="Cambria Math" w:cs="Times New Roman"/>
                </w:rPr>
                <m:t xml:space="preserve">µM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 xml:space="preserve">) </m:t>
              </m:r>
              <m:r>
                <w:rPr>
                  <w:rFonts w:ascii="Cambria Math" w:eastAsiaTheme="minorEastAsia" w:hAnsi="Cambria Math" w:cs="Times New Roman"/>
                </w:rPr>
                <m:t xml:space="preserve"> *the molecular mass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1000</m:t>
              </m:r>
            </m:den>
          </m:f>
        </m:oMath>
      </m:oMathPara>
    </w:p>
    <w:p w14:paraId="73FB02EC" w14:textId="3C86B0DD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  <w:r w:rsidRPr="00412BE5">
        <w:rPr>
          <w:rFonts w:ascii="Times New Roman" w:eastAsiaTheme="minorEastAsia" w:hAnsi="Times New Roman" w:cs="Times New Roman"/>
        </w:rPr>
        <w:t xml:space="preserve">where </w:t>
      </w:r>
      <m:oMath>
        <m:r>
          <w:rPr>
            <w:rFonts w:ascii="Cambria Math" w:eastAsiaTheme="minorEastAsia" w:hAnsi="Cambria Math" w:cs="Times New Roman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as</m:t>
            </m:r>
          </m:e>
          <m:sub>
            <m:r>
              <w:rPr>
                <w:rFonts w:ascii="Cambria Math" w:eastAsiaTheme="minorEastAsia" w:hAnsi="Cambria Math" w:cs="Times New Roman"/>
              </w:rPr>
              <m:t xml:space="preserve">i </m:t>
            </m:r>
          </m:sub>
        </m:sSub>
        <m:r>
          <w:rPr>
            <w:rFonts w:ascii="Cambria Math" w:eastAsiaTheme="minorEastAsia" w:hAnsi="Cambria Math" w:cs="Times New Roman"/>
          </w:rPr>
          <m:t>conc.</m:t>
        </m:r>
      </m:oMath>
      <w:r w:rsidRPr="00412BE5">
        <w:rPr>
          <w:rFonts w:ascii="Times New Roman" w:eastAsiaTheme="minorEastAsia" w:hAnsi="Times New Roman" w:cs="Times New Roman"/>
        </w:rPr>
        <w:t xml:space="preserve"> is the concentration in </w:t>
      </w:r>
      <m:oMath>
        <m:r>
          <w:rPr>
            <w:rFonts w:ascii="Cambria Math" w:eastAsiaTheme="minorEastAsia" w:hAnsi="Cambria Math" w:cs="Times New Roman"/>
          </w:rPr>
          <m:t xml:space="preserve">mg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</m:oMath>
      <w:r w:rsidRPr="00412BE5">
        <w:rPr>
          <w:rFonts w:ascii="Times New Roman" w:eastAsiaTheme="minorEastAsia" w:hAnsi="Times New Roman" w:cs="Times New Roman"/>
        </w:rPr>
        <w:t xml:space="preserve"> of each gas as N</w:t>
      </w:r>
      <w:r w:rsidR="00A73909" w:rsidRPr="00412BE5">
        <w:rPr>
          <w:rFonts w:ascii="Times New Roman" w:eastAsiaTheme="minorEastAsia" w:hAnsi="Times New Roman" w:cs="Times New Roman"/>
        </w:rPr>
        <w:t xml:space="preserve"> </w:t>
      </w:r>
      <w:r w:rsidRPr="00412BE5">
        <w:rPr>
          <w:rFonts w:ascii="Times New Roman" w:eastAsiaTheme="minorEastAsia" w:hAnsi="Times New Roman" w:cs="Times New Roman"/>
        </w:rPr>
        <w:t xml:space="preserve">or O. Elemental </w:t>
      </w:r>
      <m:oMath>
        <m:r>
          <w:rPr>
            <w:rFonts w:ascii="Cambria Math" w:eastAsiaTheme="minorEastAsia" w:hAnsi="Cambria Math" w:cs="Times New Roman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as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</m:oMath>
      <w:r w:rsidRPr="00412BE5">
        <w:rPr>
          <w:rFonts w:ascii="Times New Roman" w:eastAsiaTheme="minorEastAsia" w:hAnsi="Times New Roman" w:cs="Times New Roman"/>
        </w:rPr>
        <w:t xml:space="preserve"> conc. is the number of N</w:t>
      </w:r>
      <w:r w:rsidR="00163C3B" w:rsidRPr="00412BE5">
        <w:rPr>
          <w:rFonts w:ascii="Times New Roman" w:eastAsiaTheme="minorEastAsia" w:hAnsi="Times New Roman" w:cs="Times New Roman"/>
        </w:rPr>
        <w:t xml:space="preserve"> </w:t>
      </w:r>
      <w:r w:rsidRPr="00412BE5">
        <w:rPr>
          <w:rFonts w:ascii="Times New Roman" w:eastAsiaTheme="minorEastAsia" w:hAnsi="Times New Roman" w:cs="Times New Roman"/>
        </w:rPr>
        <w:t>or O atoms in a sample. Dividing by 1,000 converts the values from µM L</w:t>
      </w:r>
      <w:r w:rsidRPr="00412BE5">
        <w:rPr>
          <w:rFonts w:ascii="Times New Roman" w:eastAsiaTheme="minorEastAsia" w:hAnsi="Times New Roman" w:cs="Times New Roman"/>
          <w:vertAlign w:val="superscript"/>
        </w:rPr>
        <w:t>-1</w:t>
      </w:r>
      <w:r w:rsidRPr="00412BE5">
        <w:rPr>
          <w:rFonts w:ascii="Times New Roman" w:eastAsiaTheme="minorEastAsia" w:hAnsi="Times New Roman" w:cs="Times New Roman"/>
        </w:rPr>
        <w:t xml:space="preserve"> to mg L</w:t>
      </w:r>
      <w:r w:rsidRPr="00412BE5">
        <w:rPr>
          <w:rFonts w:ascii="Times New Roman" w:eastAsiaTheme="minorEastAsia" w:hAnsi="Times New Roman" w:cs="Times New Roman"/>
          <w:vertAlign w:val="superscript"/>
        </w:rPr>
        <w:t>-1</w:t>
      </w:r>
      <w:r w:rsidRPr="00412BE5">
        <w:rPr>
          <w:rFonts w:ascii="Times New Roman" w:eastAsiaTheme="minorEastAsia" w:hAnsi="Times New Roman" w:cs="Times New Roman"/>
        </w:rPr>
        <w:t>.</w:t>
      </w:r>
    </w:p>
    <w:p w14:paraId="7797356B" w14:textId="77777777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</w:rPr>
      </w:pPr>
    </w:p>
    <w:p w14:paraId="41378C84" w14:textId="77777777" w:rsidR="009C4D1B" w:rsidRPr="00412BE5" w:rsidRDefault="009C4D1B" w:rsidP="009C4D1B">
      <w:pPr>
        <w:spacing w:line="240" w:lineRule="auto"/>
        <w:rPr>
          <w:rFonts w:ascii="Times New Roman" w:eastAsiaTheme="minorEastAsia" w:hAnsi="Times New Roman" w:cs="Times New Roman"/>
          <w:u w:val="single"/>
        </w:rPr>
      </w:pPr>
      <w:r w:rsidRPr="00412BE5">
        <w:rPr>
          <w:rFonts w:ascii="Times New Roman" w:eastAsiaTheme="minorEastAsia" w:hAnsi="Times New Roman" w:cs="Times New Roman"/>
          <w:u w:val="single"/>
        </w:rPr>
        <w:t>SUP Equation 3:</w:t>
      </w:r>
    </w:p>
    <w:p w14:paraId="50251E3A" w14:textId="77777777" w:rsidR="009C4D1B" w:rsidRPr="00412BE5" w:rsidRDefault="009C4D1B" w:rsidP="009C4D1B">
      <w:pPr>
        <w:spacing w:line="240" w:lineRule="auto"/>
        <w:ind w:firstLine="720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 xml:space="preserve">Aeral Flux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 xml:space="preserve">mg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([Core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]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out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begChr m:val="[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Core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]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in</m:t>
                          </m:r>
                        </m:sub>
                      </m:sSub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 xml:space="preserve">Core 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flow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Soil Area</m:t>
                  </m:r>
                </m:den>
              </m:f>
            </m:e>
          </m:d>
        </m:oMath>
      </m:oMathPara>
    </w:p>
    <w:p w14:paraId="55DFE5B9" w14:textId="552BD303" w:rsidR="009C4D1B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  <w:r w:rsidRPr="00412BE5">
        <w:rPr>
          <w:rFonts w:ascii="Times New Roman" w:hAnsi="Times New Roman" w:cs="Times New Roman"/>
        </w:rPr>
        <w:t xml:space="preserve">where </w:t>
      </w:r>
      <w:r w:rsidRPr="00412BE5">
        <w:rPr>
          <w:rFonts w:ascii="Times New Roman" w:hAnsi="Times New Roman" w:cs="Times New Roman"/>
          <w:i/>
        </w:rPr>
        <w:t>[Core]</w:t>
      </w:r>
      <w:r w:rsidRPr="00412BE5">
        <w:rPr>
          <w:rFonts w:ascii="Times New Roman" w:hAnsi="Times New Roman" w:cs="Times New Roman"/>
          <w:i/>
          <w:vertAlign w:val="subscript"/>
        </w:rPr>
        <w:t>out</w:t>
      </w:r>
      <w:r w:rsidRPr="00412BE5">
        <w:rPr>
          <w:rFonts w:ascii="Times New Roman" w:hAnsi="Times New Roman" w:cs="Times New Roman"/>
          <w:i/>
        </w:rPr>
        <w:t xml:space="preserve"> </w:t>
      </w:r>
      <w:r w:rsidRPr="00412BE5">
        <w:rPr>
          <w:rFonts w:ascii="Times New Roman" w:hAnsi="Times New Roman" w:cs="Times New Roman"/>
        </w:rPr>
        <w:t xml:space="preserve">and </w:t>
      </w:r>
      <w:r w:rsidRPr="00412BE5">
        <w:rPr>
          <w:rFonts w:ascii="Times New Roman" w:hAnsi="Times New Roman" w:cs="Times New Roman"/>
          <w:i/>
        </w:rPr>
        <w:t>[Core]</w:t>
      </w:r>
      <w:r w:rsidRPr="00412BE5">
        <w:rPr>
          <w:rFonts w:ascii="Times New Roman" w:hAnsi="Times New Roman" w:cs="Times New Roman"/>
          <w:i/>
          <w:vertAlign w:val="subscript"/>
        </w:rPr>
        <w:t>in</w:t>
      </w:r>
      <w:r w:rsidRPr="00412BE5">
        <w:rPr>
          <w:rFonts w:ascii="Times New Roman" w:hAnsi="Times New Roman" w:cs="Times New Roman"/>
        </w:rPr>
        <w:t xml:space="preserve"> are outflow and inflow concentrations (mg L</w:t>
      </w:r>
      <w:r w:rsidRPr="00412BE5">
        <w:rPr>
          <w:rFonts w:ascii="Times New Roman" w:hAnsi="Times New Roman" w:cs="Times New Roman"/>
          <w:vertAlign w:val="superscript"/>
        </w:rPr>
        <w:t>-1</w:t>
      </w:r>
      <w:r w:rsidRPr="00412BE5">
        <w:rPr>
          <w:rFonts w:ascii="Times New Roman" w:hAnsi="Times New Roman" w:cs="Times New Roman"/>
        </w:rPr>
        <w:t>) of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O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and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 xml:space="preserve">O from the soil cores.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Core</m:t>
            </m:r>
          </m:e>
          <m:sub>
            <m:r>
              <w:rPr>
                <w:rFonts w:ascii="Cambria Math" w:hAnsi="Cambria Math" w:cs="Times New Roman"/>
              </w:rPr>
              <m:t>flow</m:t>
            </m:r>
          </m:sub>
        </m:sSub>
      </m:oMath>
      <w:r w:rsidRPr="00412BE5">
        <w:rPr>
          <w:rFonts w:ascii="Times New Roman" w:eastAsiaTheme="minorEastAsia" w:hAnsi="Times New Roman" w:cs="Times New Roman"/>
        </w:rPr>
        <w:t xml:space="preserve"> is the flow rate of water through a core (L h</w:t>
      </w:r>
      <w:r w:rsidRPr="00412BE5">
        <w:rPr>
          <w:rFonts w:ascii="Times New Roman" w:eastAsiaTheme="minorEastAsia" w:hAnsi="Times New Roman" w:cs="Times New Roman"/>
          <w:vertAlign w:val="superscript"/>
        </w:rPr>
        <w:t>-1</w:t>
      </w:r>
      <w:r w:rsidRPr="00412BE5">
        <w:rPr>
          <w:rFonts w:ascii="Times New Roman" w:eastAsiaTheme="minorEastAsia" w:hAnsi="Times New Roman" w:cs="Times New Roman"/>
        </w:rPr>
        <w:t xml:space="preserve">). </w:t>
      </w:r>
      <m:oMath>
        <m:r>
          <w:rPr>
            <w:rFonts w:ascii="Cambria Math" w:eastAsiaTheme="minorEastAsia" w:hAnsi="Cambria Math" w:cs="Times New Roman"/>
          </w:rPr>
          <m:t>Soil Area</m:t>
        </m:r>
      </m:oMath>
      <w:r w:rsidRPr="00412BE5">
        <w:rPr>
          <w:rFonts w:ascii="Times New Roman" w:hAnsi="Times New Roman" w:cs="Times New Roman"/>
        </w:rPr>
        <w:t xml:space="preserve"> is the surface area of an individual core (m</w:t>
      </w:r>
      <w:r w:rsidRPr="00412BE5">
        <w:rPr>
          <w:rFonts w:ascii="Times New Roman" w:hAnsi="Times New Roman" w:cs="Times New Roman"/>
          <w:vertAlign w:val="superscript"/>
        </w:rPr>
        <w:t>2</w:t>
      </w:r>
      <w:r w:rsidRPr="00412BE5">
        <w:rPr>
          <w:rFonts w:ascii="Times New Roman" w:hAnsi="Times New Roman" w:cs="Times New Roman"/>
        </w:rPr>
        <w:t>). Positive flux rates for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O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and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O indicate a net gain in the water column (i.e., production), and negative fluxes indicate a net loss (removal) of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O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, and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O from the water within a core.</w:t>
      </w:r>
    </w:p>
    <w:p w14:paraId="4C6F2EF2" w14:textId="77777777" w:rsidR="009C4D1B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</w:p>
    <w:p w14:paraId="338A2284" w14:textId="77777777" w:rsidR="009C4D1B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</w:p>
    <w:p w14:paraId="189C1C03" w14:textId="77777777" w:rsidR="009C4D1B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</w:p>
    <w:p w14:paraId="234084EC" w14:textId="5B158ADD" w:rsidR="009C4D1B" w:rsidRPr="00412BE5" w:rsidRDefault="009C4D1B" w:rsidP="009C4D1B">
      <w:pPr>
        <w:spacing w:line="240" w:lineRule="auto"/>
        <w:rPr>
          <w:rFonts w:ascii="Times New Roman" w:hAnsi="Times New Roman" w:cs="Times New Roman"/>
        </w:rPr>
      </w:pPr>
      <w:r w:rsidRPr="00412BE5">
        <w:rPr>
          <w:rFonts w:ascii="Times New Roman" w:hAnsi="Times New Roman" w:cs="Times New Roman"/>
        </w:rPr>
        <w:t>Nitrous oxide yield, which represents the proportion of N gas produced as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 xml:space="preserve">O (reported as a percentage), for each core was also calculated (SUP Equation 4). Calculating </w:t>
      </w:r>
      <w:r w:rsidR="000D22FF" w:rsidRPr="00412BE5">
        <w:rPr>
          <w:rFonts w:ascii="Times New Roman" w:hAnsi="Times New Roman" w:cs="Times New Roman"/>
        </w:rPr>
        <w:t>N</w:t>
      </w:r>
      <w:r w:rsidR="000D22FF" w:rsidRPr="00412BE5">
        <w:rPr>
          <w:rFonts w:ascii="Times New Roman" w:hAnsi="Times New Roman" w:cs="Times New Roman"/>
          <w:vertAlign w:val="subscript"/>
        </w:rPr>
        <w:t>2</w:t>
      </w:r>
      <w:r w:rsidR="000D22FF" w:rsidRPr="00412BE5">
        <w:rPr>
          <w:rFonts w:ascii="Times New Roman" w:hAnsi="Times New Roman" w:cs="Times New Roman"/>
        </w:rPr>
        <w:t>O</w:t>
      </w:r>
      <w:r w:rsidRPr="00412BE5">
        <w:rPr>
          <w:rFonts w:ascii="Times New Roman" w:hAnsi="Times New Roman" w:cs="Times New Roman"/>
        </w:rPr>
        <w:t xml:space="preserve"> yield can be used to evaluate denitrification efficiency as a high </w:t>
      </w:r>
      <w:r w:rsidR="000D22FF" w:rsidRPr="00412BE5">
        <w:rPr>
          <w:rFonts w:ascii="Times New Roman" w:hAnsi="Times New Roman" w:cs="Times New Roman"/>
        </w:rPr>
        <w:t>N</w:t>
      </w:r>
      <w:r w:rsidR="000D22FF" w:rsidRPr="00412BE5">
        <w:rPr>
          <w:rFonts w:ascii="Times New Roman" w:hAnsi="Times New Roman" w:cs="Times New Roman"/>
          <w:vertAlign w:val="subscript"/>
        </w:rPr>
        <w:t>2</w:t>
      </w:r>
      <w:r w:rsidR="000D22FF" w:rsidRPr="00412BE5">
        <w:rPr>
          <w:rFonts w:ascii="Times New Roman" w:hAnsi="Times New Roman" w:cs="Times New Roman"/>
        </w:rPr>
        <w:t xml:space="preserve">O </w:t>
      </w:r>
      <w:r w:rsidRPr="00412BE5">
        <w:rPr>
          <w:rFonts w:ascii="Times New Roman" w:hAnsi="Times New Roman" w:cs="Times New Roman"/>
        </w:rPr>
        <w:t>yield can indicate incomplete denitrification (failure of NO</w:t>
      </w:r>
      <w:r w:rsidRPr="00412BE5">
        <w:rPr>
          <w:rFonts w:ascii="Times New Roman" w:hAnsi="Times New Roman" w:cs="Times New Roman"/>
          <w:vertAlign w:val="subscript"/>
        </w:rPr>
        <w:t>3</w:t>
      </w:r>
      <w:r w:rsidRPr="00412BE5">
        <w:rPr>
          <w:rFonts w:ascii="Times New Roman" w:hAnsi="Times New Roman" w:cs="Times New Roman"/>
          <w:vertAlign w:val="superscript"/>
        </w:rPr>
        <w:t>-</w:t>
      </w:r>
      <w:r w:rsidRPr="00412BE5">
        <w:rPr>
          <w:rFonts w:ascii="Times New Roman" w:hAnsi="Times New Roman" w:cs="Times New Roman"/>
        </w:rPr>
        <w:t xml:space="preserve"> to be converted completely to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). Further, examining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O yield also helps evaluate potential tradeoffs in nutrient removal and greenhouse gas emissions by comparing how increases in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 xml:space="preserve"> production affect N</w:t>
      </w:r>
      <w:r w:rsidRPr="00412BE5">
        <w:rPr>
          <w:rFonts w:ascii="Times New Roman" w:hAnsi="Times New Roman" w:cs="Times New Roman"/>
          <w:vertAlign w:val="subscript"/>
        </w:rPr>
        <w:t>2</w:t>
      </w:r>
      <w:r w:rsidRPr="00412BE5">
        <w:rPr>
          <w:rFonts w:ascii="Times New Roman" w:hAnsi="Times New Roman" w:cs="Times New Roman"/>
        </w:rPr>
        <w:t>O production.</w:t>
      </w:r>
    </w:p>
    <w:p w14:paraId="55AAAAE3" w14:textId="143F2A87" w:rsidR="009C4D1B" w:rsidRPr="00412BE5" w:rsidRDefault="009C4D1B" w:rsidP="009C4D1B">
      <w:pPr>
        <w:spacing w:line="240" w:lineRule="auto"/>
        <w:rPr>
          <w:rFonts w:ascii="Times New Roman" w:hAnsi="Times New Roman" w:cs="Times New Roman"/>
          <w:u w:val="single"/>
        </w:rPr>
      </w:pPr>
      <w:r w:rsidRPr="00412BE5">
        <w:rPr>
          <w:rFonts w:ascii="Times New Roman" w:hAnsi="Times New Roman" w:cs="Times New Roman"/>
          <w:u w:val="single"/>
        </w:rPr>
        <w:t>SUP Equation 4:</w:t>
      </w:r>
    </w:p>
    <w:p w14:paraId="6A90DBA9" w14:textId="77777777" w:rsidR="009C4D1B" w:rsidRPr="00412BE5" w:rsidRDefault="00545A30" w:rsidP="009C4D1B">
      <w:pPr>
        <w:spacing w:line="480" w:lineRule="auto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O</m:t>
          </m:r>
          <m:r>
            <w:rPr>
              <w:rFonts w:ascii="Cambria Math" w:hAnsi="Cambria Math" w:cs="Times New Roman"/>
            </w:rPr>
            <m:t xml:space="preserve"> </m:t>
          </m:r>
          <m:r>
            <w:rPr>
              <w:rFonts w:ascii="Cambria Math" w:hAnsi="Cambria Math" w:cs="Times New Roman"/>
            </w:rPr>
            <m:t>Yield</m:t>
          </m:r>
          <m:r>
            <w:rPr>
              <w:rFonts w:ascii="Cambria Math" w:hAnsi="Cambria Math" w:cs="Times New Roman"/>
            </w:rPr>
            <m:t xml:space="preserve">=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O</m:t>
                  </m:r>
                  <m:r>
                    <w:rPr>
                      <w:rFonts w:ascii="Cambria Math" w:hAnsi="Cambria Math" w:cs="Times New Roman"/>
                    </w:rPr>
                    <m:t xml:space="preserve"> (</m:t>
                  </m:r>
                  <m:r>
                    <w:rPr>
                      <w:rFonts w:ascii="Cambria Math" w:hAnsi="Cambria Math" w:cs="Times New Roman"/>
                    </w:rPr>
                    <m:t>mg</m:t>
                  </m:r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)+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(</m:t>
                  </m:r>
                  <m:r>
                    <w:rPr>
                      <w:rFonts w:ascii="Cambria Math" w:hAnsi="Cambria Math" w:cs="Times New Roman"/>
                    </w:rPr>
                    <m:t>mg</m:t>
                  </m:r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))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 (</m:t>
                  </m:r>
                  <m:r>
                    <w:rPr>
                      <w:rFonts w:ascii="Cambria Math" w:hAnsi="Cambria Math" w:cs="Times New Roman"/>
                    </w:rPr>
                    <m:t>mg</m:t>
                  </m:r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)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*</m:t>
          </m:r>
          <m:r>
            <w:rPr>
              <w:rFonts w:ascii="Cambria Math" w:hAnsi="Cambria Math" w:cs="Times New Roman"/>
            </w:rPr>
            <m:t>100</m:t>
          </m:r>
        </m:oMath>
      </m:oMathPara>
    </w:p>
    <w:sectPr w:rsidR="009C4D1B" w:rsidRPr="00412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B"/>
    <w:rsid w:val="000D22FF"/>
    <w:rsid w:val="00163C3B"/>
    <w:rsid w:val="00240542"/>
    <w:rsid w:val="002F10B0"/>
    <w:rsid w:val="002F4B59"/>
    <w:rsid w:val="00314026"/>
    <w:rsid w:val="00412BE5"/>
    <w:rsid w:val="004B1F76"/>
    <w:rsid w:val="00526C28"/>
    <w:rsid w:val="00573770"/>
    <w:rsid w:val="00670665"/>
    <w:rsid w:val="008E5EDF"/>
    <w:rsid w:val="009C4D1B"/>
    <w:rsid w:val="009C7901"/>
    <w:rsid w:val="00A73909"/>
    <w:rsid w:val="00B70AD7"/>
    <w:rsid w:val="00C0409F"/>
    <w:rsid w:val="00C6067A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7C5A8"/>
  <w15:chartTrackingRefBased/>
  <w15:docId w15:val="{47143E39-7409-4498-AF44-6BD9FA94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D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D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D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D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D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D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D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D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D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D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D1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4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D1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06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omble@tn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486</Words>
  <Characters>2977</Characters>
  <Application>Microsoft Office Word</Application>
  <DocSecurity>0</DocSecurity>
  <Lines>48</Lines>
  <Paragraphs>15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Womble</dc:creator>
  <cp:keywords/>
  <dc:description/>
  <cp:lastModifiedBy>Spencer Womble</cp:lastModifiedBy>
  <cp:revision>13</cp:revision>
  <dcterms:created xsi:type="dcterms:W3CDTF">2026-02-19T20:14:00Z</dcterms:created>
  <dcterms:modified xsi:type="dcterms:W3CDTF">2026-07-23T18:06:00Z</dcterms:modified>
</cp:coreProperties>
</file>