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9390953" wp14:paraId="2C078E63" wp14:textId="377A841B">
      <w:pPr>
        <w:rPr>
          <w:b w:val="1"/>
          <w:bCs w:val="1"/>
          <w:sz w:val="22"/>
          <w:szCs w:val="22"/>
        </w:rPr>
      </w:pPr>
      <w:r w:rsidRPr="3BDFE4D9" w:rsidR="50081F82">
        <w:rPr>
          <w:b w:val="1"/>
          <w:bCs w:val="1"/>
          <w:sz w:val="22"/>
          <w:szCs w:val="22"/>
        </w:rPr>
        <w:t xml:space="preserve">Supplemental Table </w:t>
      </w:r>
      <w:r w:rsidRPr="3BDFE4D9" w:rsidR="0AE5CC2D">
        <w:rPr>
          <w:b w:val="1"/>
          <w:bCs w:val="1"/>
          <w:sz w:val="22"/>
          <w:szCs w:val="22"/>
        </w:rPr>
        <w:t>1</w:t>
      </w:r>
      <w:r w:rsidRPr="3BDFE4D9" w:rsidR="50081F82">
        <w:rPr>
          <w:b w:val="1"/>
          <w:bCs w:val="1"/>
          <w:sz w:val="22"/>
          <w:szCs w:val="22"/>
        </w:rPr>
        <w:t>:</w:t>
      </w:r>
    </w:p>
    <w:p w:rsidR="0D59E863" w:rsidP="49390953" w:rsidRDefault="0D59E863" w14:paraId="383C903C" w14:textId="45406761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9390953" w:rsidR="0D59E86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"/>
        </w:rPr>
        <w:t>Genetic testing of patients in the development and implementation phase</w:t>
      </w:r>
    </w:p>
    <w:p w:rsidR="49390953" w:rsidP="49390953" w:rsidRDefault="49390953" w14:paraId="716ABE1F" w14:textId="1A5F5FD1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2955"/>
        <w:gridCol w:w="3060"/>
        <w:gridCol w:w="3870"/>
      </w:tblGrid>
      <w:tr w:rsidR="49390953" w:rsidTr="49390953" w14:paraId="761F71C6">
        <w:trPr>
          <w:trHeight w:val="300"/>
        </w:trPr>
        <w:tc>
          <w:tcPr>
            <w:tcW w:w="29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587E65FF" w14:textId="7F0EE824">
            <w:p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0673A1DA" w14:textId="5B0820AD">
            <w:p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>Development Phase </w:t>
            </w:r>
          </w:p>
        </w:tc>
        <w:tc>
          <w:tcPr>
            <w:tcW w:w="38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13A1A0FA" w14:textId="217325B8">
            <w:p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>Implementation Phase </w:t>
            </w:r>
          </w:p>
        </w:tc>
      </w:tr>
      <w:tr w:rsidR="49390953" w:rsidTr="49390953" w14:paraId="4E28FE23">
        <w:trPr>
          <w:trHeight w:val="300"/>
        </w:trPr>
        <w:tc>
          <w:tcPr>
            <w:tcW w:w="29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4A698179" w14:textId="7C73160D">
            <w:p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># of Patients </w:t>
            </w:r>
          </w:p>
        </w:tc>
        <w:tc>
          <w:tcPr>
            <w:tcW w:w="30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223A4986" w14:textId="55D30443">
            <w:p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32 </w:t>
            </w:r>
          </w:p>
        </w:tc>
        <w:tc>
          <w:tcPr>
            <w:tcW w:w="38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7C453A7B" w14:textId="63EA231A">
            <w:p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47 </w:t>
            </w:r>
          </w:p>
        </w:tc>
      </w:tr>
      <w:tr w:rsidR="49390953" w:rsidTr="49390953" w14:paraId="73200152">
        <w:trPr>
          <w:trHeight w:val="300"/>
        </w:trPr>
        <w:tc>
          <w:tcPr>
            <w:tcW w:w="29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14393A02" w14:textId="7E927762">
            <w:p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># Tested </w:t>
            </w:r>
          </w:p>
        </w:tc>
        <w:tc>
          <w:tcPr>
            <w:tcW w:w="30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0920C8BC" w14:textId="18EEE7B0">
            <w:p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13 </w:t>
            </w:r>
          </w:p>
        </w:tc>
        <w:tc>
          <w:tcPr>
            <w:tcW w:w="38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0AEFCBD8" w14:textId="6FD9253F">
            <w:p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8 </w:t>
            </w:r>
          </w:p>
        </w:tc>
      </w:tr>
      <w:tr w:rsidR="49390953" w:rsidTr="49390953" w14:paraId="33EEE99E">
        <w:trPr>
          <w:trHeight w:val="300"/>
        </w:trPr>
        <w:tc>
          <w:tcPr>
            <w:tcW w:w="29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0C01F2F1" w14:textId="3EBFD228">
            <w:p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># Positive </w:t>
            </w:r>
          </w:p>
        </w:tc>
        <w:tc>
          <w:tcPr>
            <w:tcW w:w="30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0B560F13" w14:textId="7FE0CA72">
            <w:p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9 </w:t>
            </w:r>
          </w:p>
        </w:tc>
        <w:tc>
          <w:tcPr>
            <w:tcW w:w="38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7352ABB2" w14:textId="6DE2DD72">
            <w:p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5 </w:t>
            </w:r>
          </w:p>
        </w:tc>
      </w:tr>
      <w:tr w:rsidR="49390953" w:rsidTr="49390953" w14:paraId="58780C80">
        <w:trPr>
          <w:trHeight w:val="300"/>
        </w:trPr>
        <w:tc>
          <w:tcPr>
            <w:tcW w:w="29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6C25297B" w14:textId="64B9DA9C">
            <w:pPr>
              <w:spacing w:line="240" w:lineRule="auto"/>
              <w:jc w:val="righ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Germline </w:t>
            </w:r>
          </w:p>
        </w:tc>
        <w:tc>
          <w:tcPr>
            <w:tcW w:w="30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55B59C39" w14:textId="2C9477ED">
            <w:p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2 </w:t>
            </w:r>
          </w:p>
        </w:tc>
        <w:tc>
          <w:tcPr>
            <w:tcW w:w="38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2EF1DBE5" w14:textId="3F84E618">
            <w:p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1 </w:t>
            </w:r>
          </w:p>
        </w:tc>
      </w:tr>
      <w:tr w:rsidR="49390953" w:rsidTr="49390953" w14:paraId="4B9EAF31">
        <w:trPr>
          <w:trHeight w:val="300"/>
        </w:trPr>
        <w:tc>
          <w:tcPr>
            <w:tcW w:w="29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1C3C9E59" w14:textId="4CCF75E4">
            <w:pPr>
              <w:spacing w:line="240" w:lineRule="auto"/>
              <w:jc w:val="righ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Somatic </w:t>
            </w:r>
          </w:p>
        </w:tc>
        <w:tc>
          <w:tcPr>
            <w:tcW w:w="30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6991CF92" w14:textId="79F98F85">
            <w:p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7 </w:t>
            </w:r>
          </w:p>
        </w:tc>
        <w:tc>
          <w:tcPr>
            <w:tcW w:w="38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30D75333" w14:textId="3A6DB6E8">
            <w:p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4 </w:t>
            </w:r>
          </w:p>
        </w:tc>
      </w:tr>
      <w:tr w:rsidR="49390953" w:rsidTr="49390953" w14:paraId="016460DD">
        <w:trPr>
          <w:trHeight w:val="300"/>
        </w:trPr>
        <w:tc>
          <w:tcPr>
            <w:tcW w:w="29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4000D7DF" w14:textId="56AE9DF1">
            <w:p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>Specific Diagnosis </w:t>
            </w:r>
          </w:p>
        </w:tc>
        <w:tc>
          <w:tcPr>
            <w:tcW w:w="30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612A8DA7" w14:textId="42B34FA4">
            <w:p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 </w:t>
            </w:r>
          </w:p>
        </w:tc>
        <w:tc>
          <w:tcPr>
            <w:tcW w:w="38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19C8302D" w14:textId="438DE13A">
            <w:p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 </w:t>
            </w:r>
          </w:p>
        </w:tc>
      </w:tr>
      <w:tr w:rsidR="49390953" w:rsidTr="49390953" w14:paraId="0B7A0C5B">
        <w:trPr>
          <w:trHeight w:val="300"/>
        </w:trPr>
        <w:tc>
          <w:tcPr>
            <w:tcW w:w="29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19F6EFF1" w14:textId="0EBC1622">
            <w:pPr>
              <w:spacing w:line="240" w:lineRule="auto"/>
              <w:jc w:val="righ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a </w:t>
            </w:r>
          </w:p>
        </w:tc>
        <w:tc>
          <w:tcPr>
            <w:tcW w:w="30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30FCA550" w14:textId="6AF98294">
            <w:p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PIK3CA (4) </w:t>
            </w:r>
          </w:p>
        </w:tc>
        <w:tc>
          <w:tcPr>
            <w:tcW w:w="38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67C911E9" w14:textId="0C7A156D">
            <w:p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PIK3CA (3) </w:t>
            </w:r>
          </w:p>
        </w:tc>
      </w:tr>
      <w:tr w:rsidR="49390953" w:rsidTr="49390953" w14:paraId="693E679D">
        <w:trPr>
          <w:trHeight w:val="300"/>
        </w:trPr>
        <w:tc>
          <w:tcPr>
            <w:tcW w:w="29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439CB708" w14:textId="1A0B6D6B">
            <w:pPr>
              <w:spacing w:line="240" w:lineRule="auto"/>
              <w:jc w:val="righ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b </w:t>
            </w:r>
          </w:p>
        </w:tc>
        <w:tc>
          <w:tcPr>
            <w:tcW w:w="30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1BD87C74" w14:textId="3165B655">
            <w:p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TEK (1) </w:t>
            </w:r>
          </w:p>
        </w:tc>
        <w:tc>
          <w:tcPr>
            <w:tcW w:w="38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007F8188" w14:textId="1F3C5A2D">
            <w:p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PRKACA (1) </w:t>
            </w:r>
          </w:p>
        </w:tc>
      </w:tr>
      <w:tr w:rsidR="49390953" w:rsidTr="49390953" w14:paraId="05C1BF90">
        <w:trPr>
          <w:trHeight w:val="300"/>
        </w:trPr>
        <w:tc>
          <w:tcPr>
            <w:tcW w:w="29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28ADE36B" w14:textId="274C5AA7">
            <w:pPr>
              <w:spacing w:line="240" w:lineRule="auto"/>
              <w:jc w:val="righ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c </w:t>
            </w:r>
          </w:p>
        </w:tc>
        <w:tc>
          <w:tcPr>
            <w:tcW w:w="30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265CA405" w14:textId="4F5C980F">
            <w:p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TSC1 (1) </w:t>
            </w:r>
          </w:p>
        </w:tc>
        <w:tc>
          <w:tcPr>
            <w:tcW w:w="38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7E1B001E" w14:textId="3127EC65">
            <w:p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60 Gene Deletion including CHAT, SLC18A3, GDF2 (1) </w:t>
            </w:r>
          </w:p>
        </w:tc>
      </w:tr>
      <w:tr w:rsidR="49390953" w:rsidTr="49390953" w14:paraId="07CF0313">
        <w:trPr>
          <w:trHeight w:val="300"/>
        </w:trPr>
        <w:tc>
          <w:tcPr>
            <w:tcW w:w="29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18882D50" w14:textId="473807C6">
            <w:pPr>
              <w:spacing w:line="240" w:lineRule="auto"/>
              <w:jc w:val="righ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d </w:t>
            </w:r>
          </w:p>
        </w:tc>
        <w:tc>
          <w:tcPr>
            <w:tcW w:w="30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689DCC16" w14:textId="4DABD935">
            <w:p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GNAQ (1) </w:t>
            </w:r>
          </w:p>
        </w:tc>
        <w:tc>
          <w:tcPr>
            <w:tcW w:w="38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452597DF" w14:textId="15C38786">
            <w:p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 </w:t>
            </w:r>
          </w:p>
        </w:tc>
      </w:tr>
      <w:tr w:rsidR="49390953" w:rsidTr="49390953" w14:paraId="37B40853">
        <w:trPr>
          <w:trHeight w:val="300"/>
        </w:trPr>
        <w:tc>
          <w:tcPr>
            <w:tcW w:w="29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7B7A454A" w14:textId="61DF8051">
            <w:pPr>
              <w:spacing w:line="240" w:lineRule="auto"/>
              <w:jc w:val="righ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e </w:t>
            </w:r>
          </w:p>
        </w:tc>
        <w:tc>
          <w:tcPr>
            <w:tcW w:w="30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064E0934" w14:textId="37417856">
            <w:p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GNA11 (1) </w:t>
            </w:r>
          </w:p>
        </w:tc>
        <w:tc>
          <w:tcPr>
            <w:tcW w:w="38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5ABCACCA" w14:textId="66D3F4B3">
            <w:p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 </w:t>
            </w:r>
          </w:p>
        </w:tc>
      </w:tr>
      <w:tr w:rsidR="49390953" w:rsidTr="49390953" w14:paraId="19EDD30C">
        <w:trPr>
          <w:trHeight w:val="300"/>
        </w:trPr>
        <w:tc>
          <w:tcPr>
            <w:tcW w:w="29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50FBFCB5" w14:textId="3219C66D">
            <w:pPr>
              <w:spacing w:line="240" w:lineRule="auto"/>
              <w:jc w:val="righ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f </w:t>
            </w:r>
          </w:p>
        </w:tc>
        <w:tc>
          <w:tcPr>
            <w:tcW w:w="30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67DF4CA8" w14:textId="3FD63A50">
            <w:p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CDC42 (1) </w:t>
            </w:r>
          </w:p>
        </w:tc>
        <w:tc>
          <w:tcPr>
            <w:tcW w:w="38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9390953" w:rsidP="49390953" w:rsidRDefault="49390953" w14:paraId="30AE466E" w14:textId="6E15AC15">
            <w:p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90953" w:rsidR="4939095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 </w:t>
            </w:r>
          </w:p>
        </w:tc>
      </w:tr>
    </w:tbl>
    <w:p w:rsidR="49390953" w:rsidP="49390953" w:rsidRDefault="49390953" w14:paraId="271AEF50" w14:textId="09DAD374">
      <w:pPr>
        <w:bidi w:val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6CD378FC" w:rsidP="3BDFE4D9" w:rsidRDefault="6CD378FC" w14:paraId="6155BE87" w14:textId="3600A01F">
      <w:pPr>
        <w:pStyle w:val="Normal"/>
        <w:rPr>
          <w:i w:val="1"/>
          <w:iCs w:val="1"/>
          <w:sz w:val="22"/>
          <w:szCs w:val="22"/>
          <w:vertAlign w:val="superscript"/>
        </w:rPr>
      </w:pPr>
      <w:r w:rsidRPr="3BDFE4D9" w:rsidR="726EFE31">
        <w:rPr>
          <w:i w:val="1"/>
          <w:iCs w:val="1"/>
          <w:sz w:val="22"/>
          <w:szCs w:val="22"/>
          <w:vertAlign w:val="superscript"/>
        </w:rPr>
        <w:t xml:space="preserve">PIK3CA </w:t>
      </w:r>
      <w:r w:rsidRPr="3BDFE4D9" w:rsidR="013BAF8F">
        <w:rPr>
          <w:i w:val="1"/>
          <w:iCs w:val="1"/>
          <w:sz w:val="22"/>
          <w:szCs w:val="22"/>
          <w:vertAlign w:val="superscript"/>
        </w:rPr>
        <w:t xml:space="preserve">– </w:t>
      </w:r>
      <w:r w:rsidRPr="3BDFE4D9" w:rsidR="726EFE31">
        <w:rPr>
          <w:i w:val="1"/>
          <w:iCs w:val="1"/>
          <w:sz w:val="22"/>
          <w:szCs w:val="22"/>
          <w:vertAlign w:val="superscript"/>
        </w:rPr>
        <w:t>phosphatidylinositol-4,5-bisphosphat</w:t>
      </w:r>
      <w:r w:rsidRPr="3BDFE4D9" w:rsidR="27C382DC">
        <w:rPr>
          <w:i w:val="1"/>
          <w:iCs w:val="1"/>
          <w:sz w:val="22"/>
          <w:szCs w:val="22"/>
          <w:vertAlign w:val="superscript"/>
        </w:rPr>
        <w:t xml:space="preserve">e </w:t>
      </w:r>
      <w:r w:rsidRPr="3BDFE4D9" w:rsidR="726EFE31">
        <w:rPr>
          <w:i w:val="1"/>
          <w:iCs w:val="1"/>
          <w:sz w:val="22"/>
          <w:szCs w:val="22"/>
          <w:vertAlign w:val="superscript"/>
        </w:rPr>
        <w:t>3-kinase catalytic subunit alpha, TEK</w:t>
      </w:r>
      <w:r w:rsidRPr="3BDFE4D9" w:rsidR="1CE848F7">
        <w:rPr>
          <w:i w:val="1"/>
          <w:iCs w:val="1"/>
          <w:sz w:val="22"/>
          <w:szCs w:val="22"/>
          <w:vertAlign w:val="superscript"/>
        </w:rPr>
        <w:t xml:space="preserve"> – TEK receptor tyrosine kinase</w:t>
      </w:r>
      <w:r w:rsidRPr="3BDFE4D9" w:rsidR="726EFE31">
        <w:rPr>
          <w:i w:val="1"/>
          <w:iCs w:val="1"/>
          <w:sz w:val="22"/>
          <w:szCs w:val="22"/>
          <w:vertAlign w:val="superscript"/>
        </w:rPr>
        <w:t>, PRKACA</w:t>
      </w:r>
      <w:r w:rsidRPr="3BDFE4D9" w:rsidR="3C82D718">
        <w:rPr>
          <w:i w:val="1"/>
          <w:iCs w:val="1"/>
          <w:sz w:val="22"/>
          <w:szCs w:val="22"/>
          <w:vertAlign w:val="superscript"/>
        </w:rPr>
        <w:t xml:space="preserve"> – Protein Kinase CAMP-Activated Catalytic Subunit Alpha</w:t>
      </w:r>
      <w:r w:rsidRPr="3BDFE4D9" w:rsidR="726EFE31">
        <w:rPr>
          <w:i w:val="1"/>
          <w:iCs w:val="1"/>
          <w:sz w:val="22"/>
          <w:szCs w:val="22"/>
          <w:vertAlign w:val="superscript"/>
        </w:rPr>
        <w:t>, TSC1</w:t>
      </w:r>
      <w:r w:rsidRPr="3BDFE4D9" w:rsidR="7995C7A7">
        <w:rPr>
          <w:i w:val="1"/>
          <w:iCs w:val="1"/>
          <w:sz w:val="22"/>
          <w:szCs w:val="22"/>
          <w:vertAlign w:val="superscript"/>
        </w:rPr>
        <w:t xml:space="preserve"> – Tuberous Sclerosis Complex 1</w:t>
      </w:r>
      <w:r w:rsidRPr="3BDFE4D9" w:rsidR="726EFE31">
        <w:rPr>
          <w:i w:val="1"/>
          <w:iCs w:val="1"/>
          <w:sz w:val="22"/>
          <w:szCs w:val="22"/>
          <w:vertAlign w:val="superscript"/>
        </w:rPr>
        <w:t>, CHAT</w:t>
      </w:r>
      <w:r w:rsidRPr="3BDFE4D9" w:rsidR="33300362">
        <w:rPr>
          <w:i w:val="1"/>
          <w:iCs w:val="1"/>
          <w:sz w:val="22"/>
          <w:szCs w:val="22"/>
          <w:vertAlign w:val="superscript"/>
        </w:rPr>
        <w:t xml:space="preserve"> – choline O-acetyltransferase</w:t>
      </w:r>
      <w:r w:rsidRPr="3BDFE4D9" w:rsidR="726EFE31">
        <w:rPr>
          <w:i w:val="1"/>
          <w:iCs w:val="1"/>
          <w:sz w:val="22"/>
          <w:szCs w:val="22"/>
          <w:vertAlign w:val="superscript"/>
        </w:rPr>
        <w:t>, SLC18A3</w:t>
      </w:r>
      <w:r w:rsidRPr="3BDFE4D9" w:rsidR="4AF0BECE">
        <w:rPr>
          <w:i w:val="1"/>
          <w:iCs w:val="1"/>
          <w:sz w:val="22"/>
          <w:szCs w:val="22"/>
          <w:vertAlign w:val="superscript"/>
        </w:rPr>
        <w:t xml:space="preserve"> – solute carrier family 18 member A3</w:t>
      </w:r>
      <w:r w:rsidRPr="3BDFE4D9" w:rsidR="726EFE31">
        <w:rPr>
          <w:i w:val="1"/>
          <w:iCs w:val="1"/>
          <w:sz w:val="22"/>
          <w:szCs w:val="22"/>
          <w:vertAlign w:val="superscript"/>
        </w:rPr>
        <w:t>, GDF2</w:t>
      </w:r>
      <w:r w:rsidRPr="3BDFE4D9" w:rsidR="0050BF5F">
        <w:rPr>
          <w:i w:val="1"/>
          <w:iCs w:val="1"/>
          <w:sz w:val="22"/>
          <w:szCs w:val="22"/>
          <w:vertAlign w:val="superscript"/>
        </w:rPr>
        <w:t xml:space="preserve"> – growth differentiation factor 2</w:t>
      </w:r>
      <w:r w:rsidRPr="3BDFE4D9" w:rsidR="726EFE31">
        <w:rPr>
          <w:i w:val="1"/>
          <w:iCs w:val="1"/>
          <w:sz w:val="22"/>
          <w:szCs w:val="22"/>
          <w:vertAlign w:val="superscript"/>
        </w:rPr>
        <w:t>, GNAQ</w:t>
      </w:r>
      <w:r w:rsidRPr="3BDFE4D9" w:rsidR="3E8EA3FA">
        <w:rPr>
          <w:i w:val="1"/>
          <w:iCs w:val="1"/>
          <w:sz w:val="22"/>
          <w:szCs w:val="22"/>
          <w:vertAlign w:val="superscript"/>
        </w:rPr>
        <w:t xml:space="preserve"> – G protein subunit alpha q</w:t>
      </w:r>
      <w:r w:rsidRPr="3BDFE4D9" w:rsidR="726EFE31">
        <w:rPr>
          <w:i w:val="1"/>
          <w:iCs w:val="1"/>
          <w:sz w:val="22"/>
          <w:szCs w:val="22"/>
          <w:vertAlign w:val="superscript"/>
        </w:rPr>
        <w:t>, GNA11</w:t>
      </w:r>
      <w:r w:rsidRPr="3BDFE4D9" w:rsidR="6E2773E3">
        <w:rPr>
          <w:i w:val="1"/>
          <w:iCs w:val="1"/>
          <w:sz w:val="22"/>
          <w:szCs w:val="22"/>
          <w:vertAlign w:val="superscript"/>
        </w:rPr>
        <w:t xml:space="preserve"> – G protein subunit alpha 11</w:t>
      </w:r>
      <w:r w:rsidRPr="3BDFE4D9" w:rsidR="726EFE31">
        <w:rPr>
          <w:i w:val="1"/>
          <w:iCs w:val="1"/>
          <w:sz w:val="22"/>
          <w:szCs w:val="22"/>
          <w:vertAlign w:val="superscript"/>
        </w:rPr>
        <w:t>, CDC42</w:t>
      </w:r>
      <w:r w:rsidRPr="3BDFE4D9" w:rsidR="7A271568">
        <w:rPr>
          <w:i w:val="1"/>
          <w:iCs w:val="1"/>
          <w:sz w:val="22"/>
          <w:szCs w:val="22"/>
          <w:vertAlign w:val="superscript"/>
        </w:rPr>
        <w:t xml:space="preserve"> – cell division cycle 42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396B33"/>
    <w:rsid w:val="0050BF5F"/>
    <w:rsid w:val="013BAF8F"/>
    <w:rsid w:val="01B43507"/>
    <w:rsid w:val="071BF551"/>
    <w:rsid w:val="084D3350"/>
    <w:rsid w:val="0AE5CC2D"/>
    <w:rsid w:val="0D1E38BF"/>
    <w:rsid w:val="0D59E863"/>
    <w:rsid w:val="0D642CE0"/>
    <w:rsid w:val="0D642CE0"/>
    <w:rsid w:val="15F93FBF"/>
    <w:rsid w:val="1CE848F7"/>
    <w:rsid w:val="21626732"/>
    <w:rsid w:val="21626732"/>
    <w:rsid w:val="26396B33"/>
    <w:rsid w:val="27C382DC"/>
    <w:rsid w:val="33300362"/>
    <w:rsid w:val="34A0641B"/>
    <w:rsid w:val="36E58C86"/>
    <w:rsid w:val="38A076B1"/>
    <w:rsid w:val="3B66B518"/>
    <w:rsid w:val="3BDFE4D9"/>
    <w:rsid w:val="3C82D718"/>
    <w:rsid w:val="3CB92DE8"/>
    <w:rsid w:val="3E8EA3FA"/>
    <w:rsid w:val="433E5D40"/>
    <w:rsid w:val="49390953"/>
    <w:rsid w:val="4AF0BECE"/>
    <w:rsid w:val="50081F82"/>
    <w:rsid w:val="59FC81CB"/>
    <w:rsid w:val="5D7780C1"/>
    <w:rsid w:val="60745363"/>
    <w:rsid w:val="62657AC5"/>
    <w:rsid w:val="6471EF7C"/>
    <w:rsid w:val="69BEE1B0"/>
    <w:rsid w:val="6CD378FC"/>
    <w:rsid w:val="6E2773E3"/>
    <w:rsid w:val="6E2E004D"/>
    <w:rsid w:val="726EFE31"/>
    <w:rsid w:val="742887C3"/>
    <w:rsid w:val="742887C3"/>
    <w:rsid w:val="742E2AD5"/>
    <w:rsid w:val="7995C7A7"/>
    <w:rsid w:val="79DFC777"/>
    <w:rsid w:val="7A27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96B33"/>
  <w15:chartTrackingRefBased/>
  <w15:docId w15:val="{6F993965-E65C-4561-8057-9B81876666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2026-03-17T16:46:54.6518873Z</dcterms:created>
  <dcterms:modified xsi:type="dcterms:W3CDTF">2026-07-23T16:10:30.8578316Z</dcterms:modified>
  <dc:creator>Rajesh, Sahana</dc:creator>
  <lastModifiedBy>Rajesh, Sahana</lastModifiedBy>
</coreProperties>
</file>