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E19B7" w14:textId="4BFB36E8" w:rsidR="00585E75" w:rsidRPr="009065C2" w:rsidRDefault="00585E75" w:rsidP="00DD0B5F">
      <w:pPr>
        <w:spacing w:line="480" w:lineRule="auto"/>
        <w:rPr>
          <w:rFonts w:ascii="Times New Roman" w:eastAsia="Arial Unicode MS" w:hAnsi="Times New Roman" w:cs="Times New Roman"/>
          <w:b/>
          <w:bCs/>
          <w:sz w:val="20"/>
          <w:szCs w:val="20"/>
        </w:rPr>
      </w:pPr>
      <w:r w:rsidRPr="009065C2">
        <w:rPr>
          <w:rFonts w:ascii="Times New Roman" w:eastAsia="Arial Unicode MS" w:hAnsi="Times New Roman" w:cs="Times New Roman"/>
          <w:b/>
          <w:bCs/>
          <w:sz w:val="20"/>
          <w:szCs w:val="20"/>
        </w:rPr>
        <w:t xml:space="preserve">Table </w:t>
      </w:r>
      <w:r w:rsidR="009173AF" w:rsidRPr="009065C2">
        <w:rPr>
          <w:rFonts w:ascii="Times New Roman" w:eastAsia="Arial Unicode MS" w:hAnsi="Times New Roman" w:cs="Times New Roman" w:hint="eastAsia"/>
          <w:b/>
          <w:bCs/>
          <w:sz w:val="20"/>
          <w:szCs w:val="20"/>
        </w:rPr>
        <w:t>1</w:t>
      </w:r>
      <w:r w:rsidRPr="009065C2">
        <w:rPr>
          <w:rFonts w:ascii="Times New Roman" w:eastAsia="Arial Unicode MS" w:hAnsi="Times New Roman" w:cs="Times New Roman"/>
          <w:b/>
          <w:bCs/>
          <w:sz w:val="20"/>
          <w:szCs w:val="20"/>
        </w:rPr>
        <w:t>. Clinical phenotype of the patient at different times</w:t>
      </w:r>
      <w:r w:rsidR="00A62FFD" w:rsidRPr="009065C2">
        <w:rPr>
          <w:rFonts w:ascii="Times New Roman" w:eastAsia="Arial Unicode MS" w:hAnsi="Times New Roman" w:cs="Times New Roman"/>
          <w:b/>
          <w:bCs/>
          <w:sz w:val="20"/>
          <w:szCs w:val="20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83"/>
        <w:gridCol w:w="1994"/>
        <w:gridCol w:w="2255"/>
        <w:gridCol w:w="2255"/>
        <w:gridCol w:w="2255"/>
        <w:gridCol w:w="2255"/>
        <w:gridCol w:w="2255"/>
      </w:tblGrid>
      <w:tr w:rsidR="004A5058" w:rsidRPr="009A3B37" w14:paraId="79D9564D" w14:textId="77777777" w:rsidTr="00B332E9">
        <w:tc>
          <w:tcPr>
            <w:tcW w:w="208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2D530E8" w14:textId="77777777" w:rsidR="004A5058" w:rsidRPr="009A3B37" w:rsidRDefault="004A5058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3C6602F3" w14:textId="77777777" w:rsidR="004A5058" w:rsidRPr="009A3B37" w:rsidRDefault="004A5058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July, 2015 </w:t>
            </w:r>
          </w:p>
          <w:p w14:paraId="47C1F1B9" w14:textId="7D3457AD" w:rsidR="004A5058" w:rsidRPr="009A3B37" w:rsidRDefault="004A5058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(1</w:t>
            </w:r>
            <w:r w:rsidR="00B332E9"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year-</w:t>
            </w:r>
            <w:proofErr w:type="gramStart"/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8 month-old</w:t>
            </w:r>
            <w:proofErr w:type="gramEnd"/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5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6631DF3" w14:textId="0B802467" w:rsidR="004A5058" w:rsidRPr="009A3B37" w:rsidRDefault="004A5058" w:rsidP="00DD0B5F">
            <w:pPr>
              <w:spacing w:line="480" w:lineRule="auto"/>
              <w:jc w:val="left"/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Follow-up period</w:t>
            </w:r>
          </w:p>
        </w:tc>
        <w:tc>
          <w:tcPr>
            <w:tcW w:w="225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73423DC" w14:textId="77777777" w:rsidR="004A5058" w:rsidRPr="009A3B37" w:rsidRDefault="004A5058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380D8A8" w14:textId="6C8436B8" w:rsidR="004A5058" w:rsidRPr="009A3B37" w:rsidRDefault="004A5058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10475BB" w14:textId="60215935" w:rsidR="004A5058" w:rsidRPr="009A3B37" w:rsidRDefault="004A5058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3255275" w14:textId="1DCD1813" w:rsidR="004A5058" w:rsidRPr="009A3B37" w:rsidRDefault="004A5058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4A5058" w:rsidRPr="009A3B37" w14:paraId="7106C10D" w14:textId="77777777" w:rsidTr="00B332E9"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1204ED4" w14:textId="77777777" w:rsidR="004A5058" w:rsidRPr="009A3B37" w:rsidRDefault="004A5058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left w:val="nil"/>
              <w:bottom w:val="single" w:sz="8" w:space="0" w:color="auto"/>
              <w:right w:val="nil"/>
            </w:tcBorders>
          </w:tcPr>
          <w:p w14:paraId="1F7CE499" w14:textId="49B19320" w:rsidR="004A5058" w:rsidRPr="009A3B37" w:rsidRDefault="004A5058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</w:tcPr>
          <w:p w14:paraId="4406C979" w14:textId="77777777" w:rsidR="004A5058" w:rsidRPr="009A3B37" w:rsidRDefault="004A5058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2017</w:t>
            </w:r>
          </w:p>
          <w:p w14:paraId="155A834C" w14:textId="44BD1B7F" w:rsidR="004A5058" w:rsidRPr="009A3B37" w:rsidRDefault="004A5058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 (3-year-old)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</w:tcPr>
          <w:p w14:paraId="7064AF6B" w14:textId="77777777" w:rsidR="004A5058" w:rsidRPr="009A3B37" w:rsidRDefault="004A5058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2018</w:t>
            </w:r>
          </w:p>
          <w:p w14:paraId="2992FE69" w14:textId="13393DDF" w:rsidR="004A5058" w:rsidRPr="009A3B37" w:rsidRDefault="004A5058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(4-year-old)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</w:tcPr>
          <w:p w14:paraId="16075760" w14:textId="77777777" w:rsidR="004A5058" w:rsidRPr="009A3B37" w:rsidRDefault="004A5058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2019</w:t>
            </w:r>
          </w:p>
          <w:p w14:paraId="4C6BB98C" w14:textId="425D1B1F" w:rsidR="004A5058" w:rsidRPr="009A3B37" w:rsidRDefault="004A5058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 (5-year-old)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</w:tcPr>
          <w:p w14:paraId="08E63946" w14:textId="77777777" w:rsidR="004A5058" w:rsidRPr="009A3B37" w:rsidRDefault="004A5058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2021 </w:t>
            </w:r>
          </w:p>
          <w:p w14:paraId="5BBA1FE0" w14:textId="4F6D012A" w:rsidR="004A5058" w:rsidRPr="009A3B37" w:rsidRDefault="004A5058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(7-year-old)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</w:tcPr>
          <w:p w14:paraId="23D28D43" w14:textId="77777777" w:rsidR="004A5058" w:rsidRPr="009A3B37" w:rsidRDefault="004A5058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2023 </w:t>
            </w:r>
          </w:p>
          <w:p w14:paraId="0E65C36C" w14:textId="7DFA35FF" w:rsidR="004A5058" w:rsidRPr="009A3B37" w:rsidRDefault="004A5058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(9-year-old)</w:t>
            </w:r>
          </w:p>
        </w:tc>
      </w:tr>
      <w:tr w:rsidR="0053632D" w:rsidRPr="009A3B37" w14:paraId="173540A0" w14:textId="77777777" w:rsidTr="00B332E9">
        <w:trPr>
          <w:trHeight w:hRule="exact" w:val="567"/>
        </w:trPr>
        <w:tc>
          <w:tcPr>
            <w:tcW w:w="208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1D0B54C" w14:textId="05305706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DD</w:t>
            </w:r>
          </w:p>
        </w:tc>
        <w:tc>
          <w:tcPr>
            <w:tcW w:w="199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EC7D8AF" w14:textId="23E4C956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3D094A1" w14:textId="1B0CACA8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DE46CC1" w14:textId="470C4957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3E2C345" w14:textId="07713A1A" w:rsidR="0053632D" w:rsidRPr="009A3B37" w:rsidRDefault="001C46AB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22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D6A25A8" w14:textId="1D7A0628" w:rsidR="0053632D" w:rsidRPr="009A3B37" w:rsidRDefault="001C46AB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22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C334D9C" w14:textId="703233D9" w:rsidR="0053632D" w:rsidRPr="009A3B37" w:rsidRDefault="001C46AB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53632D" w:rsidRPr="009A3B37" w14:paraId="386CE991" w14:textId="77777777" w:rsidTr="00B332E9">
        <w:trPr>
          <w:trHeight w:hRule="exact" w:val="567"/>
        </w:trPr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D03A1" w14:textId="5DE30DD8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ID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11899" w14:textId="763F9FA7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49968A5" w14:textId="308EC628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D23BA24" w14:textId="4C639F21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C504B38" w14:textId="3B9CB57B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F6295E9" w14:textId="268857F4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41DDB24" w14:textId="7E7E5B36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+</w:t>
            </w:r>
            <w:r w:rsidR="002C68B0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 xml:space="preserve"> </w:t>
            </w:r>
            <w:bookmarkStart w:id="0" w:name="_Hlk167350101"/>
            <w:r w:rsidR="002C68B0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(</w:t>
            </w:r>
            <w:r w:rsidR="002C68B0" w:rsidRPr="00713F48">
              <w:rPr>
                <w:rFonts w:ascii="Times New Roman" w:eastAsia="Arial Unicode MS" w:hAnsi="Times New Roman" w:cs="Times New Roman"/>
                <w:sz w:val="20"/>
                <w:szCs w:val="20"/>
              </w:rPr>
              <w:t>moderate ID</w:t>
            </w:r>
            <w:r w:rsidR="002C68B0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)</w:t>
            </w:r>
            <w:bookmarkEnd w:id="0"/>
          </w:p>
        </w:tc>
      </w:tr>
      <w:tr w:rsidR="0053632D" w:rsidRPr="009A3B37" w14:paraId="5880D775" w14:textId="77777777" w:rsidTr="00B332E9">
        <w:trPr>
          <w:trHeight w:hRule="exact" w:val="567"/>
        </w:trPr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93252" w14:textId="2DEE54C3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Seizure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C5B0B" w14:textId="61535D5E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EDD7402" w14:textId="135CF953" w:rsidR="0053632D" w:rsidRPr="009A3B37" w:rsidRDefault="0053632D" w:rsidP="00DE557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  <w:r w:rsidR="00DE557F" w:rsidRPr="009A3B37">
              <w:rPr>
                <w:rFonts w:ascii="Times New Roman" w:eastAsia="Arial Unicode MS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B9D6D7A" w14:textId="57A300AF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0B867B7" w14:textId="6C0A3071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D6F9C09" w14:textId="104A6D81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DC20D31" w14:textId="4E75A9E3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</w:tr>
      <w:tr w:rsidR="0053632D" w:rsidRPr="009A3B37" w14:paraId="6B3F1C8B" w14:textId="77777777" w:rsidTr="00B332E9">
        <w:trPr>
          <w:trHeight w:hRule="exact" w:val="567"/>
        </w:trPr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6885B" w14:textId="52E64A5E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Hypospadias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9F7A0" w14:textId="54559ECE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0DDBCE6" w14:textId="243C6DC1" w:rsidR="0053632D" w:rsidRPr="009A3B37" w:rsidRDefault="0053632D" w:rsidP="00DE557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  <w:r w:rsidR="00DE557F" w:rsidRPr="009A3B37">
              <w:rPr>
                <w:rFonts w:ascii="Times New Roman" w:eastAsia="Arial Unicode MS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F486827" w14:textId="1257A1DE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5A47C21" w14:textId="05955A6C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23AB6C9" w14:textId="088EEB50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1830AB9" w14:textId="4C167240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</w:tr>
      <w:tr w:rsidR="009F753E" w:rsidRPr="009A3B37" w14:paraId="077F73D1" w14:textId="77777777" w:rsidTr="00B332E9">
        <w:trPr>
          <w:trHeight w:hRule="exact" w:val="567"/>
        </w:trPr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6E951" w14:textId="4B160BAC" w:rsidR="009F753E" w:rsidRPr="009A3B37" w:rsidRDefault="009F753E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Facial dysmorphism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1CD20" w14:textId="0ECE9098" w:rsidR="009F753E" w:rsidRPr="009A3B37" w:rsidRDefault="009F753E" w:rsidP="00DE557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proofErr w:type="spellStart"/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minor</w:t>
            </w:r>
            <w:r w:rsidR="00DE557F" w:rsidRPr="009A3B37">
              <w:rPr>
                <w:rFonts w:ascii="Times New Roman" w:eastAsia="Arial Unicode MS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2471279" w14:textId="50FDF702" w:rsidR="009F753E" w:rsidRPr="009A3B37" w:rsidRDefault="009F753E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minor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4AEA759" w14:textId="6DE60AE4" w:rsidR="009F753E" w:rsidRPr="009A3B37" w:rsidRDefault="009F753E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minor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B9CA198" w14:textId="592551F4" w:rsidR="009F753E" w:rsidRPr="009A3B37" w:rsidRDefault="009F753E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minor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2F024CE" w14:textId="4D6F49C4" w:rsidR="009F753E" w:rsidRPr="009A3B37" w:rsidRDefault="009F753E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minor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1C0AB7B" w14:textId="2C4E2495" w:rsidR="009F753E" w:rsidRPr="009A3B37" w:rsidRDefault="009F753E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minor</w:t>
            </w:r>
          </w:p>
        </w:tc>
      </w:tr>
      <w:tr w:rsidR="0053632D" w:rsidRPr="009A3B37" w14:paraId="12758CF2" w14:textId="77777777" w:rsidTr="00242288">
        <w:trPr>
          <w:trHeight w:hRule="exact" w:val="1283"/>
        </w:trPr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ABC38" w14:textId="06A7FA48" w:rsidR="0053632D" w:rsidRPr="009A3B37" w:rsidRDefault="0053632D" w:rsidP="00242288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Abnormal Brain</w:t>
            </w:r>
            <w:r w:rsidR="00242288"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 MRI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37906" w14:textId="1A700E98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B26BC5D" w14:textId="2ADC3E4D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NT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B151BD6" w14:textId="1FC97B91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NT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81505D1" w14:textId="0DCF287F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NT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98CE816" w14:textId="4DE05595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NT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DB06092" w14:textId="479C7C37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NT</w:t>
            </w:r>
          </w:p>
        </w:tc>
      </w:tr>
      <w:tr w:rsidR="0053632D" w:rsidRPr="009A3B37" w14:paraId="1F164D93" w14:textId="77777777" w:rsidTr="00B332E9">
        <w:trPr>
          <w:trHeight w:hRule="exact" w:val="567"/>
        </w:trPr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CD377" w14:textId="7735A82D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Abnormal EEG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954DE" w14:textId="59561715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179C447" w14:textId="56C056F2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E48AC4F" w14:textId="32401A0F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76BCCE9" w14:textId="58EA9D69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DA0B674" w14:textId="5CA2D1C7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9842F45" w14:textId="64820669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+</w:t>
            </w:r>
          </w:p>
        </w:tc>
      </w:tr>
      <w:tr w:rsidR="0053632D" w:rsidRPr="009A3B37" w14:paraId="4BD2E7EA" w14:textId="77777777" w:rsidTr="00B332E9">
        <w:trPr>
          <w:trHeight w:hRule="exact" w:val="567"/>
        </w:trPr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3F97F" w14:textId="0A75F4E6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Short stature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72DEB" w14:textId="376B81CA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CB94D5D" w14:textId="22E146F2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CFA1630" w14:textId="6D569EC0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BD9D414" w14:textId="56DFE871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EAA07A9" w14:textId="00498406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BF4DD1A" w14:textId="75A616C7" w:rsidR="0053632D" w:rsidRPr="009A3B37" w:rsidRDefault="0053632D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+</w:t>
            </w:r>
          </w:p>
        </w:tc>
      </w:tr>
      <w:tr w:rsidR="009F753E" w:rsidRPr="009A3B37" w14:paraId="1573A8CC" w14:textId="77777777" w:rsidTr="00B332E9">
        <w:trPr>
          <w:trHeight w:val="1835"/>
        </w:trPr>
        <w:tc>
          <w:tcPr>
            <w:tcW w:w="208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4D70070" w14:textId="01493972" w:rsidR="009F753E" w:rsidRPr="009A3B37" w:rsidRDefault="009F753E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Speech-/language disorder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738C585" w14:textId="40F09D0D" w:rsidR="009F753E" w:rsidRPr="009A3B37" w:rsidRDefault="009F753E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began to utter syllables (mama, papa)</w:t>
            </w:r>
            <w:r w:rsidR="00E12382"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7FE4A52" w14:textId="69C5CC32" w:rsidR="009F753E" w:rsidRPr="009A3B37" w:rsidRDefault="009F753E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utter syllables (mama, papa)</w:t>
            </w:r>
            <w:r w:rsidR="00E12382"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1AB6AB3" w14:textId="3C82424F" w:rsidR="009F753E" w:rsidRPr="009A3B37" w:rsidRDefault="009F753E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Short words,</w:t>
            </w:r>
          </w:p>
          <w:p w14:paraId="770B00EE" w14:textId="445661BE" w:rsidR="009F753E" w:rsidRPr="009A3B37" w:rsidRDefault="009F753E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Short sentences</w:t>
            </w:r>
            <w:r w:rsidR="00E12382"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E1E9040" w14:textId="77777777" w:rsidR="00B332E9" w:rsidRPr="009A3B37" w:rsidRDefault="00B332E9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Verbal communication,</w:t>
            </w:r>
          </w:p>
          <w:p w14:paraId="477A0516" w14:textId="2E85B2EF" w:rsidR="009F753E" w:rsidRPr="009A3B37" w:rsidRDefault="009F753E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Long sentences,</w:t>
            </w:r>
          </w:p>
          <w:p w14:paraId="3E7D321C" w14:textId="7A69B51F" w:rsidR="004D7B0A" w:rsidRPr="009A3B37" w:rsidRDefault="004D7B0A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Speech not fully </w:t>
            </w: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lastRenderedPageBreak/>
              <w:t>articulate</w:t>
            </w:r>
            <w:r w:rsidR="00E12382"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;</w:t>
            </w:r>
          </w:p>
          <w:p w14:paraId="0175FED0" w14:textId="795C2EBD" w:rsidR="009F753E" w:rsidRPr="009A3B37" w:rsidRDefault="009F753E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01D6A29" w14:textId="77777777" w:rsidR="00415FEA" w:rsidRPr="00415FEA" w:rsidRDefault="00415FEA" w:rsidP="00415FEA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415FEA">
              <w:rPr>
                <w:rFonts w:ascii="Times New Roman" w:eastAsia="Arial Unicode MS" w:hAnsi="Times New Roman" w:cs="Times New Roman"/>
                <w:sz w:val="20"/>
                <w:szCs w:val="20"/>
              </w:rPr>
              <w:lastRenderedPageBreak/>
              <w:t xml:space="preserve">Maintain Phonological disorder </w:t>
            </w:r>
          </w:p>
          <w:p w14:paraId="6CC961A1" w14:textId="437E714C" w:rsidR="009F753E" w:rsidRPr="009A3B37" w:rsidRDefault="00415FEA" w:rsidP="00415FEA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415FEA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and Childhood apraxia of </w:t>
            </w:r>
            <w:r w:rsidRPr="00415FEA">
              <w:rPr>
                <w:rFonts w:ascii="Times New Roman" w:eastAsia="Arial Unicode MS" w:hAnsi="Times New Roman" w:cs="Times New Roman"/>
                <w:sz w:val="20"/>
                <w:szCs w:val="20"/>
              </w:rPr>
              <w:lastRenderedPageBreak/>
              <w:t>speech</w:t>
            </w:r>
            <w:r w:rsidR="009F753E"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 school,</w:t>
            </w:r>
          </w:p>
          <w:p w14:paraId="10FE3CE0" w14:textId="68BB43AC" w:rsidR="009F753E" w:rsidRPr="009A3B37" w:rsidRDefault="009F753E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Writing disability,</w:t>
            </w:r>
          </w:p>
          <w:p w14:paraId="0B9D616B" w14:textId="77777777" w:rsidR="009F753E" w:rsidRPr="009A3B37" w:rsidRDefault="009F753E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Phonologic disorder,</w:t>
            </w:r>
          </w:p>
          <w:p w14:paraId="78BF8F50" w14:textId="77777777" w:rsidR="004D7B0A" w:rsidRPr="009A3B37" w:rsidRDefault="009F753E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Childhood apraxia of speech, </w:t>
            </w:r>
          </w:p>
          <w:p w14:paraId="26BD2EEE" w14:textId="64377726" w:rsidR="009F753E" w:rsidRPr="009A3B37" w:rsidRDefault="004D7B0A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Dyslexia</w:t>
            </w:r>
            <w:r w:rsidR="00E12382"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;</w:t>
            </w: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806F82E" w14:textId="77777777" w:rsidR="00415FEA" w:rsidRPr="00415FEA" w:rsidRDefault="00415FEA" w:rsidP="00415FEA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415FEA">
              <w:rPr>
                <w:rFonts w:ascii="Times New Roman" w:eastAsia="Arial Unicode MS" w:hAnsi="Times New Roman" w:cs="Times New Roman"/>
                <w:sz w:val="20"/>
                <w:szCs w:val="20"/>
              </w:rPr>
              <w:lastRenderedPageBreak/>
              <w:t xml:space="preserve">Maintain Phonological disorder </w:t>
            </w:r>
          </w:p>
          <w:p w14:paraId="0F1C6FA2" w14:textId="6E6BEF59" w:rsidR="004D7B0A" w:rsidRPr="009A3B37" w:rsidRDefault="00415FEA" w:rsidP="00415FEA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415FEA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and Childhood apraxia of </w:t>
            </w:r>
            <w:proofErr w:type="spellStart"/>
            <w:r w:rsidRPr="00415FEA">
              <w:rPr>
                <w:rFonts w:ascii="Times New Roman" w:eastAsia="Arial Unicode MS" w:hAnsi="Times New Roman" w:cs="Times New Roman"/>
                <w:sz w:val="20"/>
                <w:szCs w:val="20"/>
              </w:rPr>
              <w:lastRenderedPageBreak/>
              <w:t>speech</w:t>
            </w:r>
            <w:r w:rsidR="004D7B0A"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Writing</w:t>
            </w:r>
            <w:proofErr w:type="spellEnd"/>
            <w:r w:rsidR="004D7B0A"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 disability,</w:t>
            </w:r>
          </w:p>
          <w:p w14:paraId="50F351AC" w14:textId="77777777" w:rsidR="004D7B0A" w:rsidRPr="009A3B37" w:rsidRDefault="004D7B0A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Phonologic disorder,</w:t>
            </w:r>
          </w:p>
          <w:p w14:paraId="219119B0" w14:textId="77777777" w:rsidR="004D7B0A" w:rsidRPr="009A3B37" w:rsidRDefault="004D7B0A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Childhood apraxia of speech, </w:t>
            </w:r>
          </w:p>
          <w:p w14:paraId="45A7646B" w14:textId="77777777" w:rsidR="009F753E" w:rsidRPr="009A3B37" w:rsidRDefault="004D7B0A" w:rsidP="00DD0B5F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Dyslexia,</w:t>
            </w:r>
          </w:p>
          <w:p w14:paraId="42BE313C" w14:textId="1F4FBE12" w:rsidR="004D7B0A" w:rsidRPr="009A3B37" w:rsidRDefault="004D7B0A" w:rsidP="00E12382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WISC-IV </w:t>
            </w:r>
            <w:proofErr w:type="gramStart"/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score</w:t>
            </w:r>
            <w:proofErr w:type="gramEnd"/>
            <w:r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: 43</w:t>
            </w:r>
            <w:r w:rsidR="00E12382" w:rsidRPr="009A3B37">
              <w:rPr>
                <w:rFonts w:ascii="Times New Roman" w:eastAsia="Arial Unicode MS" w:hAnsi="Times New Roman" w:cs="Times New Roman"/>
                <w:sz w:val="20"/>
                <w:szCs w:val="20"/>
              </w:rPr>
              <w:t>;</w:t>
            </w:r>
          </w:p>
        </w:tc>
      </w:tr>
    </w:tbl>
    <w:p w14:paraId="76635419" w14:textId="65E1DCBD" w:rsidR="00DE557F" w:rsidRPr="009A3B37" w:rsidRDefault="00DE557F" w:rsidP="00DD0B5F">
      <w:pPr>
        <w:spacing w:line="480" w:lineRule="auto"/>
        <w:rPr>
          <w:rFonts w:ascii="Times New Roman" w:eastAsia="Arial Unicode MS" w:hAnsi="Times New Roman" w:cs="Times New Roman"/>
          <w:sz w:val="20"/>
          <w:szCs w:val="20"/>
        </w:rPr>
      </w:pPr>
      <w:r w:rsidRPr="009A3B37">
        <w:rPr>
          <w:rFonts w:ascii="Times New Roman" w:eastAsia="Arial Unicode MS" w:hAnsi="Times New Roman" w:cs="Times New Roman"/>
          <w:sz w:val="20"/>
          <w:szCs w:val="20"/>
        </w:rPr>
        <w:lastRenderedPageBreak/>
        <w:t xml:space="preserve">a: </w:t>
      </w:r>
      <w:r w:rsidR="00E12382" w:rsidRPr="009A3B37">
        <w:rPr>
          <w:rFonts w:ascii="Times New Roman" w:eastAsia="Arial Unicode MS" w:hAnsi="Times New Roman" w:cs="Times New Roman"/>
          <w:sz w:val="20"/>
          <w:szCs w:val="20"/>
        </w:rPr>
        <w:t xml:space="preserve">  Regular Levetiracetam treatment and seizure-free for more than 8 years, although the 4-h EEG still demonstrated epileptiform discharge.</w:t>
      </w:r>
    </w:p>
    <w:p w14:paraId="4E7442B9" w14:textId="5A2552E2" w:rsidR="00585E75" w:rsidRPr="009A3B37" w:rsidRDefault="00DE557F" w:rsidP="00DD0B5F">
      <w:pPr>
        <w:spacing w:line="480" w:lineRule="auto"/>
        <w:rPr>
          <w:rFonts w:ascii="Times New Roman" w:eastAsia="Arial Unicode MS" w:hAnsi="Times New Roman" w:cs="Times New Roman"/>
          <w:sz w:val="20"/>
          <w:szCs w:val="20"/>
        </w:rPr>
      </w:pPr>
      <w:r w:rsidRPr="009A3B37">
        <w:rPr>
          <w:rFonts w:ascii="Times New Roman" w:eastAsia="Arial Unicode MS" w:hAnsi="Times New Roman" w:cs="Times New Roman"/>
          <w:sz w:val="20"/>
          <w:szCs w:val="20"/>
        </w:rPr>
        <w:t>b</w:t>
      </w:r>
      <w:r w:rsidR="004D7B0A" w:rsidRPr="009A3B37">
        <w:rPr>
          <w:rFonts w:ascii="Times New Roman" w:eastAsia="Arial Unicode MS" w:hAnsi="Times New Roman" w:cs="Times New Roman"/>
          <w:sz w:val="20"/>
          <w:szCs w:val="20"/>
        </w:rPr>
        <w:t>:</w:t>
      </w:r>
      <w:r w:rsidR="004D7B0A" w:rsidRPr="009A3B37">
        <w:rPr>
          <w:rFonts w:ascii="Times New Roman" w:eastAsia="Arial Unicode MS" w:hAnsi="Times New Roman" w:cs="Times New Roman"/>
          <w:sz w:val="20"/>
          <w:szCs w:val="20"/>
        </w:rPr>
        <w:tab/>
        <w:t>Surgical therapy for hypospadias at the age of 2;</w:t>
      </w:r>
    </w:p>
    <w:p w14:paraId="21A1A252" w14:textId="6D810857" w:rsidR="004D7B0A" w:rsidRPr="009A3B37" w:rsidRDefault="00DE557F" w:rsidP="00DD0B5F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9A3B37">
        <w:rPr>
          <w:rFonts w:ascii="Times New Roman" w:eastAsia="Arial Unicode MS" w:hAnsi="Times New Roman" w:cs="Times New Roman"/>
          <w:sz w:val="20"/>
          <w:szCs w:val="20"/>
        </w:rPr>
        <w:t>c</w:t>
      </w:r>
      <w:r w:rsidR="004D7B0A" w:rsidRPr="009A3B37">
        <w:rPr>
          <w:rFonts w:ascii="Times New Roman" w:eastAsia="Arial Unicode MS" w:hAnsi="Times New Roman" w:cs="Times New Roman"/>
          <w:sz w:val="20"/>
          <w:szCs w:val="20"/>
        </w:rPr>
        <w:t>:</w:t>
      </w:r>
      <w:r w:rsidR="00B332E9" w:rsidRPr="009A3B37">
        <w:rPr>
          <w:rFonts w:ascii="Times New Roman" w:hAnsi="Times New Roman" w:cs="Times New Roman"/>
          <w:sz w:val="20"/>
          <w:szCs w:val="20"/>
        </w:rPr>
        <w:t xml:space="preserve">  Relatively large ears, and</w:t>
      </w:r>
      <w:r w:rsidR="00B332E9" w:rsidRPr="009A3B37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="00B332E9" w:rsidRPr="009A3B37">
        <w:rPr>
          <w:rFonts w:ascii="Times New Roman" w:hAnsi="Times New Roman" w:cs="Times New Roman"/>
          <w:sz w:val="20"/>
          <w:szCs w:val="20"/>
        </w:rPr>
        <w:t>a small jaw;</w:t>
      </w:r>
    </w:p>
    <w:p w14:paraId="0A058212" w14:textId="2C1A23D1" w:rsidR="00202597" w:rsidRDefault="00B332E9" w:rsidP="00DD0B5F">
      <w:pPr>
        <w:spacing w:line="480" w:lineRule="auto"/>
        <w:rPr>
          <w:rFonts w:ascii="Times New Roman" w:eastAsia="Arial Unicode MS" w:hAnsi="Times New Roman" w:cs="Times New Roman"/>
          <w:sz w:val="20"/>
          <w:szCs w:val="20"/>
        </w:rPr>
      </w:pPr>
      <w:r w:rsidRPr="009A3B37">
        <w:rPr>
          <w:rFonts w:ascii="Times New Roman" w:eastAsia="Arial Unicode MS" w:hAnsi="Times New Roman" w:cs="Times New Roman"/>
          <w:sz w:val="20"/>
          <w:szCs w:val="20"/>
        </w:rPr>
        <w:t>NT: Not test;</w:t>
      </w:r>
    </w:p>
    <w:p w14:paraId="3D4ABE42" w14:textId="77777777" w:rsidR="00202597" w:rsidRPr="00202597" w:rsidRDefault="00202597" w:rsidP="00202597">
      <w:pPr>
        <w:spacing w:line="480" w:lineRule="auto"/>
        <w:rPr>
          <w:rFonts w:ascii="Times New Roman" w:eastAsia="Arial Unicode MS" w:hAnsi="Times New Roman" w:cs="Times New Roman"/>
          <w:sz w:val="20"/>
          <w:szCs w:val="20"/>
        </w:rPr>
      </w:pPr>
      <w:r w:rsidRPr="00202597">
        <w:rPr>
          <w:rFonts w:ascii="Times New Roman" w:eastAsia="Arial Unicode MS" w:hAnsi="Times New Roman" w:cs="Times New Roman"/>
          <w:sz w:val="20"/>
          <w:szCs w:val="20"/>
        </w:rPr>
        <w:t>DD</w:t>
      </w:r>
      <w:r w:rsidRPr="00202597">
        <w:rPr>
          <w:rFonts w:ascii="Times New Roman" w:eastAsia="Arial Unicode MS" w:hAnsi="Times New Roman" w:cs="Times New Roman" w:hint="eastAsia"/>
          <w:sz w:val="20"/>
          <w:szCs w:val="20"/>
        </w:rPr>
        <w:t>:</w:t>
      </w:r>
      <w:r w:rsidRPr="00202597">
        <w:rPr>
          <w:rFonts w:hint="eastAsia"/>
          <w:sz w:val="20"/>
          <w:szCs w:val="20"/>
        </w:rPr>
        <w:t xml:space="preserve"> </w:t>
      </w:r>
      <w:r w:rsidRPr="00202597">
        <w:rPr>
          <w:rFonts w:ascii="Times New Roman" w:eastAsia="Arial Unicode MS" w:hAnsi="Times New Roman" w:cs="Times New Roman" w:hint="eastAsia"/>
          <w:sz w:val="20"/>
          <w:szCs w:val="20"/>
        </w:rPr>
        <w:t>D</w:t>
      </w:r>
      <w:r w:rsidRPr="00202597">
        <w:rPr>
          <w:rFonts w:ascii="Times New Roman" w:eastAsia="Arial Unicode MS" w:hAnsi="Times New Roman" w:cs="Times New Roman"/>
          <w:sz w:val="20"/>
          <w:szCs w:val="20"/>
        </w:rPr>
        <w:t>evelopmental delay</w:t>
      </w:r>
    </w:p>
    <w:p w14:paraId="25085749" w14:textId="71037130" w:rsidR="00202597" w:rsidRPr="00202597" w:rsidRDefault="00202597" w:rsidP="00DD0B5F">
      <w:pPr>
        <w:spacing w:line="480" w:lineRule="auto"/>
        <w:rPr>
          <w:rFonts w:ascii="Times New Roman" w:eastAsia="Arial Unicode MS" w:hAnsi="Times New Roman" w:cs="Times New Roman"/>
          <w:sz w:val="20"/>
          <w:szCs w:val="20"/>
        </w:rPr>
      </w:pPr>
      <w:r w:rsidRPr="00202597">
        <w:rPr>
          <w:rFonts w:ascii="Times New Roman" w:eastAsia="Arial Unicode MS" w:hAnsi="Times New Roman" w:cs="Times New Roman"/>
          <w:sz w:val="20"/>
          <w:szCs w:val="20"/>
        </w:rPr>
        <w:t>ID</w:t>
      </w:r>
      <w:r w:rsidRPr="00202597">
        <w:rPr>
          <w:rFonts w:ascii="Times New Roman" w:eastAsia="Arial Unicode MS" w:hAnsi="Times New Roman" w:cs="Times New Roman" w:hint="eastAsia"/>
          <w:sz w:val="20"/>
          <w:szCs w:val="20"/>
        </w:rPr>
        <w:t>:</w:t>
      </w:r>
      <w:r w:rsidRPr="00202597">
        <w:rPr>
          <w:rFonts w:hint="eastAsia"/>
          <w:sz w:val="20"/>
          <w:szCs w:val="20"/>
        </w:rPr>
        <w:t xml:space="preserve"> </w:t>
      </w:r>
      <w:r w:rsidRPr="00202597">
        <w:rPr>
          <w:rFonts w:ascii="Times New Roman" w:eastAsia="Arial Unicode MS" w:hAnsi="Times New Roman" w:cs="Times New Roman"/>
          <w:sz w:val="20"/>
          <w:szCs w:val="20"/>
        </w:rPr>
        <w:t>Intellectual disability</w:t>
      </w:r>
    </w:p>
    <w:p w14:paraId="02982D7B" w14:textId="105B98FA" w:rsidR="008B16A5" w:rsidRPr="009A3B37" w:rsidRDefault="008B16A5" w:rsidP="00DD0B5F">
      <w:pPr>
        <w:spacing w:line="480" w:lineRule="auto"/>
        <w:rPr>
          <w:rFonts w:ascii="Times New Roman" w:eastAsia="Arial Unicode MS" w:hAnsi="Times New Roman" w:cs="Times New Roman"/>
          <w:sz w:val="20"/>
          <w:szCs w:val="20"/>
        </w:rPr>
      </w:pPr>
      <w:r w:rsidRPr="009A3B37">
        <w:rPr>
          <w:rFonts w:ascii="Times New Roman" w:eastAsia="Arial Unicode MS" w:hAnsi="Times New Roman" w:cs="Times New Roman"/>
          <w:sz w:val="20"/>
          <w:szCs w:val="20"/>
        </w:rPr>
        <w:t>MRI: Magnetic resonance imaging;</w:t>
      </w:r>
    </w:p>
    <w:p w14:paraId="4402774F" w14:textId="0B1644FB" w:rsidR="00DF1DDA" w:rsidRPr="009A3B37" w:rsidRDefault="008B16A5" w:rsidP="00DD0B5F">
      <w:pPr>
        <w:spacing w:line="480" w:lineRule="auto"/>
        <w:rPr>
          <w:rFonts w:ascii="Times New Roman" w:eastAsia="Arial Unicode MS" w:hAnsi="Times New Roman" w:cs="Times New Roman"/>
          <w:sz w:val="20"/>
          <w:szCs w:val="20"/>
        </w:rPr>
      </w:pPr>
      <w:r w:rsidRPr="009A3B37">
        <w:rPr>
          <w:rFonts w:ascii="Times New Roman" w:eastAsia="Arial Unicode MS" w:hAnsi="Times New Roman" w:cs="Times New Roman"/>
          <w:sz w:val="20"/>
          <w:szCs w:val="20"/>
        </w:rPr>
        <w:t xml:space="preserve">EEG: </w:t>
      </w:r>
      <w:r w:rsidR="00DF1DDA" w:rsidRPr="009A3B37">
        <w:rPr>
          <w:rFonts w:ascii="Times New Roman" w:eastAsia="Arial Unicode MS" w:hAnsi="Times New Roman" w:cs="Times New Roman"/>
          <w:sz w:val="20"/>
          <w:szCs w:val="20"/>
        </w:rPr>
        <w:t>Electroencephalogram;</w:t>
      </w:r>
    </w:p>
    <w:p w14:paraId="430785C9" w14:textId="2DA7DDC1" w:rsidR="00B332E9" w:rsidRPr="009A3B37" w:rsidRDefault="00B332E9" w:rsidP="00DD0B5F">
      <w:pPr>
        <w:spacing w:line="480" w:lineRule="auto"/>
        <w:rPr>
          <w:rFonts w:ascii="Times New Roman" w:eastAsia="Arial Unicode MS" w:hAnsi="Times New Roman" w:cs="Times New Roman"/>
          <w:sz w:val="20"/>
          <w:szCs w:val="20"/>
        </w:rPr>
      </w:pPr>
      <w:r w:rsidRPr="009A3B37">
        <w:rPr>
          <w:rFonts w:ascii="Times New Roman" w:eastAsia="Arial Unicode MS" w:hAnsi="Times New Roman" w:cs="Times New Roman"/>
          <w:sz w:val="20"/>
          <w:szCs w:val="20"/>
        </w:rPr>
        <w:t>WISC-IV:</w:t>
      </w:r>
      <w:r w:rsidRPr="009A3B37">
        <w:rPr>
          <w:rFonts w:ascii="Times New Roman" w:hAnsi="Times New Roman" w:cs="Times New Roman"/>
          <w:sz w:val="20"/>
          <w:szCs w:val="20"/>
        </w:rPr>
        <w:t xml:space="preserve"> </w:t>
      </w:r>
      <w:r w:rsidRPr="009A3B37">
        <w:rPr>
          <w:rFonts w:ascii="Times New Roman" w:eastAsia="Arial Unicode MS" w:hAnsi="Times New Roman" w:cs="Times New Roman"/>
          <w:sz w:val="20"/>
          <w:szCs w:val="20"/>
        </w:rPr>
        <w:t>Wechsler Intelligence Scale for Children-Fourth Edition</w:t>
      </w:r>
      <w:r w:rsidR="001B2C24" w:rsidRPr="009A3B37">
        <w:rPr>
          <w:rFonts w:ascii="Times New Roman" w:eastAsia="Arial Unicode MS" w:hAnsi="Times New Roman" w:cs="Times New Roman"/>
          <w:sz w:val="20"/>
          <w:szCs w:val="20"/>
        </w:rPr>
        <w:t>;</w:t>
      </w:r>
    </w:p>
    <w:sectPr w:rsidR="00B332E9" w:rsidRPr="009A3B37" w:rsidSect="00A74170">
      <w:pgSz w:w="16838" w:h="11906" w:orient="landscape" w:code="9"/>
      <w:pgMar w:top="851" w:right="851" w:bottom="851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7B223" w14:textId="77777777" w:rsidR="00450991" w:rsidRDefault="00450991" w:rsidP="00585E75">
      <w:r>
        <w:separator/>
      </w:r>
    </w:p>
  </w:endnote>
  <w:endnote w:type="continuationSeparator" w:id="0">
    <w:p w14:paraId="2FA8E54B" w14:textId="77777777" w:rsidR="00450991" w:rsidRDefault="00450991" w:rsidP="00585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65B7D" w14:textId="77777777" w:rsidR="00450991" w:rsidRDefault="00450991" w:rsidP="00585E75">
      <w:r>
        <w:separator/>
      </w:r>
    </w:p>
  </w:footnote>
  <w:footnote w:type="continuationSeparator" w:id="0">
    <w:p w14:paraId="1A34A4C2" w14:textId="77777777" w:rsidR="00450991" w:rsidRDefault="00450991" w:rsidP="00585E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0BD2"/>
    <w:rsid w:val="0000090E"/>
    <w:rsid w:val="00112098"/>
    <w:rsid w:val="001427BE"/>
    <w:rsid w:val="001800B7"/>
    <w:rsid w:val="001B1066"/>
    <w:rsid w:val="001B2C24"/>
    <w:rsid w:val="001C46AB"/>
    <w:rsid w:val="001E1335"/>
    <w:rsid w:val="00202597"/>
    <w:rsid w:val="00231428"/>
    <w:rsid w:val="00242288"/>
    <w:rsid w:val="00243710"/>
    <w:rsid w:val="002C68B0"/>
    <w:rsid w:val="002C692E"/>
    <w:rsid w:val="00303B78"/>
    <w:rsid w:val="00323BBE"/>
    <w:rsid w:val="00407691"/>
    <w:rsid w:val="004128C5"/>
    <w:rsid w:val="00415FEA"/>
    <w:rsid w:val="004440A9"/>
    <w:rsid w:val="00450991"/>
    <w:rsid w:val="00473092"/>
    <w:rsid w:val="0049573B"/>
    <w:rsid w:val="004A5058"/>
    <w:rsid w:val="004D7B0A"/>
    <w:rsid w:val="005219E0"/>
    <w:rsid w:val="0052638E"/>
    <w:rsid w:val="0053632D"/>
    <w:rsid w:val="00565A5F"/>
    <w:rsid w:val="0057422B"/>
    <w:rsid w:val="00585E75"/>
    <w:rsid w:val="005A2B16"/>
    <w:rsid w:val="005C58D3"/>
    <w:rsid w:val="00627CA6"/>
    <w:rsid w:val="00635BAA"/>
    <w:rsid w:val="006A3726"/>
    <w:rsid w:val="006B3500"/>
    <w:rsid w:val="00713353"/>
    <w:rsid w:val="00713F48"/>
    <w:rsid w:val="00861241"/>
    <w:rsid w:val="008B16A5"/>
    <w:rsid w:val="008C131C"/>
    <w:rsid w:val="009065C2"/>
    <w:rsid w:val="009173AF"/>
    <w:rsid w:val="00971E20"/>
    <w:rsid w:val="00980BD2"/>
    <w:rsid w:val="009A3B37"/>
    <w:rsid w:val="009F753E"/>
    <w:rsid w:val="00A1100C"/>
    <w:rsid w:val="00A62FFD"/>
    <w:rsid w:val="00A74170"/>
    <w:rsid w:val="00AA7FDA"/>
    <w:rsid w:val="00B332E9"/>
    <w:rsid w:val="00B436EC"/>
    <w:rsid w:val="00B440D2"/>
    <w:rsid w:val="00C04B11"/>
    <w:rsid w:val="00CC069A"/>
    <w:rsid w:val="00D6318A"/>
    <w:rsid w:val="00DD0B5F"/>
    <w:rsid w:val="00DE557F"/>
    <w:rsid w:val="00DF1DDA"/>
    <w:rsid w:val="00E12382"/>
    <w:rsid w:val="00E201CA"/>
    <w:rsid w:val="00E55FA8"/>
    <w:rsid w:val="00E93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F73803"/>
  <w15:docId w15:val="{53822B1E-55A9-4A94-A575-9E3F6F6C1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5E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0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85E7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85E7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85E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85E7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猛 敖</dc:creator>
  <cp:keywords/>
  <dc:description/>
  <cp:lastModifiedBy>xiaoying zhang</cp:lastModifiedBy>
  <cp:revision>33</cp:revision>
  <dcterms:created xsi:type="dcterms:W3CDTF">2024-04-13T13:57:00Z</dcterms:created>
  <dcterms:modified xsi:type="dcterms:W3CDTF">2025-02-28T14:09:00Z</dcterms:modified>
</cp:coreProperties>
</file>