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57017" w14:textId="4EB37BF8" w:rsidR="00DD640A" w:rsidRDefault="00DB5542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sz w:val="22"/>
          <w:szCs w:val="22"/>
        </w:rPr>
        <w:drawing>
          <wp:inline distT="0" distB="0" distL="0" distR="0" wp14:anchorId="56A7B508" wp14:editId="7275D5B6">
            <wp:extent cx="6385723" cy="1843314"/>
            <wp:effectExtent l="0" t="0" r="2540" b="0"/>
            <wp:docPr id="783909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909299" name="Picture 78390929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68" r="19658" b="11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944" cy="1868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C9D9F7" w14:textId="205A3E0A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</w:t>
      </w:r>
      <w:r w:rsidRPr="00DB5542">
        <w:rPr>
          <w:rFonts w:asciiTheme="majorBidi" w:hAnsiTheme="majorBidi" w:cstheme="majorBidi"/>
          <w:b/>
          <w:bCs/>
          <w:sz w:val="22"/>
          <w:szCs w:val="22"/>
        </w:rPr>
        <w:t xml:space="preserve">igure </w:t>
      </w:r>
      <w:r>
        <w:rPr>
          <w:rFonts w:asciiTheme="majorBidi" w:hAnsiTheme="majorBidi" w:cstheme="majorBidi"/>
          <w:b/>
          <w:bCs/>
          <w:sz w:val="22"/>
          <w:szCs w:val="22"/>
        </w:rPr>
        <w:t>1</w:t>
      </w:r>
      <w:r w:rsidRPr="00DB5542">
        <w:rPr>
          <w:rFonts w:asciiTheme="majorBidi" w:hAnsiTheme="majorBidi" w:cstheme="majorBidi"/>
          <w:b/>
          <w:bCs/>
          <w:sz w:val="22"/>
          <w:szCs w:val="22"/>
        </w:rPr>
        <w:t xml:space="preserve">: Forest plot for </w:t>
      </w:r>
      <w:r>
        <w:rPr>
          <w:rFonts w:asciiTheme="majorBidi" w:hAnsiTheme="majorBidi" w:cstheme="majorBidi"/>
          <w:b/>
          <w:bCs/>
          <w:sz w:val="22"/>
          <w:szCs w:val="22"/>
        </w:rPr>
        <w:t>All-cause mortality</w:t>
      </w:r>
    </w:p>
    <w:p w14:paraId="4DE03716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0E28464B" w14:textId="14406B73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0666E08A" wp14:editId="22D2222D">
            <wp:extent cx="6257133" cy="1814286"/>
            <wp:effectExtent l="0" t="0" r="4445" b="1905"/>
            <wp:docPr id="14405875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587590" name="Picture 144058759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69" r="19903" b="11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27" cy="1841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C7413E" w14:textId="43C33BBE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Suplementary figure 2: Forest plot for repeat vascularization</w:t>
      </w:r>
    </w:p>
    <w:p w14:paraId="77ED04AD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6113B9F8" w14:textId="27838E23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7CF0A0D7" wp14:editId="7B706B52">
            <wp:extent cx="6179679" cy="2122311"/>
            <wp:effectExtent l="0" t="0" r="5715" b="0"/>
            <wp:docPr id="10201705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70571" name="Picture 102017057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9" r="18535" b="13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088" cy="2139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0866D" w14:textId="1ED377F4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3: Forest plot for Follow-up Duration</w:t>
      </w:r>
    </w:p>
    <w:p w14:paraId="6B08F001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12944EF3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0E928B0D" w14:textId="763C9EB8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lastRenderedPageBreak/>
        <w:drawing>
          <wp:inline distT="0" distB="0" distL="0" distR="0" wp14:anchorId="0EA1E0B3" wp14:editId="3ED1387A">
            <wp:extent cx="5936350" cy="2980267"/>
            <wp:effectExtent l="0" t="0" r="0" b="4445"/>
            <wp:docPr id="322888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888620" name="Picture 32288862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10" r="26441" b="1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782" cy="301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6DC16" w14:textId="1E163014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4: Leave one out plot for Graft Failure</w:t>
      </w:r>
    </w:p>
    <w:p w14:paraId="14BA497C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5F1FC1CF" w14:textId="1DAEFB5E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5CEE0715" wp14:editId="0D4F85EB">
            <wp:extent cx="5776852" cy="2630311"/>
            <wp:effectExtent l="0" t="0" r="1905" b="0"/>
            <wp:docPr id="18045126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512620" name="Picture 180451262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47" r="26588" b="16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75" cy="2661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092CD" w14:textId="20BD5110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5: Leave one out plot for Complete Occlusion</w:t>
      </w:r>
    </w:p>
    <w:p w14:paraId="3ADA3242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6D2269CF" w14:textId="7175A22F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lastRenderedPageBreak/>
        <w:drawing>
          <wp:inline distT="0" distB="0" distL="0" distR="0" wp14:anchorId="48DBC7FB" wp14:editId="188A50EE">
            <wp:extent cx="6126539" cy="2946400"/>
            <wp:effectExtent l="0" t="0" r="0" b="0"/>
            <wp:docPr id="202215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1572" name="Picture 2022157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99" r="28106" b="16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600" cy="2988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2CF981" w14:textId="125BB75A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6: Leave one out plot for String Sign</w:t>
      </w:r>
    </w:p>
    <w:p w14:paraId="00A65F38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4BDAD243" w14:textId="236A0D19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368538F9" wp14:editId="227FB688">
            <wp:extent cx="5825066" cy="2878962"/>
            <wp:effectExtent l="0" t="0" r="4445" b="4445"/>
            <wp:docPr id="19956199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619959" name="Picture 199561995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4" r="26306" b="18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378" cy="2901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F31E3" w14:textId="283D9C3E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7: Leave one out for Patency Rate</w:t>
      </w:r>
    </w:p>
    <w:p w14:paraId="33BBB4F3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49AF7FF1" w14:textId="6DC118A0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lastRenderedPageBreak/>
        <w:drawing>
          <wp:inline distT="0" distB="0" distL="0" distR="0" wp14:anchorId="23DAAD3C" wp14:editId="5DAF2087">
            <wp:extent cx="5817021" cy="2494844"/>
            <wp:effectExtent l="0" t="0" r="0" b="0"/>
            <wp:docPr id="8783303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330303" name="Picture 87833030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75" r="26590" b="19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352" cy="2523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13259" w14:textId="52656BB5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8: Leave one out plot for All-cause Mortality</w:t>
      </w:r>
    </w:p>
    <w:p w14:paraId="4D05BEFD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7C971077" w14:textId="50497CDE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drawing>
          <wp:inline distT="0" distB="0" distL="0" distR="0" wp14:anchorId="2E482804" wp14:editId="0B79E0BB">
            <wp:extent cx="5901140" cy="2619022"/>
            <wp:effectExtent l="0" t="0" r="4445" b="0"/>
            <wp:docPr id="17144618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61815" name="Picture 171446181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6" r="27159" b="16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42" cy="2637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7F51D6" w14:textId="7EFBA4FB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9: Leave one out plot for Repeat Revascularization</w:t>
      </w:r>
    </w:p>
    <w:p w14:paraId="563B22BB" w14:textId="77777777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48A7646F" w14:textId="0F5EE4DC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22"/>
          <w:szCs w:val="22"/>
        </w:rPr>
        <w:lastRenderedPageBreak/>
        <w:drawing>
          <wp:inline distT="0" distB="0" distL="0" distR="0" wp14:anchorId="467E7A14" wp14:editId="63388CAE">
            <wp:extent cx="6091810" cy="3239911"/>
            <wp:effectExtent l="0" t="0" r="4445" b="0"/>
            <wp:docPr id="11355762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76266" name="Picture 1135576266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40" r="27446" b="17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350" cy="327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A0FE7" w14:textId="1073B1EE" w:rsidR="00DB5542" w:rsidRDefault="00DB5542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figure 10: Leave one out plot for Follow-up Duration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6840"/>
        <w:gridCol w:w="1165"/>
      </w:tblGrid>
      <w:tr w:rsidR="00DC5857" w14:paraId="4DCF591A" w14:textId="77777777" w:rsidTr="00DC5857">
        <w:tc>
          <w:tcPr>
            <w:tcW w:w="1345" w:type="dxa"/>
          </w:tcPr>
          <w:p w14:paraId="7FD19DEF" w14:textId="7F6B1215" w:rsidR="00DC5857" w:rsidRDefault="00DC5857" w:rsidP="00DB5542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Database</w:t>
            </w:r>
          </w:p>
        </w:tc>
        <w:tc>
          <w:tcPr>
            <w:tcW w:w="6840" w:type="dxa"/>
          </w:tcPr>
          <w:p w14:paraId="27A4E7BD" w14:textId="08EA2F27" w:rsidR="00DC5857" w:rsidRDefault="00DC5857" w:rsidP="00DB5542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Search Strategy </w:t>
            </w:r>
          </w:p>
        </w:tc>
        <w:tc>
          <w:tcPr>
            <w:tcW w:w="1165" w:type="dxa"/>
          </w:tcPr>
          <w:p w14:paraId="7C5B18B2" w14:textId="387C0EDB" w:rsidR="00DC5857" w:rsidRDefault="00DC5857" w:rsidP="00DB5542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Results</w:t>
            </w:r>
          </w:p>
        </w:tc>
      </w:tr>
      <w:tr w:rsidR="00DC5857" w:rsidRPr="00DC5857" w14:paraId="68EF856A" w14:textId="77777777" w:rsidTr="00DC5857">
        <w:tc>
          <w:tcPr>
            <w:tcW w:w="1345" w:type="dxa"/>
          </w:tcPr>
          <w:p w14:paraId="269A1EC7" w14:textId="61F4178C" w:rsidR="00DC5857" w:rsidRPr="00DC5857" w:rsidRDefault="00DC5857" w:rsidP="00DB554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PubMed</w:t>
            </w:r>
          </w:p>
        </w:tc>
        <w:tc>
          <w:tcPr>
            <w:tcW w:w="6840" w:type="dxa"/>
          </w:tcPr>
          <w:p w14:paraId="3BA581F0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5776A542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"Coronary Artery Bypass"[Mesh] OR </w:t>
            </w:r>
          </w:p>
          <w:p w14:paraId="7DAEC358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"coronary artery bypass grafting"[tiab] OR </w:t>
            </w:r>
          </w:p>
          <w:p w14:paraId="3488F62A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"coronary artery bypass surgery"[tiab] OR </w:t>
            </w:r>
          </w:p>
          <w:p w14:paraId="05587204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"CABG"[tiab] OR </w:t>
            </w:r>
          </w:p>
          <w:p w14:paraId="2D1AC53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"coronary revascularization"[tiab]</w:t>
            </w:r>
          </w:p>
          <w:p w14:paraId="770DA16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) </w:t>
            </w:r>
          </w:p>
          <w:p w14:paraId="60F6E4DB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AND </w:t>
            </w:r>
          </w:p>
          <w:p w14:paraId="7AB694F9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497E187B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"Radial Artery"[Mesh] OR </w:t>
            </w:r>
          </w:p>
          <w:p w14:paraId="057E02A0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"radial artery"[tiab] OR </w:t>
            </w:r>
          </w:p>
          <w:p w14:paraId="4E3762BB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"radial artery graft"[tiab] OR </w:t>
            </w:r>
          </w:p>
          <w:p w14:paraId="3DD37906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"radial artery grafts"[tiab] OR </w:t>
            </w:r>
          </w:p>
          <w:p w14:paraId="74D6B3E4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 graft"[tiab] OR </w:t>
            </w:r>
          </w:p>
          <w:p w14:paraId="6BC0346D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 grafts"[tiab]</w:t>
            </w:r>
          </w:p>
          <w:p w14:paraId="47A82A84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) </w:t>
            </w:r>
          </w:p>
          <w:p w14:paraId="1973D99B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AND </w:t>
            </w:r>
          </w:p>
          <w:p w14:paraId="0C6FC602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370C0522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"Saphenous Vein"[Mesh] OR </w:t>
            </w:r>
          </w:p>
          <w:p w14:paraId="632DAAFD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"saphenous vein graft"[tiab] OR </w:t>
            </w:r>
          </w:p>
          <w:p w14:paraId="6A058A3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"saphenous vein grafts"[tiab] OR </w:t>
            </w:r>
          </w:p>
          <w:p w14:paraId="719560A9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"saphenous graft"[tiab] OR </w:t>
            </w:r>
          </w:p>
          <w:p w14:paraId="0AAA2211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"saphenous grafts"[tiab] OR </w:t>
            </w:r>
          </w:p>
          <w:p w14:paraId="3BE9A497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"SVG"[tiab]</w:t>
            </w:r>
          </w:p>
          <w:p w14:paraId="0D5C1A76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) </w:t>
            </w:r>
          </w:p>
          <w:p w14:paraId="216FE009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AND </w:t>
            </w:r>
          </w:p>
          <w:p w14:paraId="5BF27177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7EF7C4E8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lastRenderedPageBreak/>
              <w:t xml:space="preserve">    "Randomized Controlled Trial"[Publication Type] OR </w:t>
            </w:r>
          </w:p>
          <w:p w14:paraId="024A00F4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"randomized controlled trial"[tiab] OR </w:t>
            </w:r>
          </w:p>
          <w:p w14:paraId="6C13501A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"randomized controlled trials"[tiab] OR </w:t>
            </w:r>
          </w:p>
          <w:p w14:paraId="3BF4EFE2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"randomised controlled trial"[tiab] OR </w:t>
            </w:r>
          </w:p>
          <w:p w14:paraId="3EA37403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"randomized"[tiab] OR </w:t>
            </w:r>
          </w:p>
          <w:p w14:paraId="1FA678CC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"randomised"[tiab] OR </w:t>
            </w:r>
          </w:p>
          <w:p w14:paraId="5074FE8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"placebo"[tiab] OR </w:t>
            </w:r>
          </w:p>
          <w:p w14:paraId="33565C43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"clinical trials as topic"[Mesh:NoExp] OR </w:t>
            </w:r>
          </w:p>
          <w:p w14:paraId="131E458B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"randomly"[tiab] OR </w:t>
            </w:r>
          </w:p>
          <w:p w14:paraId="0B5E98C0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"trial"[ti]</w:t>
            </w:r>
          </w:p>
          <w:p w14:paraId="4716BA84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  <w:p w14:paraId="4DFE3FB5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NOT </w:t>
            </w:r>
          </w:p>
          <w:p w14:paraId="2DDECFDB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57D8DAE0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"Animals"[Mesh] NOT "Humans"[Mesh]</w:t>
            </w:r>
          </w:p>
          <w:p w14:paraId="019B7417" w14:textId="3551A6CE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43C147E2" w14:textId="76388A0F" w:rsidR="00DC5857" w:rsidRPr="00DC5857" w:rsidRDefault="00DC5857" w:rsidP="00DB554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lastRenderedPageBreak/>
              <w:t>89</w:t>
            </w:r>
          </w:p>
        </w:tc>
      </w:tr>
      <w:tr w:rsidR="00DC5857" w:rsidRPr="00DC5857" w14:paraId="6B84DEA6" w14:textId="77777777" w:rsidTr="00DC5857">
        <w:tc>
          <w:tcPr>
            <w:tcW w:w="1345" w:type="dxa"/>
          </w:tcPr>
          <w:p w14:paraId="47DE106B" w14:textId="3F12BF17" w:rsidR="00DC5857" w:rsidRPr="00DC5857" w:rsidRDefault="00DC5857" w:rsidP="00DB554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Scopus</w:t>
            </w:r>
          </w:p>
        </w:tc>
        <w:tc>
          <w:tcPr>
            <w:tcW w:w="6840" w:type="dxa"/>
          </w:tcPr>
          <w:p w14:paraId="74B7ABD3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4547B84F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TITLE-ABS-KEY("coronary artery bypass" OR "coronary bypass" OR "CABG" OR "coronary revasculari*")</w:t>
            </w:r>
          </w:p>
          <w:p w14:paraId="6B7695E0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) </w:t>
            </w:r>
          </w:p>
          <w:p w14:paraId="3F6090C9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AND </w:t>
            </w:r>
          </w:p>
          <w:p w14:paraId="769F43C3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56F77A63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TITLE-ABS-KEY("radial artery" W/2 "graft*") OR TITLE-ABS-KEY("radial artery")</w:t>
            </w:r>
          </w:p>
          <w:p w14:paraId="6F1F0D31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) </w:t>
            </w:r>
          </w:p>
          <w:p w14:paraId="1549F9DA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AND </w:t>
            </w:r>
          </w:p>
          <w:p w14:paraId="5202ED25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5550932F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TITLE-ABS-KEY("saphenous vein" W/2 "graft*") OR TITLE-ABS-KEY("saphenous graft*") OR TITLE-ABS-KEY("SVG")</w:t>
            </w:r>
          </w:p>
          <w:p w14:paraId="0F2B5DC0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) </w:t>
            </w:r>
          </w:p>
          <w:p w14:paraId="0DB842E7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AND </w:t>
            </w:r>
          </w:p>
          <w:p w14:paraId="70EB5B93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(</w:t>
            </w:r>
          </w:p>
          <w:p w14:paraId="1025176F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 xml:space="preserve">    TITLE-ABS-KEY("randomi* control* trial*" OR "randomi* trial*" OR "rct" OR "randomly" OR "placebo")</w:t>
            </w:r>
          </w:p>
          <w:p w14:paraId="2D28BBB4" w14:textId="7A00A8B4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165" w:type="dxa"/>
          </w:tcPr>
          <w:p w14:paraId="0EB5B246" w14:textId="07250ACB" w:rsidR="00DC5857" w:rsidRPr="00DC5857" w:rsidRDefault="00DC5857" w:rsidP="00DB554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61</w:t>
            </w:r>
          </w:p>
        </w:tc>
      </w:tr>
      <w:tr w:rsidR="00DC5857" w:rsidRPr="00DC5857" w14:paraId="38486E8E" w14:textId="77777777" w:rsidTr="00DC5857">
        <w:tc>
          <w:tcPr>
            <w:tcW w:w="1345" w:type="dxa"/>
          </w:tcPr>
          <w:p w14:paraId="635E817C" w14:textId="3729CDFC" w:rsidR="00DC5857" w:rsidRPr="00DC5857" w:rsidRDefault="00DC5857" w:rsidP="00DB554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Cochrane CENTRAL</w:t>
            </w:r>
          </w:p>
        </w:tc>
        <w:tc>
          <w:tcPr>
            <w:tcW w:w="6840" w:type="dxa"/>
          </w:tcPr>
          <w:p w14:paraId="06DEA14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#1 [mh "Coronary Artery Bypass"]</w:t>
            </w:r>
          </w:p>
          <w:p w14:paraId="25DEEAE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#2 ("coronary artery bypass grafting" or "coronary artery bypass surgery" or "CABG" or "coronary revascularization"):ti,ab,kw</w:t>
            </w:r>
          </w:p>
          <w:p w14:paraId="73E76BC6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#3 #1 or #2</w:t>
            </w:r>
          </w:p>
          <w:p w14:paraId="101E776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#4 [mh "Radial Artery"]</w:t>
            </w:r>
          </w:p>
          <w:p w14:paraId="7BD86B08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#5 ("radial artery" or "radial artery graft" or "radial artery grafts" or "RA graft" or "RA grafts"):ti,ab,kw</w:t>
            </w:r>
          </w:p>
          <w:p w14:paraId="388F1B53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#6 #4 or #5</w:t>
            </w:r>
          </w:p>
          <w:p w14:paraId="65181E16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#7 [mh "Saphenous Vein"]</w:t>
            </w:r>
          </w:p>
          <w:p w14:paraId="69471126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#8 ("saphenous vein graft" or "saphenous vein grafts" or "saphenous graft" or "saphenous grafts" or "SVG"):ti,ab,kw</w:t>
            </w:r>
          </w:p>
          <w:p w14:paraId="6669D2DE" w14:textId="77777777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#9 #7 or #8</w:t>
            </w:r>
          </w:p>
          <w:p w14:paraId="3B9A6390" w14:textId="04CB765A" w:rsidR="00DC5857" w:rsidRPr="00DC5857" w:rsidRDefault="00DC5857" w:rsidP="00DC585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DC5857">
              <w:rPr>
                <w:rFonts w:asciiTheme="majorBidi" w:hAnsiTheme="majorBidi" w:cstheme="majorBidi"/>
                <w:sz w:val="22"/>
                <w:szCs w:val="22"/>
              </w:rPr>
              <w:t>#10 #3 and #6 and #9</w:t>
            </w:r>
          </w:p>
        </w:tc>
        <w:tc>
          <w:tcPr>
            <w:tcW w:w="1165" w:type="dxa"/>
          </w:tcPr>
          <w:p w14:paraId="2CEA6C45" w14:textId="5CD365CA" w:rsidR="00DC5857" w:rsidRPr="00DC5857" w:rsidRDefault="00DC5857" w:rsidP="00DB554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16</w:t>
            </w:r>
          </w:p>
        </w:tc>
      </w:tr>
    </w:tbl>
    <w:p w14:paraId="417DA997" w14:textId="34F4E38E" w:rsidR="00DC5857" w:rsidRDefault="00DC5857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31CA8B04" w14:textId="34612F66" w:rsidR="00DC5857" w:rsidRDefault="00DC5857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Table 1: Search Strategies for Databases and Their Results</w:t>
      </w:r>
    </w:p>
    <w:p w14:paraId="547FA0ED" w14:textId="4757EDCE" w:rsidR="00591E13" w:rsidRPr="00591E13" w:rsidRDefault="00591E13" w:rsidP="00591E13">
      <w:pPr>
        <w:spacing w:line="140" w:lineRule="atLeast"/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</w:pP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8"/>
        <w:gridCol w:w="683"/>
        <w:gridCol w:w="514"/>
        <w:gridCol w:w="829"/>
        <w:gridCol w:w="750"/>
        <w:gridCol w:w="722"/>
        <w:gridCol w:w="874"/>
        <w:gridCol w:w="801"/>
        <w:gridCol w:w="795"/>
        <w:gridCol w:w="540"/>
        <w:gridCol w:w="586"/>
        <w:gridCol w:w="979"/>
        <w:gridCol w:w="749"/>
      </w:tblGrid>
      <w:tr w:rsidR="00591E13" w:rsidRPr="00591E13" w14:paraId="22F3AC66" w14:textId="77777777" w:rsidTr="00591E13">
        <w:trPr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3F4D782B" w14:textId="77777777" w:rsidR="00591E13" w:rsidRPr="00591E13" w:rsidRDefault="00591E13" w:rsidP="00591E13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1A07DBD2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3A88C4BB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2BF011AD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33E2E839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Importance</w:t>
            </w:r>
          </w:p>
        </w:tc>
      </w:tr>
      <w:tr w:rsidR="00591E13" w:rsidRPr="00591E13" w14:paraId="680B8171" w14:textId="77777777" w:rsidTr="00591E13">
        <w:trPr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92988C9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9718F04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24885A02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1DF1B221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5C4B66B1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53AF71CF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CAE066B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B38DFC9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[intervention]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1FEDDC3E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[comparison]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326EF2C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Relative</w:t>
            </w: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7B22AC1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t>Absolute</w:t>
            </w:r>
            <w:r w:rsidRPr="00591E13"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591ED155" w14:textId="77777777" w:rsidR="00591E13" w:rsidRPr="00591E13" w:rsidRDefault="00591E13" w:rsidP="00591E13">
            <w:pPr>
              <w:spacing w:after="0" w:line="256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E518297" w14:textId="77777777" w:rsidR="00591E13" w:rsidRPr="00591E13" w:rsidRDefault="00591E13" w:rsidP="00591E13">
            <w:pPr>
              <w:spacing w:after="0" w:line="256" w:lineRule="auto"/>
              <w:rPr>
                <w:rFonts w:ascii="Arial Narrow" w:eastAsia="Times New Roman" w:hAnsi="Arial Narrow" w:cs="Times New Roman"/>
                <w:b/>
                <w:bCs/>
                <w:color w:val="FFFFFF"/>
                <w:kern w:val="0"/>
                <w:sz w:val="13"/>
                <w:szCs w:val="13"/>
                <w:lang w:val="en-US"/>
                <w14:ligatures w14:val="none"/>
              </w:rPr>
            </w:pPr>
          </w:p>
        </w:tc>
      </w:tr>
      <w:tr w:rsidR="00591E13" w:rsidRPr="00591E13" w14:paraId="5217E96B" w14:textId="77777777" w:rsidTr="00591E13">
        <w:trPr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1C71BACC" w14:textId="77777777" w:rsidR="00591E13" w:rsidRPr="00591E13" w:rsidRDefault="00591E13" w:rsidP="00591E13">
            <w:pPr>
              <w:spacing w:line="256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Graft Failure</w:t>
            </w:r>
          </w:p>
        </w:tc>
      </w:tr>
      <w:tr w:rsidR="00591E13" w:rsidRPr="00591E13" w14:paraId="5C339BDB" w14:textId="77777777" w:rsidTr="00591E13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28862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701A0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631DD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3C3DA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very 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b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D507F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5EADC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c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FC1C8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9D08D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77/621 (12.4%)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28239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89/598 (14.9%)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A85BF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OR 0.50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(0.22 to 1.16)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9BD57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68 fewer per 1,000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(from 112 fewer to 20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17AFD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val="en-US"/>
                <w14:ligatures w14:val="none"/>
              </w:rPr>
              <w:t>⨁◯◯◯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Very low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a,b,c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80138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IMPORTANT</w:t>
            </w:r>
          </w:p>
        </w:tc>
      </w:tr>
      <w:tr w:rsidR="00591E13" w:rsidRPr="00591E13" w14:paraId="6775D0CA" w14:textId="77777777" w:rsidTr="00591E13">
        <w:trPr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42EF0A95" w14:textId="77777777" w:rsidR="00591E13" w:rsidRPr="00591E13" w:rsidRDefault="00591E13" w:rsidP="00591E13">
            <w:pPr>
              <w:spacing w:line="256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Complete Occlusion</w:t>
            </w:r>
          </w:p>
        </w:tc>
      </w:tr>
      <w:tr w:rsidR="00591E13" w:rsidRPr="00591E13" w14:paraId="2DFBAF8B" w14:textId="77777777" w:rsidTr="00591E13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7CD58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D7B64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37DAD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9213B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d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C7D92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A192A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c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449E9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4279E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38/539 (7.1%)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0A62D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73/524 (13.9%)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3D4A7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OR 0.29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(0.08 to 0.98)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1EF5F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94 fewer per 1,000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(from 127 fewer to 2 fewer)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8EE25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val="en-US"/>
                <w14:ligatures w14:val="none"/>
              </w:rPr>
              <w:t>⨁◯◯◯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Very low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a,c,d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4EB17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IMPORTANT</w:t>
            </w:r>
          </w:p>
        </w:tc>
      </w:tr>
      <w:tr w:rsidR="00591E13" w:rsidRPr="00591E13" w14:paraId="6E13DECA" w14:textId="77777777" w:rsidTr="00591E13">
        <w:trPr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2B8A2756" w14:textId="77777777" w:rsidR="00591E13" w:rsidRPr="00591E13" w:rsidRDefault="00591E13" w:rsidP="00591E13">
            <w:pPr>
              <w:spacing w:line="256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String Sign</w:t>
            </w:r>
          </w:p>
        </w:tc>
      </w:tr>
      <w:tr w:rsidR="00591E13" w:rsidRPr="00591E13" w14:paraId="7805DDC0" w14:textId="77777777" w:rsidTr="00591E13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6CF57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CFC12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F129C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9BCDF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F7473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35DE1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very 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e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5758E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B82E1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33/539 (6.1%)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8D7B8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4/524 (0.8%)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8697C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OR 6.77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(2.61 to 17.58)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3AA5E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42 more per 1,000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(from 12 more to 111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B966B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val="en-US"/>
                <w14:ligatures w14:val="none"/>
              </w:rPr>
              <w:t>⨁◯◯◯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Very low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a,e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6382E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IMPORTANT</w:t>
            </w:r>
          </w:p>
        </w:tc>
      </w:tr>
      <w:tr w:rsidR="00591E13" w:rsidRPr="00591E13" w14:paraId="20F7E88A" w14:textId="77777777" w:rsidTr="00591E13">
        <w:trPr>
          <w:cantSplit/>
        </w:trPr>
        <w:tc>
          <w:tcPr>
            <w:tcW w:w="0" w:type="auto"/>
            <w:gridSpan w:val="13"/>
            <w:shd w:val="clear" w:color="auto" w:fill="FFFFFF"/>
            <w:vAlign w:val="center"/>
            <w:hideMark/>
          </w:tcPr>
          <w:p w14:paraId="141912EE" w14:textId="77777777" w:rsidR="00591E13" w:rsidRPr="00591E13" w:rsidRDefault="00591E13" w:rsidP="00591E13">
            <w:pPr>
              <w:spacing w:line="256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Patency Rate</w:t>
            </w:r>
          </w:p>
        </w:tc>
      </w:tr>
      <w:tr w:rsidR="00591E13" w:rsidRPr="00591E13" w14:paraId="7EAEF12C" w14:textId="77777777" w:rsidTr="00591E13">
        <w:trPr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0B2D3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9276F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randomised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AC4E9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0F496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very 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b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40572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1B011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very serious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e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C6B38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A2487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544/621 (87.6%)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81912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 xml:space="preserve">509/598 (85.1%)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6B310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OR 1.98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(0.87 to 4.54)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03978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b/>
                <w:bCs/>
                <w:kern w:val="0"/>
                <w:sz w:val="13"/>
                <w:szCs w:val="13"/>
                <w:lang w:val="en-US"/>
                <w14:ligatures w14:val="none"/>
              </w:rPr>
              <w:t>68 more per 1,000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(from 19 fewer to 112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95D1A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val="en-US"/>
                <w14:ligatures w14:val="none"/>
              </w:rPr>
              <w:t>⨁◯◯◯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br/>
              <w:t>Very low</w:t>
            </w: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vertAlign w:val="superscript"/>
                <w:lang w:val="en-US"/>
                <w14:ligatures w14:val="none"/>
              </w:rPr>
              <w:t>a,b,e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5843D" w14:textId="77777777" w:rsidR="00591E13" w:rsidRPr="00591E13" w:rsidRDefault="00591E13" w:rsidP="00591E13">
            <w:pPr>
              <w:spacing w:line="256" w:lineRule="auto"/>
              <w:jc w:val="center"/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</w:pPr>
            <w:r w:rsidRPr="00591E13">
              <w:rPr>
                <w:rFonts w:ascii="Arial Narrow" w:eastAsia="Times New Roman" w:hAnsi="Arial Narrow" w:cs="Times New Roman"/>
                <w:kern w:val="0"/>
                <w:sz w:val="13"/>
                <w:szCs w:val="13"/>
                <w:lang w:val="en-US"/>
                <w14:ligatures w14:val="none"/>
              </w:rPr>
              <w:t>NOT IMPORTANT</w:t>
            </w:r>
          </w:p>
        </w:tc>
      </w:tr>
    </w:tbl>
    <w:p w14:paraId="18671D19" w14:textId="77777777" w:rsidR="00591E13" w:rsidRPr="00591E13" w:rsidRDefault="00591E13" w:rsidP="00591E13">
      <w:pPr>
        <w:spacing w:before="100" w:beforeAutospacing="1" w:after="100" w:afterAutospacing="1" w:line="140" w:lineRule="atLeast"/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</w:pPr>
      <w:r w:rsidRPr="00591E13">
        <w:rPr>
          <w:rFonts w:ascii="Arial Narrow" w:eastAsia="Times New Roman" w:hAnsi="Arial Narrow" w:cs="Times New Roman"/>
          <w:b/>
          <w:bCs/>
          <w:color w:val="000000"/>
          <w:kern w:val="0"/>
          <w:sz w:val="14"/>
          <w:szCs w:val="14"/>
          <w:lang w:val="en"/>
          <w14:ligatures w14:val="none"/>
        </w:rPr>
        <w:t>CI:</w:t>
      </w:r>
      <w:r w:rsidRPr="00591E13"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  <w:t xml:space="preserve"> confidence interval; </w:t>
      </w:r>
      <w:r w:rsidRPr="00591E13">
        <w:rPr>
          <w:rFonts w:ascii="Arial Narrow" w:eastAsia="Times New Roman" w:hAnsi="Arial Narrow" w:cs="Times New Roman"/>
          <w:b/>
          <w:bCs/>
          <w:color w:val="000000"/>
          <w:kern w:val="0"/>
          <w:sz w:val="14"/>
          <w:szCs w:val="14"/>
          <w:lang w:val="en"/>
          <w14:ligatures w14:val="none"/>
        </w:rPr>
        <w:t>OR:</w:t>
      </w:r>
      <w:r w:rsidRPr="00591E13"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  <w:t xml:space="preserve"> odds ratio</w:t>
      </w:r>
    </w:p>
    <w:p w14:paraId="46D40227" w14:textId="77777777" w:rsidR="00591E13" w:rsidRPr="00591E13" w:rsidRDefault="00591E13" w:rsidP="00591E13">
      <w:pPr>
        <w:spacing w:before="100" w:beforeAutospacing="1" w:after="100" w:afterAutospacing="1" w:line="140" w:lineRule="atLeast"/>
        <w:outlineLvl w:val="3"/>
        <w:rPr>
          <w:rFonts w:ascii="Arial Narrow" w:eastAsia="Times New Roman" w:hAnsi="Arial Narrow" w:cs="Times New Roman"/>
          <w:b/>
          <w:bCs/>
          <w:color w:val="000000"/>
          <w:kern w:val="0"/>
          <w:lang w:val="en"/>
          <w14:ligatures w14:val="none"/>
        </w:rPr>
      </w:pPr>
      <w:r w:rsidRPr="00591E13">
        <w:rPr>
          <w:rFonts w:ascii="Arial Narrow" w:eastAsia="Times New Roman" w:hAnsi="Arial Narrow" w:cs="Times New Roman"/>
          <w:b/>
          <w:bCs/>
          <w:color w:val="000000"/>
          <w:kern w:val="0"/>
          <w:lang w:val="en"/>
          <w14:ligatures w14:val="none"/>
        </w:rPr>
        <w:t>Explanations</w:t>
      </w:r>
    </w:p>
    <w:p w14:paraId="4E63633D" w14:textId="77777777" w:rsidR="00591E13" w:rsidRPr="00591E13" w:rsidRDefault="00591E13" w:rsidP="00591E13">
      <w:pPr>
        <w:spacing w:line="140" w:lineRule="atLeast"/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</w:pPr>
      <w:r w:rsidRPr="00591E13"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  <w:t>a. Risk of Bias due to outcome measurement</w:t>
      </w:r>
    </w:p>
    <w:p w14:paraId="55E30987" w14:textId="77777777" w:rsidR="00591E13" w:rsidRPr="00591E13" w:rsidRDefault="00591E13" w:rsidP="00591E13">
      <w:pPr>
        <w:spacing w:line="140" w:lineRule="atLeast"/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</w:pPr>
      <w:r w:rsidRPr="00591E13"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  <w:t>b. Significant Heterogeneity.</w:t>
      </w:r>
    </w:p>
    <w:p w14:paraId="01F16F3E" w14:textId="77777777" w:rsidR="00591E13" w:rsidRPr="00591E13" w:rsidRDefault="00591E13" w:rsidP="00591E13">
      <w:pPr>
        <w:spacing w:line="140" w:lineRule="atLeast"/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</w:pPr>
      <w:r w:rsidRPr="00591E13"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  <w:t>c. Relatively Wide Confidence Interval.</w:t>
      </w:r>
    </w:p>
    <w:p w14:paraId="26453FEB" w14:textId="77777777" w:rsidR="00591E13" w:rsidRPr="00591E13" w:rsidRDefault="00591E13" w:rsidP="00591E13">
      <w:pPr>
        <w:spacing w:line="140" w:lineRule="atLeast"/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</w:pPr>
      <w:r w:rsidRPr="00591E13"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  <w:t>d. Considerable Heterogeneity.</w:t>
      </w:r>
    </w:p>
    <w:p w14:paraId="49B1DC29" w14:textId="77777777" w:rsidR="00591E13" w:rsidRPr="00591E13" w:rsidRDefault="00591E13" w:rsidP="00591E13">
      <w:pPr>
        <w:spacing w:line="140" w:lineRule="atLeast"/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</w:pPr>
      <w:r w:rsidRPr="00591E13">
        <w:rPr>
          <w:rFonts w:ascii="Arial Narrow" w:eastAsia="Times New Roman" w:hAnsi="Arial Narrow" w:cs="Times New Roman"/>
          <w:color w:val="000000"/>
          <w:kern w:val="0"/>
          <w:sz w:val="14"/>
          <w:szCs w:val="14"/>
          <w:lang w:val="en"/>
          <w14:ligatures w14:val="none"/>
        </w:rPr>
        <w:t>e. Wide Confidence Intervals.</w:t>
      </w:r>
    </w:p>
    <w:p w14:paraId="0F642F4E" w14:textId="331D6007" w:rsidR="00591E13" w:rsidRPr="00DB5542" w:rsidRDefault="00591E13" w:rsidP="00DB5542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Supplementary Table 2: GRADE Certainty Assessment</w:t>
      </w:r>
    </w:p>
    <w:sectPr w:rsidR="00591E13" w:rsidRPr="00DB55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42"/>
    <w:rsid w:val="00271D74"/>
    <w:rsid w:val="004F0FD5"/>
    <w:rsid w:val="00525AA2"/>
    <w:rsid w:val="00591E13"/>
    <w:rsid w:val="005B4D4F"/>
    <w:rsid w:val="00821B8D"/>
    <w:rsid w:val="00DB5542"/>
    <w:rsid w:val="00DB5ACC"/>
    <w:rsid w:val="00DC5857"/>
    <w:rsid w:val="00DD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0BD60"/>
  <w15:chartTrackingRefBased/>
  <w15:docId w15:val="{B64C757C-8A22-DA4B-99F2-22D431A4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5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5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5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5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5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5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5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5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5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5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54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C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8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Zohad Khattak</dc:creator>
  <cp:keywords/>
  <dc:description/>
  <cp:lastModifiedBy>Hasnain Wajeeh Saqib</cp:lastModifiedBy>
  <cp:revision>3</cp:revision>
  <dcterms:created xsi:type="dcterms:W3CDTF">2026-06-10T10:44:00Z</dcterms:created>
  <dcterms:modified xsi:type="dcterms:W3CDTF">2026-06-23T15:28:00Z</dcterms:modified>
</cp:coreProperties>
</file>