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AF67" w14:textId="77777777" w:rsidR="001612CD" w:rsidRPr="001612CD" w:rsidRDefault="001612CD" w:rsidP="001612CD">
      <w:pPr>
        <w:rPr>
          <w:b/>
          <w:bCs/>
        </w:rPr>
      </w:pPr>
      <w:r w:rsidRPr="001612CD">
        <w:rPr>
          <w:b/>
          <w:bCs/>
        </w:rPr>
        <w:t>Baseline Characteristics of Included Studies</w:t>
      </w:r>
    </w:p>
    <w:tbl>
      <w:tblPr>
        <w:tblW w:w="14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0"/>
        <w:gridCol w:w="1748"/>
        <w:gridCol w:w="1623"/>
        <w:gridCol w:w="1143"/>
        <w:gridCol w:w="995"/>
        <w:gridCol w:w="1042"/>
        <w:gridCol w:w="1094"/>
        <w:gridCol w:w="1020"/>
        <w:gridCol w:w="1083"/>
        <w:gridCol w:w="1382"/>
        <w:gridCol w:w="1780"/>
      </w:tblGrid>
      <w:tr w:rsidR="001612CD" w:rsidRPr="001612CD" w14:paraId="54EAE069" w14:textId="77777777" w:rsidTr="001612CD">
        <w:trPr>
          <w:tblHeader/>
        </w:trPr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6AA87B" w14:textId="77777777" w:rsidR="001612CD" w:rsidRPr="001612CD" w:rsidRDefault="001612CD" w:rsidP="001612CD">
            <w:r w:rsidRPr="001612CD">
              <w:rPr>
                <w:b/>
                <w:bCs/>
              </w:rPr>
              <w:t>Study (Year)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CE5B04" w14:textId="77777777" w:rsidR="001612CD" w:rsidRPr="001612CD" w:rsidRDefault="001612CD" w:rsidP="001612CD">
            <w:r w:rsidRPr="001612CD">
              <w:rPr>
                <w:b/>
                <w:bCs/>
              </w:rPr>
              <w:t>Trial / Comparison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8671F6" w14:textId="77777777" w:rsidR="001612CD" w:rsidRPr="001612CD" w:rsidRDefault="001612CD" w:rsidP="001612CD">
            <w:r w:rsidRPr="001612CD">
              <w:rPr>
                <w:b/>
                <w:bCs/>
              </w:rPr>
              <w:t>Groups</w:t>
            </w:r>
          </w:p>
          <w:p w14:paraId="55CEA51C" w14:textId="77777777" w:rsidR="001612CD" w:rsidRPr="001612CD" w:rsidRDefault="001612CD" w:rsidP="001612CD">
            <w:r w:rsidRPr="001612CD">
              <w:rPr>
                <w:b/>
                <w:bCs/>
              </w:rPr>
              <w:t>(N per arm)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A10C98" w14:textId="77777777" w:rsidR="001612CD" w:rsidRPr="001612CD" w:rsidRDefault="001612CD" w:rsidP="001612CD">
            <w:r w:rsidRPr="001612CD">
              <w:rPr>
                <w:b/>
                <w:bCs/>
              </w:rPr>
              <w:t>Mean Age,</w:t>
            </w:r>
          </w:p>
          <w:p w14:paraId="046D12DE" w14:textId="77777777" w:rsidR="001612CD" w:rsidRPr="001612CD" w:rsidRDefault="001612CD" w:rsidP="001612CD">
            <w:r w:rsidRPr="001612CD">
              <w:rPr>
                <w:b/>
                <w:bCs/>
              </w:rPr>
              <w:t>years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7974A3" w14:textId="77777777" w:rsidR="001612CD" w:rsidRPr="001612CD" w:rsidRDefault="001612CD" w:rsidP="001612CD">
            <w:r w:rsidRPr="001612CD">
              <w:rPr>
                <w:b/>
                <w:bCs/>
              </w:rPr>
              <w:t>Male,</w:t>
            </w:r>
          </w:p>
          <w:p w14:paraId="397C6E94" w14:textId="77777777" w:rsidR="001612CD" w:rsidRPr="001612CD" w:rsidRDefault="001612CD" w:rsidP="001612CD">
            <w:r w:rsidRPr="001612CD">
              <w:rPr>
                <w:b/>
                <w:bCs/>
              </w:rPr>
              <w:t>%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AAE3AD" w14:textId="77777777" w:rsidR="001612CD" w:rsidRPr="001612CD" w:rsidRDefault="001612CD" w:rsidP="001612CD">
            <w:r w:rsidRPr="001612CD">
              <w:rPr>
                <w:b/>
                <w:bCs/>
              </w:rPr>
              <w:t>Diabetes,</w:t>
            </w:r>
          </w:p>
          <w:p w14:paraId="37ED61BA" w14:textId="77777777" w:rsidR="001612CD" w:rsidRPr="001612CD" w:rsidRDefault="001612CD" w:rsidP="001612CD">
            <w:r w:rsidRPr="001612CD">
              <w:rPr>
                <w:b/>
                <w:bCs/>
              </w:rPr>
              <w:t>%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CAFC68" w14:textId="77777777" w:rsidR="001612CD" w:rsidRPr="001612CD" w:rsidRDefault="001612CD" w:rsidP="001612CD">
            <w:r w:rsidRPr="001612CD">
              <w:rPr>
                <w:b/>
                <w:bCs/>
              </w:rPr>
              <w:t>Hyper-</w:t>
            </w:r>
          </w:p>
          <w:p w14:paraId="0E41E179" w14:textId="77777777" w:rsidR="001612CD" w:rsidRPr="001612CD" w:rsidRDefault="001612CD" w:rsidP="001612CD">
            <w:r w:rsidRPr="001612CD">
              <w:rPr>
                <w:b/>
                <w:bCs/>
              </w:rPr>
              <w:t>tension, %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73A192" w14:textId="77777777" w:rsidR="001612CD" w:rsidRPr="001612CD" w:rsidRDefault="001612CD" w:rsidP="001612CD">
            <w:r w:rsidRPr="001612CD">
              <w:rPr>
                <w:b/>
                <w:bCs/>
              </w:rPr>
              <w:t>Smoking,</w:t>
            </w:r>
          </w:p>
          <w:p w14:paraId="3F0A23DF" w14:textId="77777777" w:rsidR="001612CD" w:rsidRPr="001612CD" w:rsidRDefault="001612CD" w:rsidP="001612CD">
            <w:r w:rsidRPr="001612CD">
              <w:rPr>
                <w:b/>
                <w:bCs/>
              </w:rPr>
              <w:t>%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0F06F2" w14:textId="77777777" w:rsidR="001612CD" w:rsidRPr="001612CD" w:rsidRDefault="001612CD" w:rsidP="001612CD">
            <w:r w:rsidRPr="001612CD">
              <w:rPr>
                <w:b/>
                <w:bCs/>
              </w:rPr>
              <w:t>Prior MI,</w:t>
            </w:r>
          </w:p>
          <w:p w14:paraId="728A18B9" w14:textId="77777777" w:rsidR="001612CD" w:rsidRPr="001612CD" w:rsidRDefault="001612CD" w:rsidP="001612CD">
            <w:r w:rsidRPr="001612CD">
              <w:rPr>
                <w:b/>
                <w:bCs/>
              </w:rPr>
              <w:t>%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E374DC" w14:textId="77777777" w:rsidR="001612CD" w:rsidRPr="001612CD" w:rsidRDefault="001612CD" w:rsidP="001612CD">
            <w:r w:rsidRPr="001612CD">
              <w:rPr>
                <w:b/>
                <w:bCs/>
              </w:rPr>
              <w:t>Angiographic</w:t>
            </w:r>
          </w:p>
          <w:p w14:paraId="4F06EBDF" w14:textId="77777777" w:rsidR="001612CD" w:rsidRPr="001612CD" w:rsidRDefault="001612CD" w:rsidP="001612CD">
            <w:r w:rsidRPr="001612CD">
              <w:rPr>
                <w:b/>
                <w:bCs/>
              </w:rPr>
              <w:t>Follow-up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939C95" w14:textId="77777777" w:rsidR="001612CD" w:rsidRPr="001612CD" w:rsidRDefault="001612CD" w:rsidP="001612CD">
            <w:r w:rsidRPr="001612CD">
              <w:rPr>
                <w:b/>
                <w:bCs/>
              </w:rPr>
              <w:t>Setting</w:t>
            </w:r>
          </w:p>
        </w:tc>
      </w:tr>
      <w:tr w:rsidR="001612CD" w:rsidRPr="001612CD" w14:paraId="09B57A9B" w14:textId="77777777" w:rsidTr="001612CD"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B005A5" w14:textId="77777777" w:rsidR="001612CD" w:rsidRPr="001612CD" w:rsidRDefault="001612CD" w:rsidP="001612CD">
            <w:r w:rsidRPr="001612CD">
              <w:t>Buxton et al, 2020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D55B30" w14:textId="77777777" w:rsidR="001612CD" w:rsidRPr="001612CD" w:rsidRDefault="001612CD" w:rsidP="001612CD">
            <w:r w:rsidRPr="001612CD">
              <w:t>RAPCO–RITA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182EE1" w14:textId="77777777" w:rsidR="001612CD" w:rsidRPr="001612CD" w:rsidRDefault="001612CD" w:rsidP="001612CD">
            <w:r w:rsidRPr="001612CD">
              <w:t>RA (n=198) vs free RITA (n=196)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CB63E7" w14:textId="77777777" w:rsidR="001612CD" w:rsidRPr="001612CD" w:rsidRDefault="001612CD" w:rsidP="001612CD">
            <w:r w:rsidRPr="001612CD">
              <w:t>59.2 vs 59.5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C4598D" w14:textId="77777777" w:rsidR="001612CD" w:rsidRPr="001612CD" w:rsidRDefault="001612CD" w:rsidP="001612CD">
            <w:r w:rsidRPr="001612CD">
              <w:t>88 vs 91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AC5EBE" w14:textId="77777777" w:rsidR="001612CD" w:rsidRPr="001612CD" w:rsidRDefault="001612CD" w:rsidP="001612CD">
            <w:r w:rsidRPr="001612CD">
              <w:t>11 vs 11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BBAE23" w14:textId="77777777" w:rsidR="001612CD" w:rsidRPr="001612CD" w:rsidRDefault="001612CD" w:rsidP="001612CD">
            <w:r w:rsidRPr="001612CD">
              <w:t>57 vs 51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144C27" w14:textId="77777777" w:rsidR="001612CD" w:rsidRPr="001612CD" w:rsidRDefault="001612CD" w:rsidP="001612CD">
            <w:r w:rsidRPr="001612CD">
              <w:t>75 vs 73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BA7366" w14:textId="77777777" w:rsidR="001612CD" w:rsidRPr="001612CD" w:rsidRDefault="001612CD" w:rsidP="001612CD">
            <w:r w:rsidRPr="001612CD">
              <w:t>38 vs 35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E9D403" w14:textId="77777777" w:rsidR="001612CD" w:rsidRPr="001612CD" w:rsidRDefault="001612CD" w:rsidP="001612CD">
            <w:r w:rsidRPr="001612CD">
              <w:t>Median 7.1 y (range 5.0–9.4)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776DA1" w14:textId="77777777" w:rsidR="001612CD" w:rsidRPr="001612CD" w:rsidRDefault="001612CD" w:rsidP="001612CD">
            <w:r w:rsidRPr="001612CD">
              <w:t>Single-center RCT; Melbourne, Australia</w:t>
            </w:r>
          </w:p>
        </w:tc>
      </w:tr>
      <w:tr w:rsidR="001612CD" w:rsidRPr="001612CD" w14:paraId="6AF006EE" w14:textId="77777777" w:rsidTr="001612CD"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2D39DE" w14:textId="77777777" w:rsidR="001612CD" w:rsidRPr="001612CD" w:rsidRDefault="001612CD" w:rsidP="001612CD">
            <w:r w:rsidRPr="001612CD">
              <w:t>Buxton et al, 2020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11BDE8" w14:textId="77777777" w:rsidR="001612CD" w:rsidRPr="001612CD" w:rsidRDefault="001612CD" w:rsidP="001612CD">
            <w:r w:rsidRPr="001612CD">
              <w:t>RAPCO–SV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AF5953" w14:textId="77777777" w:rsidR="001612CD" w:rsidRPr="001612CD" w:rsidRDefault="001612CD" w:rsidP="001612CD">
            <w:r w:rsidRPr="001612CD">
              <w:t>RA (n=113) vs SV (n=112)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02C2A9" w14:textId="77777777" w:rsidR="001612CD" w:rsidRPr="001612CD" w:rsidRDefault="001612CD" w:rsidP="001612CD">
            <w:r w:rsidRPr="001612CD">
              <w:t>72.6 vs 73.1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F28A76" w14:textId="77777777" w:rsidR="001612CD" w:rsidRPr="001612CD" w:rsidRDefault="001612CD" w:rsidP="001612CD">
            <w:r w:rsidRPr="001612CD">
              <w:t>81 vs 81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B6AC21" w14:textId="77777777" w:rsidR="001612CD" w:rsidRPr="001612CD" w:rsidRDefault="001612CD" w:rsidP="001612CD">
            <w:r w:rsidRPr="001612CD">
              <w:t>44 vs 46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F650F7" w14:textId="77777777" w:rsidR="001612CD" w:rsidRPr="001612CD" w:rsidRDefault="001612CD" w:rsidP="001612CD">
            <w:r w:rsidRPr="001612CD">
              <w:t>60 vs 70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8D11E9" w14:textId="77777777" w:rsidR="001612CD" w:rsidRPr="001612CD" w:rsidRDefault="001612CD" w:rsidP="001612CD">
            <w:r w:rsidRPr="001612CD">
              <w:t>66 vs 68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F4ECFD" w14:textId="77777777" w:rsidR="001612CD" w:rsidRPr="001612CD" w:rsidRDefault="001612CD" w:rsidP="001612CD">
            <w:r w:rsidRPr="001612CD">
              <w:t>38 vs 32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347B7A" w14:textId="77777777" w:rsidR="001612CD" w:rsidRPr="001612CD" w:rsidRDefault="001612CD" w:rsidP="001612CD">
            <w:r w:rsidRPr="001612CD">
              <w:t>Median 6.1 y (range 4.6–8.8)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71E1CB" w14:textId="77777777" w:rsidR="001612CD" w:rsidRPr="001612CD" w:rsidRDefault="001612CD" w:rsidP="001612CD">
            <w:r w:rsidRPr="001612CD">
              <w:t>Single-center RCT; Melbourne, Australia</w:t>
            </w:r>
          </w:p>
        </w:tc>
      </w:tr>
      <w:tr w:rsidR="001612CD" w:rsidRPr="001612CD" w14:paraId="2798E501" w14:textId="77777777" w:rsidTr="001612CD"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46BEAB" w14:textId="77777777" w:rsidR="001612CD" w:rsidRPr="001612CD" w:rsidRDefault="001612CD" w:rsidP="001612CD">
            <w:r w:rsidRPr="001612CD">
              <w:t>Collins et al, 2008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0D504E" w14:textId="77777777" w:rsidR="001612CD" w:rsidRPr="001612CD" w:rsidRDefault="001612CD" w:rsidP="001612CD">
            <w:r w:rsidRPr="001612CD">
              <w:t>RSVP Trial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CEA44A" w14:textId="77777777" w:rsidR="001612CD" w:rsidRPr="001612CD" w:rsidRDefault="001612CD" w:rsidP="001612CD">
            <w:r w:rsidRPr="001612CD">
              <w:t>RA (n=82) vs SV (n=60)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819090" w14:textId="77777777" w:rsidR="001612CD" w:rsidRPr="001612CD" w:rsidRDefault="001612CD" w:rsidP="001612CD">
            <w:r w:rsidRPr="001612CD">
              <w:t>58 vs 59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93AA72" w14:textId="77777777" w:rsidR="001612CD" w:rsidRPr="001612CD" w:rsidRDefault="001612CD" w:rsidP="001612CD">
            <w:r w:rsidRPr="001612CD">
              <w:t>96 vs 97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FEB1DA" w14:textId="77777777" w:rsidR="001612CD" w:rsidRPr="001612CD" w:rsidRDefault="001612CD" w:rsidP="001612CD">
            <w:r w:rsidRPr="001612CD">
              <w:t>18 vs 17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F9DB41" w14:textId="77777777" w:rsidR="001612CD" w:rsidRPr="001612CD" w:rsidRDefault="001612CD" w:rsidP="001612CD">
            <w:r w:rsidRPr="001612CD">
              <w:t>56 vs 53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5D0509" w14:textId="77777777" w:rsidR="001612CD" w:rsidRPr="001612CD" w:rsidRDefault="001612CD" w:rsidP="001612CD">
            <w:r w:rsidRPr="001612CD">
              <w:t>17 vs 10 (current)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96FB7E" w14:textId="77777777" w:rsidR="001612CD" w:rsidRPr="001612CD" w:rsidRDefault="001612CD" w:rsidP="001612CD">
            <w:r w:rsidRPr="001612CD">
              <w:t>55 vs 48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3AFDB8" w14:textId="77777777" w:rsidR="001612CD" w:rsidRPr="001612CD" w:rsidRDefault="001612CD" w:rsidP="001612CD">
            <w:r w:rsidRPr="001612CD">
              <w:t>5 years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2459E1" w14:textId="77777777" w:rsidR="001612CD" w:rsidRPr="001612CD" w:rsidRDefault="001612CD" w:rsidP="001612CD">
            <w:r w:rsidRPr="001612CD">
              <w:t>Single-center RCT; London, UK</w:t>
            </w:r>
          </w:p>
        </w:tc>
      </w:tr>
      <w:tr w:rsidR="001612CD" w:rsidRPr="001612CD" w14:paraId="6B140350" w14:textId="77777777" w:rsidTr="001612CD"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963028" w14:textId="77777777" w:rsidR="001612CD" w:rsidRPr="001612CD" w:rsidRDefault="001612CD" w:rsidP="001612CD">
            <w:proofErr w:type="spellStart"/>
            <w:r w:rsidRPr="001612CD">
              <w:t>Gaudino</w:t>
            </w:r>
            <w:proofErr w:type="spellEnd"/>
            <w:r w:rsidRPr="001612CD">
              <w:t xml:space="preserve"> et al, 2005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C22B60" w14:textId="77777777" w:rsidR="001612CD" w:rsidRPr="001612CD" w:rsidRDefault="001612CD" w:rsidP="001612CD">
            <w:r w:rsidRPr="001612CD">
              <w:t>In-stent restenosis (</w:t>
            </w:r>
            <w:proofErr w:type="spellStart"/>
            <w:r w:rsidRPr="001612CD">
              <w:t>arterial+venous</w:t>
            </w:r>
            <w:proofErr w:type="spellEnd"/>
            <w:r w:rsidRPr="001612CD">
              <w:t>, 1:1:1 to RITA/RA/GSV)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06C83C" w14:textId="77777777" w:rsidR="001612CD" w:rsidRPr="001612CD" w:rsidRDefault="001612CD" w:rsidP="001612CD">
            <w:r w:rsidRPr="001612CD">
              <w:t>Study grp* (n=60) vs Control grp† (n=60)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3C6EC6" w14:textId="77777777" w:rsidR="001612CD" w:rsidRPr="001612CD" w:rsidRDefault="001612CD" w:rsidP="001612CD">
            <w:r w:rsidRPr="001612CD">
              <w:t>65 vs 63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729EFD" w14:textId="77777777" w:rsidR="001612CD" w:rsidRPr="001612CD" w:rsidRDefault="001612CD" w:rsidP="001612CD">
            <w:r w:rsidRPr="001612CD">
              <w:t>58 vs 52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4A0974" w14:textId="77777777" w:rsidR="001612CD" w:rsidRPr="001612CD" w:rsidRDefault="001612CD" w:rsidP="001612CD">
            <w:r w:rsidRPr="001612CD">
              <w:t>67 vs 37‡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59942A" w14:textId="77777777" w:rsidR="001612CD" w:rsidRPr="001612CD" w:rsidRDefault="001612CD" w:rsidP="001612CD">
            <w:r w:rsidRPr="001612CD">
              <w:t>30 vs 35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95CDBF" w14:textId="77777777" w:rsidR="001612CD" w:rsidRPr="001612CD" w:rsidRDefault="001612CD" w:rsidP="001612CD">
            <w:r w:rsidRPr="001612CD">
              <w:t>65 vs 62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0304F6" w14:textId="77777777" w:rsidR="001612CD" w:rsidRPr="001612CD" w:rsidRDefault="001612CD" w:rsidP="001612CD">
            <w:r w:rsidRPr="001612CD">
              <w:t>—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E20C7C" w14:textId="77777777" w:rsidR="001612CD" w:rsidRPr="001612CD" w:rsidRDefault="001612CD" w:rsidP="001612CD">
            <w:r w:rsidRPr="001612CD">
              <w:t xml:space="preserve">Mean 52±11 </w:t>
            </w:r>
            <w:proofErr w:type="spellStart"/>
            <w:r w:rsidRPr="001612CD">
              <w:t>mo</w:t>
            </w:r>
            <w:proofErr w:type="spellEnd"/>
            <w:r w:rsidRPr="001612CD">
              <w:t xml:space="preserve"> (≈4.3 y)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05D6F3" w14:textId="77777777" w:rsidR="001612CD" w:rsidRPr="001612CD" w:rsidRDefault="001612CD" w:rsidP="001612CD">
            <w:r w:rsidRPr="001612CD">
              <w:t>Single-center RCT; Rome, Italy</w:t>
            </w:r>
          </w:p>
        </w:tc>
      </w:tr>
      <w:tr w:rsidR="001612CD" w:rsidRPr="001612CD" w14:paraId="0E617957" w14:textId="77777777" w:rsidTr="001612CD">
        <w:tc>
          <w:tcPr>
            <w:tcW w:w="2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D0087F" w14:textId="77777777" w:rsidR="001612CD" w:rsidRPr="001612CD" w:rsidRDefault="001612CD" w:rsidP="001612CD">
            <w:r w:rsidRPr="001612CD">
              <w:t>Desai et al (RAPS), 2004</w:t>
            </w:r>
          </w:p>
        </w:tc>
        <w:tc>
          <w:tcPr>
            <w:tcW w:w="1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E2FAD4" w14:textId="77777777" w:rsidR="001612CD" w:rsidRPr="001612CD" w:rsidRDefault="001612CD" w:rsidP="001612CD">
            <w:r w:rsidRPr="001612CD">
              <w:t>Within-patient RA vs SV (paired grafts, different territories)</w:t>
            </w:r>
          </w:p>
        </w:tc>
        <w:tc>
          <w:tcPr>
            <w:tcW w:w="1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BD793F" w14:textId="77777777" w:rsidR="001612CD" w:rsidRPr="001612CD" w:rsidRDefault="001612CD" w:rsidP="001612CD">
            <w:r w:rsidRPr="001612CD">
              <w:t xml:space="preserve">N=561 patients (440 with </w:t>
            </w:r>
            <w:proofErr w:type="spellStart"/>
            <w:r w:rsidRPr="001612CD">
              <w:t>angio</w:t>
            </w:r>
            <w:proofErr w:type="spellEnd"/>
            <w:r w:rsidRPr="001612CD">
              <w:t xml:space="preserve"> f/u)</w:t>
            </w:r>
          </w:p>
        </w:tc>
        <w:tc>
          <w:tcPr>
            <w:tcW w:w="11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E144C0" w14:textId="77777777" w:rsidR="001612CD" w:rsidRPr="001612CD" w:rsidRDefault="001612CD" w:rsidP="001612CD">
            <w:r w:rsidRPr="001612CD">
              <w:t>61.0±8.5 (single cohort)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172B94" w14:textId="77777777" w:rsidR="001612CD" w:rsidRPr="001612CD" w:rsidRDefault="001612CD" w:rsidP="001612CD">
            <w:r w:rsidRPr="001612CD">
              <w:t>86.6 (13.4% female)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EF9E97" w14:textId="77777777" w:rsidR="001612CD" w:rsidRPr="001612CD" w:rsidRDefault="001612CD" w:rsidP="001612CD">
            <w:r w:rsidRPr="001612CD">
              <w:t>26.4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A3DED2" w14:textId="77777777" w:rsidR="001612CD" w:rsidRPr="001612CD" w:rsidRDefault="001612CD" w:rsidP="001612CD">
            <w:r w:rsidRPr="001612CD">
              <w:t>48.3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A80192" w14:textId="77777777" w:rsidR="001612CD" w:rsidRPr="001612CD" w:rsidRDefault="001612CD" w:rsidP="001612CD">
            <w:r w:rsidRPr="001612CD">
              <w:t>18.5 (current)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510B71" w14:textId="77777777" w:rsidR="001612CD" w:rsidRPr="001612CD" w:rsidRDefault="001612CD" w:rsidP="001612CD">
            <w:r w:rsidRPr="001612CD">
              <w:t>47.1</w:t>
            </w:r>
          </w:p>
        </w:tc>
        <w:tc>
          <w:tcPr>
            <w:tcW w:w="132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30B9E0" w14:textId="77777777" w:rsidR="001612CD" w:rsidRPr="001612CD" w:rsidRDefault="001612CD" w:rsidP="001612CD">
            <w:r w:rsidRPr="001612CD">
              <w:t>8–12 months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57BFAF" w14:textId="77777777" w:rsidR="001612CD" w:rsidRPr="001612CD" w:rsidRDefault="001612CD" w:rsidP="001612CD">
            <w:r w:rsidRPr="001612CD">
              <w:t>Multicenter RCT (13 sites; Canada/NZ)</w:t>
            </w:r>
          </w:p>
        </w:tc>
      </w:tr>
    </w:tbl>
    <w:p w14:paraId="4C78AD23" w14:textId="77777777" w:rsidR="001612CD" w:rsidRPr="001612CD" w:rsidRDefault="001612CD" w:rsidP="001612CD">
      <w:r w:rsidRPr="001612CD">
        <w:rPr>
          <w:i/>
          <w:iCs/>
        </w:rPr>
        <w:t xml:space="preserve">RA, radial artery; RITA, right internal thoracic artery; SV, saphenous vein; GSV, great saphenous vein; MI, myocardial infarction; f/u, follow-up. </w:t>
      </w:r>
    </w:p>
    <w:p w14:paraId="4C96E9D6" w14:textId="77777777" w:rsidR="001612CD" w:rsidRPr="001612CD" w:rsidRDefault="001612CD" w:rsidP="001612CD">
      <w:r w:rsidRPr="001612CD">
        <w:rPr>
          <w:i/>
          <w:iCs/>
        </w:rPr>
        <w:t xml:space="preserve">*Study group = prior in-stent restenosis. †Control group = patent stent at time of CABG. ‡P&lt;0.001 for diabetes between study and control groups; all other between-group comparisons in this table were not significant in the source publications except </w:t>
      </w:r>
      <w:proofErr w:type="gramStart"/>
      <w:r w:rsidRPr="001612CD">
        <w:rPr>
          <w:i/>
          <w:iCs/>
        </w:rPr>
        <w:t>where</w:t>
      </w:r>
      <w:proofErr w:type="gramEnd"/>
      <w:r w:rsidRPr="001612CD">
        <w:rPr>
          <w:i/>
          <w:iCs/>
        </w:rPr>
        <w:t xml:space="preserve"> noted in the original articles. Desai et al used a within-patient randomized design (each patient received both a radial-artery and a saphenous-vein graft to different coronary territories), so only single-cohort baseline characteristics are reported (not split by graft type).</w:t>
      </w:r>
    </w:p>
    <w:p w14:paraId="6D2CBF0B" w14:textId="77777777" w:rsidR="00FE4D8A" w:rsidRDefault="00FE4D8A"/>
    <w:sectPr w:rsidR="00FE4D8A" w:rsidSect="001612CD">
      <w:pgSz w:w="24480" w:h="15840" w:orient="landscape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23"/>
    <w:rsid w:val="001612CD"/>
    <w:rsid w:val="006E3244"/>
    <w:rsid w:val="00A95E23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5BED1-9B7B-4B23-B1DA-5111D2CF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Hasnain Wajeeh Saqib</dc:creator>
  <cp:keywords/>
  <dc:description/>
  <cp:lastModifiedBy>Hasnain Wajeeh Saqib</cp:lastModifiedBy>
  <cp:revision>2</cp:revision>
  <dcterms:created xsi:type="dcterms:W3CDTF">2026-06-20T14:56:00Z</dcterms:created>
  <dcterms:modified xsi:type="dcterms:W3CDTF">2026-06-20T14:58:00Z</dcterms:modified>
</cp:coreProperties>
</file>