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D1BB6" w:rsidRPr="009E3226" w:rsidRDefault="007D1BB6" w:rsidP="007D1BB6">
      <w:pPr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bCs/>
          <w:color w:val="000000" w:themeColor="text1"/>
          <w:lang w:val="en-GB" w:eastAsia="de-DE"/>
        </w:rPr>
        <w:t>Table S10</w:t>
      </w:r>
      <w:r w:rsidRPr="009E3226">
        <w:rPr>
          <w:rFonts w:ascii="Times New Roman" w:eastAsia="Times New Roman" w:hAnsi="Times New Roman" w:cs="Times New Roman"/>
          <w:color w:val="000000" w:themeColor="text1"/>
          <w:lang w:val="en-GB" w:eastAsia="de-DE"/>
        </w:rPr>
        <w:t xml:space="preserve">.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Chemical composition of roots and above-ground strawberry organs.</w:t>
      </w:r>
    </w:p>
    <w:tbl>
      <w:tblPr>
        <w:tblStyle w:val="Tabellenraster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7"/>
        <w:gridCol w:w="1346"/>
        <w:gridCol w:w="1347"/>
        <w:gridCol w:w="1347"/>
        <w:gridCol w:w="1347"/>
        <w:gridCol w:w="1347"/>
        <w:gridCol w:w="1345"/>
      </w:tblGrid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</w:p>
        </w:tc>
        <w:tc>
          <w:tcPr>
            <w:tcW w:w="2238" w:type="pct"/>
            <w:gridSpan w:val="3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  <w:t>Above-ground Organs</w:t>
            </w:r>
          </w:p>
        </w:tc>
        <w:tc>
          <w:tcPr>
            <w:tcW w:w="2237" w:type="pct"/>
            <w:gridSpan w:val="3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  <w:t>Roots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Darselect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Elsanta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Monterey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Darselect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Elsanta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Monterey</w:t>
            </w:r>
          </w:p>
        </w:tc>
      </w:tr>
      <w:tr w:rsidR="007D1BB6" w:rsidRPr="009E3226" w:rsidTr="0071670C">
        <w:trPr>
          <w:jc w:val="center"/>
        </w:trPr>
        <w:tc>
          <w:tcPr>
            <w:tcW w:w="5000" w:type="pct"/>
            <w:gridSpan w:val="7"/>
          </w:tcPr>
          <w:p w:rsidR="007D1BB6" w:rsidRPr="009E3226" w:rsidRDefault="007D1BB6" w:rsidP="0071670C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lang w:val="en-GB" w:eastAsia="de-DE"/>
              </w:rPr>
              <w:t>Macro-elements, % dry weight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C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43.50 ± 0.82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44.40 ± 0.98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43.11 ± 0.83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46.20 ± 3.13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48.25 ± 0.54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45.77 ± 0.58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N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3.25 ± 0.43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3.02 ± 0.34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3.36 ± 0.49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1.36 ± 0.10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1.09 ± 0.15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1.60 ± 0.11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de-DE"/>
              </w:rPr>
              <w:t>H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de-DE"/>
              </w:rPr>
              <w:t>5.75 ± 0.12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de-DE"/>
              </w:rPr>
              <w:t>5.73 ± 0.14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de-DE"/>
              </w:rPr>
              <w:t>5.52 ± 0.13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de-DE"/>
              </w:rPr>
              <w:t>5.10 ± 0.23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de-DE"/>
              </w:rPr>
              <w:t>5.23 ± 0.04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de-DE"/>
              </w:rPr>
              <w:t>5.24 ± 0.21</w:t>
            </w:r>
          </w:p>
        </w:tc>
      </w:tr>
      <w:tr w:rsidR="007D1BB6" w:rsidRPr="009E3226" w:rsidTr="0071670C">
        <w:trPr>
          <w:jc w:val="center"/>
        </w:trPr>
        <w:tc>
          <w:tcPr>
            <w:tcW w:w="5000" w:type="pct"/>
            <w:gridSpan w:val="7"/>
          </w:tcPr>
          <w:p w:rsidR="007D1BB6" w:rsidRPr="009E3226" w:rsidRDefault="007D1BB6" w:rsidP="0071670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de-DE"/>
              </w:rPr>
              <w:t>Macro-elements, µg/g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P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4425.60 ± 1021.05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3099.75 ± 905.37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5598.78 ± 528.59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1285.95 ± 198.23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752.55 ± 124.10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1544.53 ± 431.20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K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31527 ± 5251.49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17834.63 ± 4314.25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30119.10 ± 1284.10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1158.75 ± 249.05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822.30 ± 424.05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1657.15 ± 1271.44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Ca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14685.33 ± 1708.42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11495.10 ± 1281.37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10188.78 ± 978.89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11636.68 ± 2139.82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12512.58 ± 1943.92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17586.35 ± 1616.47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Mg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4117.93 ± 615.78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4675 ± 731.02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5103.70 ± 669.97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2600.35 ± 346.89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2174.43 ± 246.41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3638.43 ± 579.04</w:t>
            </w:r>
          </w:p>
        </w:tc>
      </w:tr>
      <w:tr w:rsidR="007D1BB6" w:rsidRPr="009E3226" w:rsidTr="0071670C">
        <w:trPr>
          <w:jc w:val="center"/>
        </w:trPr>
        <w:tc>
          <w:tcPr>
            <w:tcW w:w="5000" w:type="pct"/>
            <w:gridSpan w:val="7"/>
          </w:tcPr>
          <w:p w:rsidR="007D1BB6" w:rsidRPr="009E3226" w:rsidRDefault="007D1BB6" w:rsidP="0071670C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  <w:t>Micro-elements, µg/g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B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59.90 ± 6.93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65.18 ± 19.91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67.65 ± 9.26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24.53 ± 3.66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19.33 ± 0.56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33.18 ± 2.55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Mn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32.88 ± 5.39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86.88 ± 55.97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41.20 ± 15.08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45.43 ± 31.63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35.83 ± 24.36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74.75 ± 23.16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Fe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71.08 ± 10.45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89.85 ± 18.70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106.68 ± 17.44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517.95 ± 281.97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218.08 ± 73.42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533.83 ± 387.58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Co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0.00 ± 0.00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0.03 ± 0.05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0.00 ± 0.00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0.25 ± 0.13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0.20 ± 0.00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0.48 ± 0.42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Ni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0.30 ± 0.14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0.45 ± 0.24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0.30 ± 0.00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0.90 ± 0.37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0.65 ± 0.13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1.83 ± 0.77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Zn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23.43 ± 3.29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21.70 ± 9.35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29.60 ± 7.66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81.73 ± 28.97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39.68 ± 18.35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26.58 ± 3.01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Sr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93.28 ± 14.46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77.08 ± 10.84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63.88 ± 7.85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82.70 ± 15.55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81.25 ± 10.09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132.40 ± 5.35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Mo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0.95 ± 0.37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1.08 ± 0.36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2.25 ± 0.44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14.33 ± 5.94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19.40 ± 15.72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24.90 ± 7.58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Ba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24.68 ± 4.10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22.68 ± 4.77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16.78 ± 4.74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15.93 ± 4.35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9.80 ± 1.39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31.53 ± 9.11</w:t>
            </w:r>
          </w:p>
        </w:tc>
      </w:tr>
      <w:tr w:rsidR="007D1BB6" w:rsidRPr="009E3226" w:rsidTr="0071670C">
        <w:trPr>
          <w:jc w:val="center"/>
        </w:trPr>
        <w:tc>
          <w:tcPr>
            <w:tcW w:w="52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Pb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0.23 ± 0.05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0.13 ± 0.05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0.18 ± 0.10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3.98 ± 1.89</w:t>
            </w:r>
          </w:p>
        </w:tc>
        <w:tc>
          <w:tcPr>
            <w:tcW w:w="746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2.53 ± 0.50</w:t>
            </w:r>
          </w:p>
        </w:tc>
        <w:tc>
          <w:tcPr>
            <w:tcW w:w="745" w:type="pct"/>
          </w:tcPr>
          <w:p w:rsidR="007D1BB6" w:rsidRPr="009E3226" w:rsidRDefault="007D1BB6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1.35 ± 0.57</w:t>
            </w:r>
          </w:p>
        </w:tc>
      </w:tr>
    </w:tbl>
    <w:p w:rsidR="007D1BB6" w:rsidRDefault="007D1BB6"/>
    <w:sectPr w:rsidR="007D1B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BB6"/>
    <w:rsid w:val="007D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7932C9"/>
  <w15:chartTrackingRefBased/>
  <w15:docId w15:val="{0FBE9905-3F00-3140-8758-2DD221E4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D1BB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7D1BB6"/>
    <w:rPr>
      <w:rFonts w:ascii="Calibri" w:eastAsia="Calibri" w:hAnsi="Calibri" w:cs="Angsana New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2020-11-04T14:45:00Z</dcterms:created>
  <dcterms:modified xsi:type="dcterms:W3CDTF">2020-11-04T14:45:00Z</dcterms:modified>
</cp:coreProperties>
</file>