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022B9" w:rsidRPr="009E3226" w:rsidRDefault="00E022B9" w:rsidP="00E022B9">
      <w:pPr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Table S2. </w:t>
      </w:r>
      <w:r w:rsidRPr="009E3226">
        <w:rPr>
          <w:rFonts w:ascii="Times New Roman" w:eastAsia="Times New Roman" w:hAnsi="Times New Roman" w:cs="Times New Roman"/>
          <w:color w:val="000000" w:themeColor="text1"/>
          <w:lang w:val="en-GB" w:eastAsia="de-DE"/>
        </w:rPr>
        <w:t>Bacterial (mainly Micrococcales) and fungal (mainly Ascomycota) OTUs detected in all 3 strawberry genotypes and in all plant-soil compartments.</w:t>
      </w: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   </w:t>
      </w:r>
    </w:p>
    <w:p w:rsidR="00E022B9" w:rsidRPr="009E3226" w:rsidRDefault="00E022B9" w:rsidP="00E022B9">
      <w:pPr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tbl>
      <w:tblPr>
        <w:tblStyle w:val="TableGridLight1"/>
        <w:tblW w:w="920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843"/>
        <w:gridCol w:w="1701"/>
        <w:gridCol w:w="1843"/>
        <w:gridCol w:w="1701"/>
        <w:gridCol w:w="992"/>
      </w:tblGrid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  <w:t>OTU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  <w:t>Phylum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  <w:t>Order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  <w:t xml:space="preserve">Family 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  <w:t>Genus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de-DE"/>
              </w:rPr>
              <w:t>Species</w:t>
            </w:r>
          </w:p>
        </w:tc>
      </w:tr>
      <w:tr w:rsidR="00E022B9" w:rsidRPr="009E3226" w:rsidTr="0071670C">
        <w:trPr>
          <w:trHeight w:val="283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Otu000001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Pseudarthrobacter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Otu000003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Gammaproteobacteria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Pseudomonadales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Pseudomonadaceae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Pseudomonas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Otu000005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Paenarthrobacter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Otu000007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Gammaproteobacteria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Betaproteobacteriales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Burkholderiaceae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Limnohabitans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Otu000010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Otu000009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Paenarthrobacter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Otu000014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Paenarthrobacter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Otu000016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Paenarthrobacter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Otu000024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Paenarthrobacter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Otu000017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Otu000018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Otu000046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Paenarthrobacter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Otu000043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Paenarthrobacter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Otu000060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Otu000032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Paenarthrobacter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Otu000066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Microbacteriaceae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Otu000084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Otu000090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Otu000120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Otu000100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Otu000171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Otu000193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Microbacteriaceae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00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Otu000279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  <w:hideMark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Otu000241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Actinobacteria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Micrococcales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Micrococcaceae</w:t>
            </w:r>
          </w:p>
        </w:tc>
        <w:tc>
          <w:tcPr>
            <w:tcW w:w="1701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Paenarthrobacter</w:t>
            </w:r>
          </w:p>
        </w:tc>
        <w:tc>
          <w:tcPr>
            <w:tcW w:w="992" w:type="dxa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Otu0001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Capnodiales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Capnodiales unclassified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Otu0002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Helotiales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Cadophora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Cadophora luteo-olivacea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Otu0003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Helotiales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Sclerotiniaceae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Botrytis caroliniana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Otu0007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Glomerellales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Plectosphaerellaceae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Plectosphaerella cucumerina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Otu0008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Fungi_unclassified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Otu0011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Saccharomycetales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Saccharomycetaceae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Saccharomyces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Saccharomyces cerevisiae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Otu0017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Dothideales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Aureobasidiaceae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Aureobasidium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Aureobasidium pullulans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Otu0018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Capnodiales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Cladosporiaceae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Cladosporium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 xml:space="preserve">Cladosporium </w:t>
            </w: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lastRenderedPageBreak/>
              <w:t>sphaerospermum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lastRenderedPageBreak/>
              <w:t>Otu0020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Pleosporales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Didymellaceae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Ascochyta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Ascochyta rabiei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Otu0022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Tremellales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Bulleribasidiaceae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Vishniacozyma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Vishniacozyma victoriae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Otu0025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Pleosporales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Pleosporaceae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Alternaria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Alternaria alternata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Otu0043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Holtermanniales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Holtermanniella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Holtermanniella takashimae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Otu0045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Pleosporales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Pleosporaceae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Alternaria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-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Otu0099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Ascomycota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Hypocreales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Cordycipitaceae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Lecanicillium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Lecanicillium muscarium</w:t>
            </w:r>
          </w:p>
        </w:tc>
      </w:tr>
      <w:tr w:rsidR="00E022B9" w:rsidRPr="009E3226" w:rsidTr="0071670C">
        <w:trPr>
          <w:trHeight w:val="346"/>
          <w:jc w:val="center"/>
        </w:trPr>
        <w:tc>
          <w:tcPr>
            <w:tcW w:w="1129" w:type="dxa"/>
            <w:noWrap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Otu0135</w:t>
            </w:r>
          </w:p>
        </w:tc>
        <w:tc>
          <w:tcPr>
            <w:tcW w:w="1843" w:type="dxa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Basidiomycota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Tremellales</w:t>
            </w:r>
          </w:p>
        </w:tc>
        <w:tc>
          <w:tcPr>
            <w:tcW w:w="1843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de-DE"/>
              </w:rPr>
              <w:t>Bulleribasidiaceae</w:t>
            </w:r>
          </w:p>
        </w:tc>
        <w:tc>
          <w:tcPr>
            <w:tcW w:w="1701" w:type="dxa"/>
            <w:vAlign w:val="bottom"/>
          </w:tcPr>
          <w:p w:rsidR="00E022B9" w:rsidRPr="009E3226" w:rsidRDefault="00E022B9" w:rsidP="0071670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Vishniacozyma</w:t>
            </w:r>
          </w:p>
        </w:tc>
        <w:tc>
          <w:tcPr>
            <w:tcW w:w="992" w:type="dxa"/>
            <w:vAlign w:val="bottom"/>
          </w:tcPr>
          <w:p w:rsidR="00E022B9" w:rsidRPr="009E3226" w:rsidRDefault="00E022B9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  <w:lang w:eastAsia="de-DE"/>
              </w:rPr>
              <w:t>Vishniacozyma heimaeyensis</w:t>
            </w:r>
          </w:p>
        </w:tc>
      </w:tr>
    </w:tbl>
    <w:p w:rsidR="00E022B9" w:rsidRPr="009E3226" w:rsidRDefault="00E022B9" w:rsidP="00E022B9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it-IT" w:eastAsia="de-DE"/>
        </w:rPr>
      </w:pPr>
    </w:p>
    <w:p w:rsidR="00E022B9" w:rsidRDefault="00E022B9" w:rsidP="00E022B9"/>
    <w:sectPr w:rsidR="00E022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2B9"/>
    <w:rsid w:val="00E0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7CB742"/>
  <w15:chartTrackingRefBased/>
  <w15:docId w15:val="{5EA5DCF1-B9D9-5445-86A4-2F279F08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022B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GridLight1">
    <w:name w:val="Table Grid Light1"/>
    <w:basedOn w:val="NormaleTabelle"/>
    <w:uiPriority w:val="40"/>
    <w:rsid w:val="00E022B9"/>
    <w:rPr>
      <w:lang w:val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</Words>
  <Characters>2580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2020-11-04T14:40:00Z</dcterms:created>
  <dcterms:modified xsi:type="dcterms:W3CDTF">2020-11-04T14:40:00Z</dcterms:modified>
</cp:coreProperties>
</file>