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FACF8" w14:textId="295CE6BE" w:rsidR="00013BBE" w:rsidRPr="00C40B8F" w:rsidRDefault="00013BBE" w:rsidP="00013BBE">
      <w:pPr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C40B8F">
        <w:rPr>
          <w:rFonts w:ascii="Times New Roman" w:hAnsi="Times New Roman" w:cs="Times New Roman"/>
          <w:sz w:val="24"/>
          <w:szCs w:val="28"/>
        </w:rPr>
        <w:t>The prime novelty of this work lies in the unprecedented use of Cu</w:t>
      </w:r>
      <w:r w:rsidRPr="00C40B8F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C40B8F">
        <w:rPr>
          <w:rFonts w:ascii="Times New Roman" w:hAnsi="Times New Roman" w:cs="Times New Roman"/>
          <w:sz w:val="24"/>
          <w:szCs w:val="28"/>
        </w:rPr>
        <w:t>Te to trigger a liquid-assisted, synergistic dual mechanism in MgB</w:t>
      </w:r>
      <w:r w:rsidRPr="00C40B8F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C40B8F">
        <w:rPr>
          <w:rFonts w:ascii="Times New Roman" w:hAnsi="Times New Roman" w:cs="Times New Roman"/>
          <w:sz w:val="24"/>
          <w:szCs w:val="28"/>
        </w:rPr>
        <w:t xml:space="preserve"> bulk superconductors. For the first time, we demonstrate that a low-temperature Mg-Cu eutectic liquid not only refines grains to enhance low-field connectivity but also induces the in-situ precipitation of nanoscale </w:t>
      </w:r>
      <w:proofErr w:type="spellStart"/>
      <w:r w:rsidRPr="00C40B8F">
        <w:rPr>
          <w:rFonts w:ascii="Times New Roman" w:hAnsi="Times New Roman" w:cs="Times New Roman"/>
          <w:sz w:val="24"/>
          <w:szCs w:val="28"/>
        </w:rPr>
        <w:t>MgTe</w:t>
      </w:r>
      <w:proofErr w:type="spellEnd"/>
      <w:r w:rsidRPr="00C40B8F">
        <w:rPr>
          <w:rFonts w:ascii="Times New Roman" w:hAnsi="Times New Roman" w:cs="Times New Roman"/>
          <w:sz w:val="24"/>
          <w:szCs w:val="28"/>
        </w:rPr>
        <w:t xml:space="preserve"> and MgCu</w:t>
      </w:r>
      <w:r w:rsidRPr="00C40B8F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C40B8F">
        <w:rPr>
          <w:rFonts w:ascii="Times New Roman" w:hAnsi="Times New Roman" w:cs="Times New Roman"/>
          <w:sz w:val="24"/>
          <w:szCs w:val="28"/>
        </w:rPr>
        <w:t xml:space="preserve"> pinning centers. This unique dual optimization breaks the trade-off in traditional doping, yielding a nearly three-fold enhancement in high-field critical current density at 4 T, offering a highly promising chemical doping strategy for practical applications.</w:t>
      </w:r>
    </w:p>
    <w:sectPr w:rsidR="00013BBE" w:rsidRPr="00C40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7B05C" w14:textId="77777777" w:rsidR="004A042C" w:rsidRDefault="004A042C" w:rsidP="00013BBE">
      <w:pPr>
        <w:rPr>
          <w:rFonts w:hint="eastAsia"/>
        </w:rPr>
      </w:pPr>
      <w:r>
        <w:separator/>
      </w:r>
    </w:p>
  </w:endnote>
  <w:endnote w:type="continuationSeparator" w:id="0">
    <w:p w14:paraId="768538AA" w14:textId="77777777" w:rsidR="004A042C" w:rsidRDefault="004A042C" w:rsidP="00013B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EBF54" w14:textId="77777777" w:rsidR="004A042C" w:rsidRDefault="004A042C" w:rsidP="00013BBE">
      <w:pPr>
        <w:rPr>
          <w:rFonts w:hint="eastAsia"/>
        </w:rPr>
      </w:pPr>
      <w:r>
        <w:separator/>
      </w:r>
    </w:p>
  </w:footnote>
  <w:footnote w:type="continuationSeparator" w:id="0">
    <w:p w14:paraId="78FF72BF" w14:textId="77777777" w:rsidR="004A042C" w:rsidRDefault="004A042C" w:rsidP="00013BB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BCB"/>
    <w:rsid w:val="00003400"/>
    <w:rsid w:val="00013BBE"/>
    <w:rsid w:val="00062EAD"/>
    <w:rsid w:val="00124D98"/>
    <w:rsid w:val="00215187"/>
    <w:rsid w:val="002527C0"/>
    <w:rsid w:val="003067BA"/>
    <w:rsid w:val="003727EB"/>
    <w:rsid w:val="00377B13"/>
    <w:rsid w:val="004578F6"/>
    <w:rsid w:val="004A042C"/>
    <w:rsid w:val="00533365"/>
    <w:rsid w:val="005F3E4B"/>
    <w:rsid w:val="006266B1"/>
    <w:rsid w:val="00686F4A"/>
    <w:rsid w:val="00887929"/>
    <w:rsid w:val="008F4752"/>
    <w:rsid w:val="00A12DDD"/>
    <w:rsid w:val="00A44381"/>
    <w:rsid w:val="00B24BCB"/>
    <w:rsid w:val="00BA0973"/>
    <w:rsid w:val="00C13540"/>
    <w:rsid w:val="00C40B8F"/>
    <w:rsid w:val="00CF3951"/>
    <w:rsid w:val="00FF5DE8"/>
    <w:rsid w:val="3E5D215F"/>
    <w:rsid w:val="7F34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CA6E6A"/>
  <w15:docId w15:val="{63849C5E-1713-4634-8FF0-7CAE7AE2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张家博</dc:creator>
  <cp:lastModifiedBy>ZY</cp:lastModifiedBy>
  <cp:revision>22</cp:revision>
  <dcterms:created xsi:type="dcterms:W3CDTF">2025-11-26T03:23:00Z</dcterms:created>
  <dcterms:modified xsi:type="dcterms:W3CDTF">2026-07-23T08:15:00Z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eyJoZGlkIjoiOTQxMzhhNzgyZjk4NDFhOTVhOThkNzc0NTgwZmEzZDQiLCJ1c2VySWQiOiI5NTkyMTk3MTYifQ==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E6987F0646E246EDB1B1AD9A636240E0_13</vt:lpwstr>
  </property>
</Properties>
</file>