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9BCD47">
      <w:pPr>
        <w:pageBreakBefore w:val="0"/>
        <w:widowControl/>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sz w:val="28"/>
          <w:szCs w:val="28"/>
        </w:rPr>
      </w:pPr>
      <w:bookmarkStart w:id="0" w:name="_GoBack"/>
      <w:r>
        <w:rPr>
          <w:rFonts w:hint="default" w:ascii="Times New Roman" w:hAnsi="Times New Roman" w:cs="Times New Roman"/>
          <w:b/>
          <w:bCs/>
          <w:sz w:val="28"/>
          <w:szCs w:val="28"/>
        </w:rPr>
        <w:t>Supplementary Materials</w:t>
      </w:r>
    </w:p>
    <w:bookmarkEnd w:id="0"/>
    <w:p w14:paraId="71C00002">
      <w:pPr>
        <w:pageBreakBefore w:val="0"/>
        <w:widowControl/>
        <w:kinsoku/>
        <w:wordWrap/>
        <w:overflowPunct/>
        <w:topLinePunct w:val="0"/>
        <w:autoSpaceDE/>
        <w:autoSpaceDN/>
        <w:bidi w:val="0"/>
        <w:adjustRightInd/>
        <w:snapToGrid/>
        <w:spacing w:line="480" w:lineRule="auto"/>
        <w:textAlignment w:val="auto"/>
        <w:rPr>
          <w:rFonts w:hint="default" w:ascii="Times New Roman" w:hAnsi="Times New Roman" w:cs="Times New Roman"/>
          <w:b/>
          <w:bCs/>
        </w:rPr>
      </w:pPr>
      <w:r>
        <w:rPr>
          <w:rFonts w:hint="default" w:ascii="Times New Roman" w:hAnsi="Times New Roman" w:cs="Times New Roman"/>
          <w:b/>
          <w:bCs/>
        </w:rPr>
        <w:t>Supplementary Tables</w:t>
      </w:r>
    </w:p>
    <w:p w14:paraId="1B5C32A8">
      <w:pPr>
        <w:pageBreakBefore w:val="0"/>
        <w:widowControl/>
        <w:kinsoku/>
        <w:wordWrap/>
        <w:overflowPunct/>
        <w:topLinePunct w:val="0"/>
        <w:autoSpaceDE/>
        <w:autoSpaceDN/>
        <w:bidi w:val="0"/>
        <w:adjustRightInd/>
        <w:snapToGrid/>
        <w:spacing w:line="480" w:lineRule="auto"/>
        <w:textAlignment w:val="auto"/>
        <w:rPr>
          <w:rFonts w:hint="default" w:ascii="Times New Roman" w:hAnsi="Times New Roman" w:cs="Times New Roman"/>
        </w:rPr>
      </w:pPr>
      <w:r>
        <w:rPr>
          <w:rFonts w:hint="default" w:ascii="Times New Roman" w:hAnsi="Times New Roman" w:cs="Times New Roman"/>
        </w:rPr>
        <w:t>Table S1. Baseline characteristics of training and validation sets</w:t>
      </w:r>
    </w:p>
    <w:p w14:paraId="519434E4">
      <w:pPr>
        <w:pageBreakBefore w:val="0"/>
        <w:widowControl/>
        <w:kinsoku/>
        <w:wordWrap/>
        <w:overflowPunct/>
        <w:topLinePunct w:val="0"/>
        <w:autoSpaceDE/>
        <w:autoSpaceDN/>
        <w:bidi w:val="0"/>
        <w:adjustRightInd/>
        <w:snapToGrid/>
        <w:spacing w:line="480" w:lineRule="auto"/>
        <w:textAlignment w:val="auto"/>
        <w:rPr>
          <w:rFonts w:hint="default" w:ascii="Times New Roman" w:hAnsi="Times New Roman" w:cs="Times New Roman"/>
        </w:rPr>
      </w:pPr>
      <w:r>
        <w:rPr>
          <w:rFonts w:hint="default" w:ascii="Times New Roman" w:hAnsi="Times New Roman" w:cs="Times New Roman"/>
        </w:rPr>
        <w:t>Table S2. Variable selection under different LASSO penalty parameters</w:t>
      </w:r>
    </w:p>
    <w:p w14:paraId="2E4666AD">
      <w:pPr>
        <w:pageBreakBefore w:val="0"/>
        <w:widowControl/>
        <w:kinsoku/>
        <w:wordWrap/>
        <w:overflowPunct/>
        <w:topLinePunct w:val="0"/>
        <w:autoSpaceDE/>
        <w:autoSpaceDN/>
        <w:bidi w:val="0"/>
        <w:adjustRightInd/>
        <w:snapToGrid/>
        <w:spacing w:line="480" w:lineRule="auto"/>
        <w:textAlignment w:val="auto"/>
        <w:rPr>
          <w:rFonts w:hint="default" w:ascii="Times New Roman" w:hAnsi="Times New Roman" w:cs="Times New Roman"/>
        </w:rPr>
      </w:pPr>
      <w:r>
        <w:rPr>
          <w:rFonts w:hint="default" w:ascii="Times New Roman" w:hAnsi="Times New Roman" w:cs="Times New Roman"/>
        </w:rPr>
        <w:t>Table S3. Multicollinearity diagnosis of the final model</w:t>
      </w:r>
    </w:p>
    <w:p w14:paraId="71B4C3D2">
      <w:pPr>
        <w:pageBreakBefore w:val="0"/>
        <w:widowControl/>
        <w:kinsoku/>
        <w:wordWrap/>
        <w:overflowPunct/>
        <w:topLinePunct w:val="0"/>
        <w:autoSpaceDE/>
        <w:autoSpaceDN/>
        <w:bidi w:val="0"/>
        <w:adjustRightInd/>
        <w:snapToGrid/>
        <w:spacing w:line="480" w:lineRule="auto"/>
        <w:textAlignment w:val="auto"/>
        <w:rPr>
          <w:rFonts w:hint="default" w:ascii="Times New Roman" w:hAnsi="Times New Roman" w:cs="Times New Roman"/>
        </w:rPr>
      </w:pPr>
      <w:r>
        <w:rPr>
          <w:rFonts w:hint="default" w:ascii="Times New Roman" w:hAnsi="Times New Roman" w:cs="Times New Roman"/>
        </w:rPr>
        <w:t>Table S4. Model performance after excluding individuals with BMI ≥ 40 kg/m²</w:t>
      </w:r>
    </w:p>
    <w:p w14:paraId="21CA9AC8">
      <w:pPr>
        <w:pageBreakBefore w:val="0"/>
        <w:widowControl/>
        <w:kinsoku/>
        <w:wordWrap/>
        <w:overflowPunct/>
        <w:topLinePunct w:val="0"/>
        <w:autoSpaceDE/>
        <w:autoSpaceDN/>
        <w:bidi w:val="0"/>
        <w:adjustRightInd/>
        <w:snapToGrid/>
        <w:spacing w:line="480" w:lineRule="auto"/>
        <w:textAlignment w:val="auto"/>
        <w:rPr>
          <w:rFonts w:hint="default" w:ascii="Times New Roman" w:hAnsi="Times New Roman" w:cs="Times New Roman"/>
        </w:rPr>
      </w:pPr>
      <w:r>
        <w:rPr>
          <w:rFonts w:hint="default" w:ascii="Times New Roman" w:hAnsi="Times New Roman" w:cs="Times New Roman"/>
        </w:rPr>
        <w:t>Table S5. Sex-stratified discrimination of the final model</w:t>
      </w:r>
    </w:p>
    <w:p w14:paraId="5C03D9B3">
      <w:pPr>
        <w:pageBreakBefore w:val="0"/>
        <w:widowControl/>
        <w:kinsoku/>
        <w:wordWrap/>
        <w:overflowPunct/>
        <w:topLinePunct w:val="0"/>
        <w:autoSpaceDE/>
        <w:autoSpaceDN/>
        <w:bidi w:val="0"/>
        <w:adjustRightInd/>
        <w:snapToGrid/>
        <w:spacing w:line="480" w:lineRule="auto"/>
        <w:textAlignment w:val="auto"/>
        <w:rPr>
          <w:rFonts w:hint="default" w:ascii="Times New Roman" w:hAnsi="Times New Roman" w:cs="Times New Roman"/>
        </w:rPr>
      </w:pPr>
      <w:r>
        <w:rPr>
          <w:rFonts w:hint="default" w:ascii="Times New Roman" w:hAnsi="Times New Roman" w:cs="Times New Roman"/>
        </w:rPr>
        <w:t>Table S6. Performance comparison of alternative candidate models</w:t>
      </w:r>
    </w:p>
    <w:p w14:paraId="592603C6">
      <w:pPr>
        <w:pageBreakBefore w:val="0"/>
        <w:widowControl/>
        <w:kinsoku/>
        <w:wordWrap/>
        <w:overflowPunct/>
        <w:topLinePunct w:val="0"/>
        <w:autoSpaceDE/>
        <w:autoSpaceDN/>
        <w:bidi w:val="0"/>
        <w:adjustRightInd/>
        <w:snapToGrid/>
        <w:spacing w:line="480" w:lineRule="auto"/>
        <w:textAlignment w:val="auto"/>
        <w:rPr>
          <w:rFonts w:hint="default" w:ascii="Times New Roman" w:hAnsi="Times New Roman" w:cs="Times New Roman"/>
        </w:rPr>
      </w:pPr>
      <w:r>
        <w:rPr>
          <w:rFonts w:hint="default" w:ascii="Times New Roman" w:hAnsi="Times New Roman" w:cs="Times New Roman"/>
        </w:rPr>
        <w:t>Table S7. Distribution of validation AUC from 100 repeated random splits</w:t>
      </w:r>
    </w:p>
    <w:p w14:paraId="49EDB28E">
      <w:pPr>
        <w:pageBreakBefore w:val="0"/>
        <w:widowControl/>
        <w:kinsoku/>
        <w:wordWrap/>
        <w:overflowPunct/>
        <w:topLinePunct w:val="0"/>
        <w:autoSpaceDE/>
        <w:autoSpaceDN/>
        <w:bidi w:val="0"/>
        <w:adjustRightInd/>
        <w:snapToGrid/>
        <w:spacing w:line="480" w:lineRule="auto"/>
        <w:textAlignment w:val="auto"/>
        <w:rPr>
          <w:rFonts w:hint="default" w:ascii="Times New Roman" w:hAnsi="Times New Roman" w:cs="Times New Roman"/>
        </w:rPr>
      </w:pPr>
      <w:r>
        <w:rPr>
          <w:rFonts w:hint="default" w:ascii="Times New Roman" w:hAnsi="Times New Roman" w:cs="Times New Roman"/>
        </w:rPr>
        <w:t>Table S8. Hosmer-Lemeshow goodness-of-fit test in the validation set</w:t>
      </w:r>
    </w:p>
    <w:p w14:paraId="1A60E7D4">
      <w:pPr>
        <w:pageBreakBefore w:val="0"/>
        <w:widowControl/>
        <w:kinsoku/>
        <w:wordWrap/>
        <w:overflowPunct/>
        <w:topLinePunct w:val="0"/>
        <w:autoSpaceDE/>
        <w:autoSpaceDN/>
        <w:bidi w:val="0"/>
        <w:adjustRightInd/>
        <w:snapToGrid/>
        <w:spacing w:line="480" w:lineRule="auto"/>
        <w:textAlignment w:val="auto"/>
        <w:rPr>
          <w:rFonts w:hint="default" w:ascii="Times New Roman" w:hAnsi="Times New Roman" w:cs="Times New Roman"/>
        </w:rPr>
      </w:pPr>
      <w:r>
        <w:rPr>
          <w:rFonts w:hint="default" w:ascii="Times New Roman" w:hAnsi="Times New Roman" w:cs="Times New Roman"/>
        </w:rPr>
        <w:t>Table S9. Bootstrap optimism-corrected training AUC</w:t>
      </w:r>
    </w:p>
    <w:p w14:paraId="62A9D14D">
      <w:pPr>
        <w:pageBreakBefore w:val="0"/>
        <w:widowControl/>
        <w:kinsoku/>
        <w:wordWrap/>
        <w:overflowPunct/>
        <w:topLinePunct w:val="0"/>
        <w:autoSpaceDE/>
        <w:autoSpaceDN/>
        <w:bidi w:val="0"/>
        <w:adjustRightInd/>
        <w:snapToGrid/>
        <w:spacing w:line="480" w:lineRule="auto"/>
        <w:textAlignment w:val="auto"/>
        <w:rPr>
          <w:rFonts w:hint="default" w:ascii="Times New Roman" w:hAnsi="Times New Roman" w:cs="Times New Roman"/>
          <w:b/>
          <w:bCs/>
        </w:rPr>
      </w:pPr>
      <w:r>
        <w:rPr>
          <w:rFonts w:hint="default" w:ascii="Times New Roman" w:hAnsi="Times New Roman" w:cs="Times New Roman"/>
          <w:b/>
          <w:bCs/>
        </w:rPr>
        <w:t>Supplementary Figure</w:t>
      </w:r>
    </w:p>
    <w:p w14:paraId="1A0DC046">
      <w:pPr>
        <w:pageBreakBefore w:val="0"/>
        <w:widowControl/>
        <w:kinsoku/>
        <w:wordWrap/>
        <w:overflowPunct/>
        <w:topLinePunct w:val="0"/>
        <w:autoSpaceDE/>
        <w:autoSpaceDN/>
        <w:bidi w:val="0"/>
        <w:adjustRightInd/>
        <w:snapToGrid/>
        <w:spacing w:line="480" w:lineRule="auto"/>
        <w:textAlignment w:val="auto"/>
        <w:rPr>
          <w:rFonts w:hint="default" w:ascii="Times New Roman" w:hAnsi="Times New Roman" w:cs="Times New Roman"/>
        </w:rPr>
      </w:pPr>
      <w:r>
        <w:rPr>
          <w:rFonts w:hint="default" w:ascii="Times New Roman" w:hAnsi="Times New Roman" w:cs="Times New Roman"/>
        </w:rPr>
        <w:t>Figure S1. ROC curves of alternative candidate models in the validation set</w:t>
      </w:r>
    </w:p>
    <w:p w14:paraId="5D9C551B">
      <w:pPr>
        <w:pageBreakBefore w:val="0"/>
        <w:widowControl/>
        <w:kinsoku/>
        <w:wordWrap/>
        <w:overflowPunct/>
        <w:topLinePunct w:val="0"/>
        <w:autoSpaceDE/>
        <w:autoSpaceDN/>
        <w:bidi w:val="0"/>
        <w:adjustRightInd/>
        <w:snapToGrid/>
        <w:spacing w:line="480" w:lineRule="auto"/>
        <w:textAlignment w:val="auto"/>
        <w:rPr>
          <w:rFonts w:hint="default" w:ascii="Times New Roman" w:hAnsi="Times New Roman" w:cs="Times New Roman"/>
        </w:rPr>
      </w:pPr>
    </w:p>
    <w:p w14:paraId="3DE97D6C">
      <w:pPr>
        <w:pageBreakBefore w:val="0"/>
        <w:widowControl/>
        <w:kinsoku/>
        <w:wordWrap/>
        <w:overflowPunct/>
        <w:topLinePunct w:val="0"/>
        <w:autoSpaceDE/>
        <w:autoSpaceDN/>
        <w:bidi w:val="0"/>
        <w:adjustRightInd/>
        <w:snapToGrid/>
        <w:spacing w:line="480" w:lineRule="auto"/>
        <w:textAlignment w:val="auto"/>
        <w:rPr>
          <w:rFonts w:hint="default" w:ascii="Times New Roman" w:hAnsi="Times New Roman" w:cs="Times New Roman"/>
        </w:rPr>
      </w:pPr>
    </w:p>
    <w:p w14:paraId="5864FF3B">
      <w:pPr>
        <w:pageBreakBefore w:val="0"/>
        <w:widowControl/>
        <w:kinsoku/>
        <w:wordWrap/>
        <w:overflowPunct/>
        <w:topLinePunct w:val="0"/>
        <w:autoSpaceDE/>
        <w:autoSpaceDN/>
        <w:bidi w:val="0"/>
        <w:adjustRightInd/>
        <w:snapToGrid/>
        <w:spacing w:line="480" w:lineRule="auto"/>
        <w:textAlignment w:val="auto"/>
        <w:rPr>
          <w:rFonts w:hint="default" w:ascii="Times New Roman" w:hAnsi="Times New Roman" w:cs="Times New Roman"/>
        </w:rPr>
      </w:pPr>
    </w:p>
    <w:p w14:paraId="12D356FE">
      <w:pPr>
        <w:pageBreakBefore w:val="0"/>
        <w:widowControl/>
        <w:kinsoku/>
        <w:wordWrap/>
        <w:overflowPunct/>
        <w:topLinePunct w:val="0"/>
        <w:autoSpaceDE/>
        <w:autoSpaceDN/>
        <w:bidi w:val="0"/>
        <w:adjustRightInd/>
        <w:snapToGrid/>
        <w:spacing w:line="480" w:lineRule="auto"/>
        <w:textAlignment w:val="auto"/>
        <w:rPr>
          <w:rFonts w:hint="default" w:ascii="Times New Roman" w:hAnsi="Times New Roman" w:cs="Times New Roman"/>
        </w:rPr>
      </w:pPr>
    </w:p>
    <w:p w14:paraId="2AF8EB1A">
      <w:pPr>
        <w:pageBreakBefore w:val="0"/>
        <w:widowControl/>
        <w:kinsoku/>
        <w:wordWrap/>
        <w:overflowPunct/>
        <w:topLinePunct w:val="0"/>
        <w:autoSpaceDE/>
        <w:autoSpaceDN/>
        <w:bidi w:val="0"/>
        <w:adjustRightInd/>
        <w:snapToGrid/>
        <w:spacing w:line="480" w:lineRule="auto"/>
        <w:textAlignment w:val="auto"/>
        <w:rPr>
          <w:rFonts w:hint="default" w:ascii="Times New Roman" w:hAnsi="Times New Roman" w:cs="Times New Roman"/>
        </w:rPr>
      </w:pPr>
    </w:p>
    <w:p w14:paraId="4DF0EA4D">
      <w:pPr>
        <w:pageBreakBefore w:val="0"/>
        <w:widowControl/>
        <w:kinsoku/>
        <w:wordWrap/>
        <w:overflowPunct/>
        <w:topLinePunct w:val="0"/>
        <w:autoSpaceDE/>
        <w:autoSpaceDN/>
        <w:bidi w:val="0"/>
        <w:adjustRightInd/>
        <w:snapToGrid/>
        <w:spacing w:line="480" w:lineRule="auto"/>
        <w:textAlignment w:val="auto"/>
        <w:rPr>
          <w:rFonts w:hint="default" w:ascii="Times New Roman" w:hAnsi="Times New Roman" w:cs="Times New Roman"/>
        </w:rPr>
      </w:pPr>
    </w:p>
    <w:p w14:paraId="49787C39">
      <w:pPr>
        <w:pageBreakBefore w:val="0"/>
        <w:widowControl/>
        <w:kinsoku/>
        <w:wordWrap/>
        <w:overflowPunct/>
        <w:topLinePunct w:val="0"/>
        <w:autoSpaceDE/>
        <w:autoSpaceDN/>
        <w:bidi w:val="0"/>
        <w:adjustRightInd/>
        <w:snapToGrid/>
        <w:spacing w:line="480" w:lineRule="auto"/>
        <w:textAlignment w:val="auto"/>
        <w:rPr>
          <w:rFonts w:hint="default" w:ascii="Times New Roman" w:hAnsi="Times New Roman" w:cs="Times New Roman"/>
        </w:rPr>
      </w:pPr>
    </w:p>
    <w:p w14:paraId="6626B7C4">
      <w:pPr>
        <w:pageBreakBefore w:val="0"/>
        <w:widowControl/>
        <w:kinsoku/>
        <w:wordWrap/>
        <w:overflowPunct/>
        <w:topLinePunct w:val="0"/>
        <w:autoSpaceDE/>
        <w:autoSpaceDN/>
        <w:bidi w:val="0"/>
        <w:adjustRightInd/>
        <w:snapToGrid/>
        <w:spacing w:line="480" w:lineRule="auto"/>
        <w:textAlignment w:val="auto"/>
        <w:rPr>
          <w:rFonts w:hint="default" w:ascii="Times New Roman" w:hAnsi="Times New Roman" w:cs="Times New Roman"/>
        </w:rPr>
      </w:pPr>
    </w:p>
    <w:p w14:paraId="120442D5">
      <w:pPr>
        <w:pageBreakBefore w:val="0"/>
        <w:widowControl/>
        <w:kinsoku/>
        <w:wordWrap/>
        <w:overflowPunct/>
        <w:topLinePunct w:val="0"/>
        <w:autoSpaceDE/>
        <w:autoSpaceDN/>
        <w:bidi w:val="0"/>
        <w:adjustRightInd/>
        <w:snapToGrid/>
        <w:spacing w:line="480" w:lineRule="auto"/>
        <w:textAlignment w:val="auto"/>
        <w:rPr/>
      </w:pPr>
      <w:r>
        <w:rPr>
          <w:rFonts w:hint="default"/>
        </w:rPr>
        <w:t>Table S1. Baseline characteristics of training and validation sets</w:t>
      </w:r>
    </w:p>
    <w:p w14:paraId="2C69D60E">
      <w:pPr>
        <w:pStyle w:val="3"/>
        <w:numPr>
          <w:numId w:val="0"/>
        </w:numPr>
      </w:pPr>
    </w:p>
    <w:tbl>
      <w:tblPr>
        <w:tblStyle w:val="6"/>
        <w:tblW w:w="0" w:type="auto"/>
        <w:jc w:val="center"/>
        <w:tblLayout w:type="fixed"/>
        <w:tblCellMar>
          <w:top w:w="0" w:type="dxa"/>
          <w:left w:w="108" w:type="dxa"/>
          <w:bottom w:w="0" w:type="dxa"/>
          <w:right w:w="108" w:type="dxa"/>
        </w:tblCellMar>
      </w:tblPr>
      <w:tblGrid>
        <w:gridCol w:w="2583"/>
        <w:gridCol w:w="2120"/>
        <w:gridCol w:w="2120"/>
        <w:gridCol w:w="816"/>
      </w:tblGrid>
      <w:tr w14:paraId="25B1AE44">
        <w:tblPrEx>
          <w:tblCellMar>
            <w:top w:w="0" w:type="dxa"/>
            <w:left w:w="108" w:type="dxa"/>
            <w:bottom w:w="0" w:type="dxa"/>
            <w:right w:w="108" w:type="dxa"/>
          </w:tblCellMar>
        </w:tblPrEx>
        <w:trPr>
          <w:trHeight w:val="0" w:hRule="atLeast"/>
          <w:tblHeader/>
          <w:jc w:val="center"/>
        </w:trPr>
        <w:tc>
          <w:tcPr>
            <w:tcW w:w="2583" w:type="dxa"/>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13278FC5">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i w:val="0"/>
                <w:strike w:val="0"/>
                <w:color w:val="000000"/>
                <w:sz w:val="18"/>
                <w:szCs w:val="18"/>
                <w:u w:val="none"/>
              </w:rPr>
            </w:pPr>
            <w:r>
              <w:rPr>
                <w:rFonts w:ascii="Times New Roman" w:hAnsi="Times New Roman" w:eastAsia="Times New Roman" w:cs="Times New Roman"/>
                <w:b/>
                <w:i w:val="0"/>
                <w:strike w:val="0"/>
                <w:color w:val="000000"/>
                <w:sz w:val="18"/>
                <w:szCs w:val="18"/>
                <w:u w:val="none"/>
              </w:rPr>
              <w:t>Variable</w:t>
            </w:r>
          </w:p>
        </w:tc>
        <w:tc>
          <w:tcPr>
            <w:tcW w:w="2120" w:type="dxa"/>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55343843">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hint="default" w:ascii="Times New Roman" w:hAnsi="Times New Roman" w:eastAsia="宋体" w:cs="Times New Roman"/>
                <w:b/>
                <w:i w:val="0"/>
                <w:strike w:val="0"/>
                <w:color w:val="000000"/>
                <w:sz w:val="18"/>
                <w:szCs w:val="18"/>
                <w:u w:val="none"/>
                <w:lang w:val="en-US" w:eastAsia="zh-CN"/>
              </w:rPr>
            </w:pPr>
            <w:r>
              <w:rPr>
                <w:rFonts w:ascii="Times New Roman" w:hAnsi="Times New Roman" w:eastAsia="Times New Roman" w:cs="Times New Roman"/>
                <w:b/>
                <w:i w:val="0"/>
                <w:strike w:val="0"/>
                <w:color w:val="000000"/>
                <w:sz w:val="18"/>
                <w:szCs w:val="18"/>
                <w:u w:val="none"/>
              </w:rPr>
              <w:t>Training</w:t>
            </w:r>
            <w:r>
              <w:rPr>
                <w:rFonts w:hint="eastAsia" w:ascii="Times New Roman" w:hAnsi="Times New Roman" w:eastAsia="宋体" w:cs="Times New Roman"/>
                <w:b/>
                <w:i w:val="0"/>
                <w:strike w:val="0"/>
                <w:color w:val="000000"/>
                <w:sz w:val="18"/>
                <w:szCs w:val="18"/>
                <w:u w:val="none"/>
                <w:lang w:val="en-US" w:eastAsia="zh-CN"/>
              </w:rPr>
              <w:t xml:space="preserve"> </w:t>
            </w:r>
            <w:r>
              <w:rPr>
                <w:rFonts w:ascii="Times New Roman" w:hAnsi="Times New Roman" w:eastAsia="Times New Roman" w:cs="Times New Roman"/>
                <w:b/>
                <w:i w:val="0"/>
                <w:strike w:val="0"/>
                <w:color w:val="000000"/>
                <w:sz w:val="18"/>
                <w:szCs w:val="18"/>
                <w:u w:val="none"/>
              </w:rPr>
              <w:t>set</w:t>
            </w:r>
            <w:r>
              <w:rPr>
                <w:rFonts w:hint="eastAsia" w:ascii="Times New Roman" w:hAnsi="Times New Roman" w:eastAsia="宋体" w:cs="Times New Roman"/>
                <w:b/>
                <w:i w:val="0"/>
                <w:strike w:val="0"/>
                <w:color w:val="000000"/>
                <w:sz w:val="18"/>
                <w:szCs w:val="18"/>
                <w:u w:val="none"/>
                <w:lang w:val="en-US" w:eastAsia="zh-CN"/>
              </w:rPr>
              <w:t>(n=630)</w:t>
            </w:r>
          </w:p>
        </w:tc>
        <w:tc>
          <w:tcPr>
            <w:tcW w:w="2120" w:type="dxa"/>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218FE21A">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hint="default" w:ascii="Times New Roman" w:hAnsi="Times New Roman" w:eastAsia="宋体" w:cs="Times New Roman"/>
                <w:b/>
                <w:i w:val="0"/>
                <w:strike w:val="0"/>
                <w:color w:val="000000"/>
                <w:sz w:val="18"/>
                <w:szCs w:val="18"/>
                <w:u w:val="none"/>
                <w:lang w:val="en-US" w:eastAsia="zh-CN"/>
              </w:rPr>
            </w:pPr>
            <w:r>
              <w:rPr>
                <w:rFonts w:ascii="Times New Roman" w:hAnsi="Times New Roman" w:eastAsia="Times New Roman" w:cs="Times New Roman"/>
                <w:b/>
                <w:i w:val="0"/>
                <w:strike w:val="0"/>
                <w:color w:val="000000"/>
                <w:sz w:val="18"/>
                <w:szCs w:val="18"/>
                <w:u w:val="none"/>
              </w:rPr>
              <w:t>Validation</w:t>
            </w:r>
            <w:r>
              <w:rPr>
                <w:rFonts w:hint="eastAsia" w:ascii="Times New Roman" w:hAnsi="Times New Roman" w:eastAsia="宋体" w:cs="Times New Roman"/>
                <w:b/>
                <w:i w:val="0"/>
                <w:strike w:val="0"/>
                <w:color w:val="000000"/>
                <w:sz w:val="18"/>
                <w:szCs w:val="18"/>
                <w:u w:val="none"/>
                <w:lang w:val="en-US" w:eastAsia="zh-CN"/>
              </w:rPr>
              <w:t xml:space="preserve"> </w:t>
            </w:r>
            <w:r>
              <w:rPr>
                <w:rFonts w:ascii="Times New Roman" w:hAnsi="Times New Roman" w:eastAsia="Times New Roman" w:cs="Times New Roman"/>
                <w:b/>
                <w:i w:val="0"/>
                <w:strike w:val="0"/>
                <w:color w:val="000000"/>
                <w:sz w:val="18"/>
                <w:szCs w:val="18"/>
                <w:u w:val="none"/>
              </w:rPr>
              <w:t>set</w:t>
            </w:r>
            <w:r>
              <w:rPr>
                <w:rFonts w:hint="eastAsia" w:ascii="Times New Roman" w:hAnsi="Times New Roman" w:eastAsia="宋体" w:cs="Times New Roman"/>
                <w:b/>
                <w:i w:val="0"/>
                <w:strike w:val="0"/>
                <w:color w:val="000000"/>
                <w:sz w:val="18"/>
                <w:szCs w:val="18"/>
                <w:u w:val="none"/>
                <w:lang w:val="en-US" w:eastAsia="zh-CN"/>
              </w:rPr>
              <w:t>(n=272)</w:t>
            </w:r>
          </w:p>
        </w:tc>
        <w:tc>
          <w:tcPr>
            <w:tcW w:w="816" w:type="dxa"/>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3DEF509E">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hint="default" w:ascii="Times New Roman" w:hAnsi="Times New Roman" w:eastAsia="宋体" w:cs="Times New Roman"/>
                <w:b/>
                <w:i w:val="0"/>
                <w:strike w:val="0"/>
                <w:color w:val="000000"/>
                <w:sz w:val="18"/>
                <w:szCs w:val="18"/>
                <w:u w:val="none"/>
                <w:lang w:val="en-US" w:eastAsia="zh-CN"/>
              </w:rPr>
            </w:pPr>
            <w:r>
              <w:rPr>
                <w:rFonts w:hint="eastAsia" w:ascii="Times New Roman" w:hAnsi="Times New Roman" w:eastAsia="宋体" w:cs="Times New Roman"/>
                <w:b/>
                <w:i w:val="0"/>
                <w:strike w:val="0"/>
                <w:color w:val="000000"/>
                <w:sz w:val="18"/>
                <w:szCs w:val="18"/>
                <w:u w:val="none"/>
                <w:lang w:val="en-US" w:eastAsia="zh-CN"/>
              </w:rPr>
              <w:t>p Value</w:t>
            </w:r>
          </w:p>
        </w:tc>
      </w:tr>
      <w:tr w14:paraId="3529C7C0">
        <w:tblPrEx>
          <w:tblCellMar>
            <w:top w:w="0" w:type="dxa"/>
            <w:left w:w="108" w:type="dxa"/>
            <w:bottom w:w="0" w:type="dxa"/>
            <w:right w:w="108" w:type="dxa"/>
          </w:tblCellMar>
        </w:tblPrEx>
        <w:trPr>
          <w:trHeight w:val="0" w:hRule="atLeast"/>
          <w:jc w:val="center"/>
        </w:trPr>
        <w:tc>
          <w:tcPr>
            <w:tcW w:w="2583" w:type="dxa"/>
            <w:tcBorders>
              <w:top w:val="single" w:color="666666" w:sz="12" w:space="0"/>
              <w:left w:val="nil"/>
              <w:bottom w:val="nil"/>
              <w:right w:val="nil"/>
            </w:tcBorders>
            <w:shd w:val="clear" w:color="auto" w:fill="FFFFFF"/>
            <w:tcMar>
              <w:top w:w="0" w:type="dxa"/>
              <w:left w:w="0" w:type="dxa"/>
              <w:bottom w:w="0" w:type="dxa"/>
              <w:right w:w="0" w:type="dxa"/>
            </w:tcMar>
            <w:vAlign w:val="center"/>
          </w:tcPr>
          <w:p w14:paraId="4394D9A1">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lang w:val="en-US" w:eastAsia="zh-CN"/>
              </w:rPr>
              <w:t>Age, years</w:t>
            </w:r>
          </w:p>
        </w:tc>
        <w:tc>
          <w:tcPr>
            <w:tcW w:w="2120" w:type="dxa"/>
            <w:tcBorders>
              <w:top w:val="single" w:color="666666" w:sz="12" w:space="0"/>
              <w:left w:val="nil"/>
              <w:bottom w:val="nil"/>
              <w:right w:val="nil"/>
            </w:tcBorders>
            <w:shd w:val="clear" w:color="auto" w:fill="FFFFFF"/>
            <w:tcMar>
              <w:top w:w="0" w:type="dxa"/>
              <w:left w:w="0" w:type="dxa"/>
              <w:bottom w:w="0" w:type="dxa"/>
              <w:right w:w="0" w:type="dxa"/>
            </w:tcMar>
            <w:vAlign w:val="center"/>
          </w:tcPr>
          <w:p w14:paraId="51794BA7">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41.00 (35.00-46.00)</w:t>
            </w:r>
          </w:p>
        </w:tc>
        <w:tc>
          <w:tcPr>
            <w:tcW w:w="2120" w:type="dxa"/>
            <w:tcBorders>
              <w:top w:val="single" w:color="666666" w:sz="12" w:space="0"/>
              <w:left w:val="nil"/>
              <w:bottom w:val="nil"/>
              <w:right w:val="nil"/>
            </w:tcBorders>
            <w:shd w:val="clear" w:color="auto" w:fill="FFFFFF"/>
            <w:tcMar>
              <w:top w:w="0" w:type="dxa"/>
              <w:left w:w="0" w:type="dxa"/>
              <w:bottom w:w="0" w:type="dxa"/>
              <w:right w:w="0" w:type="dxa"/>
            </w:tcMar>
            <w:vAlign w:val="center"/>
          </w:tcPr>
          <w:p w14:paraId="52FF358F">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41.00 (36.00-46.00)</w:t>
            </w:r>
          </w:p>
        </w:tc>
        <w:tc>
          <w:tcPr>
            <w:tcW w:w="816" w:type="dxa"/>
            <w:tcBorders>
              <w:top w:val="single" w:color="666666" w:sz="12" w:space="0"/>
              <w:left w:val="nil"/>
              <w:bottom w:val="nil"/>
              <w:right w:val="nil"/>
            </w:tcBorders>
            <w:shd w:val="clear" w:color="auto" w:fill="FFFFFF"/>
            <w:tcMar>
              <w:top w:w="0" w:type="dxa"/>
              <w:left w:w="0" w:type="dxa"/>
              <w:bottom w:w="0" w:type="dxa"/>
              <w:right w:w="0" w:type="dxa"/>
            </w:tcMar>
            <w:vAlign w:val="center"/>
          </w:tcPr>
          <w:p w14:paraId="7E1E47D1">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0.664</w:t>
            </w:r>
          </w:p>
        </w:tc>
      </w:tr>
      <w:tr w14:paraId="29F154CD">
        <w:tblPrEx>
          <w:tblCellMar>
            <w:top w:w="0" w:type="dxa"/>
            <w:left w:w="108" w:type="dxa"/>
            <w:bottom w:w="0" w:type="dxa"/>
            <w:right w:w="108" w:type="dxa"/>
          </w:tblCellMar>
        </w:tblPrEx>
        <w:trPr>
          <w:trHeight w:val="0" w:hRule="atLeast"/>
          <w:jc w:val="center"/>
        </w:trPr>
        <w:tc>
          <w:tcPr>
            <w:tcW w:w="2583" w:type="dxa"/>
            <w:tcBorders>
              <w:top w:val="nil"/>
              <w:left w:val="nil"/>
              <w:bottom w:val="nil"/>
              <w:right w:val="nil"/>
            </w:tcBorders>
            <w:shd w:val="clear" w:color="auto" w:fill="FFFFFF"/>
            <w:tcMar>
              <w:top w:w="0" w:type="dxa"/>
              <w:left w:w="0" w:type="dxa"/>
              <w:bottom w:w="0" w:type="dxa"/>
              <w:right w:w="0" w:type="dxa"/>
            </w:tcMar>
            <w:vAlign w:val="center"/>
          </w:tcPr>
          <w:p w14:paraId="5E3A68F4">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lang w:val="en-US" w:eastAsia="zh-CN"/>
              </w:rPr>
              <w:t>Total physical activity, days/week</w:t>
            </w:r>
          </w:p>
        </w:tc>
        <w:tc>
          <w:tcPr>
            <w:tcW w:w="2120" w:type="dxa"/>
            <w:tcBorders>
              <w:top w:val="nil"/>
              <w:left w:val="nil"/>
              <w:bottom w:val="nil"/>
              <w:right w:val="nil"/>
            </w:tcBorders>
            <w:shd w:val="clear" w:color="auto" w:fill="FFFFFF"/>
            <w:tcMar>
              <w:top w:w="0" w:type="dxa"/>
              <w:left w:w="0" w:type="dxa"/>
              <w:bottom w:w="0" w:type="dxa"/>
              <w:right w:w="0" w:type="dxa"/>
            </w:tcMar>
            <w:vAlign w:val="center"/>
          </w:tcPr>
          <w:p w14:paraId="543C71EA">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6.50 (2.50-8.00)</w:t>
            </w:r>
          </w:p>
        </w:tc>
        <w:tc>
          <w:tcPr>
            <w:tcW w:w="2120" w:type="dxa"/>
            <w:tcBorders>
              <w:top w:val="nil"/>
              <w:left w:val="nil"/>
              <w:bottom w:val="nil"/>
              <w:right w:val="nil"/>
            </w:tcBorders>
            <w:shd w:val="clear" w:color="auto" w:fill="FFFFFF"/>
            <w:tcMar>
              <w:top w:w="0" w:type="dxa"/>
              <w:left w:w="0" w:type="dxa"/>
              <w:bottom w:w="0" w:type="dxa"/>
              <w:right w:w="0" w:type="dxa"/>
            </w:tcMar>
            <w:vAlign w:val="center"/>
          </w:tcPr>
          <w:p w14:paraId="0744654F">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6.50 (3.00-7.50)</w:t>
            </w:r>
          </w:p>
        </w:tc>
        <w:tc>
          <w:tcPr>
            <w:tcW w:w="816" w:type="dxa"/>
            <w:tcBorders>
              <w:top w:val="nil"/>
              <w:left w:val="nil"/>
              <w:bottom w:val="nil"/>
              <w:right w:val="nil"/>
            </w:tcBorders>
            <w:shd w:val="clear" w:color="auto" w:fill="FFFFFF"/>
            <w:tcMar>
              <w:top w:w="0" w:type="dxa"/>
              <w:left w:w="0" w:type="dxa"/>
              <w:bottom w:w="0" w:type="dxa"/>
              <w:right w:w="0" w:type="dxa"/>
            </w:tcMar>
            <w:vAlign w:val="center"/>
          </w:tcPr>
          <w:p w14:paraId="5D6CE7CD">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0.810</w:t>
            </w:r>
          </w:p>
        </w:tc>
      </w:tr>
      <w:tr w14:paraId="307C750D">
        <w:tblPrEx>
          <w:tblCellMar>
            <w:top w:w="0" w:type="dxa"/>
            <w:left w:w="108" w:type="dxa"/>
            <w:bottom w:w="0" w:type="dxa"/>
            <w:right w:w="108" w:type="dxa"/>
          </w:tblCellMar>
        </w:tblPrEx>
        <w:trPr>
          <w:trHeight w:val="0" w:hRule="atLeast"/>
          <w:jc w:val="center"/>
        </w:trPr>
        <w:tc>
          <w:tcPr>
            <w:tcW w:w="2583" w:type="dxa"/>
            <w:tcBorders>
              <w:top w:val="nil"/>
              <w:left w:val="nil"/>
              <w:bottom w:val="nil"/>
              <w:right w:val="nil"/>
            </w:tcBorders>
            <w:shd w:val="clear" w:color="auto" w:fill="FFFFFF"/>
            <w:tcMar>
              <w:top w:w="0" w:type="dxa"/>
              <w:left w:w="0" w:type="dxa"/>
              <w:bottom w:w="0" w:type="dxa"/>
              <w:right w:w="0" w:type="dxa"/>
            </w:tcMar>
            <w:vAlign w:val="center"/>
          </w:tcPr>
          <w:p w14:paraId="2C744A9C">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lang w:val="en-US" w:eastAsia="zh-CN"/>
              </w:rPr>
              <w:t>Work seniority, years</w:t>
            </w:r>
          </w:p>
        </w:tc>
        <w:tc>
          <w:tcPr>
            <w:tcW w:w="2120" w:type="dxa"/>
            <w:tcBorders>
              <w:top w:val="nil"/>
              <w:left w:val="nil"/>
              <w:bottom w:val="nil"/>
              <w:right w:val="nil"/>
            </w:tcBorders>
            <w:shd w:val="clear" w:color="auto" w:fill="FFFFFF"/>
            <w:tcMar>
              <w:top w:w="0" w:type="dxa"/>
              <w:left w:w="0" w:type="dxa"/>
              <w:bottom w:w="0" w:type="dxa"/>
              <w:right w:w="0" w:type="dxa"/>
            </w:tcMar>
            <w:vAlign w:val="center"/>
          </w:tcPr>
          <w:p w14:paraId="0190C7C3">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14.00 (6.00-23.00)</w:t>
            </w:r>
          </w:p>
        </w:tc>
        <w:tc>
          <w:tcPr>
            <w:tcW w:w="2120" w:type="dxa"/>
            <w:tcBorders>
              <w:top w:val="nil"/>
              <w:left w:val="nil"/>
              <w:bottom w:val="nil"/>
              <w:right w:val="nil"/>
            </w:tcBorders>
            <w:shd w:val="clear" w:color="auto" w:fill="FFFFFF"/>
            <w:tcMar>
              <w:top w:w="0" w:type="dxa"/>
              <w:left w:w="0" w:type="dxa"/>
              <w:bottom w:w="0" w:type="dxa"/>
              <w:right w:w="0" w:type="dxa"/>
            </w:tcMar>
            <w:vAlign w:val="center"/>
          </w:tcPr>
          <w:p w14:paraId="5EC3E69A">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14.00 (6.00-23.00)</w:t>
            </w:r>
          </w:p>
        </w:tc>
        <w:tc>
          <w:tcPr>
            <w:tcW w:w="816" w:type="dxa"/>
            <w:tcBorders>
              <w:top w:val="nil"/>
              <w:left w:val="nil"/>
              <w:bottom w:val="nil"/>
              <w:right w:val="nil"/>
            </w:tcBorders>
            <w:shd w:val="clear" w:color="auto" w:fill="FFFFFF"/>
            <w:tcMar>
              <w:top w:w="0" w:type="dxa"/>
              <w:left w:w="0" w:type="dxa"/>
              <w:bottom w:w="0" w:type="dxa"/>
              <w:right w:w="0" w:type="dxa"/>
            </w:tcMar>
            <w:vAlign w:val="center"/>
          </w:tcPr>
          <w:p w14:paraId="77E6DA3E">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0.864</w:t>
            </w:r>
          </w:p>
        </w:tc>
      </w:tr>
      <w:tr w14:paraId="3319D25D">
        <w:tblPrEx>
          <w:tblCellMar>
            <w:top w:w="0" w:type="dxa"/>
            <w:left w:w="108" w:type="dxa"/>
            <w:bottom w:w="0" w:type="dxa"/>
            <w:right w:w="108" w:type="dxa"/>
          </w:tblCellMar>
        </w:tblPrEx>
        <w:trPr>
          <w:trHeight w:val="0" w:hRule="atLeast"/>
          <w:jc w:val="center"/>
        </w:trPr>
        <w:tc>
          <w:tcPr>
            <w:tcW w:w="2583" w:type="dxa"/>
            <w:tcBorders>
              <w:top w:val="nil"/>
              <w:left w:val="nil"/>
              <w:bottom w:val="nil"/>
              <w:right w:val="nil"/>
            </w:tcBorders>
            <w:shd w:val="clear" w:color="auto" w:fill="FFFFFF"/>
            <w:tcMar>
              <w:top w:w="0" w:type="dxa"/>
              <w:left w:w="0" w:type="dxa"/>
              <w:bottom w:w="0" w:type="dxa"/>
              <w:right w:w="0" w:type="dxa"/>
            </w:tcMar>
            <w:vAlign w:val="center"/>
          </w:tcPr>
          <w:p w14:paraId="284698A8">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lang w:val="en-US" w:eastAsia="zh-CN"/>
              </w:rPr>
              <w:t>BMI, kg/m²</w:t>
            </w:r>
          </w:p>
        </w:tc>
        <w:tc>
          <w:tcPr>
            <w:tcW w:w="2120" w:type="dxa"/>
            <w:tcBorders>
              <w:top w:val="nil"/>
              <w:left w:val="nil"/>
              <w:bottom w:val="nil"/>
              <w:right w:val="nil"/>
            </w:tcBorders>
            <w:shd w:val="clear" w:color="auto" w:fill="FFFFFF"/>
            <w:tcMar>
              <w:top w:w="0" w:type="dxa"/>
              <w:left w:w="0" w:type="dxa"/>
              <w:bottom w:w="0" w:type="dxa"/>
              <w:right w:w="0" w:type="dxa"/>
            </w:tcMar>
            <w:vAlign w:val="center"/>
          </w:tcPr>
          <w:p w14:paraId="0DA3580B">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23.97 (21.70-26.24)</w:t>
            </w:r>
          </w:p>
        </w:tc>
        <w:tc>
          <w:tcPr>
            <w:tcW w:w="2120" w:type="dxa"/>
            <w:tcBorders>
              <w:top w:val="nil"/>
              <w:left w:val="nil"/>
              <w:bottom w:val="nil"/>
              <w:right w:val="nil"/>
            </w:tcBorders>
            <w:shd w:val="clear" w:color="auto" w:fill="FFFFFF"/>
            <w:tcMar>
              <w:top w:w="0" w:type="dxa"/>
              <w:left w:w="0" w:type="dxa"/>
              <w:bottom w:w="0" w:type="dxa"/>
              <w:right w:w="0" w:type="dxa"/>
            </w:tcMar>
            <w:vAlign w:val="center"/>
          </w:tcPr>
          <w:p w14:paraId="0E1AFCE0">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23.55 (21.51-26.10)</w:t>
            </w:r>
          </w:p>
        </w:tc>
        <w:tc>
          <w:tcPr>
            <w:tcW w:w="816" w:type="dxa"/>
            <w:tcBorders>
              <w:top w:val="nil"/>
              <w:left w:val="nil"/>
              <w:bottom w:val="nil"/>
              <w:right w:val="nil"/>
            </w:tcBorders>
            <w:shd w:val="clear" w:color="auto" w:fill="FFFFFF"/>
            <w:tcMar>
              <w:top w:w="0" w:type="dxa"/>
              <w:left w:w="0" w:type="dxa"/>
              <w:bottom w:w="0" w:type="dxa"/>
              <w:right w:w="0" w:type="dxa"/>
            </w:tcMar>
            <w:vAlign w:val="center"/>
          </w:tcPr>
          <w:p w14:paraId="11EC9A8F">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0.299</w:t>
            </w:r>
          </w:p>
        </w:tc>
      </w:tr>
      <w:tr w14:paraId="5C738625">
        <w:tblPrEx>
          <w:tblCellMar>
            <w:top w:w="0" w:type="dxa"/>
            <w:left w:w="108" w:type="dxa"/>
            <w:bottom w:w="0" w:type="dxa"/>
            <w:right w:w="108" w:type="dxa"/>
          </w:tblCellMar>
        </w:tblPrEx>
        <w:trPr>
          <w:trHeight w:val="0" w:hRule="atLeast"/>
          <w:jc w:val="center"/>
        </w:trPr>
        <w:tc>
          <w:tcPr>
            <w:tcW w:w="2583" w:type="dxa"/>
            <w:tcBorders>
              <w:top w:val="nil"/>
              <w:left w:val="nil"/>
              <w:bottom w:val="nil"/>
              <w:right w:val="nil"/>
            </w:tcBorders>
            <w:shd w:val="clear" w:color="auto" w:fill="FFFFFF"/>
            <w:tcMar>
              <w:top w:w="0" w:type="dxa"/>
              <w:left w:w="0" w:type="dxa"/>
              <w:bottom w:w="0" w:type="dxa"/>
              <w:right w:w="0" w:type="dxa"/>
            </w:tcMar>
            <w:vAlign w:val="center"/>
          </w:tcPr>
          <w:p w14:paraId="71DF3699">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lang w:val="en-US" w:eastAsia="zh-CN"/>
              </w:rPr>
              <w:t>Waist circumference, cm</w:t>
            </w:r>
          </w:p>
        </w:tc>
        <w:tc>
          <w:tcPr>
            <w:tcW w:w="2120" w:type="dxa"/>
            <w:tcBorders>
              <w:top w:val="nil"/>
              <w:left w:val="nil"/>
              <w:bottom w:val="nil"/>
              <w:right w:val="nil"/>
            </w:tcBorders>
            <w:shd w:val="clear" w:color="auto" w:fill="FFFFFF"/>
            <w:tcMar>
              <w:top w:w="0" w:type="dxa"/>
              <w:left w:w="0" w:type="dxa"/>
              <w:bottom w:w="0" w:type="dxa"/>
              <w:right w:w="0" w:type="dxa"/>
            </w:tcMar>
            <w:vAlign w:val="center"/>
          </w:tcPr>
          <w:p w14:paraId="67DCA424">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80.00 (74.00-87.00)</w:t>
            </w:r>
          </w:p>
        </w:tc>
        <w:tc>
          <w:tcPr>
            <w:tcW w:w="2120" w:type="dxa"/>
            <w:tcBorders>
              <w:top w:val="nil"/>
              <w:left w:val="nil"/>
              <w:bottom w:val="nil"/>
              <w:right w:val="nil"/>
            </w:tcBorders>
            <w:shd w:val="clear" w:color="auto" w:fill="FFFFFF"/>
            <w:tcMar>
              <w:top w:w="0" w:type="dxa"/>
              <w:left w:w="0" w:type="dxa"/>
              <w:bottom w:w="0" w:type="dxa"/>
              <w:right w:w="0" w:type="dxa"/>
            </w:tcMar>
            <w:vAlign w:val="center"/>
          </w:tcPr>
          <w:p w14:paraId="60666890">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79.50 (74.00-87.00)</w:t>
            </w:r>
          </w:p>
        </w:tc>
        <w:tc>
          <w:tcPr>
            <w:tcW w:w="816" w:type="dxa"/>
            <w:tcBorders>
              <w:top w:val="nil"/>
              <w:left w:val="nil"/>
              <w:bottom w:val="nil"/>
              <w:right w:val="nil"/>
            </w:tcBorders>
            <w:shd w:val="clear" w:color="auto" w:fill="FFFFFF"/>
            <w:tcMar>
              <w:top w:w="0" w:type="dxa"/>
              <w:left w:w="0" w:type="dxa"/>
              <w:bottom w:w="0" w:type="dxa"/>
              <w:right w:w="0" w:type="dxa"/>
            </w:tcMar>
            <w:vAlign w:val="center"/>
          </w:tcPr>
          <w:p w14:paraId="1AC466B8">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0.451</w:t>
            </w:r>
          </w:p>
        </w:tc>
      </w:tr>
      <w:tr w14:paraId="0CC1B25F">
        <w:tblPrEx>
          <w:tblCellMar>
            <w:top w:w="0" w:type="dxa"/>
            <w:left w:w="108" w:type="dxa"/>
            <w:bottom w:w="0" w:type="dxa"/>
            <w:right w:w="108" w:type="dxa"/>
          </w:tblCellMar>
        </w:tblPrEx>
        <w:trPr>
          <w:trHeight w:val="0" w:hRule="atLeast"/>
          <w:jc w:val="center"/>
        </w:trPr>
        <w:tc>
          <w:tcPr>
            <w:tcW w:w="2583" w:type="dxa"/>
            <w:tcBorders>
              <w:top w:val="nil"/>
              <w:left w:val="nil"/>
              <w:bottom w:val="nil"/>
              <w:right w:val="nil"/>
            </w:tcBorders>
            <w:shd w:val="clear" w:color="auto" w:fill="FFFFFF"/>
            <w:tcMar>
              <w:top w:w="0" w:type="dxa"/>
              <w:left w:w="0" w:type="dxa"/>
              <w:bottom w:w="0" w:type="dxa"/>
              <w:right w:w="0" w:type="dxa"/>
            </w:tcMar>
            <w:vAlign w:val="center"/>
          </w:tcPr>
          <w:p w14:paraId="554E1715">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lang w:val="en-US" w:eastAsia="zh-CN"/>
              </w:rPr>
            </w:pPr>
            <w:r>
              <w:rPr>
                <w:rFonts w:ascii="Times New Roman" w:hAnsi="Times New Roman" w:eastAsia="Times New Roman" w:cs="Times New Roman"/>
                <w:b w:val="0"/>
                <w:i w:val="0"/>
                <w:strike w:val="0"/>
                <w:color w:val="000000"/>
                <w:sz w:val="18"/>
                <w:szCs w:val="18"/>
                <w:u w:val="none"/>
                <w:lang w:val="en-US" w:eastAsia="zh-CN"/>
              </w:rPr>
              <w:t>SBP, mmHg</w:t>
            </w:r>
          </w:p>
        </w:tc>
        <w:tc>
          <w:tcPr>
            <w:tcW w:w="2120" w:type="dxa"/>
            <w:tcBorders>
              <w:top w:val="nil"/>
              <w:left w:val="nil"/>
              <w:bottom w:val="nil"/>
              <w:right w:val="nil"/>
            </w:tcBorders>
            <w:shd w:val="clear" w:color="auto" w:fill="FFFFFF"/>
            <w:tcMar>
              <w:top w:w="0" w:type="dxa"/>
              <w:left w:w="0" w:type="dxa"/>
              <w:bottom w:w="0" w:type="dxa"/>
              <w:right w:w="0" w:type="dxa"/>
            </w:tcMar>
            <w:vAlign w:val="center"/>
          </w:tcPr>
          <w:p w14:paraId="46486419">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123.00 (112.00-133.00)</w:t>
            </w:r>
          </w:p>
        </w:tc>
        <w:tc>
          <w:tcPr>
            <w:tcW w:w="2120" w:type="dxa"/>
            <w:tcBorders>
              <w:top w:val="nil"/>
              <w:left w:val="nil"/>
              <w:bottom w:val="nil"/>
              <w:right w:val="nil"/>
            </w:tcBorders>
            <w:shd w:val="clear" w:color="auto" w:fill="FFFFFF"/>
            <w:tcMar>
              <w:top w:w="0" w:type="dxa"/>
              <w:left w:w="0" w:type="dxa"/>
              <w:bottom w:w="0" w:type="dxa"/>
              <w:right w:w="0" w:type="dxa"/>
            </w:tcMar>
            <w:vAlign w:val="center"/>
          </w:tcPr>
          <w:p w14:paraId="6ECD63E8">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120.00 (110.00-132.00)</w:t>
            </w:r>
          </w:p>
        </w:tc>
        <w:tc>
          <w:tcPr>
            <w:tcW w:w="816" w:type="dxa"/>
            <w:tcBorders>
              <w:top w:val="nil"/>
              <w:left w:val="nil"/>
              <w:bottom w:val="nil"/>
              <w:right w:val="nil"/>
            </w:tcBorders>
            <w:shd w:val="clear" w:color="auto" w:fill="FFFFFF"/>
            <w:tcMar>
              <w:top w:w="0" w:type="dxa"/>
              <w:left w:w="0" w:type="dxa"/>
              <w:bottom w:w="0" w:type="dxa"/>
              <w:right w:w="0" w:type="dxa"/>
            </w:tcMar>
            <w:vAlign w:val="center"/>
          </w:tcPr>
          <w:p w14:paraId="364258DB">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0.121</w:t>
            </w:r>
          </w:p>
        </w:tc>
      </w:tr>
      <w:tr w14:paraId="088881BB">
        <w:tblPrEx>
          <w:tblCellMar>
            <w:top w:w="0" w:type="dxa"/>
            <w:left w:w="108" w:type="dxa"/>
            <w:bottom w:w="0" w:type="dxa"/>
            <w:right w:w="108" w:type="dxa"/>
          </w:tblCellMar>
        </w:tblPrEx>
        <w:trPr>
          <w:trHeight w:val="0" w:hRule="atLeast"/>
          <w:jc w:val="center"/>
        </w:trPr>
        <w:tc>
          <w:tcPr>
            <w:tcW w:w="2583" w:type="dxa"/>
            <w:tcBorders>
              <w:top w:val="nil"/>
              <w:left w:val="nil"/>
              <w:bottom w:val="nil"/>
              <w:right w:val="nil"/>
            </w:tcBorders>
            <w:shd w:val="clear" w:color="auto" w:fill="FFFFFF"/>
            <w:tcMar>
              <w:top w:w="0" w:type="dxa"/>
              <w:left w:w="0" w:type="dxa"/>
              <w:bottom w:w="0" w:type="dxa"/>
              <w:right w:w="0" w:type="dxa"/>
            </w:tcMar>
            <w:vAlign w:val="center"/>
          </w:tcPr>
          <w:p w14:paraId="735F7CFE">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lang w:val="en-US" w:eastAsia="zh-CN"/>
              </w:rPr>
            </w:pPr>
            <w:r>
              <w:rPr>
                <w:rFonts w:ascii="Times New Roman" w:hAnsi="Times New Roman" w:eastAsia="Times New Roman" w:cs="Times New Roman"/>
                <w:b w:val="0"/>
                <w:i w:val="0"/>
                <w:strike w:val="0"/>
                <w:color w:val="000000"/>
                <w:sz w:val="18"/>
                <w:szCs w:val="18"/>
                <w:u w:val="none"/>
                <w:lang w:val="en-US" w:eastAsia="zh-CN"/>
              </w:rPr>
              <w:t>DBP, mmHg</w:t>
            </w:r>
          </w:p>
        </w:tc>
        <w:tc>
          <w:tcPr>
            <w:tcW w:w="2120" w:type="dxa"/>
            <w:tcBorders>
              <w:top w:val="nil"/>
              <w:left w:val="nil"/>
              <w:bottom w:val="nil"/>
              <w:right w:val="nil"/>
            </w:tcBorders>
            <w:shd w:val="clear" w:color="auto" w:fill="FFFFFF"/>
            <w:tcMar>
              <w:top w:w="0" w:type="dxa"/>
              <w:left w:w="0" w:type="dxa"/>
              <w:bottom w:w="0" w:type="dxa"/>
              <w:right w:w="0" w:type="dxa"/>
            </w:tcMar>
            <w:vAlign w:val="center"/>
          </w:tcPr>
          <w:p w14:paraId="4DD10F1A">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79.00 (71.00-86.00)</w:t>
            </w:r>
          </w:p>
        </w:tc>
        <w:tc>
          <w:tcPr>
            <w:tcW w:w="2120" w:type="dxa"/>
            <w:tcBorders>
              <w:top w:val="nil"/>
              <w:left w:val="nil"/>
              <w:bottom w:val="nil"/>
              <w:right w:val="nil"/>
            </w:tcBorders>
            <w:shd w:val="clear" w:color="auto" w:fill="FFFFFF"/>
            <w:tcMar>
              <w:top w:w="0" w:type="dxa"/>
              <w:left w:w="0" w:type="dxa"/>
              <w:bottom w:w="0" w:type="dxa"/>
              <w:right w:w="0" w:type="dxa"/>
            </w:tcMar>
            <w:vAlign w:val="center"/>
          </w:tcPr>
          <w:p w14:paraId="5A2C25F0">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78.00 (69.00-86.00)</w:t>
            </w:r>
          </w:p>
        </w:tc>
        <w:tc>
          <w:tcPr>
            <w:tcW w:w="816" w:type="dxa"/>
            <w:tcBorders>
              <w:top w:val="nil"/>
              <w:left w:val="nil"/>
              <w:bottom w:val="nil"/>
              <w:right w:val="nil"/>
            </w:tcBorders>
            <w:shd w:val="clear" w:color="auto" w:fill="FFFFFF"/>
            <w:tcMar>
              <w:top w:w="0" w:type="dxa"/>
              <w:left w:w="0" w:type="dxa"/>
              <w:bottom w:w="0" w:type="dxa"/>
              <w:right w:w="0" w:type="dxa"/>
            </w:tcMar>
            <w:vAlign w:val="center"/>
          </w:tcPr>
          <w:p w14:paraId="44E899B2">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0.273</w:t>
            </w:r>
          </w:p>
        </w:tc>
      </w:tr>
      <w:tr w14:paraId="3CE4EF99">
        <w:tblPrEx>
          <w:tblCellMar>
            <w:top w:w="0" w:type="dxa"/>
            <w:left w:w="108" w:type="dxa"/>
            <w:bottom w:w="0" w:type="dxa"/>
            <w:right w:w="108" w:type="dxa"/>
          </w:tblCellMar>
        </w:tblPrEx>
        <w:trPr>
          <w:trHeight w:val="0" w:hRule="atLeast"/>
          <w:jc w:val="center"/>
        </w:trPr>
        <w:tc>
          <w:tcPr>
            <w:tcW w:w="2583" w:type="dxa"/>
            <w:tcBorders>
              <w:top w:val="nil"/>
              <w:left w:val="nil"/>
              <w:bottom w:val="nil"/>
              <w:right w:val="nil"/>
            </w:tcBorders>
            <w:shd w:val="clear" w:color="auto" w:fill="FFFFFF"/>
            <w:tcMar>
              <w:top w:w="0" w:type="dxa"/>
              <w:left w:w="0" w:type="dxa"/>
              <w:bottom w:w="0" w:type="dxa"/>
              <w:right w:w="0" w:type="dxa"/>
            </w:tcMar>
            <w:vAlign w:val="center"/>
          </w:tcPr>
          <w:p w14:paraId="18F3187C">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hint="eastAsia" w:ascii="Times New Roman" w:hAnsi="Times New Roman" w:eastAsia="Times New Roman" w:cs="Times New Roman"/>
                <w:b w:val="0"/>
                <w:i w:val="0"/>
                <w:strike w:val="0"/>
                <w:color w:val="000000"/>
                <w:sz w:val="18"/>
                <w:szCs w:val="18"/>
                <w:u w:val="none"/>
                <w:lang w:val="en-US" w:eastAsia="zh-CN"/>
              </w:rPr>
            </w:pPr>
            <w:r>
              <w:rPr>
                <w:rFonts w:ascii="Times New Roman" w:hAnsi="Times New Roman" w:eastAsia="Times New Roman" w:cs="Times New Roman"/>
                <w:b w:val="0"/>
                <w:i w:val="0"/>
                <w:strike w:val="0"/>
                <w:color w:val="000000"/>
                <w:sz w:val="18"/>
                <w:szCs w:val="18"/>
                <w:u w:val="none"/>
                <w:lang w:val="en-US" w:eastAsia="zh-CN"/>
              </w:rPr>
              <w:t>FBG, mmol/L</w:t>
            </w:r>
          </w:p>
        </w:tc>
        <w:tc>
          <w:tcPr>
            <w:tcW w:w="2120" w:type="dxa"/>
            <w:tcBorders>
              <w:top w:val="nil"/>
              <w:left w:val="nil"/>
              <w:bottom w:val="nil"/>
              <w:right w:val="nil"/>
            </w:tcBorders>
            <w:shd w:val="clear" w:color="auto" w:fill="FFFFFF"/>
            <w:tcMar>
              <w:top w:w="0" w:type="dxa"/>
              <w:left w:w="0" w:type="dxa"/>
              <w:bottom w:w="0" w:type="dxa"/>
              <w:right w:w="0" w:type="dxa"/>
            </w:tcMar>
            <w:vAlign w:val="center"/>
          </w:tcPr>
          <w:p w14:paraId="72533B67">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5.01 (4.70-5.35)</w:t>
            </w:r>
          </w:p>
        </w:tc>
        <w:tc>
          <w:tcPr>
            <w:tcW w:w="2120" w:type="dxa"/>
            <w:tcBorders>
              <w:top w:val="nil"/>
              <w:left w:val="nil"/>
              <w:bottom w:val="nil"/>
              <w:right w:val="nil"/>
            </w:tcBorders>
            <w:shd w:val="clear" w:color="auto" w:fill="FFFFFF"/>
            <w:tcMar>
              <w:top w:w="0" w:type="dxa"/>
              <w:left w:w="0" w:type="dxa"/>
              <w:bottom w:w="0" w:type="dxa"/>
              <w:right w:w="0" w:type="dxa"/>
            </w:tcMar>
            <w:vAlign w:val="center"/>
          </w:tcPr>
          <w:p w14:paraId="73FED62F">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5.04 (4.74-5.37)</w:t>
            </w:r>
          </w:p>
        </w:tc>
        <w:tc>
          <w:tcPr>
            <w:tcW w:w="816" w:type="dxa"/>
            <w:tcBorders>
              <w:top w:val="nil"/>
              <w:left w:val="nil"/>
              <w:bottom w:val="nil"/>
              <w:right w:val="nil"/>
            </w:tcBorders>
            <w:shd w:val="clear" w:color="auto" w:fill="FFFFFF"/>
            <w:tcMar>
              <w:top w:w="0" w:type="dxa"/>
              <w:left w:w="0" w:type="dxa"/>
              <w:bottom w:w="0" w:type="dxa"/>
              <w:right w:w="0" w:type="dxa"/>
            </w:tcMar>
            <w:vAlign w:val="center"/>
          </w:tcPr>
          <w:p w14:paraId="0C5D3E10">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0.207</w:t>
            </w:r>
          </w:p>
        </w:tc>
      </w:tr>
      <w:tr w14:paraId="403D7B7A">
        <w:tblPrEx>
          <w:tblCellMar>
            <w:top w:w="0" w:type="dxa"/>
            <w:left w:w="108" w:type="dxa"/>
            <w:bottom w:w="0" w:type="dxa"/>
            <w:right w:w="108" w:type="dxa"/>
          </w:tblCellMar>
        </w:tblPrEx>
        <w:trPr>
          <w:trHeight w:val="0" w:hRule="atLeast"/>
          <w:jc w:val="center"/>
        </w:trPr>
        <w:tc>
          <w:tcPr>
            <w:tcW w:w="2583" w:type="dxa"/>
            <w:tcBorders>
              <w:top w:val="nil"/>
              <w:left w:val="nil"/>
              <w:bottom w:val="nil"/>
              <w:right w:val="nil"/>
            </w:tcBorders>
            <w:shd w:val="clear" w:color="auto" w:fill="FFFFFF"/>
            <w:tcMar>
              <w:top w:w="0" w:type="dxa"/>
              <w:left w:w="0" w:type="dxa"/>
              <w:bottom w:w="0" w:type="dxa"/>
              <w:right w:w="0" w:type="dxa"/>
            </w:tcMar>
            <w:vAlign w:val="center"/>
          </w:tcPr>
          <w:p w14:paraId="04E35A9C">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lang w:val="en-US" w:eastAsia="zh-CN"/>
              </w:rPr>
            </w:pPr>
            <w:r>
              <w:rPr>
                <w:rFonts w:ascii="Times New Roman" w:hAnsi="Times New Roman" w:eastAsia="Times New Roman" w:cs="Times New Roman"/>
                <w:b w:val="0"/>
                <w:i w:val="0"/>
                <w:strike w:val="0"/>
                <w:color w:val="000000"/>
                <w:sz w:val="18"/>
                <w:szCs w:val="18"/>
                <w:u w:val="none"/>
                <w:lang w:val="en-US" w:eastAsia="zh-CN"/>
              </w:rPr>
              <w:t>TG, mmol/L</w:t>
            </w:r>
          </w:p>
        </w:tc>
        <w:tc>
          <w:tcPr>
            <w:tcW w:w="2120" w:type="dxa"/>
            <w:tcBorders>
              <w:top w:val="nil"/>
              <w:left w:val="nil"/>
              <w:bottom w:val="nil"/>
              <w:right w:val="nil"/>
            </w:tcBorders>
            <w:shd w:val="clear" w:color="auto" w:fill="FFFFFF"/>
            <w:tcMar>
              <w:top w:w="0" w:type="dxa"/>
              <w:left w:w="0" w:type="dxa"/>
              <w:bottom w:w="0" w:type="dxa"/>
              <w:right w:w="0" w:type="dxa"/>
            </w:tcMar>
            <w:vAlign w:val="center"/>
          </w:tcPr>
          <w:p w14:paraId="6CE16E1E">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1.29 (0.84-1.94)</w:t>
            </w:r>
          </w:p>
        </w:tc>
        <w:tc>
          <w:tcPr>
            <w:tcW w:w="2120" w:type="dxa"/>
            <w:tcBorders>
              <w:top w:val="nil"/>
              <w:left w:val="nil"/>
              <w:bottom w:val="nil"/>
              <w:right w:val="nil"/>
            </w:tcBorders>
            <w:shd w:val="clear" w:color="auto" w:fill="FFFFFF"/>
            <w:tcMar>
              <w:top w:w="0" w:type="dxa"/>
              <w:left w:w="0" w:type="dxa"/>
              <w:bottom w:w="0" w:type="dxa"/>
              <w:right w:w="0" w:type="dxa"/>
            </w:tcMar>
            <w:vAlign w:val="center"/>
          </w:tcPr>
          <w:p w14:paraId="05AE5DA7">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1.15 (0.84-1.84)</w:t>
            </w:r>
          </w:p>
        </w:tc>
        <w:tc>
          <w:tcPr>
            <w:tcW w:w="816" w:type="dxa"/>
            <w:tcBorders>
              <w:top w:val="nil"/>
              <w:left w:val="nil"/>
              <w:bottom w:val="nil"/>
              <w:right w:val="nil"/>
            </w:tcBorders>
            <w:shd w:val="clear" w:color="auto" w:fill="FFFFFF"/>
            <w:tcMar>
              <w:top w:w="0" w:type="dxa"/>
              <w:left w:w="0" w:type="dxa"/>
              <w:bottom w:w="0" w:type="dxa"/>
              <w:right w:w="0" w:type="dxa"/>
            </w:tcMar>
            <w:vAlign w:val="center"/>
          </w:tcPr>
          <w:p w14:paraId="7BE4F89B">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0.219</w:t>
            </w:r>
          </w:p>
        </w:tc>
      </w:tr>
      <w:tr w14:paraId="786B30DE">
        <w:tblPrEx>
          <w:tblCellMar>
            <w:top w:w="0" w:type="dxa"/>
            <w:left w:w="108" w:type="dxa"/>
            <w:bottom w:w="0" w:type="dxa"/>
            <w:right w:w="108" w:type="dxa"/>
          </w:tblCellMar>
        </w:tblPrEx>
        <w:trPr>
          <w:trHeight w:val="0" w:hRule="atLeast"/>
          <w:jc w:val="center"/>
        </w:trPr>
        <w:tc>
          <w:tcPr>
            <w:tcW w:w="2583" w:type="dxa"/>
            <w:tcBorders>
              <w:top w:val="nil"/>
              <w:left w:val="nil"/>
              <w:bottom w:val="nil"/>
              <w:right w:val="nil"/>
            </w:tcBorders>
            <w:shd w:val="clear" w:color="auto" w:fill="FFFFFF"/>
            <w:tcMar>
              <w:top w:w="0" w:type="dxa"/>
              <w:left w:w="0" w:type="dxa"/>
              <w:bottom w:w="0" w:type="dxa"/>
              <w:right w:w="0" w:type="dxa"/>
            </w:tcMar>
            <w:vAlign w:val="center"/>
          </w:tcPr>
          <w:p w14:paraId="78211186">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lang w:val="en-US" w:eastAsia="zh-CN"/>
              </w:rPr>
            </w:pPr>
            <w:r>
              <w:rPr>
                <w:rFonts w:ascii="Times New Roman" w:hAnsi="Times New Roman" w:eastAsia="Times New Roman" w:cs="Times New Roman"/>
                <w:b w:val="0"/>
                <w:i w:val="0"/>
                <w:strike w:val="0"/>
                <w:color w:val="000000"/>
                <w:sz w:val="18"/>
                <w:szCs w:val="18"/>
                <w:u w:val="none"/>
                <w:lang w:val="en-US" w:eastAsia="zh-CN"/>
              </w:rPr>
              <w:t>TC, mmol/L</w:t>
            </w:r>
          </w:p>
        </w:tc>
        <w:tc>
          <w:tcPr>
            <w:tcW w:w="2120" w:type="dxa"/>
            <w:tcBorders>
              <w:top w:val="nil"/>
              <w:left w:val="nil"/>
              <w:bottom w:val="nil"/>
              <w:right w:val="nil"/>
            </w:tcBorders>
            <w:shd w:val="clear" w:color="auto" w:fill="FFFFFF"/>
            <w:tcMar>
              <w:top w:w="0" w:type="dxa"/>
              <w:left w:w="0" w:type="dxa"/>
              <w:bottom w:w="0" w:type="dxa"/>
              <w:right w:w="0" w:type="dxa"/>
            </w:tcMar>
            <w:vAlign w:val="center"/>
          </w:tcPr>
          <w:p w14:paraId="6EAAE622">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5.04 (4.48-5.68)</w:t>
            </w:r>
          </w:p>
        </w:tc>
        <w:tc>
          <w:tcPr>
            <w:tcW w:w="2120" w:type="dxa"/>
            <w:tcBorders>
              <w:top w:val="nil"/>
              <w:left w:val="nil"/>
              <w:bottom w:val="nil"/>
              <w:right w:val="nil"/>
            </w:tcBorders>
            <w:shd w:val="clear" w:color="auto" w:fill="FFFFFF"/>
            <w:tcMar>
              <w:top w:w="0" w:type="dxa"/>
              <w:left w:w="0" w:type="dxa"/>
              <w:bottom w:w="0" w:type="dxa"/>
              <w:right w:w="0" w:type="dxa"/>
            </w:tcMar>
            <w:vAlign w:val="center"/>
          </w:tcPr>
          <w:p w14:paraId="6BD3CABC">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5.04 (4.36-5.57)</w:t>
            </w:r>
          </w:p>
        </w:tc>
        <w:tc>
          <w:tcPr>
            <w:tcW w:w="816" w:type="dxa"/>
            <w:tcBorders>
              <w:top w:val="nil"/>
              <w:left w:val="nil"/>
              <w:bottom w:val="nil"/>
              <w:right w:val="nil"/>
            </w:tcBorders>
            <w:shd w:val="clear" w:color="auto" w:fill="FFFFFF"/>
            <w:tcMar>
              <w:top w:w="0" w:type="dxa"/>
              <w:left w:w="0" w:type="dxa"/>
              <w:bottom w:w="0" w:type="dxa"/>
              <w:right w:w="0" w:type="dxa"/>
            </w:tcMar>
            <w:vAlign w:val="center"/>
          </w:tcPr>
          <w:p w14:paraId="20232B35">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0.145</w:t>
            </w:r>
          </w:p>
        </w:tc>
      </w:tr>
      <w:tr w14:paraId="22C69E85">
        <w:tblPrEx>
          <w:tblCellMar>
            <w:top w:w="0" w:type="dxa"/>
            <w:left w:w="108" w:type="dxa"/>
            <w:bottom w:w="0" w:type="dxa"/>
            <w:right w:w="108" w:type="dxa"/>
          </w:tblCellMar>
        </w:tblPrEx>
        <w:trPr>
          <w:trHeight w:val="0" w:hRule="atLeast"/>
          <w:jc w:val="center"/>
        </w:trPr>
        <w:tc>
          <w:tcPr>
            <w:tcW w:w="2583" w:type="dxa"/>
            <w:tcBorders>
              <w:top w:val="nil"/>
              <w:left w:val="nil"/>
              <w:bottom w:val="nil"/>
              <w:right w:val="nil"/>
            </w:tcBorders>
            <w:shd w:val="clear" w:color="auto" w:fill="FFFFFF"/>
            <w:tcMar>
              <w:top w:w="0" w:type="dxa"/>
              <w:left w:w="0" w:type="dxa"/>
              <w:bottom w:w="0" w:type="dxa"/>
              <w:right w:w="0" w:type="dxa"/>
            </w:tcMar>
            <w:vAlign w:val="center"/>
          </w:tcPr>
          <w:p w14:paraId="2EBA7F26">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lang w:val="en-US" w:eastAsia="zh-CN"/>
              </w:rPr>
            </w:pPr>
            <w:r>
              <w:rPr>
                <w:rFonts w:ascii="Times New Roman" w:hAnsi="Times New Roman" w:eastAsia="Times New Roman" w:cs="Times New Roman"/>
                <w:b w:val="0"/>
                <w:i w:val="0"/>
                <w:strike w:val="0"/>
                <w:color w:val="000000"/>
                <w:sz w:val="18"/>
                <w:szCs w:val="18"/>
                <w:u w:val="none"/>
                <w:lang w:val="en-US" w:eastAsia="zh-CN"/>
              </w:rPr>
              <w:t>HDL, mmol/L</w:t>
            </w:r>
          </w:p>
        </w:tc>
        <w:tc>
          <w:tcPr>
            <w:tcW w:w="2120" w:type="dxa"/>
            <w:tcBorders>
              <w:top w:val="nil"/>
              <w:left w:val="nil"/>
              <w:bottom w:val="nil"/>
              <w:right w:val="nil"/>
            </w:tcBorders>
            <w:shd w:val="clear" w:color="auto" w:fill="FFFFFF"/>
            <w:tcMar>
              <w:top w:w="0" w:type="dxa"/>
              <w:left w:w="0" w:type="dxa"/>
              <w:bottom w:w="0" w:type="dxa"/>
              <w:right w:w="0" w:type="dxa"/>
            </w:tcMar>
            <w:vAlign w:val="center"/>
          </w:tcPr>
          <w:p w14:paraId="201FA940">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1.38 (1.23-1.57)</w:t>
            </w:r>
          </w:p>
        </w:tc>
        <w:tc>
          <w:tcPr>
            <w:tcW w:w="2120" w:type="dxa"/>
            <w:tcBorders>
              <w:top w:val="nil"/>
              <w:left w:val="nil"/>
              <w:bottom w:val="nil"/>
              <w:right w:val="nil"/>
            </w:tcBorders>
            <w:shd w:val="clear" w:color="auto" w:fill="FFFFFF"/>
            <w:tcMar>
              <w:top w:w="0" w:type="dxa"/>
              <w:left w:w="0" w:type="dxa"/>
              <w:bottom w:w="0" w:type="dxa"/>
              <w:right w:w="0" w:type="dxa"/>
            </w:tcMar>
            <w:vAlign w:val="center"/>
          </w:tcPr>
          <w:p w14:paraId="79C55584">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1.38 (1.21-1.57)</w:t>
            </w:r>
          </w:p>
        </w:tc>
        <w:tc>
          <w:tcPr>
            <w:tcW w:w="816" w:type="dxa"/>
            <w:tcBorders>
              <w:top w:val="nil"/>
              <w:left w:val="nil"/>
              <w:bottom w:val="nil"/>
              <w:right w:val="nil"/>
            </w:tcBorders>
            <w:shd w:val="clear" w:color="auto" w:fill="FFFFFF"/>
            <w:tcMar>
              <w:top w:w="0" w:type="dxa"/>
              <w:left w:w="0" w:type="dxa"/>
              <w:bottom w:w="0" w:type="dxa"/>
              <w:right w:w="0" w:type="dxa"/>
            </w:tcMar>
            <w:vAlign w:val="center"/>
          </w:tcPr>
          <w:p w14:paraId="709CCCD8">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0.760</w:t>
            </w:r>
          </w:p>
        </w:tc>
      </w:tr>
      <w:tr w14:paraId="7E0FDFE7">
        <w:tblPrEx>
          <w:tblCellMar>
            <w:top w:w="0" w:type="dxa"/>
            <w:left w:w="108" w:type="dxa"/>
            <w:bottom w:w="0" w:type="dxa"/>
            <w:right w:w="108" w:type="dxa"/>
          </w:tblCellMar>
        </w:tblPrEx>
        <w:trPr>
          <w:trHeight w:val="0" w:hRule="atLeast"/>
          <w:jc w:val="center"/>
        </w:trPr>
        <w:tc>
          <w:tcPr>
            <w:tcW w:w="2583" w:type="dxa"/>
            <w:tcBorders>
              <w:top w:val="nil"/>
              <w:left w:val="nil"/>
              <w:bottom w:val="nil"/>
              <w:right w:val="nil"/>
            </w:tcBorders>
            <w:shd w:val="clear" w:color="auto" w:fill="FFFFFF"/>
            <w:tcMar>
              <w:top w:w="0" w:type="dxa"/>
              <w:left w:w="0" w:type="dxa"/>
              <w:bottom w:w="0" w:type="dxa"/>
              <w:right w:w="0" w:type="dxa"/>
            </w:tcMar>
            <w:vAlign w:val="center"/>
          </w:tcPr>
          <w:p w14:paraId="60D972D5">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lang w:val="en-US" w:eastAsia="zh-CN"/>
              </w:rPr>
            </w:pPr>
            <w:r>
              <w:rPr>
                <w:rFonts w:ascii="Times New Roman" w:hAnsi="Times New Roman" w:eastAsia="Times New Roman" w:cs="Times New Roman"/>
                <w:b w:val="0"/>
                <w:i w:val="0"/>
                <w:strike w:val="0"/>
                <w:color w:val="000000"/>
                <w:sz w:val="18"/>
                <w:szCs w:val="18"/>
                <w:u w:val="none"/>
                <w:lang w:val="en-US" w:eastAsia="zh-CN"/>
              </w:rPr>
              <w:t>LDL, mmol/L</w:t>
            </w:r>
          </w:p>
        </w:tc>
        <w:tc>
          <w:tcPr>
            <w:tcW w:w="2120" w:type="dxa"/>
            <w:tcBorders>
              <w:top w:val="nil"/>
              <w:left w:val="nil"/>
              <w:bottom w:val="nil"/>
              <w:right w:val="nil"/>
            </w:tcBorders>
            <w:shd w:val="clear" w:color="auto" w:fill="FFFFFF"/>
            <w:tcMar>
              <w:top w:w="0" w:type="dxa"/>
              <w:left w:w="0" w:type="dxa"/>
              <w:bottom w:w="0" w:type="dxa"/>
              <w:right w:w="0" w:type="dxa"/>
            </w:tcMar>
            <w:vAlign w:val="center"/>
          </w:tcPr>
          <w:p w14:paraId="08D8A401">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2.78 (2.29-3.33)</w:t>
            </w:r>
          </w:p>
        </w:tc>
        <w:tc>
          <w:tcPr>
            <w:tcW w:w="2120" w:type="dxa"/>
            <w:tcBorders>
              <w:top w:val="nil"/>
              <w:left w:val="nil"/>
              <w:bottom w:val="nil"/>
              <w:right w:val="nil"/>
            </w:tcBorders>
            <w:shd w:val="clear" w:color="auto" w:fill="FFFFFF"/>
            <w:tcMar>
              <w:top w:w="0" w:type="dxa"/>
              <w:left w:w="0" w:type="dxa"/>
              <w:bottom w:w="0" w:type="dxa"/>
              <w:right w:w="0" w:type="dxa"/>
            </w:tcMar>
            <w:vAlign w:val="center"/>
          </w:tcPr>
          <w:p w14:paraId="4920905B">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2.73 (2.23-3.27)</w:t>
            </w:r>
          </w:p>
        </w:tc>
        <w:tc>
          <w:tcPr>
            <w:tcW w:w="816" w:type="dxa"/>
            <w:tcBorders>
              <w:top w:val="nil"/>
              <w:left w:val="nil"/>
              <w:bottom w:val="nil"/>
              <w:right w:val="nil"/>
            </w:tcBorders>
            <w:shd w:val="clear" w:color="auto" w:fill="FFFFFF"/>
            <w:tcMar>
              <w:top w:w="0" w:type="dxa"/>
              <w:left w:w="0" w:type="dxa"/>
              <w:bottom w:w="0" w:type="dxa"/>
              <w:right w:w="0" w:type="dxa"/>
            </w:tcMar>
            <w:vAlign w:val="center"/>
          </w:tcPr>
          <w:p w14:paraId="1F1110EA">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0.248</w:t>
            </w:r>
          </w:p>
        </w:tc>
      </w:tr>
      <w:tr w14:paraId="3D1F88CD">
        <w:tblPrEx>
          <w:tblCellMar>
            <w:top w:w="0" w:type="dxa"/>
            <w:left w:w="108" w:type="dxa"/>
            <w:bottom w:w="0" w:type="dxa"/>
            <w:right w:w="108" w:type="dxa"/>
          </w:tblCellMar>
        </w:tblPrEx>
        <w:trPr>
          <w:trHeight w:val="0" w:hRule="atLeast"/>
          <w:jc w:val="center"/>
        </w:trPr>
        <w:tc>
          <w:tcPr>
            <w:tcW w:w="2583" w:type="dxa"/>
            <w:tcBorders>
              <w:top w:val="nil"/>
              <w:left w:val="nil"/>
              <w:bottom w:val="nil"/>
              <w:right w:val="nil"/>
            </w:tcBorders>
            <w:shd w:val="clear" w:color="auto" w:fill="FFFFFF"/>
            <w:tcMar>
              <w:top w:w="0" w:type="dxa"/>
              <w:left w:w="0" w:type="dxa"/>
              <w:bottom w:w="0" w:type="dxa"/>
              <w:right w:w="0" w:type="dxa"/>
            </w:tcMar>
            <w:vAlign w:val="center"/>
          </w:tcPr>
          <w:p w14:paraId="255FD863">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hint="eastAsia" w:ascii="Times New Roman" w:hAnsi="Times New Roman" w:eastAsia="宋体" w:cs="Times New Roman"/>
                <w:b w:val="0"/>
                <w:i w:val="0"/>
                <w:strike w:val="0"/>
                <w:color w:val="000000"/>
                <w:sz w:val="18"/>
                <w:szCs w:val="18"/>
                <w:u w:val="none"/>
                <w:lang w:val="en-US" w:eastAsia="zh-CN"/>
              </w:rPr>
              <w:t>G</w:t>
            </w:r>
            <w:r>
              <w:rPr>
                <w:rFonts w:ascii="Times New Roman" w:hAnsi="Times New Roman" w:eastAsia="Times New Roman" w:cs="Times New Roman"/>
                <w:b w:val="0"/>
                <w:i w:val="0"/>
                <w:strike w:val="0"/>
                <w:color w:val="000000"/>
                <w:sz w:val="18"/>
                <w:szCs w:val="18"/>
                <w:u w:val="none"/>
              </w:rPr>
              <w:t>ender</w:t>
            </w:r>
          </w:p>
        </w:tc>
        <w:tc>
          <w:tcPr>
            <w:tcW w:w="2120" w:type="dxa"/>
            <w:tcBorders>
              <w:top w:val="nil"/>
              <w:left w:val="nil"/>
              <w:bottom w:val="nil"/>
              <w:right w:val="nil"/>
            </w:tcBorders>
            <w:shd w:val="clear" w:color="auto" w:fill="FFFFFF"/>
            <w:tcMar>
              <w:top w:w="0" w:type="dxa"/>
              <w:left w:w="0" w:type="dxa"/>
              <w:bottom w:w="0" w:type="dxa"/>
              <w:right w:w="0" w:type="dxa"/>
            </w:tcMar>
            <w:vAlign w:val="center"/>
          </w:tcPr>
          <w:p w14:paraId="355DE083">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p>
        </w:tc>
        <w:tc>
          <w:tcPr>
            <w:tcW w:w="2120" w:type="dxa"/>
            <w:tcBorders>
              <w:top w:val="nil"/>
              <w:left w:val="nil"/>
              <w:bottom w:val="nil"/>
              <w:right w:val="nil"/>
            </w:tcBorders>
            <w:shd w:val="clear" w:color="auto" w:fill="FFFFFF"/>
            <w:tcMar>
              <w:top w:w="0" w:type="dxa"/>
              <w:left w:w="0" w:type="dxa"/>
              <w:bottom w:w="0" w:type="dxa"/>
              <w:right w:w="0" w:type="dxa"/>
            </w:tcMar>
            <w:vAlign w:val="center"/>
          </w:tcPr>
          <w:p w14:paraId="6CD061DD">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p>
        </w:tc>
        <w:tc>
          <w:tcPr>
            <w:tcW w:w="816" w:type="dxa"/>
            <w:tcBorders>
              <w:top w:val="nil"/>
              <w:left w:val="nil"/>
              <w:bottom w:val="nil"/>
              <w:right w:val="nil"/>
            </w:tcBorders>
            <w:shd w:val="clear" w:color="auto" w:fill="FFFFFF"/>
            <w:tcMar>
              <w:top w:w="0" w:type="dxa"/>
              <w:left w:w="0" w:type="dxa"/>
              <w:bottom w:w="0" w:type="dxa"/>
              <w:right w:w="0" w:type="dxa"/>
            </w:tcMar>
            <w:vAlign w:val="center"/>
          </w:tcPr>
          <w:p w14:paraId="1E4B9DB3">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hint="default" w:ascii="Times New Roman" w:hAnsi="Times New Roman" w:eastAsia="宋体" w:cs="Times New Roman"/>
                <w:b w:val="0"/>
                <w:i w:val="0"/>
                <w:strike w:val="0"/>
                <w:color w:val="000000"/>
                <w:sz w:val="18"/>
                <w:szCs w:val="18"/>
                <w:u w:val="none"/>
                <w:lang w:val="en-US" w:eastAsia="zh-CN"/>
              </w:rPr>
            </w:pPr>
            <w:r>
              <w:rPr>
                <w:rFonts w:hint="eastAsia" w:ascii="Times New Roman" w:hAnsi="Times New Roman" w:eastAsia="宋体" w:cs="Times New Roman"/>
                <w:b w:val="0"/>
                <w:i w:val="0"/>
                <w:strike w:val="0"/>
                <w:color w:val="000000"/>
                <w:sz w:val="18"/>
                <w:szCs w:val="18"/>
                <w:u w:val="none"/>
                <w:lang w:val="en-US" w:eastAsia="zh-CN"/>
              </w:rPr>
              <w:t>0.284</w:t>
            </w:r>
          </w:p>
        </w:tc>
      </w:tr>
      <w:tr w14:paraId="6E538E96">
        <w:tblPrEx>
          <w:tblCellMar>
            <w:top w:w="0" w:type="dxa"/>
            <w:left w:w="108" w:type="dxa"/>
            <w:bottom w:w="0" w:type="dxa"/>
            <w:right w:w="108" w:type="dxa"/>
          </w:tblCellMar>
        </w:tblPrEx>
        <w:trPr>
          <w:trHeight w:val="0" w:hRule="atLeast"/>
          <w:jc w:val="center"/>
        </w:trPr>
        <w:tc>
          <w:tcPr>
            <w:tcW w:w="2583" w:type="dxa"/>
            <w:tcBorders>
              <w:top w:val="nil"/>
              <w:left w:val="nil"/>
              <w:bottom w:val="nil"/>
              <w:right w:val="nil"/>
            </w:tcBorders>
            <w:shd w:val="clear" w:color="auto" w:fill="FFFFFF"/>
            <w:tcMar>
              <w:top w:w="0" w:type="dxa"/>
              <w:left w:w="0" w:type="dxa"/>
              <w:bottom w:w="0" w:type="dxa"/>
              <w:right w:w="0" w:type="dxa"/>
            </w:tcMar>
            <w:vAlign w:val="center"/>
          </w:tcPr>
          <w:p w14:paraId="005C243F">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 xml:space="preserve"> Female</w:t>
            </w:r>
          </w:p>
        </w:tc>
        <w:tc>
          <w:tcPr>
            <w:tcW w:w="2120" w:type="dxa"/>
            <w:tcBorders>
              <w:top w:val="nil"/>
              <w:left w:val="nil"/>
              <w:bottom w:val="nil"/>
              <w:right w:val="nil"/>
            </w:tcBorders>
            <w:shd w:val="clear" w:color="auto" w:fill="FFFFFF"/>
            <w:tcMar>
              <w:top w:w="0" w:type="dxa"/>
              <w:left w:w="0" w:type="dxa"/>
              <w:bottom w:w="0" w:type="dxa"/>
              <w:right w:w="0" w:type="dxa"/>
            </w:tcMar>
            <w:vAlign w:val="center"/>
          </w:tcPr>
          <w:p w14:paraId="2D9227E4">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319 (50.6%)</w:t>
            </w:r>
          </w:p>
        </w:tc>
        <w:tc>
          <w:tcPr>
            <w:tcW w:w="2120" w:type="dxa"/>
            <w:tcBorders>
              <w:top w:val="nil"/>
              <w:left w:val="nil"/>
              <w:bottom w:val="nil"/>
              <w:right w:val="nil"/>
            </w:tcBorders>
            <w:shd w:val="clear" w:color="auto" w:fill="FFFFFF"/>
            <w:tcMar>
              <w:top w:w="0" w:type="dxa"/>
              <w:left w:w="0" w:type="dxa"/>
              <w:bottom w:w="0" w:type="dxa"/>
              <w:right w:w="0" w:type="dxa"/>
            </w:tcMar>
            <w:vAlign w:val="center"/>
          </w:tcPr>
          <w:p w14:paraId="16F1F98D">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149 (54.8%)</w:t>
            </w:r>
          </w:p>
        </w:tc>
        <w:tc>
          <w:tcPr>
            <w:tcW w:w="816" w:type="dxa"/>
            <w:tcBorders>
              <w:top w:val="nil"/>
              <w:left w:val="nil"/>
              <w:bottom w:val="nil"/>
              <w:right w:val="nil"/>
            </w:tcBorders>
            <w:shd w:val="clear" w:color="auto" w:fill="FFFFFF"/>
            <w:tcMar>
              <w:top w:w="0" w:type="dxa"/>
              <w:left w:w="0" w:type="dxa"/>
              <w:bottom w:w="0" w:type="dxa"/>
              <w:right w:w="0" w:type="dxa"/>
            </w:tcMar>
            <w:vAlign w:val="center"/>
          </w:tcPr>
          <w:p w14:paraId="02ADA6EA">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p>
        </w:tc>
      </w:tr>
      <w:tr w14:paraId="7DEFE465">
        <w:tblPrEx>
          <w:tblCellMar>
            <w:top w:w="0" w:type="dxa"/>
            <w:left w:w="108" w:type="dxa"/>
            <w:bottom w:w="0" w:type="dxa"/>
            <w:right w:w="108" w:type="dxa"/>
          </w:tblCellMar>
        </w:tblPrEx>
        <w:trPr>
          <w:trHeight w:val="0" w:hRule="atLeast"/>
          <w:jc w:val="center"/>
        </w:trPr>
        <w:tc>
          <w:tcPr>
            <w:tcW w:w="2583" w:type="dxa"/>
            <w:tcBorders>
              <w:top w:val="nil"/>
              <w:left w:val="nil"/>
              <w:bottom w:val="nil"/>
              <w:right w:val="nil"/>
            </w:tcBorders>
            <w:shd w:val="clear" w:color="auto" w:fill="FFFFFF"/>
            <w:tcMar>
              <w:top w:w="0" w:type="dxa"/>
              <w:left w:w="0" w:type="dxa"/>
              <w:bottom w:w="0" w:type="dxa"/>
              <w:right w:w="0" w:type="dxa"/>
            </w:tcMar>
            <w:vAlign w:val="center"/>
          </w:tcPr>
          <w:p w14:paraId="4A5F6628">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Male</w:t>
            </w:r>
          </w:p>
        </w:tc>
        <w:tc>
          <w:tcPr>
            <w:tcW w:w="2120" w:type="dxa"/>
            <w:tcBorders>
              <w:top w:val="nil"/>
              <w:left w:val="nil"/>
              <w:bottom w:val="nil"/>
              <w:right w:val="nil"/>
            </w:tcBorders>
            <w:shd w:val="clear" w:color="auto" w:fill="FFFFFF"/>
            <w:tcMar>
              <w:top w:w="0" w:type="dxa"/>
              <w:left w:w="0" w:type="dxa"/>
              <w:bottom w:w="0" w:type="dxa"/>
              <w:right w:w="0" w:type="dxa"/>
            </w:tcMar>
            <w:vAlign w:val="center"/>
          </w:tcPr>
          <w:p w14:paraId="6E0E9058">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311 (49.4%)</w:t>
            </w:r>
          </w:p>
        </w:tc>
        <w:tc>
          <w:tcPr>
            <w:tcW w:w="2120" w:type="dxa"/>
            <w:tcBorders>
              <w:top w:val="nil"/>
              <w:left w:val="nil"/>
              <w:bottom w:val="nil"/>
              <w:right w:val="nil"/>
            </w:tcBorders>
            <w:shd w:val="clear" w:color="auto" w:fill="FFFFFF"/>
            <w:tcMar>
              <w:top w:w="0" w:type="dxa"/>
              <w:left w:w="0" w:type="dxa"/>
              <w:bottom w:w="0" w:type="dxa"/>
              <w:right w:w="0" w:type="dxa"/>
            </w:tcMar>
            <w:vAlign w:val="center"/>
          </w:tcPr>
          <w:p w14:paraId="5C9D7C89">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123 (45.2%)</w:t>
            </w:r>
          </w:p>
        </w:tc>
        <w:tc>
          <w:tcPr>
            <w:tcW w:w="816" w:type="dxa"/>
            <w:tcBorders>
              <w:top w:val="nil"/>
              <w:left w:val="nil"/>
              <w:bottom w:val="nil"/>
              <w:right w:val="nil"/>
            </w:tcBorders>
            <w:shd w:val="clear" w:color="auto" w:fill="FFFFFF"/>
            <w:tcMar>
              <w:top w:w="0" w:type="dxa"/>
              <w:left w:w="0" w:type="dxa"/>
              <w:bottom w:w="0" w:type="dxa"/>
              <w:right w:w="0" w:type="dxa"/>
            </w:tcMar>
            <w:vAlign w:val="center"/>
          </w:tcPr>
          <w:p w14:paraId="493CE9BA">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p>
        </w:tc>
      </w:tr>
      <w:tr w14:paraId="38C50BC7">
        <w:tblPrEx>
          <w:tblCellMar>
            <w:top w:w="0" w:type="dxa"/>
            <w:left w:w="108" w:type="dxa"/>
            <w:bottom w:w="0" w:type="dxa"/>
            <w:right w:w="108" w:type="dxa"/>
          </w:tblCellMar>
        </w:tblPrEx>
        <w:trPr>
          <w:trHeight w:val="0" w:hRule="atLeast"/>
          <w:jc w:val="center"/>
        </w:trPr>
        <w:tc>
          <w:tcPr>
            <w:tcW w:w="2583" w:type="dxa"/>
            <w:tcBorders>
              <w:top w:val="nil"/>
              <w:left w:val="nil"/>
              <w:bottom w:val="nil"/>
              <w:right w:val="nil"/>
            </w:tcBorders>
            <w:shd w:val="clear" w:color="auto" w:fill="FFFFFF"/>
            <w:tcMar>
              <w:top w:w="0" w:type="dxa"/>
              <w:left w:w="0" w:type="dxa"/>
              <w:bottom w:w="0" w:type="dxa"/>
              <w:right w:w="0" w:type="dxa"/>
            </w:tcMar>
            <w:vAlign w:val="center"/>
          </w:tcPr>
          <w:p w14:paraId="30C17FBE">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hint="default" w:ascii="Times New Roman" w:hAnsi="Times New Roman" w:eastAsia="宋体" w:cs="Times New Roman"/>
                <w:b w:val="0"/>
                <w:i w:val="0"/>
                <w:strike w:val="0"/>
                <w:color w:val="000000"/>
                <w:sz w:val="18"/>
                <w:szCs w:val="18"/>
                <w:u w:val="none"/>
                <w:lang w:val="en-US" w:eastAsia="zh-CN"/>
              </w:rPr>
            </w:pPr>
            <w:r>
              <w:rPr>
                <w:rFonts w:hint="eastAsia" w:ascii="Times New Roman" w:hAnsi="Times New Roman" w:eastAsia="宋体" w:cs="Times New Roman"/>
                <w:b w:val="0"/>
                <w:i w:val="0"/>
                <w:strike w:val="0"/>
                <w:color w:val="000000"/>
                <w:sz w:val="18"/>
                <w:szCs w:val="18"/>
                <w:u w:val="none"/>
                <w:lang w:val="en-US" w:eastAsia="zh-CN"/>
              </w:rPr>
              <w:t>Smoking</w:t>
            </w:r>
          </w:p>
        </w:tc>
        <w:tc>
          <w:tcPr>
            <w:tcW w:w="2120" w:type="dxa"/>
            <w:tcBorders>
              <w:top w:val="nil"/>
              <w:left w:val="nil"/>
              <w:bottom w:val="nil"/>
              <w:right w:val="nil"/>
            </w:tcBorders>
            <w:shd w:val="clear" w:color="auto" w:fill="FFFFFF"/>
            <w:tcMar>
              <w:top w:w="0" w:type="dxa"/>
              <w:left w:w="0" w:type="dxa"/>
              <w:bottom w:w="0" w:type="dxa"/>
              <w:right w:w="0" w:type="dxa"/>
            </w:tcMar>
            <w:vAlign w:val="center"/>
          </w:tcPr>
          <w:p w14:paraId="5C2AE2AE">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p>
        </w:tc>
        <w:tc>
          <w:tcPr>
            <w:tcW w:w="2120" w:type="dxa"/>
            <w:tcBorders>
              <w:top w:val="nil"/>
              <w:left w:val="nil"/>
              <w:bottom w:val="nil"/>
              <w:right w:val="nil"/>
            </w:tcBorders>
            <w:shd w:val="clear" w:color="auto" w:fill="FFFFFF"/>
            <w:tcMar>
              <w:top w:w="0" w:type="dxa"/>
              <w:left w:w="0" w:type="dxa"/>
              <w:bottom w:w="0" w:type="dxa"/>
              <w:right w:w="0" w:type="dxa"/>
            </w:tcMar>
            <w:vAlign w:val="center"/>
          </w:tcPr>
          <w:p w14:paraId="595B567B">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p>
        </w:tc>
        <w:tc>
          <w:tcPr>
            <w:tcW w:w="816" w:type="dxa"/>
            <w:tcBorders>
              <w:top w:val="nil"/>
              <w:left w:val="nil"/>
              <w:bottom w:val="nil"/>
              <w:right w:val="nil"/>
            </w:tcBorders>
            <w:shd w:val="clear" w:color="auto" w:fill="FFFFFF"/>
            <w:tcMar>
              <w:top w:w="0" w:type="dxa"/>
              <w:left w:w="0" w:type="dxa"/>
              <w:bottom w:w="0" w:type="dxa"/>
              <w:right w:w="0" w:type="dxa"/>
            </w:tcMar>
            <w:vAlign w:val="center"/>
          </w:tcPr>
          <w:p w14:paraId="4AE1C724">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hint="default" w:ascii="Times New Roman" w:hAnsi="Times New Roman" w:eastAsia="宋体" w:cs="Times New Roman"/>
                <w:b w:val="0"/>
                <w:i w:val="0"/>
                <w:strike w:val="0"/>
                <w:color w:val="000000"/>
                <w:sz w:val="18"/>
                <w:szCs w:val="18"/>
                <w:u w:val="none"/>
                <w:lang w:val="en-US" w:eastAsia="zh-CN"/>
              </w:rPr>
            </w:pPr>
            <w:r>
              <w:rPr>
                <w:rFonts w:hint="eastAsia" w:ascii="Times New Roman" w:hAnsi="Times New Roman" w:eastAsia="宋体" w:cs="Times New Roman"/>
                <w:b w:val="0"/>
                <w:i w:val="0"/>
                <w:strike w:val="0"/>
                <w:color w:val="000000"/>
                <w:sz w:val="18"/>
                <w:szCs w:val="18"/>
                <w:u w:val="none"/>
                <w:lang w:val="en-US" w:eastAsia="zh-CN"/>
              </w:rPr>
              <w:t>0.724</w:t>
            </w:r>
          </w:p>
        </w:tc>
      </w:tr>
      <w:tr w14:paraId="5532BABE">
        <w:tblPrEx>
          <w:tblCellMar>
            <w:top w:w="0" w:type="dxa"/>
            <w:left w:w="108" w:type="dxa"/>
            <w:bottom w:w="0" w:type="dxa"/>
            <w:right w:w="108" w:type="dxa"/>
          </w:tblCellMar>
        </w:tblPrEx>
        <w:trPr>
          <w:trHeight w:val="0" w:hRule="atLeast"/>
          <w:jc w:val="center"/>
        </w:trPr>
        <w:tc>
          <w:tcPr>
            <w:tcW w:w="2583" w:type="dxa"/>
            <w:tcBorders>
              <w:top w:val="nil"/>
              <w:left w:val="nil"/>
              <w:bottom w:val="nil"/>
              <w:right w:val="nil"/>
            </w:tcBorders>
            <w:shd w:val="clear" w:color="auto" w:fill="FFFFFF"/>
            <w:tcMar>
              <w:top w:w="0" w:type="dxa"/>
              <w:left w:w="0" w:type="dxa"/>
              <w:bottom w:w="0" w:type="dxa"/>
              <w:right w:w="0" w:type="dxa"/>
            </w:tcMar>
            <w:vAlign w:val="center"/>
          </w:tcPr>
          <w:p w14:paraId="61D634CC">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hint="default" w:ascii="Times New Roman" w:hAnsi="Times New Roman" w:eastAsia="宋体" w:cs="Times New Roman"/>
                <w:b w:val="0"/>
                <w:i w:val="0"/>
                <w:strike w:val="0"/>
                <w:color w:val="000000"/>
                <w:sz w:val="18"/>
                <w:szCs w:val="18"/>
                <w:u w:val="none"/>
                <w:lang w:val="en-US" w:eastAsia="zh-CN"/>
              </w:rPr>
            </w:pPr>
            <w:r>
              <w:rPr>
                <w:rFonts w:hint="eastAsia" w:ascii="Times New Roman" w:hAnsi="Times New Roman" w:eastAsia="宋体" w:cs="Times New Roman"/>
                <w:b w:val="0"/>
                <w:i w:val="0"/>
                <w:strike w:val="0"/>
                <w:color w:val="000000"/>
                <w:sz w:val="18"/>
                <w:szCs w:val="18"/>
                <w:u w:val="none"/>
                <w:lang w:val="en-US" w:eastAsia="zh-CN"/>
              </w:rPr>
              <w:t>No</w:t>
            </w:r>
          </w:p>
        </w:tc>
        <w:tc>
          <w:tcPr>
            <w:tcW w:w="2120" w:type="dxa"/>
            <w:tcBorders>
              <w:top w:val="nil"/>
              <w:left w:val="nil"/>
              <w:bottom w:val="nil"/>
              <w:right w:val="nil"/>
            </w:tcBorders>
            <w:shd w:val="clear" w:color="auto" w:fill="FFFFFF"/>
            <w:tcMar>
              <w:top w:w="0" w:type="dxa"/>
              <w:left w:w="0" w:type="dxa"/>
              <w:bottom w:w="0" w:type="dxa"/>
              <w:right w:w="0" w:type="dxa"/>
            </w:tcMar>
            <w:vAlign w:val="center"/>
          </w:tcPr>
          <w:p w14:paraId="1FC3F528">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492 (78.1%)</w:t>
            </w:r>
          </w:p>
        </w:tc>
        <w:tc>
          <w:tcPr>
            <w:tcW w:w="2120" w:type="dxa"/>
            <w:tcBorders>
              <w:top w:val="nil"/>
              <w:left w:val="nil"/>
              <w:bottom w:val="nil"/>
              <w:right w:val="nil"/>
            </w:tcBorders>
            <w:shd w:val="clear" w:color="auto" w:fill="FFFFFF"/>
            <w:tcMar>
              <w:top w:w="0" w:type="dxa"/>
              <w:left w:w="0" w:type="dxa"/>
              <w:bottom w:w="0" w:type="dxa"/>
              <w:right w:w="0" w:type="dxa"/>
            </w:tcMar>
            <w:vAlign w:val="center"/>
          </w:tcPr>
          <w:p w14:paraId="22729699">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216 (79.4%)</w:t>
            </w:r>
          </w:p>
        </w:tc>
        <w:tc>
          <w:tcPr>
            <w:tcW w:w="816" w:type="dxa"/>
            <w:tcBorders>
              <w:top w:val="nil"/>
              <w:left w:val="nil"/>
              <w:bottom w:val="nil"/>
              <w:right w:val="nil"/>
            </w:tcBorders>
            <w:shd w:val="clear" w:color="auto" w:fill="FFFFFF"/>
            <w:tcMar>
              <w:top w:w="0" w:type="dxa"/>
              <w:left w:w="0" w:type="dxa"/>
              <w:bottom w:w="0" w:type="dxa"/>
              <w:right w:w="0" w:type="dxa"/>
            </w:tcMar>
            <w:vAlign w:val="center"/>
          </w:tcPr>
          <w:p w14:paraId="621BFE1E">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p>
        </w:tc>
      </w:tr>
      <w:tr w14:paraId="2636443F">
        <w:tblPrEx>
          <w:tblCellMar>
            <w:top w:w="0" w:type="dxa"/>
            <w:left w:w="108" w:type="dxa"/>
            <w:bottom w:w="0" w:type="dxa"/>
            <w:right w:w="108" w:type="dxa"/>
          </w:tblCellMar>
        </w:tblPrEx>
        <w:trPr>
          <w:trHeight w:val="0" w:hRule="atLeast"/>
          <w:jc w:val="center"/>
        </w:trPr>
        <w:tc>
          <w:tcPr>
            <w:tcW w:w="2583" w:type="dxa"/>
            <w:tcBorders>
              <w:top w:val="nil"/>
              <w:left w:val="nil"/>
              <w:bottom w:val="nil"/>
              <w:right w:val="nil"/>
            </w:tcBorders>
            <w:shd w:val="clear" w:color="auto" w:fill="FFFFFF"/>
            <w:tcMar>
              <w:top w:w="0" w:type="dxa"/>
              <w:left w:w="0" w:type="dxa"/>
              <w:bottom w:w="0" w:type="dxa"/>
              <w:right w:w="0" w:type="dxa"/>
            </w:tcMar>
            <w:vAlign w:val="center"/>
          </w:tcPr>
          <w:p w14:paraId="4424B24D">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hint="default" w:ascii="Times New Roman" w:hAnsi="Times New Roman" w:eastAsia="宋体" w:cs="Times New Roman"/>
                <w:b w:val="0"/>
                <w:i w:val="0"/>
                <w:strike w:val="0"/>
                <w:color w:val="000000"/>
                <w:sz w:val="18"/>
                <w:szCs w:val="18"/>
                <w:u w:val="none"/>
                <w:lang w:val="en-US" w:eastAsia="zh-CN"/>
              </w:rPr>
            </w:pPr>
            <w:r>
              <w:rPr>
                <w:rFonts w:hint="eastAsia" w:ascii="Times New Roman" w:hAnsi="Times New Roman" w:eastAsia="宋体" w:cs="Times New Roman"/>
                <w:b w:val="0"/>
                <w:i w:val="0"/>
                <w:strike w:val="0"/>
                <w:color w:val="000000"/>
                <w:sz w:val="18"/>
                <w:szCs w:val="18"/>
                <w:u w:val="none"/>
                <w:lang w:val="en-US" w:eastAsia="zh-CN"/>
              </w:rPr>
              <w:t>Yes</w:t>
            </w:r>
          </w:p>
        </w:tc>
        <w:tc>
          <w:tcPr>
            <w:tcW w:w="2120" w:type="dxa"/>
            <w:tcBorders>
              <w:top w:val="nil"/>
              <w:left w:val="nil"/>
              <w:bottom w:val="nil"/>
              <w:right w:val="nil"/>
            </w:tcBorders>
            <w:shd w:val="clear" w:color="auto" w:fill="FFFFFF"/>
            <w:tcMar>
              <w:top w:w="0" w:type="dxa"/>
              <w:left w:w="0" w:type="dxa"/>
              <w:bottom w:w="0" w:type="dxa"/>
              <w:right w:w="0" w:type="dxa"/>
            </w:tcMar>
            <w:vAlign w:val="center"/>
          </w:tcPr>
          <w:p w14:paraId="7E0D574A">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138 (21.9%)</w:t>
            </w:r>
          </w:p>
        </w:tc>
        <w:tc>
          <w:tcPr>
            <w:tcW w:w="2120" w:type="dxa"/>
            <w:tcBorders>
              <w:top w:val="nil"/>
              <w:left w:val="nil"/>
              <w:bottom w:val="nil"/>
              <w:right w:val="nil"/>
            </w:tcBorders>
            <w:shd w:val="clear" w:color="auto" w:fill="FFFFFF"/>
            <w:tcMar>
              <w:top w:w="0" w:type="dxa"/>
              <w:left w:w="0" w:type="dxa"/>
              <w:bottom w:w="0" w:type="dxa"/>
              <w:right w:w="0" w:type="dxa"/>
            </w:tcMar>
            <w:vAlign w:val="center"/>
          </w:tcPr>
          <w:p w14:paraId="7BED0284">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56 (20.6%)</w:t>
            </w:r>
          </w:p>
        </w:tc>
        <w:tc>
          <w:tcPr>
            <w:tcW w:w="816" w:type="dxa"/>
            <w:tcBorders>
              <w:top w:val="nil"/>
              <w:left w:val="nil"/>
              <w:bottom w:val="nil"/>
              <w:right w:val="nil"/>
            </w:tcBorders>
            <w:shd w:val="clear" w:color="auto" w:fill="FFFFFF"/>
            <w:tcMar>
              <w:top w:w="0" w:type="dxa"/>
              <w:left w:w="0" w:type="dxa"/>
              <w:bottom w:w="0" w:type="dxa"/>
              <w:right w:w="0" w:type="dxa"/>
            </w:tcMar>
            <w:vAlign w:val="center"/>
          </w:tcPr>
          <w:p w14:paraId="12ED894C">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p>
        </w:tc>
      </w:tr>
      <w:tr w14:paraId="0DBE0540">
        <w:tblPrEx>
          <w:tblCellMar>
            <w:top w:w="0" w:type="dxa"/>
            <w:left w:w="108" w:type="dxa"/>
            <w:bottom w:w="0" w:type="dxa"/>
            <w:right w:w="108" w:type="dxa"/>
          </w:tblCellMar>
        </w:tblPrEx>
        <w:trPr>
          <w:trHeight w:val="0" w:hRule="atLeast"/>
          <w:jc w:val="center"/>
        </w:trPr>
        <w:tc>
          <w:tcPr>
            <w:tcW w:w="2583" w:type="dxa"/>
            <w:tcBorders>
              <w:top w:val="nil"/>
              <w:left w:val="nil"/>
              <w:bottom w:val="nil"/>
              <w:right w:val="nil"/>
            </w:tcBorders>
            <w:shd w:val="clear" w:color="auto" w:fill="FFFFFF"/>
            <w:tcMar>
              <w:top w:w="0" w:type="dxa"/>
              <w:left w:w="0" w:type="dxa"/>
              <w:bottom w:w="0" w:type="dxa"/>
              <w:right w:w="0" w:type="dxa"/>
            </w:tcMar>
            <w:vAlign w:val="center"/>
          </w:tcPr>
          <w:p w14:paraId="789CA53C">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hint="eastAsia" w:ascii="Times New Roman" w:hAnsi="Times New Roman" w:eastAsia="宋体" w:cs="Times New Roman"/>
                <w:b w:val="0"/>
                <w:i w:val="0"/>
                <w:strike w:val="0"/>
                <w:color w:val="000000"/>
                <w:sz w:val="18"/>
                <w:szCs w:val="18"/>
                <w:u w:val="none"/>
                <w:lang w:val="en-US" w:eastAsia="zh-CN"/>
              </w:rPr>
              <w:t>D</w:t>
            </w:r>
            <w:r>
              <w:rPr>
                <w:rFonts w:ascii="Times New Roman" w:hAnsi="Times New Roman" w:eastAsia="Times New Roman" w:cs="Times New Roman"/>
                <w:b w:val="0"/>
                <w:i w:val="0"/>
                <w:strike w:val="0"/>
                <w:color w:val="000000"/>
                <w:sz w:val="18"/>
                <w:szCs w:val="18"/>
                <w:u w:val="none"/>
              </w:rPr>
              <w:t>rinking</w:t>
            </w:r>
          </w:p>
        </w:tc>
        <w:tc>
          <w:tcPr>
            <w:tcW w:w="2120" w:type="dxa"/>
            <w:tcBorders>
              <w:top w:val="nil"/>
              <w:left w:val="nil"/>
              <w:bottom w:val="nil"/>
              <w:right w:val="nil"/>
            </w:tcBorders>
            <w:shd w:val="clear" w:color="auto" w:fill="FFFFFF"/>
            <w:tcMar>
              <w:top w:w="0" w:type="dxa"/>
              <w:left w:w="0" w:type="dxa"/>
              <w:bottom w:w="0" w:type="dxa"/>
              <w:right w:w="0" w:type="dxa"/>
            </w:tcMar>
            <w:vAlign w:val="center"/>
          </w:tcPr>
          <w:p w14:paraId="7C162D5B">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p>
        </w:tc>
        <w:tc>
          <w:tcPr>
            <w:tcW w:w="2120" w:type="dxa"/>
            <w:tcBorders>
              <w:top w:val="nil"/>
              <w:left w:val="nil"/>
              <w:bottom w:val="nil"/>
              <w:right w:val="nil"/>
            </w:tcBorders>
            <w:shd w:val="clear" w:color="auto" w:fill="FFFFFF"/>
            <w:tcMar>
              <w:top w:w="0" w:type="dxa"/>
              <w:left w:w="0" w:type="dxa"/>
              <w:bottom w:w="0" w:type="dxa"/>
              <w:right w:w="0" w:type="dxa"/>
            </w:tcMar>
            <w:vAlign w:val="center"/>
          </w:tcPr>
          <w:p w14:paraId="52611ECA">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p>
        </w:tc>
        <w:tc>
          <w:tcPr>
            <w:tcW w:w="816" w:type="dxa"/>
            <w:tcBorders>
              <w:top w:val="nil"/>
              <w:left w:val="nil"/>
              <w:bottom w:val="nil"/>
              <w:right w:val="nil"/>
            </w:tcBorders>
            <w:shd w:val="clear" w:color="auto" w:fill="FFFFFF"/>
            <w:tcMar>
              <w:top w:w="0" w:type="dxa"/>
              <w:left w:w="0" w:type="dxa"/>
              <w:bottom w:w="0" w:type="dxa"/>
              <w:right w:w="0" w:type="dxa"/>
            </w:tcMar>
            <w:vAlign w:val="center"/>
          </w:tcPr>
          <w:p w14:paraId="3ED050EF">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hint="default" w:ascii="Times New Roman" w:hAnsi="Times New Roman" w:eastAsia="宋体" w:cs="Times New Roman"/>
                <w:b w:val="0"/>
                <w:i w:val="0"/>
                <w:strike w:val="0"/>
                <w:color w:val="000000"/>
                <w:sz w:val="18"/>
                <w:szCs w:val="18"/>
                <w:u w:val="none"/>
                <w:lang w:val="en-US" w:eastAsia="zh-CN"/>
              </w:rPr>
            </w:pPr>
            <w:r>
              <w:rPr>
                <w:rFonts w:hint="eastAsia" w:ascii="Times New Roman" w:hAnsi="Times New Roman" w:eastAsia="宋体" w:cs="Times New Roman"/>
                <w:b w:val="0"/>
                <w:i w:val="0"/>
                <w:strike w:val="0"/>
                <w:color w:val="000000"/>
                <w:sz w:val="18"/>
                <w:szCs w:val="18"/>
                <w:u w:val="none"/>
                <w:lang w:val="en-US" w:eastAsia="zh-CN"/>
              </w:rPr>
              <w:t>0.068</w:t>
            </w:r>
          </w:p>
        </w:tc>
      </w:tr>
      <w:tr w14:paraId="07BDEFCE">
        <w:tblPrEx>
          <w:tblCellMar>
            <w:top w:w="0" w:type="dxa"/>
            <w:left w:w="108" w:type="dxa"/>
            <w:bottom w:w="0" w:type="dxa"/>
            <w:right w:w="108" w:type="dxa"/>
          </w:tblCellMar>
        </w:tblPrEx>
        <w:trPr>
          <w:trHeight w:val="0" w:hRule="atLeast"/>
          <w:jc w:val="center"/>
        </w:trPr>
        <w:tc>
          <w:tcPr>
            <w:tcW w:w="2583" w:type="dxa"/>
            <w:tcBorders>
              <w:top w:val="nil"/>
              <w:left w:val="nil"/>
              <w:bottom w:val="nil"/>
              <w:right w:val="nil"/>
            </w:tcBorders>
            <w:shd w:val="clear" w:color="auto" w:fill="FFFFFF"/>
            <w:tcMar>
              <w:top w:w="0" w:type="dxa"/>
              <w:left w:w="0" w:type="dxa"/>
              <w:bottom w:w="0" w:type="dxa"/>
              <w:right w:w="0" w:type="dxa"/>
            </w:tcMar>
            <w:vAlign w:val="center"/>
          </w:tcPr>
          <w:p w14:paraId="418B144C">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center"/>
              <w:rPr>
                <w:rFonts w:ascii="Times New Roman" w:hAnsi="Times New Roman" w:eastAsia="Times New Roman" w:cs="Times New Roman"/>
                <w:b w:val="0"/>
                <w:i w:val="0"/>
                <w:strike w:val="0"/>
                <w:color w:val="000000"/>
                <w:sz w:val="18"/>
                <w:szCs w:val="18"/>
                <w:u w:val="none"/>
              </w:rPr>
            </w:pPr>
            <w:r>
              <w:rPr>
                <w:rFonts w:hint="eastAsia" w:ascii="Times New Roman" w:hAnsi="Times New Roman" w:eastAsia="宋体" w:cs="Times New Roman"/>
                <w:b w:val="0"/>
                <w:i w:val="0"/>
                <w:strike w:val="0"/>
                <w:color w:val="000000"/>
                <w:sz w:val="18"/>
                <w:szCs w:val="18"/>
                <w:u w:val="none"/>
                <w:lang w:val="en-US" w:eastAsia="zh-CN"/>
              </w:rPr>
              <w:t>No</w:t>
            </w:r>
          </w:p>
        </w:tc>
        <w:tc>
          <w:tcPr>
            <w:tcW w:w="2120" w:type="dxa"/>
            <w:tcBorders>
              <w:top w:val="nil"/>
              <w:left w:val="nil"/>
              <w:bottom w:val="nil"/>
              <w:right w:val="nil"/>
            </w:tcBorders>
            <w:shd w:val="clear" w:color="auto" w:fill="FFFFFF"/>
            <w:tcMar>
              <w:top w:w="0" w:type="dxa"/>
              <w:left w:w="0" w:type="dxa"/>
              <w:bottom w:w="0" w:type="dxa"/>
              <w:right w:w="0" w:type="dxa"/>
            </w:tcMar>
            <w:vAlign w:val="center"/>
          </w:tcPr>
          <w:p w14:paraId="2D989CC2">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493 (78.3%)</w:t>
            </w:r>
          </w:p>
        </w:tc>
        <w:tc>
          <w:tcPr>
            <w:tcW w:w="2120" w:type="dxa"/>
            <w:tcBorders>
              <w:top w:val="nil"/>
              <w:left w:val="nil"/>
              <w:bottom w:val="nil"/>
              <w:right w:val="nil"/>
            </w:tcBorders>
            <w:shd w:val="clear" w:color="auto" w:fill="FFFFFF"/>
            <w:tcMar>
              <w:top w:w="0" w:type="dxa"/>
              <w:left w:w="0" w:type="dxa"/>
              <w:bottom w:w="0" w:type="dxa"/>
              <w:right w:w="0" w:type="dxa"/>
            </w:tcMar>
            <w:vAlign w:val="center"/>
          </w:tcPr>
          <w:p w14:paraId="72055B86">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228 (83.8%)</w:t>
            </w:r>
          </w:p>
        </w:tc>
        <w:tc>
          <w:tcPr>
            <w:tcW w:w="816" w:type="dxa"/>
            <w:tcBorders>
              <w:top w:val="nil"/>
              <w:left w:val="nil"/>
              <w:bottom w:val="nil"/>
              <w:right w:val="nil"/>
            </w:tcBorders>
            <w:shd w:val="clear" w:color="auto" w:fill="FFFFFF"/>
            <w:tcMar>
              <w:top w:w="0" w:type="dxa"/>
              <w:left w:w="0" w:type="dxa"/>
              <w:bottom w:w="0" w:type="dxa"/>
              <w:right w:w="0" w:type="dxa"/>
            </w:tcMar>
            <w:vAlign w:val="center"/>
          </w:tcPr>
          <w:p w14:paraId="4E144AA5">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p>
        </w:tc>
      </w:tr>
      <w:tr w14:paraId="5DE69CE2">
        <w:tblPrEx>
          <w:tblCellMar>
            <w:top w:w="0" w:type="dxa"/>
            <w:left w:w="108" w:type="dxa"/>
            <w:bottom w:w="0" w:type="dxa"/>
            <w:right w:w="108" w:type="dxa"/>
          </w:tblCellMar>
        </w:tblPrEx>
        <w:trPr>
          <w:trHeight w:val="0" w:hRule="atLeast"/>
          <w:jc w:val="center"/>
        </w:trPr>
        <w:tc>
          <w:tcPr>
            <w:tcW w:w="2583" w:type="dxa"/>
            <w:tcBorders>
              <w:top w:val="nil"/>
              <w:left w:val="nil"/>
              <w:bottom w:val="nil"/>
              <w:right w:val="nil"/>
            </w:tcBorders>
            <w:shd w:val="clear" w:color="auto" w:fill="FFFFFF"/>
            <w:tcMar>
              <w:top w:w="0" w:type="dxa"/>
              <w:left w:w="0" w:type="dxa"/>
              <w:bottom w:w="0" w:type="dxa"/>
              <w:right w:w="0" w:type="dxa"/>
            </w:tcMar>
            <w:vAlign w:val="center"/>
          </w:tcPr>
          <w:p w14:paraId="35B27822">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center"/>
              <w:rPr>
                <w:rFonts w:ascii="Times New Roman" w:hAnsi="Times New Roman" w:eastAsia="Times New Roman" w:cs="Times New Roman"/>
                <w:b w:val="0"/>
                <w:i w:val="0"/>
                <w:strike w:val="0"/>
                <w:color w:val="000000"/>
                <w:sz w:val="18"/>
                <w:szCs w:val="18"/>
                <w:u w:val="none"/>
              </w:rPr>
            </w:pPr>
            <w:r>
              <w:rPr>
                <w:rFonts w:hint="eastAsia" w:ascii="Times New Roman" w:hAnsi="Times New Roman" w:eastAsia="宋体" w:cs="Times New Roman"/>
                <w:b w:val="0"/>
                <w:i w:val="0"/>
                <w:strike w:val="0"/>
                <w:color w:val="000000"/>
                <w:sz w:val="18"/>
                <w:szCs w:val="18"/>
                <w:u w:val="none"/>
                <w:lang w:val="en-US" w:eastAsia="zh-CN"/>
              </w:rPr>
              <w:t>Yes</w:t>
            </w:r>
          </w:p>
        </w:tc>
        <w:tc>
          <w:tcPr>
            <w:tcW w:w="2120" w:type="dxa"/>
            <w:tcBorders>
              <w:top w:val="nil"/>
              <w:left w:val="nil"/>
              <w:bottom w:val="nil"/>
              <w:right w:val="nil"/>
            </w:tcBorders>
            <w:shd w:val="clear" w:color="auto" w:fill="FFFFFF"/>
            <w:tcMar>
              <w:top w:w="0" w:type="dxa"/>
              <w:left w:w="0" w:type="dxa"/>
              <w:bottom w:w="0" w:type="dxa"/>
              <w:right w:w="0" w:type="dxa"/>
            </w:tcMar>
            <w:vAlign w:val="center"/>
          </w:tcPr>
          <w:p w14:paraId="5DB1D58F">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137 (21.7%)</w:t>
            </w:r>
          </w:p>
        </w:tc>
        <w:tc>
          <w:tcPr>
            <w:tcW w:w="2120" w:type="dxa"/>
            <w:tcBorders>
              <w:top w:val="nil"/>
              <w:left w:val="nil"/>
              <w:bottom w:val="nil"/>
              <w:right w:val="nil"/>
            </w:tcBorders>
            <w:shd w:val="clear" w:color="auto" w:fill="FFFFFF"/>
            <w:tcMar>
              <w:top w:w="0" w:type="dxa"/>
              <w:left w:w="0" w:type="dxa"/>
              <w:bottom w:w="0" w:type="dxa"/>
              <w:right w:w="0" w:type="dxa"/>
            </w:tcMar>
            <w:vAlign w:val="center"/>
          </w:tcPr>
          <w:p w14:paraId="1A0FD7CE">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44 (16.2%)</w:t>
            </w:r>
          </w:p>
        </w:tc>
        <w:tc>
          <w:tcPr>
            <w:tcW w:w="816" w:type="dxa"/>
            <w:tcBorders>
              <w:top w:val="nil"/>
              <w:left w:val="nil"/>
              <w:bottom w:val="nil"/>
              <w:right w:val="nil"/>
            </w:tcBorders>
            <w:shd w:val="clear" w:color="auto" w:fill="FFFFFF"/>
            <w:tcMar>
              <w:top w:w="0" w:type="dxa"/>
              <w:left w:w="0" w:type="dxa"/>
              <w:bottom w:w="0" w:type="dxa"/>
              <w:right w:w="0" w:type="dxa"/>
            </w:tcMar>
            <w:vAlign w:val="center"/>
          </w:tcPr>
          <w:p w14:paraId="58A8A29B">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p>
        </w:tc>
      </w:tr>
      <w:tr w14:paraId="3A90016D">
        <w:tblPrEx>
          <w:tblCellMar>
            <w:top w:w="0" w:type="dxa"/>
            <w:left w:w="108" w:type="dxa"/>
            <w:bottom w:w="0" w:type="dxa"/>
            <w:right w:w="108" w:type="dxa"/>
          </w:tblCellMar>
        </w:tblPrEx>
        <w:trPr>
          <w:trHeight w:val="0" w:hRule="atLeast"/>
          <w:jc w:val="center"/>
        </w:trPr>
        <w:tc>
          <w:tcPr>
            <w:tcW w:w="2583" w:type="dxa"/>
            <w:tcBorders>
              <w:top w:val="nil"/>
              <w:left w:val="nil"/>
              <w:bottom w:val="nil"/>
              <w:right w:val="nil"/>
            </w:tcBorders>
            <w:shd w:val="clear" w:color="auto" w:fill="FFFFFF"/>
            <w:tcMar>
              <w:top w:w="0" w:type="dxa"/>
              <w:left w:w="0" w:type="dxa"/>
              <w:bottom w:w="0" w:type="dxa"/>
              <w:right w:w="0" w:type="dxa"/>
            </w:tcMar>
            <w:vAlign w:val="center"/>
          </w:tcPr>
          <w:p w14:paraId="60D90FFC">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center"/>
              <w:rPr>
                <w:rFonts w:hint="eastAsia" w:ascii="Times New Roman" w:hAnsi="Times New Roman" w:eastAsia="宋体" w:cs="Times New Roman"/>
                <w:b w:val="0"/>
                <w:i w:val="0"/>
                <w:strike w:val="0"/>
                <w:color w:val="000000"/>
                <w:sz w:val="18"/>
                <w:szCs w:val="18"/>
                <w:u w:val="none"/>
                <w:lang w:val="en-US" w:eastAsia="zh-CN"/>
              </w:rPr>
            </w:pPr>
            <w:r>
              <w:rPr>
                <w:rFonts w:hint="eastAsia" w:ascii="Times New Roman" w:hAnsi="Times New Roman" w:eastAsia="宋体" w:cs="Times New Roman"/>
                <w:b w:val="0"/>
                <w:i w:val="0"/>
                <w:strike w:val="0"/>
                <w:color w:val="000000"/>
                <w:sz w:val="18"/>
                <w:szCs w:val="18"/>
                <w:u w:val="none"/>
                <w:lang w:val="en-US" w:eastAsia="zh-CN"/>
              </w:rPr>
              <w:t xml:space="preserve">Job category </w:t>
            </w:r>
          </w:p>
        </w:tc>
        <w:tc>
          <w:tcPr>
            <w:tcW w:w="2120" w:type="dxa"/>
            <w:tcBorders>
              <w:top w:val="nil"/>
              <w:left w:val="nil"/>
              <w:bottom w:val="nil"/>
              <w:right w:val="nil"/>
            </w:tcBorders>
            <w:shd w:val="clear" w:color="auto" w:fill="FFFFFF"/>
            <w:tcMar>
              <w:top w:w="0" w:type="dxa"/>
              <w:left w:w="0" w:type="dxa"/>
              <w:bottom w:w="0" w:type="dxa"/>
              <w:right w:w="0" w:type="dxa"/>
            </w:tcMar>
            <w:vAlign w:val="center"/>
          </w:tcPr>
          <w:p w14:paraId="1AB4D5F9">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p>
        </w:tc>
        <w:tc>
          <w:tcPr>
            <w:tcW w:w="2120" w:type="dxa"/>
            <w:tcBorders>
              <w:top w:val="nil"/>
              <w:left w:val="nil"/>
              <w:bottom w:val="nil"/>
              <w:right w:val="nil"/>
            </w:tcBorders>
            <w:shd w:val="clear" w:color="auto" w:fill="FFFFFF"/>
            <w:tcMar>
              <w:top w:w="0" w:type="dxa"/>
              <w:left w:w="0" w:type="dxa"/>
              <w:bottom w:w="0" w:type="dxa"/>
              <w:right w:w="0" w:type="dxa"/>
            </w:tcMar>
            <w:vAlign w:val="center"/>
          </w:tcPr>
          <w:p w14:paraId="1F918748">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p>
        </w:tc>
        <w:tc>
          <w:tcPr>
            <w:tcW w:w="816" w:type="dxa"/>
            <w:tcBorders>
              <w:top w:val="nil"/>
              <w:left w:val="nil"/>
              <w:bottom w:val="nil"/>
              <w:right w:val="nil"/>
            </w:tcBorders>
            <w:shd w:val="clear" w:color="auto" w:fill="FFFFFF"/>
            <w:tcMar>
              <w:top w:w="0" w:type="dxa"/>
              <w:left w:w="0" w:type="dxa"/>
              <w:bottom w:w="0" w:type="dxa"/>
              <w:right w:w="0" w:type="dxa"/>
            </w:tcMar>
            <w:vAlign w:val="center"/>
          </w:tcPr>
          <w:p w14:paraId="48CFBEDF">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hint="default" w:ascii="Times New Roman" w:hAnsi="Times New Roman" w:eastAsia="宋体" w:cs="Times New Roman"/>
                <w:b w:val="0"/>
                <w:i w:val="0"/>
                <w:strike w:val="0"/>
                <w:color w:val="000000"/>
                <w:sz w:val="18"/>
                <w:szCs w:val="18"/>
                <w:u w:val="none"/>
                <w:lang w:val="en-US" w:eastAsia="zh-CN"/>
              </w:rPr>
            </w:pPr>
            <w:r>
              <w:rPr>
                <w:rFonts w:hint="eastAsia" w:ascii="Times New Roman" w:hAnsi="Times New Roman" w:eastAsia="宋体" w:cs="Times New Roman"/>
                <w:b w:val="0"/>
                <w:i w:val="0"/>
                <w:strike w:val="0"/>
                <w:color w:val="000000"/>
                <w:sz w:val="18"/>
                <w:szCs w:val="18"/>
                <w:u w:val="none"/>
                <w:lang w:val="en-US" w:eastAsia="zh-CN"/>
              </w:rPr>
              <w:t>0.133</w:t>
            </w:r>
          </w:p>
        </w:tc>
      </w:tr>
      <w:tr w14:paraId="5C978208">
        <w:tblPrEx>
          <w:tblCellMar>
            <w:top w:w="0" w:type="dxa"/>
            <w:left w:w="108" w:type="dxa"/>
            <w:bottom w:w="0" w:type="dxa"/>
            <w:right w:w="108" w:type="dxa"/>
          </w:tblCellMar>
        </w:tblPrEx>
        <w:trPr>
          <w:trHeight w:val="0" w:hRule="atLeast"/>
          <w:jc w:val="center"/>
        </w:trPr>
        <w:tc>
          <w:tcPr>
            <w:tcW w:w="2583" w:type="dxa"/>
            <w:tcBorders>
              <w:top w:val="nil"/>
              <w:left w:val="nil"/>
              <w:bottom w:val="nil"/>
              <w:right w:val="nil"/>
            </w:tcBorders>
            <w:shd w:val="clear" w:color="auto" w:fill="FFFFFF"/>
            <w:tcMar>
              <w:top w:w="0" w:type="dxa"/>
              <w:left w:w="0" w:type="dxa"/>
              <w:bottom w:w="0" w:type="dxa"/>
              <w:right w:w="0" w:type="dxa"/>
            </w:tcMar>
            <w:vAlign w:val="center"/>
          </w:tcPr>
          <w:p w14:paraId="2B27D55A">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center"/>
              <w:rPr>
                <w:rFonts w:hint="eastAsia" w:ascii="Times New Roman" w:hAnsi="Times New Roman" w:eastAsia="宋体" w:cs="Times New Roman"/>
                <w:b w:val="0"/>
                <w:i w:val="0"/>
                <w:strike w:val="0"/>
                <w:color w:val="000000"/>
                <w:sz w:val="18"/>
                <w:szCs w:val="18"/>
                <w:u w:val="none"/>
                <w:lang w:val="en-US" w:eastAsia="zh-CN"/>
              </w:rPr>
            </w:pPr>
            <w:r>
              <w:rPr>
                <w:rFonts w:hint="eastAsia" w:ascii="Times New Roman" w:hAnsi="Times New Roman" w:eastAsia="宋体" w:cs="Times New Roman"/>
                <w:b w:val="0"/>
                <w:i w:val="0"/>
                <w:strike w:val="0"/>
                <w:color w:val="000000"/>
                <w:sz w:val="18"/>
                <w:szCs w:val="18"/>
                <w:u w:val="none"/>
                <w:lang w:val="en-US" w:eastAsia="zh-CN"/>
              </w:rPr>
              <w:t>Fuel attendant</w:t>
            </w:r>
          </w:p>
        </w:tc>
        <w:tc>
          <w:tcPr>
            <w:tcW w:w="2120" w:type="dxa"/>
            <w:tcBorders>
              <w:top w:val="nil"/>
              <w:left w:val="nil"/>
              <w:bottom w:val="nil"/>
              <w:right w:val="nil"/>
            </w:tcBorders>
            <w:shd w:val="clear" w:color="auto" w:fill="FFFFFF"/>
            <w:tcMar>
              <w:top w:w="0" w:type="dxa"/>
              <w:left w:w="0" w:type="dxa"/>
              <w:bottom w:w="0" w:type="dxa"/>
              <w:right w:w="0" w:type="dxa"/>
            </w:tcMar>
            <w:vAlign w:val="center"/>
          </w:tcPr>
          <w:p w14:paraId="4F813F3C">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390 (61.9%)</w:t>
            </w:r>
          </w:p>
        </w:tc>
        <w:tc>
          <w:tcPr>
            <w:tcW w:w="2120" w:type="dxa"/>
            <w:tcBorders>
              <w:top w:val="nil"/>
              <w:left w:val="nil"/>
              <w:bottom w:val="nil"/>
              <w:right w:val="nil"/>
            </w:tcBorders>
            <w:shd w:val="clear" w:color="auto" w:fill="FFFFFF"/>
            <w:tcMar>
              <w:top w:w="0" w:type="dxa"/>
              <w:left w:w="0" w:type="dxa"/>
              <w:bottom w:w="0" w:type="dxa"/>
              <w:right w:w="0" w:type="dxa"/>
            </w:tcMar>
            <w:vAlign w:val="center"/>
          </w:tcPr>
          <w:p w14:paraId="63A50D02">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182 (66.9%)</w:t>
            </w:r>
          </w:p>
        </w:tc>
        <w:tc>
          <w:tcPr>
            <w:tcW w:w="816" w:type="dxa"/>
            <w:tcBorders>
              <w:top w:val="nil"/>
              <w:left w:val="nil"/>
              <w:bottom w:val="nil"/>
              <w:right w:val="nil"/>
            </w:tcBorders>
            <w:shd w:val="clear" w:color="auto" w:fill="FFFFFF"/>
            <w:tcMar>
              <w:top w:w="0" w:type="dxa"/>
              <w:left w:w="0" w:type="dxa"/>
              <w:bottom w:w="0" w:type="dxa"/>
              <w:right w:w="0" w:type="dxa"/>
            </w:tcMar>
            <w:vAlign w:val="center"/>
          </w:tcPr>
          <w:p w14:paraId="6E45D3FE">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p>
        </w:tc>
      </w:tr>
      <w:tr w14:paraId="34598DB6">
        <w:tblPrEx>
          <w:tblCellMar>
            <w:top w:w="0" w:type="dxa"/>
            <w:left w:w="108" w:type="dxa"/>
            <w:bottom w:w="0" w:type="dxa"/>
            <w:right w:w="108" w:type="dxa"/>
          </w:tblCellMar>
        </w:tblPrEx>
        <w:trPr>
          <w:trHeight w:val="0" w:hRule="atLeast"/>
          <w:jc w:val="center"/>
        </w:trPr>
        <w:tc>
          <w:tcPr>
            <w:tcW w:w="2583" w:type="dxa"/>
            <w:tcBorders>
              <w:top w:val="nil"/>
              <w:left w:val="nil"/>
              <w:bottom w:val="nil"/>
              <w:right w:val="nil"/>
            </w:tcBorders>
            <w:shd w:val="clear" w:color="auto" w:fill="FFFFFF"/>
            <w:tcMar>
              <w:top w:w="0" w:type="dxa"/>
              <w:left w:w="0" w:type="dxa"/>
              <w:bottom w:w="0" w:type="dxa"/>
              <w:right w:w="0" w:type="dxa"/>
            </w:tcMar>
            <w:vAlign w:val="center"/>
          </w:tcPr>
          <w:p w14:paraId="2290AF43">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center"/>
              <w:rPr>
                <w:rFonts w:hint="eastAsia" w:ascii="Times New Roman" w:hAnsi="Times New Roman" w:eastAsia="宋体" w:cs="Times New Roman"/>
                <w:b w:val="0"/>
                <w:i w:val="0"/>
                <w:strike w:val="0"/>
                <w:color w:val="000000"/>
                <w:sz w:val="18"/>
                <w:szCs w:val="18"/>
                <w:u w:val="none"/>
                <w:lang w:val="en-US" w:eastAsia="zh-CN"/>
              </w:rPr>
            </w:pPr>
            <w:r>
              <w:rPr>
                <w:rFonts w:hint="eastAsia" w:ascii="Times New Roman" w:hAnsi="Times New Roman" w:eastAsia="宋体" w:cs="Times New Roman"/>
                <w:b w:val="0"/>
                <w:i w:val="0"/>
                <w:strike w:val="0"/>
                <w:color w:val="000000"/>
                <w:sz w:val="18"/>
                <w:szCs w:val="18"/>
                <w:u w:val="none"/>
                <w:lang w:val="en-US" w:eastAsia="zh-CN"/>
              </w:rPr>
              <w:t>Station manager</w:t>
            </w:r>
          </w:p>
        </w:tc>
        <w:tc>
          <w:tcPr>
            <w:tcW w:w="2120" w:type="dxa"/>
            <w:tcBorders>
              <w:top w:val="nil"/>
              <w:left w:val="nil"/>
              <w:bottom w:val="nil"/>
              <w:right w:val="nil"/>
            </w:tcBorders>
            <w:shd w:val="clear" w:color="auto" w:fill="FFFFFF"/>
            <w:tcMar>
              <w:top w:w="0" w:type="dxa"/>
              <w:left w:w="0" w:type="dxa"/>
              <w:bottom w:w="0" w:type="dxa"/>
              <w:right w:w="0" w:type="dxa"/>
            </w:tcMar>
            <w:vAlign w:val="center"/>
          </w:tcPr>
          <w:p w14:paraId="5FC5394B">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122 (19.4%)</w:t>
            </w:r>
          </w:p>
        </w:tc>
        <w:tc>
          <w:tcPr>
            <w:tcW w:w="2120" w:type="dxa"/>
            <w:tcBorders>
              <w:top w:val="nil"/>
              <w:left w:val="nil"/>
              <w:bottom w:val="nil"/>
              <w:right w:val="nil"/>
            </w:tcBorders>
            <w:shd w:val="clear" w:color="auto" w:fill="FFFFFF"/>
            <w:tcMar>
              <w:top w:w="0" w:type="dxa"/>
              <w:left w:w="0" w:type="dxa"/>
              <w:bottom w:w="0" w:type="dxa"/>
              <w:right w:w="0" w:type="dxa"/>
            </w:tcMar>
            <w:vAlign w:val="center"/>
          </w:tcPr>
          <w:p w14:paraId="1621612F">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53 (19.5%)</w:t>
            </w:r>
          </w:p>
        </w:tc>
        <w:tc>
          <w:tcPr>
            <w:tcW w:w="816" w:type="dxa"/>
            <w:tcBorders>
              <w:top w:val="nil"/>
              <w:left w:val="nil"/>
              <w:bottom w:val="nil"/>
              <w:right w:val="nil"/>
            </w:tcBorders>
            <w:shd w:val="clear" w:color="auto" w:fill="FFFFFF"/>
            <w:tcMar>
              <w:top w:w="0" w:type="dxa"/>
              <w:left w:w="0" w:type="dxa"/>
              <w:bottom w:w="0" w:type="dxa"/>
              <w:right w:w="0" w:type="dxa"/>
            </w:tcMar>
            <w:vAlign w:val="center"/>
          </w:tcPr>
          <w:p w14:paraId="2FD9771A">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p>
        </w:tc>
      </w:tr>
      <w:tr w14:paraId="3C196D17">
        <w:tblPrEx>
          <w:tblCellMar>
            <w:top w:w="0" w:type="dxa"/>
            <w:left w:w="108" w:type="dxa"/>
            <w:bottom w:w="0" w:type="dxa"/>
            <w:right w:w="108" w:type="dxa"/>
          </w:tblCellMar>
        </w:tblPrEx>
        <w:trPr>
          <w:trHeight w:val="0" w:hRule="atLeast"/>
          <w:jc w:val="center"/>
        </w:trPr>
        <w:tc>
          <w:tcPr>
            <w:tcW w:w="2583" w:type="dxa"/>
            <w:tcBorders>
              <w:top w:val="nil"/>
              <w:left w:val="nil"/>
              <w:bottom w:val="nil"/>
              <w:right w:val="nil"/>
            </w:tcBorders>
            <w:shd w:val="clear" w:color="auto" w:fill="FFFFFF"/>
            <w:tcMar>
              <w:top w:w="0" w:type="dxa"/>
              <w:left w:w="0" w:type="dxa"/>
              <w:bottom w:w="0" w:type="dxa"/>
              <w:right w:w="0" w:type="dxa"/>
            </w:tcMar>
            <w:vAlign w:val="center"/>
          </w:tcPr>
          <w:p w14:paraId="7128D28A">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center"/>
              <w:rPr>
                <w:rFonts w:hint="eastAsia" w:ascii="Times New Roman" w:hAnsi="Times New Roman" w:eastAsia="宋体" w:cs="Times New Roman"/>
                <w:b w:val="0"/>
                <w:i w:val="0"/>
                <w:strike w:val="0"/>
                <w:color w:val="000000"/>
                <w:sz w:val="18"/>
                <w:szCs w:val="18"/>
                <w:u w:val="none"/>
                <w:lang w:val="en-US" w:eastAsia="zh-CN"/>
              </w:rPr>
            </w:pPr>
            <w:r>
              <w:rPr>
                <w:rFonts w:hint="eastAsia" w:ascii="Times New Roman" w:hAnsi="Times New Roman" w:eastAsia="宋体" w:cs="Times New Roman"/>
                <w:b w:val="0"/>
                <w:i w:val="0"/>
                <w:strike w:val="0"/>
                <w:color w:val="000000"/>
                <w:sz w:val="18"/>
                <w:szCs w:val="18"/>
                <w:u w:val="none"/>
                <w:lang w:val="en-US" w:eastAsia="zh-CN"/>
              </w:rPr>
              <w:t>Administrative</w:t>
            </w:r>
          </w:p>
        </w:tc>
        <w:tc>
          <w:tcPr>
            <w:tcW w:w="2120" w:type="dxa"/>
            <w:tcBorders>
              <w:top w:val="nil"/>
              <w:left w:val="nil"/>
              <w:bottom w:val="nil"/>
              <w:right w:val="nil"/>
            </w:tcBorders>
            <w:shd w:val="clear" w:color="auto" w:fill="FFFFFF"/>
            <w:tcMar>
              <w:top w:w="0" w:type="dxa"/>
              <w:left w:w="0" w:type="dxa"/>
              <w:bottom w:w="0" w:type="dxa"/>
              <w:right w:w="0" w:type="dxa"/>
            </w:tcMar>
            <w:vAlign w:val="center"/>
          </w:tcPr>
          <w:p w14:paraId="02288F57">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46 (7.3%)</w:t>
            </w:r>
          </w:p>
        </w:tc>
        <w:tc>
          <w:tcPr>
            <w:tcW w:w="2120" w:type="dxa"/>
            <w:tcBorders>
              <w:top w:val="nil"/>
              <w:left w:val="nil"/>
              <w:bottom w:val="nil"/>
              <w:right w:val="nil"/>
            </w:tcBorders>
            <w:shd w:val="clear" w:color="auto" w:fill="FFFFFF"/>
            <w:tcMar>
              <w:top w:w="0" w:type="dxa"/>
              <w:left w:w="0" w:type="dxa"/>
              <w:bottom w:w="0" w:type="dxa"/>
              <w:right w:w="0" w:type="dxa"/>
            </w:tcMar>
            <w:vAlign w:val="center"/>
          </w:tcPr>
          <w:p w14:paraId="02B2644B">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8 (2.9%)</w:t>
            </w:r>
          </w:p>
        </w:tc>
        <w:tc>
          <w:tcPr>
            <w:tcW w:w="816" w:type="dxa"/>
            <w:tcBorders>
              <w:top w:val="nil"/>
              <w:left w:val="nil"/>
              <w:bottom w:val="nil"/>
              <w:right w:val="nil"/>
            </w:tcBorders>
            <w:shd w:val="clear" w:color="auto" w:fill="FFFFFF"/>
            <w:tcMar>
              <w:top w:w="0" w:type="dxa"/>
              <w:left w:w="0" w:type="dxa"/>
              <w:bottom w:w="0" w:type="dxa"/>
              <w:right w:w="0" w:type="dxa"/>
            </w:tcMar>
            <w:vAlign w:val="center"/>
          </w:tcPr>
          <w:p w14:paraId="0CC705D8">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p>
        </w:tc>
      </w:tr>
      <w:tr w14:paraId="2082FDD7">
        <w:tblPrEx>
          <w:tblCellMar>
            <w:top w:w="0" w:type="dxa"/>
            <w:left w:w="108" w:type="dxa"/>
            <w:bottom w:w="0" w:type="dxa"/>
            <w:right w:w="108" w:type="dxa"/>
          </w:tblCellMar>
        </w:tblPrEx>
        <w:trPr>
          <w:trHeight w:val="0" w:hRule="atLeast"/>
          <w:jc w:val="center"/>
        </w:trPr>
        <w:tc>
          <w:tcPr>
            <w:tcW w:w="2583" w:type="dxa"/>
            <w:tcBorders>
              <w:top w:val="nil"/>
              <w:left w:val="nil"/>
              <w:bottom w:val="nil"/>
              <w:right w:val="nil"/>
            </w:tcBorders>
            <w:shd w:val="clear" w:color="auto" w:fill="FFFFFF"/>
            <w:tcMar>
              <w:top w:w="0" w:type="dxa"/>
              <w:left w:w="0" w:type="dxa"/>
              <w:bottom w:w="0" w:type="dxa"/>
              <w:right w:w="0" w:type="dxa"/>
            </w:tcMar>
            <w:vAlign w:val="center"/>
          </w:tcPr>
          <w:p w14:paraId="2A4759A4">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center"/>
              <w:rPr>
                <w:rFonts w:hint="eastAsia" w:ascii="Times New Roman" w:hAnsi="Times New Roman" w:eastAsia="宋体" w:cs="Times New Roman"/>
                <w:b w:val="0"/>
                <w:i w:val="0"/>
                <w:strike w:val="0"/>
                <w:color w:val="000000"/>
                <w:sz w:val="18"/>
                <w:szCs w:val="18"/>
                <w:u w:val="none"/>
                <w:lang w:val="en-US" w:eastAsia="zh-CN"/>
              </w:rPr>
            </w:pPr>
            <w:r>
              <w:rPr>
                <w:rFonts w:hint="eastAsia" w:ascii="Times New Roman" w:hAnsi="Times New Roman" w:eastAsia="宋体" w:cs="Times New Roman"/>
                <w:b w:val="0"/>
                <w:i w:val="0"/>
                <w:strike w:val="0"/>
                <w:color w:val="000000"/>
                <w:sz w:val="18"/>
                <w:szCs w:val="18"/>
                <w:u w:val="none"/>
                <w:lang w:val="en-US" w:eastAsia="zh-CN"/>
              </w:rPr>
              <w:t>Technical</w:t>
            </w:r>
          </w:p>
        </w:tc>
        <w:tc>
          <w:tcPr>
            <w:tcW w:w="2120" w:type="dxa"/>
            <w:tcBorders>
              <w:top w:val="nil"/>
              <w:left w:val="nil"/>
              <w:bottom w:val="nil"/>
              <w:right w:val="nil"/>
            </w:tcBorders>
            <w:shd w:val="clear" w:color="auto" w:fill="FFFFFF"/>
            <w:tcMar>
              <w:top w:w="0" w:type="dxa"/>
              <w:left w:w="0" w:type="dxa"/>
              <w:bottom w:w="0" w:type="dxa"/>
              <w:right w:w="0" w:type="dxa"/>
            </w:tcMar>
            <w:vAlign w:val="center"/>
          </w:tcPr>
          <w:p w14:paraId="14BCD076">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44 (7.0%)</w:t>
            </w:r>
          </w:p>
        </w:tc>
        <w:tc>
          <w:tcPr>
            <w:tcW w:w="2120" w:type="dxa"/>
            <w:tcBorders>
              <w:top w:val="nil"/>
              <w:left w:val="nil"/>
              <w:bottom w:val="nil"/>
              <w:right w:val="nil"/>
            </w:tcBorders>
            <w:shd w:val="clear" w:color="auto" w:fill="FFFFFF"/>
            <w:tcMar>
              <w:top w:w="0" w:type="dxa"/>
              <w:left w:w="0" w:type="dxa"/>
              <w:bottom w:w="0" w:type="dxa"/>
              <w:right w:w="0" w:type="dxa"/>
            </w:tcMar>
            <w:vAlign w:val="center"/>
          </w:tcPr>
          <w:p w14:paraId="2F53418A">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19 (7.0%)</w:t>
            </w:r>
          </w:p>
        </w:tc>
        <w:tc>
          <w:tcPr>
            <w:tcW w:w="816" w:type="dxa"/>
            <w:tcBorders>
              <w:top w:val="nil"/>
              <w:left w:val="nil"/>
              <w:bottom w:val="nil"/>
              <w:right w:val="nil"/>
            </w:tcBorders>
            <w:shd w:val="clear" w:color="auto" w:fill="FFFFFF"/>
            <w:tcMar>
              <w:top w:w="0" w:type="dxa"/>
              <w:left w:w="0" w:type="dxa"/>
              <w:bottom w:w="0" w:type="dxa"/>
              <w:right w:w="0" w:type="dxa"/>
            </w:tcMar>
            <w:vAlign w:val="center"/>
          </w:tcPr>
          <w:p w14:paraId="083131DA">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p>
        </w:tc>
      </w:tr>
      <w:tr w14:paraId="429924C7">
        <w:tblPrEx>
          <w:tblCellMar>
            <w:top w:w="0" w:type="dxa"/>
            <w:left w:w="108" w:type="dxa"/>
            <w:bottom w:w="0" w:type="dxa"/>
            <w:right w:w="108" w:type="dxa"/>
          </w:tblCellMar>
        </w:tblPrEx>
        <w:trPr>
          <w:trHeight w:val="0" w:hRule="atLeast"/>
          <w:jc w:val="center"/>
        </w:trPr>
        <w:tc>
          <w:tcPr>
            <w:tcW w:w="2583" w:type="dxa"/>
            <w:tcBorders>
              <w:top w:val="nil"/>
              <w:left w:val="nil"/>
              <w:bottom w:val="nil"/>
              <w:right w:val="nil"/>
            </w:tcBorders>
            <w:shd w:val="clear" w:color="auto" w:fill="FFFFFF"/>
            <w:tcMar>
              <w:top w:w="0" w:type="dxa"/>
              <w:left w:w="0" w:type="dxa"/>
              <w:bottom w:w="0" w:type="dxa"/>
              <w:right w:w="0" w:type="dxa"/>
            </w:tcMar>
            <w:vAlign w:val="center"/>
          </w:tcPr>
          <w:p w14:paraId="2DFE834D">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center"/>
              <w:rPr>
                <w:rFonts w:ascii="Times New Roman" w:hAnsi="Times New Roman" w:eastAsia="Times New Roman" w:cs="Times New Roman"/>
                <w:b w:val="0"/>
                <w:i w:val="0"/>
                <w:strike w:val="0"/>
                <w:color w:val="000000"/>
                <w:sz w:val="18"/>
                <w:szCs w:val="18"/>
                <w:u w:val="none"/>
              </w:rPr>
            </w:pPr>
            <w:r>
              <w:rPr>
                <w:rFonts w:hint="eastAsia" w:ascii="Times New Roman" w:hAnsi="Times New Roman" w:eastAsia="宋体" w:cs="Times New Roman"/>
                <w:b w:val="0"/>
                <w:i w:val="0"/>
                <w:strike w:val="0"/>
                <w:color w:val="000000"/>
                <w:sz w:val="18"/>
                <w:szCs w:val="18"/>
                <w:u w:val="none"/>
                <w:lang w:val="en-US" w:eastAsia="zh-CN"/>
              </w:rPr>
              <w:t>Other</w:t>
            </w:r>
          </w:p>
        </w:tc>
        <w:tc>
          <w:tcPr>
            <w:tcW w:w="2120" w:type="dxa"/>
            <w:tcBorders>
              <w:top w:val="nil"/>
              <w:left w:val="nil"/>
              <w:bottom w:val="nil"/>
              <w:right w:val="nil"/>
            </w:tcBorders>
            <w:shd w:val="clear" w:color="auto" w:fill="FFFFFF"/>
            <w:tcMar>
              <w:top w:w="0" w:type="dxa"/>
              <w:left w:w="0" w:type="dxa"/>
              <w:bottom w:w="0" w:type="dxa"/>
              <w:right w:w="0" w:type="dxa"/>
            </w:tcMar>
            <w:vAlign w:val="center"/>
          </w:tcPr>
          <w:p w14:paraId="6B3A7A73">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28 (4.4%)</w:t>
            </w:r>
          </w:p>
        </w:tc>
        <w:tc>
          <w:tcPr>
            <w:tcW w:w="2120" w:type="dxa"/>
            <w:tcBorders>
              <w:top w:val="nil"/>
              <w:left w:val="nil"/>
              <w:bottom w:val="nil"/>
              <w:right w:val="nil"/>
            </w:tcBorders>
            <w:shd w:val="clear" w:color="auto" w:fill="FFFFFF"/>
            <w:tcMar>
              <w:top w:w="0" w:type="dxa"/>
              <w:left w:w="0" w:type="dxa"/>
              <w:bottom w:w="0" w:type="dxa"/>
              <w:right w:w="0" w:type="dxa"/>
            </w:tcMar>
            <w:vAlign w:val="center"/>
          </w:tcPr>
          <w:p w14:paraId="6797EF17">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10 (3.7%)</w:t>
            </w:r>
          </w:p>
        </w:tc>
        <w:tc>
          <w:tcPr>
            <w:tcW w:w="816" w:type="dxa"/>
            <w:tcBorders>
              <w:top w:val="nil"/>
              <w:left w:val="nil"/>
              <w:bottom w:val="nil"/>
              <w:right w:val="nil"/>
            </w:tcBorders>
            <w:shd w:val="clear" w:color="auto" w:fill="FFFFFF"/>
            <w:tcMar>
              <w:top w:w="0" w:type="dxa"/>
              <w:left w:w="0" w:type="dxa"/>
              <w:bottom w:w="0" w:type="dxa"/>
              <w:right w:w="0" w:type="dxa"/>
            </w:tcMar>
            <w:vAlign w:val="center"/>
          </w:tcPr>
          <w:p w14:paraId="4CA68648">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center"/>
              <w:rPr>
                <w:rFonts w:ascii="Times New Roman" w:hAnsi="Times New Roman" w:eastAsia="Times New Roman" w:cs="Times New Roman"/>
                <w:b w:val="0"/>
                <w:i w:val="0"/>
                <w:strike w:val="0"/>
                <w:color w:val="000000"/>
                <w:sz w:val="18"/>
                <w:szCs w:val="18"/>
                <w:u w:val="none"/>
              </w:rPr>
            </w:pPr>
          </w:p>
        </w:tc>
      </w:tr>
      <w:tr w14:paraId="50275470">
        <w:tblPrEx>
          <w:tblCellMar>
            <w:top w:w="0" w:type="dxa"/>
            <w:left w:w="108" w:type="dxa"/>
            <w:bottom w:w="0" w:type="dxa"/>
            <w:right w:w="108" w:type="dxa"/>
          </w:tblCellMar>
        </w:tblPrEx>
        <w:trPr>
          <w:trHeight w:val="0" w:hRule="atLeast"/>
          <w:jc w:val="center"/>
        </w:trPr>
        <w:tc>
          <w:tcPr>
            <w:tcW w:w="2583" w:type="dxa"/>
            <w:tcBorders>
              <w:top w:val="nil"/>
              <w:left w:val="nil"/>
              <w:bottom w:val="nil"/>
              <w:right w:val="nil"/>
            </w:tcBorders>
            <w:shd w:val="clear" w:color="auto" w:fill="FFFFFF"/>
            <w:tcMar>
              <w:top w:w="0" w:type="dxa"/>
              <w:left w:w="0" w:type="dxa"/>
              <w:bottom w:w="0" w:type="dxa"/>
              <w:right w:w="0" w:type="dxa"/>
            </w:tcMar>
            <w:vAlign w:val="center"/>
          </w:tcPr>
          <w:p w14:paraId="6517DA19">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center"/>
              <w:rPr>
                <w:rFonts w:hint="default" w:ascii="Times New Roman" w:hAnsi="Times New Roman" w:eastAsia="宋体" w:cs="Times New Roman"/>
                <w:b w:val="0"/>
                <w:i w:val="0"/>
                <w:strike w:val="0"/>
                <w:color w:val="000000"/>
                <w:sz w:val="18"/>
                <w:szCs w:val="18"/>
                <w:u w:val="none"/>
                <w:lang w:val="en-US" w:eastAsia="zh-CN"/>
              </w:rPr>
            </w:pPr>
            <w:r>
              <w:rPr>
                <w:rFonts w:hint="eastAsia" w:ascii="Times New Roman" w:hAnsi="Times New Roman" w:eastAsia="宋体" w:cs="Times New Roman"/>
                <w:b w:val="0"/>
                <w:i w:val="0"/>
                <w:strike w:val="0"/>
                <w:color w:val="000000"/>
                <w:sz w:val="18"/>
                <w:szCs w:val="18"/>
                <w:u w:val="none"/>
                <w:lang w:val="en-US" w:eastAsia="zh-CN"/>
              </w:rPr>
              <w:t>Hypertension</w:t>
            </w:r>
          </w:p>
        </w:tc>
        <w:tc>
          <w:tcPr>
            <w:tcW w:w="2120" w:type="dxa"/>
            <w:tcBorders>
              <w:top w:val="nil"/>
              <w:left w:val="nil"/>
              <w:bottom w:val="nil"/>
              <w:right w:val="nil"/>
            </w:tcBorders>
            <w:shd w:val="clear" w:color="auto" w:fill="FFFFFF"/>
            <w:tcMar>
              <w:top w:w="0" w:type="dxa"/>
              <w:left w:w="0" w:type="dxa"/>
              <w:bottom w:w="0" w:type="dxa"/>
              <w:right w:w="0" w:type="dxa"/>
            </w:tcMar>
            <w:vAlign w:val="center"/>
          </w:tcPr>
          <w:p w14:paraId="040EB073">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center"/>
              <w:rPr>
                <w:rFonts w:ascii="Times New Roman" w:hAnsi="Times New Roman" w:eastAsia="Times New Roman" w:cs="Times New Roman"/>
                <w:b w:val="0"/>
                <w:i w:val="0"/>
                <w:strike w:val="0"/>
                <w:color w:val="000000"/>
                <w:sz w:val="18"/>
                <w:szCs w:val="18"/>
                <w:u w:val="none"/>
              </w:rPr>
            </w:pPr>
          </w:p>
        </w:tc>
        <w:tc>
          <w:tcPr>
            <w:tcW w:w="2120" w:type="dxa"/>
            <w:tcBorders>
              <w:top w:val="nil"/>
              <w:left w:val="nil"/>
              <w:bottom w:val="nil"/>
              <w:right w:val="nil"/>
            </w:tcBorders>
            <w:shd w:val="clear" w:color="auto" w:fill="FFFFFF"/>
            <w:tcMar>
              <w:top w:w="0" w:type="dxa"/>
              <w:left w:w="0" w:type="dxa"/>
              <w:bottom w:w="0" w:type="dxa"/>
              <w:right w:w="0" w:type="dxa"/>
            </w:tcMar>
            <w:vAlign w:val="center"/>
          </w:tcPr>
          <w:p w14:paraId="4F759FD5">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center"/>
              <w:rPr>
                <w:rFonts w:ascii="Times New Roman" w:hAnsi="Times New Roman" w:eastAsia="Times New Roman" w:cs="Times New Roman"/>
                <w:b w:val="0"/>
                <w:i w:val="0"/>
                <w:strike w:val="0"/>
                <w:color w:val="000000"/>
                <w:sz w:val="18"/>
                <w:szCs w:val="18"/>
                <w:u w:val="none"/>
              </w:rPr>
            </w:pPr>
          </w:p>
        </w:tc>
        <w:tc>
          <w:tcPr>
            <w:tcW w:w="816" w:type="dxa"/>
            <w:tcBorders>
              <w:top w:val="nil"/>
              <w:left w:val="nil"/>
              <w:bottom w:val="nil"/>
              <w:right w:val="nil"/>
            </w:tcBorders>
            <w:shd w:val="clear" w:color="auto" w:fill="FFFFFF"/>
            <w:tcMar>
              <w:top w:w="0" w:type="dxa"/>
              <w:left w:w="0" w:type="dxa"/>
              <w:bottom w:w="0" w:type="dxa"/>
              <w:right w:w="0" w:type="dxa"/>
            </w:tcMar>
            <w:vAlign w:val="center"/>
          </w:tcPr>
          <w:p w14:paraId="666A199B">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center"/>
              <w:rPr>
                <w:rFonts w:hint="default" w:ascii="Times New Roman" w:hAnsi="Times New Roman" w:eastAsia="宋体" w:cs="Times New Roman"/>
                <w:b w:val="0"/>
                <w:i w:val="0"/>
                <w:strike w:val="0"/>
                <w:color w:val="000000"/>
                <w:sz w:val="18"/>
                <w:szCs w:val="18"/>
                <w:u w:val="none"/>
                <w:lang w:val="en-US" w:eastAsia="zh-CN"/>
              </w:rPr>
            </w:pPr>
            <w:r>
              <w:rPr>
                <w:rFonts w:hint="eastAsia" w:ascii="Times New Roman" w:hAnsi="Times New Roman" w:eastAsia="宋体" w:cs="Times New Roman"/>
                <w:b w:val="0"/>
                <w:i w:val="0"/>
                <w:strike w:val="0"/>
                <w:color w:val="000000"/>
                <w:sz w:val="18"/>
                <w:szCs w:val="18"/>
                <w:u w:val="none"/>
                <w:lang w:val="en-US" w:eastAsia="zh-CN"/>
              </w:rPr>
              <w:t>0.394</w:t>
            </w:r>
          </w:p>
        </w:tc>
      </w:tr>
      <w:tr w14:paraId="7D7E8FB1">
        <w:tblPrEx>
          <w:tblCellMar>
            <w:top w:w="0" w:type="dxa"/>
            <w:left w:w="108" w:type="dxa"/>
            <w:bottom w:w="0" w:type="dxa"/>
            <w:right w:w="108" w:type="dxa"/>
          </w:tblCellMar>
        </w:tblPrEx>
        <w:trPr>
          <w:trHeight w:val="0" w:hRule="atLeast"/>
          <w:jc w:val="center"/>
        </w:trPr>
        <w:tc>
          <w:tcPr>
            <w:tcW w:w="2583" w:type="dxa"/>
            <w:tcBorders>
              <w:top w:val="nil"/>
              <w:left w:val="nil"/>
              <w:bottom w:val="nil"/>
              <w:right w:val="nil"/>
            </w:tcBorders>
            <w:shd w:val="clear" w:color="auto" w:fill="FFFFFF"/>
            <w:tcMar>
              <w:top w:w="0" w:type="dxa"/>
              <w:left w:w="0" w:type="dxa"/>
              <w:bottom w:w="0" w:type="dxa"/>
              <w:right w:w="0" w:type="dxa"/>
            </w:tcMar>
            <w:vAlign w:val="center"/>
          </w:tcPr>
          <w:p w14:paraId="70972BCB">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center"/>
              <w:rPr>
                <w:rFonts w:hint="eastAsia" w:ascii="Times New Roman" w:hAnsi="Times New Roman" w:eastAsia="宋体" w:cs="Times New Roman"/>
                <w:b w:val="0"/>
                <w:i w:val="0"/>
                <w:strike w:val="0"/>
                <w:color w:val="000000"/>
                <w:sz w:val="18"/>
                <w:szCs w:val="18"/>
                <w:u w:val="none"/>
                <w:lang w:val="en-US" w:eastAsia="zh-CN"/>
              </w:rPr>
            </w:pPr>
            <w:r>
              <w:rPr>
                <w:rFonts w:hint="eastAsia" w:ascii="Times New Roman" w:hAnsi="Times New Roman" w:eastAsia="宋体" w:cs="Times New Roman"/>
                <w:b w:val="0"/>
                <w:i w:val="0"/>
                <w:strike w:val="0"/>
                <w:color w:val="000000"/>
                <w:sz w:val="18"/>
                <w:szCs w:val="18"/>
                <w:u w:val="none"/>
                <w:lang w:val="en-US" w:eastAsia="zh-CN"/>
              </w:rPr>
              <w:t>No</w:t>
            </w:r>
          </w:p>
        </w:tc>
        <w:tc>
          <w:tcPr>
            <w:tcW w:w="2120" w:type="dxa"/>
            <w:tcBorders>
              <w:top w:val="nil"/>
              <w:left w:val="nil"/>
              <w:bottom w:val="nil"/>
              <w:right w:val="nil"/>
            </w:tcBorders>
            <w:shd w:val="clear" w:color="auto" w:fill="FFFFFF"/>
            <w:tcMar>
              <w:top w:w="0" w:type="dxa"/>
              <w:left w:w="0" w:type="dxa"/>
              <w:bottom w:w="0" w:type="dxa"/>
              <w:right w:w="0" w:type="dxa"/>
            </w:tcMar>
            <w:vAlign w:val="center"/>
          </w:tcPr>
          <w:p w14:paraId="3AEBDC00">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hint="default" w:ascii="Times New Roman" w:hAnsi="Times New Roman" w:eastAsia="Times New Roman" w:cs="Times New Roman"/>
                <w:b w:val="0"/>
                <w:i w:val="0"/>
                <w:strike w:val="0"/>
                <w:color w:val="000000"/>
                <w:sz w:val="18"/>
                <w:szCs w:val="18"/>
                <w:u w:val="none"/>
                <w:lang w:val="en-US" w:eastAsia="zh-CN"/>
              </w:rPr>
              <w:t>536 (85.1</w:t>
            </w:r>
            <w:r>
              <w:rPr>
                <w:rFonts w:hint="eastAsia" w:ascii="Times New Roman" w:hAnsi="Times New Roman" w:eastAsia="Times New Roman" w:cs="Times New Roman"/>
                <w:b w:val="0"/>
                <w:i w:val="0"/>
                <w:strike w:val="0"/>
                <w:color w:val="000000"/>
                <w:sz w:val="18"/>
                <w:szCs w:val="18"/>
                <w:u w:val="none"/>
                <w:lang w:val="en-US" w:eastAsia="zh-CN"/>
              </w:rPr>
              <w:t>%</w:t>
            </w:r>
            <w:r>
              <w:rPr>
                <w:rFonts w:hint="default" w:ascii="Times New Roman" w:hAnsi="Times New Roman" w:eastAsia="Times New Roman" w:cs="Times New Roman"/>
                <w:b w:val="0"/>
                <w:i w:val="0"/>
                <w:strike w:val="0"/>
                <w:color w:val="000000"/>
                <w:sz w:val="18"/>
                <w:szCs w:val="18"/>
                <w:u w:val="none"/>
                <w:lang w:val="en-US" w:eastAsia="zh-CN"/>
              </w:rPr>
              <w:t>)</w:t>
            </w:r>
          </w:p>
        </w:tc>
        <w:tc>
          <w:tcPr>
            <w:tcW w:w="2120" w:type="dxa"/>
            <w:tcBorders>
              <w:top w:val="nil"/>
              <w:left w:val="nil"/>
              <w:bottom w:val="nil"/>
              <w:right w:val="nil"/>
            </w:tcBorders>
            <w:shd w:val="clear" w:color="auto" w:fill="FFFFFF"/>
            <w:tcMar>
              <w:top w:w="0" w:type="dxa"/>
              <w:left w:w="0" w:type="dxa"/>
              <w:bottom w:w="0" w:type="dxa"/>
              <w:right w:w="0" w:type="dxa"/>
            </w:tcMar>
            <w:vAlign w:val="center"/>
          </w:tcPr>
          <w:p w14:paraId="76DF4EFB">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hint="default" w:ascii="Times New Roman" w:hAnsi="Times New Roman" w:eastAsia="Times New Roman" w:cs="Times New Roman"/>
                <w:b w:val="0"/>
                <w:i w:val="0"/>
                <w:strike w:val="0"/>
                <w:color w:val="000000"/>
                <w:sz w:val="18"/>
                <w:szCs w:val="18"/>
                <w:u w:val="none"/>
                <w:lang w:val="en-US" w:eastAsia="zh-CN"/>
              </w:rPr>
              <w:t>238 (87.5</w:t>
            </w:r>
            <w:r>
              <w:rPr>
                <w:rFonts w:hint="eastAsia" w:ascii="Times New Roman" w:hAnsi="Times New Roman" w:eastAsia="Times New Roman" w:cs="Times New Roman"/>
                <w:b w:val="0"/>
                <w:i w:val="0"/>
                <w:strike w:val="0"/>
                <w:color w:val="000000"/>
                <w:sz w:val="18"/>
                <w:szCs w:val="18"/>
                <w:u w:val="none"/>
                <w:lang w:val="en-US" w:eastAsia="zh-CN"/>
              </w:rPr>
              <w:t>%</w:t>
            </w:r>
            <w:r>
              <w:rPr>
                <w:rFonts w:hint="default" w:ascii="Times New Roman" w:hAnsi="Times New Roman" w:eastAsia="Times New Roman" w:cs="Times New Roman"/>
                <w:b w:val="0"/>
                <w:i w:val="0"/>
                <w:strike w:val="0"/>
                <w:color w:val="000000"/>
                <w:sz w:val="18"/>
                <w:szCs w:val="18"/>
                <w:u w:val="none"/>
                <w:lang w:val="en-US" w:eastAsia="zh-CN"/>
              </w:rPr>
              <w:t>)</w:t>
            </w:r>
          </w:p>
        </w:tc>
        <w:tc>
          <w:tcPr>
            <w:tcW w:w="816" w:type="dxa"/>
            <w:tcBorders>
              <w:top w:val="nil"/>
              <w:left w:val="nil"/>
              <w:bottom w:val="nil"/>
              <w:right w:val="nil"/>
            </w:tcBorders>
            <w:shd w:val="clear" w:color="auto" w:fill="FFFFFF"/>
            <w:tcMar>
              <w:top w:w="0" w:type="dxa"/>
              <w:left w:w="0" w:type="dxa"/>
              <w:bottom w:w="0" w:type="dxa"/>
              <w:right w:w="0" w:type="dxa"/>
            </w:tcMar>
            <w:vAlign w:val="center"/>
          </w:tcPr>
          <w:p w14:paraId="5C740B58">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center"/>
              <w:rPr>
                <w:rFonts w:ascii="Times New Roman" w:hAnsi="Times New Roman" w:eastAsia="Times New Roman" w:cs="Times New Roman"/>
                <w:b w:val="0"/>
                <w:i w:val="0"/>
                <w:strike w:val="0"/>
                <w:color w:val="000000"/>
                <w:sz w:val="18"/>
                <w:szCs w:val="18"/>
                <w:u w:val="none"/>
              </w:rPr>
            </w:pPr>
          </w:p>
        </w:tc>
      </w:tr>
      <w:tr w14:paraId="5EFC1BD6">
        <w:tblPrEx>
          <w:tblCellMar>
            <w:top w:w="0" w:type="dxa"/>
            <w:left w:w="108" w:type="dxa"/>
            <w:bottom w:w="0" w:type="dxa"/>
            <w:right w:w="108" w:type="dxa"/>
          </w:tblCellMar>
        </w:tblPrEx>
        <w:trPr>
          <w:trHeight w:val="0" w:hRule="atLeast"/>
          <w:jc w:val="center"/>
        </w:trPr>
        <w:tc>
          <w:tcPr>
            <w:tcW w:w="2583" w:type="dxa"/>
            <w:tcBorders>
              <w:top w:val="nil"/>
              <w:left w:val="nil"/>
              <w:bottom w:val="nil"/>
              <w:right w:val="nil"/>
            </w:tcBorders>
            <w:shd w:val="clear" w:color="auto" w:fill="FFFFFF"/>
            <w:tcMar>
              <w:top w:w="0" w:type="dxa"/>
              <w:left w:w="0" w:type="dxa"/>
              <w:bottom w:w="0" w:type="dxa"/>
              <w:right w:w="0" w:type="dxa"/>
            </w:tcMar>
            <w:vAlign w:val="center"/>
          </w:tcPr>
          <w:p w14:paraId="1790ACD4">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center"/>
              <w:rPr>
                <w:rFonts w:hint="eastAsia" w:ascii="Times New Roman" w:hAnsi="Times New Roman" w:eastAsia="宋体" w:cs="Times New Roman"/>
                <w:b w:val="0"/>
                <w:i w:val="0"/>
                <w:strike w:val="0"/>
                <w:color w:val="000000"/>
                <w:sz w:val="18"/>
                <w:szCs w:val="18"/>
                <w:u w:val="none"/>
                <w:lang w:val="en-US" w:eastAsia="zh-CN"/>
              </w:rPr>
            </w:pPr>
            <w:r>
              <w:rPr>
                <w:rFonts w:hint="eastAsia" w:ascii="Times New Roman" w:hAnsi="Times New Roman" w:eastAsia="宋体" w:cs="Times New Roman"/>
                <w:b w:val="0"/>
                <w:i w:val="0"/>
                <w:strike w:val="0"/>
                <w:color w:val="000000"/>
                <w:sz w:val="18"/>
                <w:szCs w:val="18"/>
                <w:u w:val="none"/>
                <w:lang w:val="en-US" w:eastAsia="zh-CN"/>
              </w:rPr>
              <w:t>Yes</w:t>
            </w:r>
          </w:p>
        </w:tc>
        <w:tc>
          <w:tcPr>
            <w:tcW w:w="2120" w:type="dxa"/>
            <w:tcBorders>
              <w:top w:val="nil"/>
              <w:left w:val="nil"/>
              <w:bottom w:val="nil"/>
              <w:right w:val="nil"/>
            </w:tcBorders>
            <w:shd w:val="clear" w:color="auto" w:fill="FFFFFF"/>
            <w:tcMar>
              <w:top w:w="0" w:type="dxa"/>
              <w:left w:w="0" w:type="dxa"/>
              <w:bottom w:w="0" w:type="dxa"/>
              <w:right w:w="0" w:type="dxa"/>
            </w:tcMar>
            <w:vAlign w:val="center"/>
          </w:tcPr>
          <w:p w14:paraId="2DA5F55A">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hint="default" w:ascii="Times New Roman" w:hAnsi="Times New Roman" w:eastAsia="Times New Roman" w:cs="Times New Roman"/>
                <w:b w:val="0"/>
                <w:i w:val="0"/>
                <w:strike w:val="0"/>
                <w:color w:val="000000"/>
                <w:sz w:val="18"/>
                <w:szCs w:val="18"/>
                <w:u w:val="none"/>
                <w:lang w:val="en-US" w:eastAsia="zh-CN"/>
              </w:rPr>
              <w:t>94 (14.9</w:t>
            </w:r>
            <w:r>
              <w:rPr>
                <w:rFonts w:hint="eastAsia" w:ascii="Times New Roman" w:hAnsi="Times New Roman" w:eastAsia="Times New Roman" w:cs="Times New Roman"/>
                <w:b w:val="0"/>
                <w:i w:val="0"/>
                <w:strike w:val="0"/>
                <w:color w:val="000000"/>
                <w:sz w:val="18"/>
                <w:szCs w:val="18"/>
                <w:u w:val="none"/>
                <w:lang w:val="en-US" w:eastAsia="zh-CN"/>
              </w:rPr>
              <w:t>%</w:t>
            </w:r>
            <w:r>
              <w:rPr>
                <w:rFonts w:hint="default" w:ascii="Times New Roman" w:hAnsi="Times New Roman" w:eastAsia="Times New Roman" w:cs="Times New Roman"/>
                <w:b w:val="0"/>
                <w:i w:val="0"/>
                <w:strike w:val="0"/>
                <w:color w:val="000000"/>
                <w:sz w:val="18"/>
                <w:szCs w:val="18"/>
                <w:u w:val="none"/>
                <w:lang w:val="en-US" w:eastAsia="zh-CN"/>
              </w:rPr>
              <w:t>)</w:t>
            </w:r>
          </w:p>
        </w:tc>
        <w:tc>
          <w:tcPr>
            <w:tcW w:w="2120" w:type="dxa"/>
            <w:tcBorders>
              <w:top w:val="nil"/>
              <w:left w:val="nil"/>
              <w:bottom w:val="nil"/>
              <w:right w:val="nil"/>
            </w:tcBorders>
            <w:shd w:val="clear" w:color="auto" w:fill="FFFFFF"/>
            <w:tcMar>
              <w:top w:w="0" w:type="dxa"/>
              <w:left w:w="0" w:type="dxa"/>
              <w:bottom w:w="0" w:type="dxa"/>
              <w:right w:w="0" w:type="dxa"/>
            </w:tcMar>
            <w:vAlign w:val="center"/>
          </w:tcPr>
          <w:p w14:paraId="3B8C01E9">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hint="default" w:ascii="Times New Roman" w:hAnsi="Times New Roman" w:eastAsia="Times New Roman" w:cs="Times New Roman"/>
                <w:b w:val="0"/>
                <w:i w:val="0"/>
                <w:strike w:val="0"/>
                <w:color w:val="000000"/>
                <w:sz w:val="18"/>
                <w:szCs w:val="18"/>
                <w:u w:val="none"/>
                <w:lang w:val="en-US" w:eastAsia="zh-CN"/>
              </w:rPr>
              <w:t>34 (12.5</w:t>
            </w:r>
            <w:r>
              <w:rPr>
                <w:rFonts w:hint="eastAsia" w:ascii="Times New Roman" w:hAnsi="Times New Roman" w:eastAsia="Times New Roman" w:cs="Times New Roman"/>
                <w:b w:val="0"/>
                <w:i w:val="0"/>
                <w:strike w:val="0"/>
                <w:color w:val="000000"/>
                <w:sz w:val="18"/>
                <w:szCs w:val="18"/>
                <w:u w:val="none"/>
                <w:lang w:val="en-US" w:eastAsia="zh-CN"/>
              </w:rPr>
              <w:t>%</w:t>
            </w:r>
            <w:r>
              <w:rPr>
                <w:rFonts w:hint="default" w:ascii="Times New Roman" w:hAnsi="Times New Roman" w:eastAsia="Times New Roman" w:cs="Times New Roman"/>
                <w:b w:val="0"/>
                <w:i w:val="0"/>
                <w:strike w:val="0"/>
                <w:color w:val="000000"/>
                <w:sz w:val="18"/>
                <w:szCs w:val="18"/>
                <w:u w:val="none"/>
                <w:lang w:val="en-US" w:eastAsia="zh-CN"/>
              </w:rPr>
              <w:t>)</w:t>
            </w:r>
          </w:p>
        </w:tc>
        <w:tc>
          <w:tcPr>
            <w:tcW w:w="816" w:type="dxa"/>
            <w:tcBorders>
              <w:top w:val="nil"/>
              <w:left w:val="nil"/>
              <w:bottom w:val="nil"/>
              <w:right w:val="nil"/>
            </w:tcBorders>
            <w:shd w:val="clear" w:color="auto" w:fill="FFFFFF"/>
            <w:tcMar>
              <w:top w:w="0" w:type="dxa"/>
              <w:left w:w="0" w:type="dxa"/>
              <w:bottom w:w="0" w:type="dxa"/>
              <w:right w:w="0" w:type="dxa"/>
            </w:tcMar>
            <w:vAlign w:val="center"/>
          </w:tcPr>
          <w:p w14:paraId="56D21189">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center"/>
              <w:rPr>
                <w:rFonts w:ascii="Times New Roman" w:hAnsi="Times New Roman" w:eastAsia="Times New Roman" w:cs="Times New Roman"/>
                <w:b w:val="0"/>
                <w:i w:val="0"/>
                <w:strike w:val="0"/>
                <w:color w:val="000000"/>
                <w:sz w:val="18"/>
                <w:szCs w:val="18"/>
                <w:u w:val="none"/>
              </w:rPr>
            </w:pPr>
          </w:p>
        </w:tc>
      </w:tr>
      <w:tr w14:paraId="75812158">
        <w:tblPrEx>
          <w:tblCellMar>
            <w:top w:w="0" w:type="dxa"/>
            <w:left w:w="108" w:type="dxa"/>
            <w:bottom w:w="0" w:type="dxa"/>
            <w:right w:w="108" w:type="dxa"/>
          </w:tblCellMar>
        </w:tblPrEx>
        <w:trPr>
          <w:trHeight w:val="0" w:hRule="atLeast"/>
          <w:jc w:val="center"/>
        </w:trPr>
        <w:tc>
          <w:tcPr>
            <w:tcW w:w="2583" w:type="dxa"/>
            <w:tcBorders>
              <w:top w:val="nil"/>
              <w:left w:val="nil"/>
              <w:bottom w:val="nil"/>
              <w:right w:val="nil"/>
            </w:tcBorders>
            <w:shd w:val="clear" w:color="auto" w:fill="FFFFFF"/>
            <w:tcMar>
              <w:top w:w="0" w:type="dxa"/>
              <w:left w:w="0" w:type="dxa"/>
              <w:bottom w:w="0" w:type="dxa"/>
              <w:right w:w="0" w:type="dxa"/>
            </w:tcMar>
            <w:vAlign w:val="center"/>
          </w:tcPr>
          <w:p w14:paraId="6C895920">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center"/>
              <w:rPr>
                <w:rFonts w:hint="eastAsia" w:ascii="Times New Roman" w:hAnsi="Times New Roman" w:eastAsia="宋体" w:cs="Times New Roman"/>
                <w:b w:val="0"/>
                <w:i w:val="0"/>
                <w:strike w:val="0"/>
                <w:color w:val="000000"/>
                <w:sz w:val="18"/>
                <w:szCs w:val="18"/>
                <w:u w:val="none"/>
                <w:lang w:val="en-US" w:eastAsia="zh-CN"/>
              </w:rPr>
            </w:pPr>
            <w:r>
              <w:rPr>
                <w:rFonts w:hint="eastAsia" w:ascii="Times New Roman" w:hAnsi="Times New Roman" w:eastAsia="宋体" w:cs="Times New Roman"/>
                <w:b w:val="0"/>
                <w:i w:val="0"/>
                <w:strike w:val="0"/>
                <w:color w:val="000000"/>
                <w:sz w:val="18"/>
                <w:szCs w:val="18"/>
                <w:u w:val="none"/>
                <w:lang w:val="en-US" w:eastAsia="zh-CN"/>
              </w:rPr>
              <w:t>Diabetes mellitus</w:t>
            </w:r>
          </w:p>
        </w:tc>
        <w:tc>
          <w:tcPr>
            <w:tcW w:w="2120" w:type="dxa"/>
            <w:tcBorders>
              <w:top w:val="nil"/>
              <w:left w:val="nil"/>
              <w:bottom w:val="nil"/>
              <w:right w:val="nil"/>
            </w:tcBorders>
            <w:shd w:val="clear" w:color="auto" w:fill="FFFFFF"/>
            <w:tcMar>
              <w:top w:w="0" w:type="dxa"/>
              <w:left w:w="0" w:type="dxa"/>
              <w:bottom w:w="0" w:type="dxa"/>
              <w:right w:w="0" w:type="dxa"/>
            </w:tcMar>
            <w:vAlign w:val="center"/>
          </w:tcPr>
          <w:p w14:paraId="1065DE4D">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p>
        </w:tc>
        <w:tc>
          <w:tcPr>
            <w:tcW w:w="2120" w:type="dxa"/>
            <w:tcBorders>
              <w:top w:val="nil"/>
              <w:left w:val="nil"/>
              <w:bottom w:val="nil"/>
              <w:right w:val="nil"/>
            </w:tcBorders>
            <w:shd w:val="clear" w:color="auto" w:fill="FFFFFF"/>
            <w:tcMar>
              <w:top w:w="0" w:type="dxa"/>
              <w:left w:w="0" w:type="dxa"/>
              <w:bottom w:w="0" w:type="dxa"/>
              <w:right w:w="0" w:type="dxa"/>
            </w:tcMar>
            <w:vAlign w:val="center"/>
          </w:tcPr>
          <w:p w14:paraId="6979B3D6">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p>
        </w:tc>
        <w:tc>
          <w:tcPr>
            <w:tcW w:w="816" w:type="dxa"/>
            <w:tcBorders>
              <w:top w:val="nil"/>
              <w:left w:val="nil"/>
              <w:bottom w:val="nil"/>
              <w:right w:val="nil"/>
            </w:tcBorders>
            <w:shd w:val="clear" w:color="auto" w:fill="FFFFFF"/>
            <w:tcMar>
              <w:top w:w="0" w:type="dxa"/>
              <w:left w:w="0" w:type="dxa"/>
              <w:bottom w:w="0" w:type="dxa"/>
              <w:right w:w="0" w:type="dxa"/>
            </w:tcMar>
            <w:vAlign w:val="center"/>
          </w:tcPr>
          <w:p w14:paraId="17388494">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center"/>
              <w:rPr>
                <w:rFonts w:hint="default" w:ascii="Times New Roman" w:hAnsi="Times New Roman" w:eastAsia="宋体" w:cs="Times New Roman"/>
                <w:b w:val="0"/>
                <w:i w:val="0"/>
                <w:strike w:val="0"/>
                <w:color w:val="000000"/>
                <w:sz w:val="18"/>
                <w:szCs w:val="18"/>
                <w:u w:val="none"/>
                <w:lang w:val="en-US" w:eastAsia="zh-CN"/>
              </w:rPr>
            </w:pPr>
            <w:r>
              <w:rPr>
                <w:rFonts w:hint="eastAsia" w:ascii="Times New Roman" w:hAnsi="Times New Roman" w:eastAsia="宋体" w:cs="Times New Roman"/>
                <w:b w:val="0"/>
                <w:i w:val="0"/>
                <w:strike w:val="0"/>
                <w:color w:val="000000"/>
                <w:sz w:val="18"/>
                <w:szCs w:val="18"/>
                <w:u w:val="none"/>
                <w:lang w:val="en-US" w:eastAsia="zh-CN"/>
              </w:rPr>
              <w:t>0.150</w:t>
            </w:r>
          </w:p>
        </w:tc>
      </w:tr>
      <w:tr w14:paraId="051F74AD">
        <w:tblPrEx>
          <w:tblCellMar>
            <w:top w:w="0" w:type="dxa"/>
            <w:left w:w="108" w:type="dxa"/>
            <w:bottom w:w="0" w:type="dxa"/>
            <w:right w:w="108" w:type="dxa"/>
          </w:tblCellMar>
        </w:tblPrEx>
        <w:trPr>
          <w:trHeight w:val="0" w:hRule="atLeast"/>
          <w:jc w:val="center"/>
        </w:trPr>
        <w:tc>
          <w:tcPr>
            <w:tcW w:w="2583" w:type="dxa"/>
            <w:tcBorders>
              <w:top w:val="nil"/>
              <w:left w:val="nil"/>
              <w:bottom w:val="nil"/>
              <w:right w:val="nil"/>
            </w:tcBorders>
            <w:shd w:val="clear" w:color="auto" w:fill="FFFFFF"/>
            <w:tcMar>
              <w:top w:w="0" w:type="dxa"/>
              <w:left w:w="0" w:type="dxa"/>
              <w:bottom w:w="0" w:type="dxa"/>
              <w:right w:w="0" w:type="dxa"/>
            </w:tcMar>
            <w:vAlign w:val="center"/>
          </w:tcPr>
          <w:p w14:paraId="34591BA5">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center"/>
              <w:rPr>
                <w:rFonts w:hint="eastAsia" w:ascii="Times New Roman" w:hAnsi="Times New Roman" w:eastAsia="宋体" w:cs="Times New Roman"/>
                <w:b w:val="0"/>
                <w:i w:val="0"/>
                <w:strike w:val="0"/>
                <w:color w:val="000000"/>
                <w:sz w:val="18"/>
                <w:szCs w:val="18"/>
                <w:u w:val="none"/>
                <w:lang w:val="en-US" w:eastAsia="zh-CN"/>
              </w:rPr>
            </w:pPr>
            <w:r>
              <w:rPr>
                <w:rFonts w:hint="eastAsia" w:ascii="Times New Roman" w:hAnsi="Times New Roman" w:eastAsia="宋体" w:cs="Times New Roman"/>
                <w:b w:val="0"/>
                <w:i w:val="0"/>
                <w:strike w:val="0"/>
                <w:color w:val="000000"/>
                <w:sz w:val="18"/>
                <w:szCs w:val="18"/>
                <w:u w:val="none"/>
                <w:lang w:val="en-US" w:eastAsia="zh-CN"/>
              </w:rPr>
              <w:t>No</w:t>
            </w:r>
          </w:p>
        </w:tc>
        <w:tc>
          <w:tcPr>
            <w:tcW w:w="2120" w:type="dxa"/>
            <w:tcBorders>
              <w:top w:val="nil"/>
              <w:left w:val="nil"/>
              <w:bottom w:val="nil"/>
              <w:right w:val="nil"/>
            </w:tcBorders>
            <w:shd w:val="clear" w:color="auto" w:fill="FFFFFF"/>
            <w:tcMar>
              <w:top w:w="0" w:type="dxa"/>
              <w:left w:w="0" w:type="dxa"/>
              <w:bottom w:w="0" w:type="dxa"/>
              <w:right w:w="0" w:type="dxa"/>
            </w:tcMar>
            <w:vAlign w:val="center"/>
          </w:tcPr>
          <w:p w14:paraId="1BC620AB">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hint="default" w:ascii="Times New Roman" w:hAnsi="Times New Roman" w:eastAsia="Times New Roman" w:cs="Times New Roman"/>
                <w:b w:val="0"/>
                <w:i w:val="0"/>
                <w:strike w:val="0"/>
                <w:color w:val="000000"/>
                <w:sz w:val="18"/>
                <w:szCs w:val="18"/>
                <w:u w:val="none"/>
                <w:lang w:val="en-US" w:eastAsia="zh-CN"/>
              </w:rPr>
              <w:t>606 (96.2</w:t>
            </w:r>
            <w:r>
              <w:rPr>
                <w:rFonts w:hint="eastAsia" w:ascii="Times New Roman" w:hAnsi="Times New Roman" w:eastAsia="Times New Roman" w:cs="Times New Roman"/>
                <w:b w:val="0"/>
                <w:i w:val="0"/>
                <w:strike w:val="0"/>
                <w:color w:val="000000"/>
                <w:sz w:val="18"/>
                <w:szCs w:val="18"/>
                <w:u w:val="none"/>
                <w:lang w:val="en-US" w:eastAsia="zh-CN"/>
              </w:rPr>
              <w:t>%</w:t>
            </w:r>
            <w:r>
              <w:rPr>
                <w:rFonts w:hint="default" w:ascii="Times New Roman" w:hAnsi="Times New Roman" w:eastAsia="Times New Roman" w:cs="Times New Roman"/>
                <w:b w:val="0"/>
                <w:i w:val="0"/>
                <w:strike w:val="0"/>
                <w:color w:val="000000"/>
                <w:sz w:val="18"/>
                <w:szCs w:val="18"/>
                <w:u w:val="none"/>
                <w:lang w:val="en-US" w:eastAsia="zh-CN"/>
              </w:rPr>
              <w:t>)</w:t>
            </w:r>
          </w:p>
        </w:tc>
        <w:tc>
          <w:tcPr>
            <w:tcW w:w="2120" w:type="dxa"/>
            <w:tcBorders>
              <w:top w:val="nil"/>
              <w:left w:val="nil"/>
              <w:bottom w:val="nil"/>
              <w:right w:val="nil"/>
            </w:tcBorders>
            <w:shd w:val="clear" w:color="auto" w:fill="FFFFFF"/>
            <w:tcMar>
              <w:top w:w="0" w:type="dxa"/>
              <w:left w:w="0" w:type="dxa"/>
              <w:bottom w:w="0" w:type="dxa"/>
              <w:right w:w="0" w:type="dxa"/>
            </w:tcMar>
            <w:vAlign w:val="center"/>
          </w:tcPr>
          <w:p w14:paraId="5203B2DA">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hint="default" w:ascii="Times New Roman" w:hAnsi="Times New Roman" w:eastAsia="Times New Roman" w:cs="Times New Roman"/>
                <w:b w:val="0"/>
                <w:i w:val="0"/>
                <w:strike w:val="0"/>
                <w:color w:val="000000"/>
                <w:sz w:val="18"/>
                <w:szCs w:val="18"/>
                <w:u w:val="none"/>
                <w:lang w:val="en-US" w:eastAsia="zh-CN"/>
              </w:rPr>
              <w:t>255 (93.8</w:t>
            </w:r>
            <w:r>
              <w:rPr>
                <w:rFonts w:hint="eastAsia" w:ascii="Times New Roman" w:hAnsi="Times New Roman" w:eastAsia="Times New Roman" w:cs="Times New Roman"/>
                <w:b w:val="0"/>
                <w:i w:val="0"/>
                <w:strike w:val="0"/>
                <w:color w:val="000000"/>
                <w:sz w:val="18"/>
                <w:szCs w:val="18"/>
                <w:u w:val="none"/>
                <w:lang w:val="en-US" w:eastAsia="zh-CN"/>
              </w:rPr>
              <w:t>%</w:t>
            </w:r>
            <w:r>
              <w:rPr>
                <w:rFonts w:hint="default" w:ascii="Times New Roman" w:hAnsi="Times New Roman" w:eastAsia="Times New Roman" w:cs="Times New Roman"/>
                <w:b w:val="0"/>
                <w:i w:val="0"/>
                <w:strike w:val="0"/>
                <w:color w:val="000000"/>
                <w:sz w:val="18"/>
                <w:szCs w:val="18"/>
                <w:u w:val="none"/>
                <w:lang w:val="en-US" w:eastAsia="zh-CN"/>
              </w:rPr>
              <w:t>)</w:t>
            </w:r>
          </w:p>
        </w:tc>
        <w:tc>
          <w:tcPr>
            <w:tcW w:w="816" w:type="dxa"/>
            <w:tcBorders>
              <w:top w:val="nil"/>
              <w:left w:val="nil"/>
              <w:bottom w:val="nil"/>
              <w:right w:val="nil"/>
            </w:tcBorders>
            <w:shd w:val="clear" w:color="auto" w:fill="FFFFFF"/>
            <w:tcMar>
              <w:top w:w="0" w:type="dxa"/>
              <w:left w:w="0" w:type="dxa"/>
              <w:bottom w:w="0" w:type="dxa"/>
              <w:right w:w="0" w:type="dxa"/>
            </w:tcMar>
            <w:vAlign w:val="center"/>
          </w:tcPr>
          <w:p w14:paraId="2AFF3DB8">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center"/>
              <w:rPr>
                <w:rFonts w:ascii="Times New Roman" w:hAnsi="Times New Roman" w:eastAsia="Times New Roman" w:cs="Times New Roman"/>
                <w:b w:val="0"/>
                <w:i w:val="0"/>
                <w:strike w:val="0"/>
                <w:color w:val="000000"/>
                <w:sz w:val="18"/>
                <w:szCs w:val="18"/>
                <w:u w:val="none"/>
              </w:rPr>
            </w:pPr>
          </w:p>
        </w:tc>
      </w:tr>
      <w:tr w14:paraId="02A8412F">
        <w:tblPrEx>
          <w:tblCellMar>
            <w:top w:w="0" w:type="dxa"/>
            <w:left w:w="108" w:type="dxa"/>
            <w:bottom w:w="0" w:type="dxa"/>
            <w:right w:w="108" w:type="dxa"/>
          </w:tblCellMar>
        </w:tblPrEx>
        <w:trPr>
          <w:trHeight w:val="0" w:hRule="atLeast"/>
          <w:jc w:val="center"/>
        </w:trPr>
        <w:tc>
          <w:tcPr>
            <w:tcW w:w="2583" w:type="dxa"/>
            <w:tcBorders>
              <w:top w:val="nil"/>
              <w:left w:val="nil"/>
              <w:bottom w:val="nil"/>
              <w:right w:val="nil"/>
            </w:tcBorders>
            <w:shd w:val="clear" w:color="auto" w:fill="FFFFFF"/>
            <w:tcMar>
              <w:top w:w="0" w:type="dxa"/>
              <w:left w:w="0" w:type="dxa"/>
              <w:bottom w:w="0" w:type="dxa"/>
              <w:right w:w="0" w:type="dxa"/>
            </w:tcMar>
            <w:vAlign w:val="center"/>
          </w:tcPr>
          <w:p w14:paraId="419D2EC1">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center"/>
              <w:rPr>
                <w:rFonts w:hint="eastAsia" w:ascii="Times New Roman" w:hAnsi="Times New Roman" w:eastAsia="宋体" w:cs="Times New Roman"/>
                <w:b w:val="0"/>
                <w:i w:val="0"/>
                <w:strike w:val="0"/>
                <w:color w:val="000000"/>
                <w:sz w:val="18"/>
                <w:szCs w:val="18"/>
                <w:u w:val="none"/>
                <w:lang w:val="en-US" w:eastAsia="zh-CN"/>
              </w:rPr>
            </w:pPr>
            <w:r>
              <w:rPr>
                <w:rFonts w:hint="eastAsia" w:ascii="Times New Roman" w:hAnsi="Times New Roman" w:eastAsia="宋体" w:cs="Times New Roman"/>
                <w:b w:val="0"/>
                <w:i w:val="0"/>
                <w:strike w:val="0"/>
                <w:color w:val="000000"/>
                <w:sz w:val="18"/>
                <w:szCs w:val="18"/>
                <w:u w:val="none"/>
                <w:lang w:val="en-US" w:eastAsia="zh-CN"/>
              </w:rPr>
              <w:t>Yes</w:t>
            </w:r>
          </w:p>
        </w:tc>
        <w:tc>
          <w:tcPr>
            <w:tcW w:w="2120" w:type="dxa"/>
            <w:tcBorders>
              <w:top w:val="nil"/>
              <w:left w:val="nil"/>
              <w:bottom w:val="nil"/>
              <w:right w:val="nil"/>
            </w:tcBorders>
            <w:shd w:val="clear" w:color="auto" w:fill="FFFFFF"/>
            <w:tcMar>
              <w:top w:w="0" w:type="dxa"/>
              <w:left w:w="0" w:type="dxa"/>
              <w:bottom w:w="0" w:type="dxa"/>
              <w:right w:w="0" w:type="dxa"/>
            </w:tcMar>
            <w:vAlign w:val="center"/>
          </w:tcPr>
          <w:p w14:paraId="7E053D16">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hint="default" w:ascii="Times New Roman" w:hAnsi="Times New Roman" w:eastAsia="Times New Roman" w:cs="Times New Roman"/>
                <w:b w:val="0"/>
                <w:i w:val="0"/>
                <w:strike w:val="0"/>
                <w:color w:val="000000"/>
                <w:sz w:val="18"/>
                <w:szCs w:val="18"/>
                <w:u w:val="none"/>
                <w:lang w:val="en-US" w:eastAsia="zh-CN"/>
              </w:rPr>
              <w:t>24 (3.8</w:t>
            </w:r>
            <w:r>
              <w:rPr>
                <w:rFonts w:hint="eastAsia" w:ascii="Times New Roman" w:hAnsi="Times New Roman" w:eastAsia="Times New Roman" w:cs="Times New Roman"/>
                <w:b w:val="0"/>
                <w:i w:val="0"/>
                <w:strike w:val="0"/>
                <w:color w:val="000000"/>
                <w:sz w:val="18"/>
                <w:szCs w:val="18"/>
                <w:u w:val="none"/>
                <w:lang w:val="en-US" w:eastAsia="zh-CN"/>
              </w:rPr>
              <w:t>%</w:t>
            </w:r>
            <w:r>
              <w:rPr>
                <w:rFonts w:hint="default" w:ascii="Times New Roman" w:hAnsi="Times New Roman" w:eastAsia="Times New Roman" w:cs="Times New Roman"/>
                <w:b w:val="0"/>
                <w:i w:val="0"/>
                <w:strike w:val="0"/>
                <w:color w:val="000000"/>
                <w:sz w:val="18"/>
                <w:szCs w:val="18"/>
                <w:u w:val="none"/>
                <w:lang w:val="en-US" w:eastAsia="zh-CN"/>
              </w:rPr>
              <w:t>)</w:t>
            </w:r>
          </w:p>
        </w:tc>
        <w:tc>
          <w:tcPr>
            <w:tcW w:w="2120" w:type="dxa"/>
            <w:tcBorders>
              <w:top w:val="nil"/>
              <w:left w:val="nil"/>
              <w:bottom w:val="nil"/>
              <w:right w:val="nil"/>
            </w:tcBorders>
            <w:shd w:val="clear" w:color="auto" w:fill="FFFFFF"/>
            <w:tcMar>
              <w:top w:w="0" w:type="dxa"/>
              <w:left w:w="0" w:type="dxa"/>
              <w:bottom w:w="0" w:type="dxa"/>
              <w:right w:w="0" w:type="dxa"/>
            </w:tcMar>
            <w:vAlign w:val="center"/>
          </w:tcPr>
          <w:p w14:paraId="2B87EC1E">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hint="default" w:ascii="Times New Roman" w:hAnsi="Times New Roman" w:eastAsia="Times New Roman" w:cs="Times New Roman"/>
                <w:b w:val="0"/>
                <w:i w:val="0"/>
                <w:strike w:val="0"/>
                <w:color w:val="000000"/>
                <w:sz w:val="18"/>
                <w:szCs w:val="18"/>
                <w:u w:val="none"/>
                <w:lang w:val="en-US" w:eastAsia="zh-CN"/>
              </w:rPr>
              <w:t>17 (6.2</w:t>
            </w:r>
            <w:r>
              <w:rPr>
                <w:rFonts w:hint="eastAsia" w:ascii="Times New Roman" w:hAnsi="Times New Roman" w:eastAsia="Times New Roman" w:cs="Times New Roman"/>
                <w:b w:val="0"/>
                <w:i w:val="0"/>
                <w:strike w:val="0"/>
                <w:color w:val="000000"/>
                <w:sz w:val="18"/>
                <w:szCs w:val="18"/>
                <w:u w:val="none"/>
                <w:lang w:val="en-US" w:eastAsia="zh-CN"/>
              </w:rPr>
              <w:t>%</w:t>
            </w:r>
            <w:r>
              <w:rPr>
                <w:rFonts w:hint="default" w:ascii="Times New Roman" w:hAnsi="Times New Roman" w:eastAsia="Times New Roman" w:cs="Times New Roman"/>
                <w:b w:val="0"/>
                <w:i w:val="0"/>
                <w:strike w:val="0"/>
                <w:color w:val="000000"/>
                <w:sz w:val="18"/>
                <w:szCs w:val="18"/>
                <w:u w:val="none"/>
                <w:lang w:val="en-US" w:eastAsia="zh-CN"/>
              </w:rPr>
              <w:t>)</w:t>
            </w:r>
          </w:p>
        </w:tc>
        <w:tc>
          <w:tcPr>
            <w:tcW w:w="816" w:type="dxa"/>
            <w:tcBorders>
              <w:top w:val="nil"/>
              <w:left w:val="nil"/>
              <w:bottom w:val="nil"/>
              <w:right w:val="nil"/>
            </w:tcBorders>
            <w:shd w:val="clear" w:color="auto" w:fill="FFFFFF"/>
            <w:tcMar>
              <w:top w:w="0" w:type="dxa"/>
              <w:left w:w="0" w:type="dxa"/>
              <w:bottom w:w="0" w:type="dxa"/>
              <w:right w:w="0" w:type="dxa"/>
            </w:tcMar>
            <w:vAlign w:val="center"/>
          </w:tcPr>
          <w:p w14:paraId="28E40851">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center"/>
              <w:rPr>
                <w:rFonts w:ascii="Times New Roman" w:hAnsi="Times New Roman" w:eastAsia="Times New Roman" w:cs="Times New Roman"/>
                <w:b w:val="0"/>
                <w:i w:val="0"/>
                <w:strike w:val="0"/>
                <w:color w:val="000000"/>
                <w:sz w:val="18"/>
                <w:szCs w:val="18"/>
                <w:u w:val="none"/>
              </w:rPr>
            </w:pPr>
          </w:p>
        </w:tc>
      </w:tr>
      <w:tr w14:paraId="4273FF78">
        <w:tblPrEx>
          <w:tblCellMar>
            <w:top w:w="0" w:type="dxa"/>
            <w:left w:w="108" w:type="dxa"/>
            <w:bottom w:w="0" w:type="dxa"/>
            <w:right w:w="108" w:type="dxa"/>
          </w:tblCellMar>
        </w:tblPrEx>
        <w:trPr>
          <w:trHeight w:val="0" w:hRule="atLeast"/>
          <w:jc w:val="center"/>
        </w:trPr>
        <w:tc>
          <w:tcPr>
            <w:tcW w:w="2583" w:type="dxa"/>
            <w:tcBorders>
              <w:top w:val="nil"/>
              <w:left w:val="nil"/>
              <w:bottom w:val="nil"/>
              <w:right w:val="nil"/>
            </w:tcBorders>
            <w:shd w:val="clear" w:color="auto" w:fill="FFFFFF"/>
            <w:tcMar>
              <w:top w:w="0" w:type="dxa"/>
              <w:left w:w="0" w:type="dxa"/>
              <w:bottom w:w="0" w:type="dxa"/>
              <w:right w:w="0" w:type="dxa"/>
            </w:tcMar>
            <w:vAlign w:val="center"/>
          </w:tcPr>
          <w:p w14:paraId="5BED166F">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center"/>
              <w:rPr>
                <w:rFonts w:hint="eastAsia" w:ascii="Times New Roman" w:hAnsi="Times New Roman" w:eastAsia="宋体" w:cs="Times New Roman"/>
                <w:b w:val="0"/>
                <w:i w:val="0"/>
                <w:strike w:val="0"/>
                <w:color w:val="000000"/>
                <w:sz w:val="18"/>
                <w:szCs w:val="18"/>
                <w:u w:val="none"/>
                <w:lang w:val="en-US" w:eastAsia="zh-CN"/>
              </w:rPr>
            </w:pPr>
            <w:r>
              <w:rPr>
                <w:rFonts w:hint="eastAsia" w:ascii="Times New Roman" w:hAnsi="Times New Roman" w:eastAsia="宋体" w:cs="Times New Roman"/>
                <w:b w:val="0"/>
                <w:i w:val="0"/>
                <w:strike w:val="0"/>
                <w:color w:val="000000"/>
                <w:sz w:val="18"/>
                <w:szCs w:val="18"/>
                <w:u w:val="none"/>
                <w:lang w:val="en-US" w:eastAsia="zh-CN"/>
              </w:rPr>
              <w:t>Hyperlipidemia</w:t>
            </w:r>
          </w:p>
        </w:tc>
        <w:tc>
          <w:tcPr>
            <w:tcW w:w="2120" w:type="dxa"/>
            <w:tcBorders>
              <w:top w:val="nil"/>
              <w:left w:val="nil"/>
              <w:bottom w:val="nil"/>
              <w:right w:val="nil"/>
            </w:tcBorders>
            <w:shd w:val="clear" w:color="auto" w:fill="FFFFFF"/>
            <w:tcMar>
              <w:top w:w="0" w:type="dxa"/>
              <w:left w:w="0" w:type="dxa"/>
              <w:bottom w:w="0" w:type="dxa"/>
              <w:right w:w="0" w:type="dxa"/>
            </w:tcMar>
            <w:vAlign w:val="center"/>
          </w:tcPr>
          <w:p w14:paraId="553DA046">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p>
        </w:tc>
        <w:tc>
          <w:tcPr>
            <w:tcW w:w="2120" w:type="dxa"/>
            <w:tcBorders>
              <w:top w:val="nil"/>
              <w:left w:val="nil"/>
              <w:bottom w:val="nil"/>
              <w:right w:val="nil"/>
            </w:tcBorders>
            <w:shd w:val="clear" w:color="auto" w:fill="FFFFFF"/>
            <w:tcMar>
              <w:top w:w="0" w:type="dxa"/>
              <w:left w:w="0" w:type="dxa"/>
              <w:bottom w:w="0" w:type="dxa"/>
              <w:right w:w="0" w:type="dxa"/>
            </w:tcMar>
            <w:vAlign w:val="center"/>
          </w:tcPr>
          <w:p w14:paraId="4DF416CD">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p>
        </w:tc>
        <w:tc>
          <w:tcPr>
            <w:tcW w:w="816" w:type="dxa"/>
            <w:tcBorders>
              <w:top w:val="nil"/>
              <w:left w:val="nil"/>
              <w:bottom w:val="nil"/>
              <w:right w:val="nil"/>
            </w:tcBorders>
            <w:shd w:val="clear" w:color="auto" w:fill="FFFFFF"/>
            <w:tcMar>
              <w:top w:w="0" w:type="dxa"/>
              <w:left w:w="0" w:type="dxa"/>
              <w:bottom w:w="0" w:type="dxa"/>
              <w:right w:w="0" w:type="dxa"/>
            </w:tcMar>
            <w:vAlign w:val="center"/>
          </w:tcPr>
          <w:p w14:paraId="42D4E59B">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center"/>
              <w:rPr>
                <w:rFonts w:hint="default" w:ascii="Times New Roman" w:hAnsi="Times New Roman" w:eastAsia="宋体" w:cs="Times New Roman"/>
                <w:b w:val="0"/>
                <w:i w:val="0"/>
                <w:strike w:val="0"/>
                <w:color w:val="000000"/>
                <w:sz w:val="18"/>
                <w:szCs w:val="18"/>
                <w:u w:val="none"/>
                <w:lang w:val="en-US" w:eastAsia="zh-CN"/>
              </w:rPr>
            </w:pPr>
            <w:r>
              <w:rPr>
                <w:rFonts w:hint="eastAsia" w:ascii="Times New Roman" w:hAnsi="Times New Roman" w:eastAsia="宋体" w:cs="Times New Roman"/>
                <w:b w:val="0"/>
                <w:i w:val="0"/>
                <w:strike w:val="0"/>
                <w:color w:val="000000"/>
                <w:sz w:val="18"/>
                <w:szCs w:val="18"/>
                <w:u w:val="none"/>
                <w:lang w:val="en-US" w:eastAsia="zh-CN"/>
              </w:rPr>
              <w:t>0.833</w:t>
            </w:r>
          </w:p>
        </w:tc>
      </w:tr>
      <w:tr w14:paraId="572FA03C">
        <w:tblPrEx>
          <w:tblCellMar>
            <w:top w:w="0" w:type="dxa"/>
            <w:left w:w="108" w:type="dxa"/>
            <w:bottom w:w="0" w:type="dxa"/>
            <w:right w:w="108" w:type="dxa"/>
          </w:tblCellMar>
        </w:tblPrEx>
        <w:trPr>
          <w:trHeight w:val="0" w:hRule="atLeast"/>
          <w:jc w:val="center"/>
        </w:trPr>
        <w:tc>
          <w:tcPr>
            <w:tcW w:w="2583" w:type="dxa"/>
            <w:tcBorders>
              <w:top w:val="nil"/>
              <w:left w:val="nil"/>
              <w:bottom w:val="nil"/>
              <w:right w:val="nil"/>
            </w:tcBorders>
            <w:shd w:val="clear" w:color="auto" w:fill="FFFFFF"/>
            <w:tcMar>
              <w:top w:w="0" w:type="dxa"/>
              <w:left w:w="0" w:type="dxa"/>
              <w:bottom w:w="0" w:type="dxa"/>
              <w:right w:w="0" w:type="dxa"/>
            </w:tcMar>
            <w:vAlign w:val="center"/>
          </w:tcPr>
          <w:p w14:paraId="1E55732A">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center"/>
              <w:rPr>
                <w:rFonts w:hint="eastAsia" w:ascii="Times New Roman" w:hAnsi="Times New Roman" w:eastAsia="宋体" w:cs="Times New Roman"/>
                <w:b w:val="0"/>
                <w:i w:val="0"/>
                <w:strike w:val="0"/>
                <w:color w:val="000000"/>
                <w:sz w:val="18"/>
                <w:szCs w:val="18"/>
                <w:u w:val="none"/>
                <w:lang w:val="en-US" w:eastAsia="zh-CN"/>
              </w:rPr>
            </w:pPr>
            <w:r>
              <w:rPr>
                <w:rFonts w:hint="eastAsia" w:ascii="Times New Roman" w:hAnsi="Times New Roman" w:eastAsia="宋体" w:cs="Times New Roman"/>
                <w:b w:val="0"/>
                <w:i w:val="0"/>
                <w:strike w:val="0"/>
                <w:color w:val="000000"/>
                <w:sz w:val="18"/>
                <w:szCs w:val="18"/>
                <w:u w:val="none"/>
                <w:lang w:val="en-US" w:eastAsia="zh-CN"/>
              </w:rPr>
              <w:t>No</w:t>
            </w:r>
          </w:p>
        </w:tc>
        <w:tc>
          <w:tcPr>
            <w:tcW w:w="2120" w:type="dxa"/>
            <w:tcBorders>
              <w:top w:val="nil"/>
              <w:left w:val="nil"/>
              <w:bottom w:val="nil"/>
              <w:right w:val="nil"/>
            </w:tcBorders>
            <w:shd w:val="clear" w:color="auto" w:fill="FFFFFF"/>
            <w:tcMar>
              <w:top w:w="0" w:type="dxa"/>
              <w:left w:w="0" w:type="dxa"/>
              <w:bottom w:w="0" w:type="dxa"/>
              <w:right w:w="0" w:type="dxa"/>
            </w:tcMar>
            <w:vAlign w:val="center"/>
          </w:tcPr>
          <w:p w14:paraId="4D7548C1">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hint="default" w:ascii="Times New Roman" w:hAnsi="Times New Roman" w:eastAsia="Times New Roman" w:cs="Times New Roman"/>
                <w:b w:val="0"/>
                <w:i w:val="0"/>
                <w:strike w:val="0"/>
                <w:color w:val="000000"/>
                <w:sz w:val="18"/>
                <w:szCs w:val="18"/>
                <w:u w:val="none"/>
                <w:lang w:val="en-US" w:eastAsia="zh-CN"/>
              </w:rPr>
              <w:t>581 (92.2</w:t>
            </w:r>
            <w:r>
              <w:rPr>
                <w:rFonts w:hint="eastAsia" w:ascii="Times New Roman" w:hAnsi="Times New Roman" w:eastAsia="Times New Roman" w:cs="Times New Roman"/>
                <w:b w:val="0"/>
                <w:i w:val="0"/>
                <w:strike w:val="0"/>
                <w:color w:val="000000"/>
                <w:sz w:val="18"/>
                <w:szCs w:val="18"/>
                <w:u w:val="none"/>
                <w:lang w:val="en-US" w:eastAsia="zh-CN"/>
              </w:rPr>
              <w:t>%</w:t>
            </w:r>
            <w:r>
              <w:rPr>
                <w:rFonts w:hint="default" w:ascii="Times New Roman" w:hAnsi="Times New Roman" w:eastAsia="Times New Roman" w:cs="Times New Roman"/>
                <w:b w:val="0"/>
                <w:i w:val="0"/>
                <w:strike w:val="0"/>
                <w:color w:val="000000"/>
                <w:sz w:val="18"/>
                <w:szCs w:val="18"/>
                <w:u w:val="none"/>
                <w:lang w:val="en-US" w:eastAsia="zh-CN"/>
              </w:rPr>
              <w:t>)</w:t>
            </w:r>
          </w:p>
        </w:tc>
        <w:tc>
          <w:tcPr>
            <w:tcW w:w="2120" w:type="dxa"/>
            <w:tcBorders>
              <w:top w:val="nil"/>
              <w:left w:val="nil"/>
              <w:bottom w:val="nil"/>
              <w:right w:val="nil"/>
            </w:tcBorders>
            <w:shd w:val="clear" w:color="auto" w:fill="FFFFFF"/>
            <w:tcMar>
              <w:top w:w="0" w:type="dxa"/>
              <w:left w:w="0" w:type="dxa"/>
              <w:bottom w:w="0" w:type="dxa"/>
              <w:right w:w="0" w:type="dxa"/>
            </w:tcMar>
            <w:vAlign w:val="center"/>
          </w:tcPr>
          <w:p w14:paraId="3F65C1B1">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hint="default" w:ascii="Times New Roman" w:hAnsi="Times New Roman" w:eastAsia="Times New Roman" w:cs="Times New Roman"/>
                <w:b w:val="0"/>
                <w:i w:val="0"/>
                <w:strike w:val="0"/>
                <w:color w:val="000000"/>
                <w:sz w:val="18"/>
                <w:szCs w:val="18"/>
                <w:u w:val="none"/>
                <w:lang w:val="en-US" w:eastAsia="zh-CN"/>
              </w:rPr>
              <w:t>249 (91.5</w:t>
            </w:r>
            <w:r>
              <w:rPr>
                <w:rFonts w:hint="eastAsia" w:ascii="Times New Roman" w:hAnsi="Times New Roman" w:eastAsia="Times New Roman" w:cs="Times New Roman"/>
                <w:b w:val="0"/>
                <w:i w:val="0"/>
                <w:strike w:val="0"/>
                <w:color w:val="000000"/>
                <w:sz w:val="18"/>
                <w:szCs w:val="18"/>
                <w:u w:val="none"/>
                <w:lang w:val="en-US" w:eastAsia="zh-CN"/>
              </w:rPr>
              <w:t>%</w:t>
            </w:r>
            <w:r>
              <w:rPr>
                <w:rFonts w:hint="default" w:ascii="Times New Roman" w:hAnsi="Times New Roman" w:eastAsia="Times New Roman" w:cs="Times New Roman"/>
                <w:b w:val="0"/>
                <w:i w:val="0"/>
                <w:strike w:val="0"/>
                <w:color w:val="000000"/>
                <w:sz w:val="18"/>
                <w:szCs w:val="18"/>
                <w:u w:val="none"/>
                <w:lang w:val="en-US" w:eastAsia="zh-CN"/>
              </w:rPr>
              <w:t>)</w:t>
            </w:r>
          </w:p>
        </w:tc>
        <w:tc>
          <w:tcPr>
            <w:tcW w:w="816" w:type="dxa"/>
            <w:tcBorders>
              <w:top w:val="nil"/>
              <w:left w:val="nil"/>
              <w:bottom w:val="nil"/>
              <w:right w:val="nil"/>
            </w:tcBorders>
            <w:shd w:val="clear" w:color="auto" w:fill="FFFFFF"/>
            <w:tcMar>
              <w:top w:w="0" w:type="dxa"/>
              <w:left w:w="0" w:type="dxa"/>
              <w:bottom w:w="0" w:type="dxa"/>
              <w:right w:w="0" w:type="dxa"/>
            </w:tcMar>
            <w:vAlign w:val="center"/>
          </w:tcPr>
          <w:p w14:paraId="5B5CD1AB">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center"/>
              <w:rPr>
                <w:rFonts w:ascii="Times New Roman" w:hAnsi="Times New Roman" w:eastAsia="Times New Roman" w:cs="Times New Roman"/>
                <w:b w:val="0"/>
                <w:i w:val="0"/>
                <w:strike w:val="0"/>
                <w:color w:val="000000"/>
                <w:sz w:val="18"/>
                <w:szCs w:val="18"/>
                <w:u w:val="none"/>
              </w:rPr>
            </w:pPr>
          </w:p>
        </w:tc>
      </w:tr>
      <w:tr w14:paraId="54471E07">
        <w:tblPrEx>
          <w:tblCellMar>
            <w:top w:w="0" w:type="dxa"/>
            <w:left w:w="108" w:type="dxa"/>
            <w:bottom w:w="0" w:type="dxa"/>
            <w:right w:w="108" w:type="dxa"/>
          </w:tblCellMar>
        </w:tblPrEx>
        <w:trPr>
          <w:trHeight w:val="0" w:hRule="atLeast"/>
          <w:jc w:val="center"/>
        </w:trPr>
        <w:tc>
          <w:tcPr>
            <w:tcW w:w="2583" w:type="dxa"/>
            <w:tcBorders>
              <w:top w:val="nil"/>
              <w:left w:val="nil"/>
              <w:bottom w:val="single" w:color="666666" w:sz="12" w:space="0"/>
              <w:right w:val="nil"/>
            </w:tcBorders>
            <w:shd w:val="clear" w:color="auto" w:fill="FFFFFF"/>
            <w:tcMar>
              <w:top w:w="0" w:type="dxa"/>
              <w:left w:w="0" w:type="dxa"/>
              <w:bottom w:w="0" w:type="dxa"/>
              <w:right w:w="0" w:type="dxa"/>
            </w:tcMar>
            <w:vAlign w:val="center"/>
          </w:tcPr>
          <w:p w14:paraId="3819E518">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center"/>
              <w:rPr>
                <w:rFonts w:hint="eastAsia" w:ascii="Times New Roman" w:hAnsi="Times New Roman" w:eastAsia="宋体" w:cs="Times New Roman"/>
                <w:b w:val="0"/>
                <w:i w:val="0"/>
                <w:strike w:val="0"/>
                <w:color w:val="000000"/>
                <w:sz w:val="18"/>
                <w:szCs w:val="18"/>
                <w:u w:val="none"/>
                <w:lang w:val="en-US" w:eastAsia="zh-CN"/>
              </w:rPr>
            </w:pPr>
            <w:r>
              <w:rPr>
                <w:rFonts w:hint="eastAsia" w:ascii="Times New Roman" w:hAnsi="Times New Roman" w:eastAsia="宋体" w:cs="Times New Roman"/>
                <w:b w:val="0"/>
                <w:i w:val="0"/>
                <w:strike w:val="0"/>
                <w:color w:val="000000"/>
                <w:sz w:val="18"/>
                <w:szCs w:val="18"/>
                <w:u w:val="none"/>
                <w:lang w:val="en-US" w:eastAsia="zh-CN"/>
              </w:rPr>
              <w:t>Yes</w:t>
            </w:r>
          </w:p>
        </w:tc>
        <w:tc>
          <w:tcPr>
            <w:tcW w:w="2120" w:type="dxa"/>
            <w:tcBorders>
              <w:top w:val="nil"/>
              <w:left w:val="nil"/>
              <w:bottom w:val="single" w:color="666666" w:sz="12" w:space="0"/>
              <w:right w:val="nil"/>
            </w:tcBorders>
            <w:shd w:val="clear" w:color="auto" w:fill="FFFFFF"/>
            <w:tcMar>
              <w:top w:w="0" w:type="dxa"/>
              <w:left w:w="0" w:type="dxa"/>
              <w:bottom w:w="0" w:type="dxa"/>
              <w:right w:w="0" w:type="dxa"/>
            </w:tcMar>
            <w:vAlign w:val="center"/>
          </w:tcPr>
          <w:p w14:paraId="5DFFBA93">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hint="default" w:ascii="Times New Roman" w:hAnsi="Times New Roman" w:eastAsia="Times New Roman" w:cs="Times New Roman"/>
                <w:b w:val="0"/>
                <w:i w:val="0"/>
                <w:strike w:val="0"/>
                <w:color w:val="000000"/>
                <w:sz w:val="18"/>
                <w:szCs w:val="18"/>
                <w:u w:val="none"/>
                <w:lang w:val="en-US" w:eastAsia="zh-CN"/>
              </w:rPr>
              <w:t>49 (7.8</w:t>
            </w:r>
            <w:r>
              <w:rPr>
                <w:rFonts w:hint="eastAsia" w:ascii="Times New Roman" w:hAnsi="Times New Roman" w:eastAsia="Times New Roman" w:cs="Times New Roman"/>
                <w:b w:val="0"/>
                <w:i w:val="0"/>
                <w:strike w:val="0"/>
                <w:color w:val="000000"/>
                <w:sz w:val="18"/>
                <w:szCs w:val="18"/>
                <w:u w:val="none"/>
                <w:lang w:val="en-US" w:eastAsia="zh-CN"/>
              </w:rPr>
              <w:t>%</w:t>
            </w:r>
            <w:r>
              <w:rPr>
                <w:rFonts w:hint="default" w:ascii="Times New Roman" w:hAnsi="Times New Roman" w:eastAsia="Times New Roman" w:cs="Times New Roman"/>
                <w:b w:val="0"/>
                <w:i w:val="0"/>
                <w:strike w:val="0"/>
                <w:color w:val="000000"/>
                <w:sz w:val="18"/>
                <w:szCs w:val="18"/>
                <w:u w:val="none"/>
                <w:lang w:val="en-US" w:eastAsia="zh-CN"/>
              </w:rPr>
              <w:t>)</w:t>
            </w:r>
          </w:p>
        </w:tc>
        <w:tc>
          <w:tcPr>
            <w:tcW w:w="2120" w:type="dxa"/>
            <w:tcBorders>
              <w:top w:val="nil"/>
              <w:left w:val="nil"/>
              <w:bottom w:val="single" w:color="666666" w:sz="12" w:space="0"/>
              <w:right w:val="nil"/>
            </w:tcBorders>
            <w:shd w:val="clear" w:color="auto" w:fill="FFFFFF"/>
            <w:tcMar>
              <w:top w:w="0" w:type="dxa"/>
              <w:left w:w="0" w:type="dxa"/>
              <w:bottom w:w="0" w:type="dxa"/>
              <w:right w:w="0" w:type="dxa"/>
            </w:tcMar>
            <w:vAlign w:val="center"/>
          </w:tcPr>
          <w:p w14:paraId="132545CE">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hint="default" w:ascii="Times New Roman" w:hAnsi="Times New Roman" w:eastAsia="Times New Roman" w:cs="Times New Roman"/>
                <w:b w:val="0"/>
                <w:i w:val="0"/>
                <w:strike w:val="0"/>
                <w:color w:val="000000"/>
                <w:sz w:val="18"/>
                <w:szCs w:val="18"/>
                <w:u w:val="none"/>
                <w:lang w:val="en-US" w:eastAsia="zh-CN"/>
              </w:rPr>
              <w:t>23 (8.5</w:t>
            </w:r>
            <w:r>
              <w:rPr>
                <w:rFonts w:hint="eastAsia" w:ascii="Times New Roman" w:hAnsi="Times New Roman" w:eastAsia="Times New Roman" w:cs="Times New Roman"/>
                <w:b w:val="0"/>
                <w:i w:val="0"/>
                <w:strike w:val="0"/>
                <w:color w:val="000000"/>
                <w:sz w:val="18"/>
                <w:szCs w:val="18"/>
                <w:u w:val="none"/>
                <w:lang w:val="en-US" w:eastAsia="zh-CN"/>
              </w:rPr>
              <w:t>%</w:t>
            </w:r>
            <w:r>
              <w:rPr>
                <w:rFonts w:hint="default" w:ascii="Times New Roman" w:hAnsi="Times New Roman" w:eastAsia="Times New Roman" w:cs="Times New Roman"/>
                <w:b w:val="0"/>
                <w:i w:val="0"/>
                <w:strike w:val="0"/>
                <w:color w:val="000000"/>
                <w:sz w:val="18"/>
                <w:szCs w:val="18"/>
                <w:u w:val="none"/>
                <w:lang w:val="en-US" w:eastAsia="zh-CN"/>
              </w:rPr>
              <w:t>)</w:t>
            </w:r>
          </w:p>
        </w:tc>
        <w:tc>
          <w:tcPr>
            <w:tcW w:w="816" w:type="dxa"/>
            <w:tcBorders>
              <w:top w:val="nil"/>
              <w:left w:val="nil"/>
              <w:bottom w:val="single" w:color="666666" w:sz="12" w:space="0"/>
              <w:right w:val="nil"/>
            </w:tcBorders>
            <w:shd w:val="clear" w:color="auto" w:fill="FFFFFF"/>
            <w:tcMar>
              <w:top w:w="0" w:type="dxa"/>
              <w:left w:w="0" w:type="dxa"/>
              <w:bottom w:w="0" w:type="dxa"/>
              <w:right w:w="0" w:type="dxa"/>
            </w:tcMar>
            <w:vAlign w:val="center"/>
          </w:tcPr>
          <w:p w14:paraId="1F847DEE">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center"/>
              <w:rPr>
                <w:rFonts w:ascii="Times New Roman" w:hAnsi="Times New Roman" w:eastAsia="Times New Roman" w:cs="Times New Roman"/>
                <w:b w:val="0"/>
                <w:i w:val="0"/>
                <w:strike w:val="0"/>
                <w:color w:val="000000"/>
                <w:sz w:val="18"/>
                <w:szCs w:val="18"/>
                <w:u w:val="none"/>
              </w:rPr>
            </w:pPr>
          </w:p>
        </w:tc>
      </w:tr>
    </w:tbl>
    <w:p w14:paraId="2755C71F"/>
    <w:p w14:paraId="5E2CD7F8">
      <w:r>
        <w:t>Note:</w:t>
      </w:r>
      <w:r>
        <w:rPr>
          <w:rFonts w:hint="default"/>
        </w:rPr>
        <w:t> Continuous variables are presented as median (interquartile range), categorical variables as n (%). P values were calculated using Wilcoxon rank-sum test for continuous variables and Chi-square test or Fisher's exact test for categorical variables. HDL-C, high-density lipoprotein cholesterol; LDL-C, low-density lipoprotein cholesterol.</w:t>
      </w:r>
    </w:p>
    <w:p w14:paraId="022D10AC"/>
    <w:p w14:paraId="651260CD">
      <w:pPr>
        <w:rPr>
          <w:b/>
          <w:bCs/>
        </w:rPr>
      </w:pPr>
      <w:r>
        <w:rPr>
          <w:rFonts w:hint="default"/>
          <w:b/>
          <w:bCs/>
        </w:rPr>
        <w:t>Table S2. Variable selection under different LASSO penalty parameters</w:t>
      </w:r>
    </w:p>
    <w:p w14:paraId="075049A0"/>
    <w:tbl>
      <w:tblPr>
        <w:tblStyle w:val="6"/>
        <w:tblW w:w="12045" w:type="dxa"/>
        <w:jc w:val="center"/>
        <w:tblLayout w:type="fixed"/>
        <w:tblCellMar>
          <w:top w:w="0" w:type="dxa"/>
          <w:left w:w="108" w:type="dxa"/>
          <w:bottom w:w="0" w:type="dxa"/>
          <w:right w:w="108" w:type="dxa"/>
        </w:tblCellMar>
      </w:tblPr>
      <w:tblGrid>
        <w:gridCol w:w="1559"/>
        <w:gridCol w:w="1061"/>
        <w:gridCol w:w="9425"/>
      </w:tblGrid>
      <w:tr w14:paraId="3E5A579F">
        <w:tblPrEx>
          <w:tblCellMar>
            <w:top w:w="0" w:type="dxa"/>
            <w:left w:w="108" w:type="dxa"/>
            <w:bottom w:w="0" w:type="dxa"/>
            <w:right w:w="108" w:type="dxa"/>
          </w:tblCellMar>
        </w:tblPrEx>
        <w:trPr>
          <w:trHeight w:val="0" w:hRule="atLeast"/>
          <w:tblHeader/>
          <w:jc w:val="center"/>
        </w:trPr>
        <w:tc>
          <w:tcPr>
            <w:tcW w:w="1559" w:type="dxa"/>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7982CF6F">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i w:val="0"/>
                <w:strike w:val="0"/>
                <w:color w:val="000000"/>
                <w:sz w:val="18"/>
                <w:szCs w:val="18"/>
                <w:u w:val="none"/>
              </w:rPr>
            </w:pPr>
            <w:r>
              <w:rPr>
                <w:rFonts w:ascii="Times New Roman" w:hAnsi="Times New Roman" w:eastAsia="Times New Roman" w:cs="Times New Roman"/>
                <w:b/>
                <w:i w:val="0"/>
                <w:strike w:val="0"/>
                <w:color w:val="000000"/>
                <w:sz w:val="18"/>
                <w:szCs w:val="18"/>
                <w:u w:val="none"/>
              </w:rPr>
              <w:t>Criterion</w:t>
            </w:r>
          </w:p>
        </w:tc>
        <w:tc>
          <w:tcPr>
            <w:tcW w:w="1061" w:type="dxa"/>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252E2C50">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i w:val="0"/>
                <w:strike w:val="0"/>
                <w:color w:val="000000"/>
                <w:sz w:val="18"/>
                <w:szCs w:val="18"/>
                <w:u w:val="none"/>
              </w:rPr>
            </w:pPr>
            <w:r>
              <w:rPr>
                <w:rFonts w:ascii="Times New Roman" w:hAnsi="Times New Roman" w:eastAsia="Times New Roman" w:cs="Times New Roman"/>
                <w:b/>
                <w:i w:val="0"/>
                <w:strike w:val="0"/>
                <w:color w:val="000000"/>
                <w:sz w:val="18"/>
                <w:szCs w:val="18"/>
                <w:u w:val="none"/>
              </w:rPr>
              <w:t>Lambda</w:t>
            </w:r>
          </w:p>
        </w:tc>
        <w:tc>
          <w:tcPr>
            <w:tcW w:w="9425" w:type="dxa"/>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5DAE1DD3">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i w:val="0"/>
                <w:strike w:val="0"/>
                <w:color w:val="000000"/>
                <w:sz w:val="18"/>
                <w:szCs w:val="18"/>
                <w:u w:val="none"/>
              </w:rPr>
            </w:pPr>
            <w:r>
              <w:rPr>
                <w:rFonts w:ascii="Times New Roman" w:hAnsi="Times New Roman" w:eastAsia="Times New Roman" w:cs="Times New Roman"/>
                <w:b/>
                <w:i w:val="0"/>
                <w:strike w:val="0"/>
                <w:color w:val="000000"/>
                <w:sz w:val="18"/>
                <w:szCs w:val="18"/>
                <w:u w:val="none"/>
              </w:rPr>
              <w:t>Selected</w:t>
            </w:r>
            <w:r>
              <w:rPr>
                <w:rFonts w:hint="eastAsia" w:ascii="Times New Roman" w:hAnsi="Times New Roman" w:eastAsia="宋体" w:cs="Times New Roman"/>
                <w:b/>
                <w:i w:val="0"/>
                <w:strike w:val="0"/>
                <w:color w:val="000000"/>
                <w:sz w:val="18"/>
                <w:szCs w:val="18"/>
                <w:u w:val="none"/>
                <w:lang w:val="en-US" w:eastAsia="zh-CN"/>
              </w:rPr>
              <w:t xml:space="preserve"> </w:t>
            </w:r>
            <w:r>
              <w:rPr>
                <w:rFonts w:ascii="Times New Roman" w:hAnsi="Times New Roman" w:eastAsia="Times New Roman" w:cs="Times New Roman"/>
                <w:b/>
                <w:i w:val="0"/>
                <w:strike w:val="0"/>
                <w:color w:val="000000"/>
                <w:sz w:val="18"/>
                <w:szCs w:val="18"/>
                <w:u w:val="none"/>
              </w:rPr>
              <w:t>dummy</w:t>
            </w:r>
            <w:r>
              <w:rPr>
                <w:rFonts w:hint="eastAsia" w:ascii="Times New Roman" w:hAnsi="Times New Roman" w:eastAsia="宋体" w:cs="Times New Roman"/>
                <w:b/>
                <w:i w:val="0"/>
                <w:strike w:val="0"/>
                <w:color w:val="000000"/>
                <w:sz w:val="18"/>
                <w:szCs w:val="18"/>
                <w:u w:val="none"/>
                <w:lang w:val="en-US" w:eastAsia="zh-CN"/>
              </w:rPr>
              <w:t xml:space="preserve"> </w:t>
            </w:r>
            <w:r>
              <w:rPr>
                <w:rFonts w:ascii="Times New Roman" w:hAnsi="Times New Roman" w:eastAsia="Times New Roman" w:cs="Times New Roman"/>
                <w:b/>
                <w:i w:val="0"/>
                <w:strike w:val="0"/>
                <w:color w:val="000000"/>
                <w:sz w:val="18"/>
                <w:szCs w:val="18"/>
                <w:u w:val="none"/>
              </w:rPr>
              <w:t>terms</w:t>
            </w:r>
          </w:p>
        </w:tc>
      </w:tr>
      <w:tr w14:paraId="237855EE">
        <w:tblPrEx>
          <w:tblCellMar>
            <w:top w:w="0" w:type="dxa"/>
            <w:left w:w="108" w:type="dxa"/>
            <w:bottom w:w="0" w:type="dxa"/>
            <w:right w:w="108" w:type="dxa"/>
          </w:tblCellMar>
        </w:tblPrEx>
        <w:trPr>
          <w:trHeight w:val="0" w:hRule="atLeast"/>
          <w:jc w:val="center"/>
        </w:trPr>
        <w:tc>
          <w:tcPr>
            <w:tcW w:w="1559" w:type="dxa"/>
            <w:tcBorders>
              <w:top w:val="single" w:color="666666" w:sz="12" w:space="0"/>
              <w:left w:val="nil"/>
              <w:bottom w:val="nil"/>
              <w:right w:val="nil"/>
            </w:tcBorders>
            <w:shd w:val="clear" w:color="auto" w:fill="FFFFFF"/>
            <w:tcMar>
              <w:top w:w="0" w:type="dxa"/>
              <w:left w:w="0" w:type="dxa"/>
              <w:bottom w:w="0" w:type="dxa"/>
              <w:right w:w="0" w:type="dxa"/>
            </w:tcMar>
            <w:vAlign w:val="center"/>
          </w:tcPr>
          <w:p w14:paraId="32C6BD67">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lambda.min</w:t>
            </w:r>
          </w:p>
        </w:tc>
        <w:tc>
          <w:tcPr>
            <w:tcW w:w="1061" w:type="dxa"/>
            <w:tcBorders>
              <w:top w:val="single" w:color="666666" w:sz="12" w:space="0"/>
              <w:left w:val="nil"/>
              <w:bottom w:val="nil"/>
              <w:right w:val="nil"/>
            </w:tcBorders>
            <w:shd w:val="clear" w:color="auto" w:fill="FFFFFF"/>
            <w:tcMar>
              <w:top w:w="0" w:type="dxa"/>
              <w:left w:w="0" w:type="dxa"/>
              <w:bottom w:w="0" w:type="dxa"/>
              <w:right w:w="0" w:type="dxa"/>
            </w:tcMar>
            <w:vAlign w:val="center"/>
          </w:tcPr>
          <w:p w14:paraId="2E56EA82">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0.011</w:t>
            </w:r>
          </w:p>
        </w:tc>
        <w:tc>
          <w:tcPr>
            <w:tcW w:w="9425" w:type="dxa"/>
            <w:tcBorders>
              <w:top w:val="single" w:color="666666" w:sz="12" w:space="0"/>
              <w:left w:val="nil"/>
              <w:bottom w:val="nil"/>
              <w:right w:val="nil"/>
            </w:tcBorders>
            <w:shd w:val="clear" w:color="auto" w:fill="FFFFFF"/>
            <w:tcMar>
              <w:top w:w="0" w:type="dxa"/>
              <w:left w:w="0" w:type="dxa"/>
              <w:bottom w:w="0" w:type="dxa"/>
              <w:right w:w="0" w:type="dxa"/>
            </w:tcMar>
            <w:vAlign w:val="center"/>
          </w:tcPr>
          <w:p w14:paraId="2421EEDB">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age, genderMale, smoking</w:t>
            </w:r>
            <w:r>
              <w:rPr>
                <w:rFonts w:hint="eastAsia" w:ascii="Times New Roman" w:hAnsi="Times New Roman" w:eastAsia="宋体" w:cs="Times New Roman"/>
                <w:b w:val="0"/>
                <w:i w:val="0"/>
                <w:strike w:val="0"/>
                <w:color w:val="000000"/>
                <w:sz w:val="18"/>
                <w:szCs w:val="18"/>
                <w:u w:val="none"/>
                <w:lang w:val="en-US" w:eastAsia="zh-CN"/>
              </w:rPr>
              <w:t>(YES)</w:t>
            </w:r>
            <w:r>
              <w:rPr>
                <w:rFonts w:ascii="Times New Roman" w:hAnsi="Times New Roman" w:eastAsia="Times New Roman" w:cs="Times New Roman"/>
                <w:b w:val="0"/>
                <w:i w:val="0"/>
                <w:strike w:val="0"/>
                <w:color w:val="000000"/>
                <w:sz w:val="18"/>
                <w:szCs w:val="18"/>
                <w:u w:val="none"/>
              </w:rPr>
              <w:t>, drinking</w:t>
            </w:r>
            <w:r>
              <w:rPr>
                <w:rFonts w:hint="eastAsia" w:ascii="Times New Roman" w:hAnsi="Times New Roman" w:eastAsia="宋体" w:cs="Times New Roman"/>
                <w:b w:val="0"/>
                <w:i w:val="0"/>
                <w:strike w:val="0"/>
                <w:color w:val="000000"/>
                <w:sz w:val="18"/>
                <w:szCs w:val="18"/>
                <w:u w:val="none"/>
                <w:lang w:val="en-US" w:eastAsia="zh-CN"/>
              </w:rPr>
              <w:t>(YES)</w:t>
            </w:r>
            <w:r>
              <w:rPr>
                <w:rFonts w:ascii="Times New Roman" w:hAnsi="Times New Roman" w:eastAsia="Times New Roman" w:cs="Times New Roman"/>
                <w:b w:val="0"/>
                <w:i w:val="0"/>
                <w:strike w:val="0"/>
                <w:color w:val="000000"/>
                <w:sz w:val="18"/>
                <w:szCs w:val="18"/>
                <w:u w:val="none"/>
              </w:rPr>
              <w:t xml:space="preserve">, Administrative, BMI, </w:t>
            </w:r>
          </w:p>
          <w:p w14:paraId="0C146E13">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Waist circumference, FBG, TG, HDL, LDL, Hypertension, Diabetes mellitus, Hyperlipidemia</w:t>
            </w:r>
          </w:p>
        </w:tc>
      </w:tr>
      <w:tr w14:paraId="0B1101C1">
        <w:tblPrEx>
          <w:tblCellMar>
            <w:top w:w="0" w:type="dxa"/>
            <w:left w:w="108" w:type="dxa"/>
            <w:bottom w:w="0" w:type="dxa"/>
            <w:right w:w="108" w:type="dxa"/>
          </w:tblCellMar>
        </w:tblPrEx>
        <w:trPr>
          <w:trHeight w:val="0" w:hRule="atLeast"/>
          <w:jc w:val="center"/>
        </w:trPr>
        <w:tc>
          <w:tcPr>
            <w:tcW w:w="1559" w:type="dxa"/>
            <w:tcBorders>
              <w:top w:val="nil"/>
              <w:left w:val="nil"/>
              <w:bottom w:val="single" w:color="666666" w:sz="12" w:space="0"/>
              <w:right w:val="nil"/>
            </w:tcBorders>
            <w:shd w:val="clear" w:color="auto" w:fill="FFFFFF"/>
            <w:tcMar>
              <w:top w:w="0" w:type="dxa"/>
              <w:left w:w="0" w:type="dxa"/>
              <w:bottom w:w="0" w:type="dxa"/>
              <w:right w:w="0" w:type="dxa"/>
            </w:tcMar>
            <w:vAlign w:val="center"/>
          </w:tcPr>
          <w:p w14:paraId="7DF89FEC">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lambda.1se</w:t>
            </w:r>
          </w:p>
        </w:tc>
        <w:tc>
          <w:tcPr>
            <w:tcW w:w="1061" w:type="dxa"/>
            <w:tcBorders>
              <w:top w:val="nil"/>
              <w:left w:val="nil"/>
              <w:bottom w:val="single" w:color="666666" w:sz="12" w:space="0"/>
              <w:right w:val="nil"/>
            </w:tcBorders>
            <w:shd w:val="clear" w:color="auto" w:fill="FFFFFF"/>
            <w:tcMar>
              <w:top w:w="0" w:type="dxa"/>
              <w:left w:w="0" w:type="dxa"/>
              <w:bottom w:w="0" w:type="dxa"/>
              <w:right w:w="0" w:type="dxa"/>
            </w:tcMar>
            <w:vAlign w:val="center"/>
          </w:tcPr>
          <w:p w14:paraId="37933D49">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0.047</w:t>
            </w:r>
          </w:p>
        </w:tc>
        <w:tc>
          <w:tcPr>
            <w:tcW w:w="9425" w:type="dxa"/>
            <w:tcBorders>
              <w:top w:val="nil"/>
              <w:left w:val="nil"/>
              <w:bottom w:val="single" w:color="666666" w:sz="12" w:space="0"/>
              <w:right w:val="nil"/>
            </w:tcBorders>
            <w:shd w:val="clear" w:color="auto" w:fill="FFFFFF"/>
            <w:tcMar>
              <w:top w:w="0" w:type="dxa"/>
              <w:left w:w="0" w:type="dxa"/>
              <w:bottom w:w="0" w:type="dxa"/>
              <w:right w:w="0" w:type="dxa"/>
            </w:tcMar>
            <w:vAlign w:val="center"/>
          </w:tcPr>
          <w:p w14:paraId="1013C020">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genderMale, Waist circumferencet, TG, HDL</w:t>
            </w:r>
          </w:p>
        </w:tc>
      </w:tr>
    </w:tbl>
    <w:p w14:paraId="7D59AEEB">
      <w:r>
        <w:t>Note:</w:t>
      </w:r>
      <w:r>
        <w:rPr>
          <w:rFonts w:hint="default"/>
        </w:rPr>
        <w:t> lambda.min is the penalty parameter that minimizes cross-validation error; lambda.1se is the largest lambda within one standard error of the minimum, yielding a more parsimonious model. BMI, body mass index; FBG, fasting blood glucose; TG, triglycerides; HDL-C, high-density lipoprotein cholesterol; LDL-C, low-density lipoprotein cholesterol; htn, hypertension; dm, diabetes mellitus; hlp, hyperlipidemia.</w:t>
      </w:r>
    </w:p>
    <w:p w14:paraId="77696EB6"/>
    <w:p w14:paraId="6066985C">
      <w:pPr>
        <w:rPr>
          <w:b/>
          <w:bCs/>
        </w:rPr>
      </w:pPr>
      <w:r>
        <w:rPr>
          <w:rFonts w:hint="default"/>
          <w:b/>
          <w:bCs/>
        </w:rPr>
        <w:t>Table S3. Multicollinearity diagnosis of the final model</w:t>
      </w:r>
    </w:p>
    <w:p w14:paraId="27B16B35"/>
    <w:p w14:paraId="741EEDF5"/>
    <w:tbl>
      <w:tblPr>
        <w:tblStyle w:val="6"/>
        <w:tblW w:w="0" w:type="auto"/>
        <w:jc w:val="center"/>
        <w:tblLayout w:type="fixed"/>
        <w:tblCellMar>
          <w:top w:w="0" w:type="dxa"/>
          <w:left w:w="108" w:type="dxa"/>
          <w:bottom w:w="0" w:type="dxa"/>
          <w:right w:w="108" w:type="dxa"/>
        </w:tblCellMar>
      </w:tblPr>
      <w:tblGrid>
        <w:gridCol w:w="1101"/>
        <w:gridCol w:w="816"/>
      </w:tblGrid>
      <w:tr w14:paraId="0DFC1FB6">
        <w:tblPrEx>
          <w:tblCellMar>
            <w:top w:w="0" w:type="dxa"/>
            <w:left w:w="108" w:type="dxa"/>
            <w:bottom w:w="0" w:type="dxa"/>
            <w:right w:w="108" w:type="dxa"/>
          </w:tblCellMar>
        </w:tblPrEx>
        <w:trPr>
          <w:trHeight w:val="0" w:hRule="atLeast"/>
          <w:tblHeader/>
          <w:jc w:val="center"/>
        </w:trPr>
        <w:tc>
          <w:tcPr>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598800B6">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i w:val="0"/>
                <w:strike w:val="0"/>
                <w:color w:val="000000"/>
                <w:sz w:val="18"/>
                <w:szCs w:val="18"/>
                <w:u w:val="none"/>
              </w:rPr>
            </w:pPr>
            <w:r>
              <w:rPr>
                <w:rFonts w:ascii="Times New Roman" w:hAnsi="Times New Roman" w:eastAsia="Times New Roman" w:cs="Times New Roman"/>
                <w:b/>
                <w:i w:val="0"/>
                <w:strike w:val="0"/>
                <w:color w:val="000000"/>
                <w:sz w:val="18"/>
                <w:szCs w:val="18"/>
                <w:u w:val="none"/>
              </w:rPr>
              <w:t>Variable</w:t>
            </w:r>
          </w:p>
        </w:tc>
        <w:tc>
          <w:tcPr>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792581C1">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i w:val="0"/>
                <w:strike w:val="0"/>
                <w:color w:val="000000"/>
                <w:sz w:val="18"/>
                <w:szCs w:val="18"/>
                <w:u w:val="none"/>
              </w:rPr>
            </w:pPr>
            <w:r>
              <w:rPr>
                <w:rFonts w:ascii="Times New Roman" w:hAnsi="Times New Roman" w:eastAsia="Times New Roman" w:cs="Times New Roman"/>
                <w:b/>
                <w:i w:val="0"/>
                <w:strike w:val="0"/>
                <w:color w:val="000000"/>
                <w:sz w:val="18"/>
                <w:szCs w:val="18"/>
                <w:u w:val="none"/>
              </w:rPr>
              <w:t>VIF</w:t>
            </w:r>
          </w:p>
        </w:tc>
      </w:tr>
      <w:tr w14:paraId="23C7057E">
        <w:tblPrEx>
          <w:tblCellMar>
            <w:top w:w="0" w:type="dxa"/>
            <w:left w:w="108" w:type="dxa"/>
            <w:bottom w:w="0" w:type="dxa"/>
            <w:right w:w="108" w:type="dxa"/>
          </w:tblCellMar>
        </w:tblPrEx>
        <w:trPr>
          <w:trHeight w:val="0" w:hRule="atLeast"/>
          <w:jc w:val="center"/>
        </w:trPr>
        <w:tc>
          <w:tcPr>
            <w:tcBorders>
              <w:top w:val="single" w:color="666666" w:sz="12" w:space="0"/>
              <w:left w:val="nil"/>
              <w:bottom w:val="nil"/>
              <w:right w:val="nil"/>
            </w:tcBorders>
            <w:shd w:val="clear" w:color="auto" w:fill="FFFFFF"/>
            <w:tcMar>
              <w:top w:w="0" w:type="dxa"/>
              <w:left w:w="0" w:type="dxa"/>
              <w:bottom w:w="0" w:type="dxa"/>
              <w:right w:w="0" w:type="dxa"/>
            </w:tcMar>
            <w:vAlign w:val="center"/>
          </w:tcPr>
          <w:p w14:paraId="4BD36B74">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hint="eastAsia" w:ascii="Times New Roman" w:hAnsi="Times New Roman" w:eastAsia="宋体" w:cs="Times New Roman"/>
                <w:b w:val="0"/>
                <w:i w:val="0"/>
                <w:strike w:val="0"/>
                <w:color w:val="000000"/>
                <w:sz w:val="18"/>
                <w:szCs w:val="18"/>
                <w:u w:val="none"/>
                <w:lang w:val="en-US" w:eastAsia="zh-CN"/>
              </w:rPr>
              <w:t>G</w:t>
            </w:r>
            <w:r>
              <w:rPr>
                <w:rFonts w:ascii="Times New Roman" w:hAnsi="Times New Roman" w:eastAsia="Times New Roman" w:cs="Times New Roman"/>
                <w:b w:val="0"/>
                <w:i w:val="0"/>
                <w:strike w:val="0"/>
                <w:color w:val="000000"/>
                <w:sz w:val="18"/>
                <w:szCs w:val="18"/>
                <w:u w:val="none"/>
              </w:rPr>
              <w:t>ender</w:t>
            </w:r>
          </w:p>
        </w:tc>
        <w:tc>
          <w:tcPr>
            <w:tcBorders>
              <w:top w:val="single" w:color="666666" w:sz="12" w:space="0"/>
              <w:left w:val="nil"/>
              <w:bottom w:val="nil"/>
              <w:right w:val="nil"/>
            </w:tcBorders>
            <w:shd w:val="clear" w:color="auto" w:fill="FFFFFF"/>
            <w:tcMar>
              <w:top w:w="0" w:type="dxa"/>
              <w:left w:w="0" w:type="dxa"/>
              <w:bottom w:w="0" w:type="dxa"/>
              <w:right w:w="0" w:type="dxa"/>
            </w:tcMar>
            <w:vAlign w:val="center"/>
          </w:tcPr>
          <w:p w14:paraId="5E18FDFE">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1.163</w:t>
            </w:r>
          </w:p>
        </w:tc>
      </w:tr>
      <w:tr w14:paraId="7CBEB7F4">
        <w:tblPrEx>
          <w:tblCellMar>
            <w:top w:w="0" w:type="dxa"/>
            <w:left w:w="108" w:type="dxa"/>
            <w:bottom w:w="0" w:type="dxa"/>
            <w:right w:w="108" w:type="dxa"/>
          </w:tblCellMar>
        </w:tblPrEx>
        <w:trPr>
          <w:trHeight w:val="0" w:hRule="atLeast"/>
          <w:jc w:val="center"/>
        </w:trPr>
        <w:tc>
          <w:tcPr>
            <w:tcBorders>
              <w:top w:val="nil"/>
              <w:left w:val="nil"/>
              <w:bottom w:val="nil"/>
              <w:right w:val="nil"/>
            </w:tcBorders>
            <w:shd w:val="clear" w:color="auto" w:fill="FFFFFF"/>
            <w:tcMar>
              <w:top w:w="0" w:type="dxa"/>
              <w:left w:w="0" w:type="dxa"/>
              <w:bottom w:w="0" w:type="dxa"/>
              <w:right w:w="0" w:type="dxa"/>
            </w:tcMar>
            <w:vAlign w:val="center"/>
          </w:tcPr>
          <w:p w14:paraId="3FA43B41">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宋体"/>
                <w:b w:val="0"/>
                <w:sz w:val="15"/>
              </w:rPr>
              <w:t>Waist circumference</w:t>
            </w:r>
          </w:p>
        </w:tc>
        <w:tc>
          <w:tcPr>
            <w:tcBorders>
              <w:top w:val="nil"/>
              <w:left w:val="nil"/>
              <w:bottom w:val="nil"/>
              <w:right w:val="nil"/>
            </w:tcBorders>
            <w:shd w:val="clear" w:color="auto" w:fill="FFFFFF"/>
            <w:tcMar>
              <w:top w:w="0" w:type="dxa"/>
              <w:left w:w="0" w:type="dxa"/>
              <w:bottom w:w="0" w:type="dxa"/>
              <w:right w:w="0" w:type="dxa"/>
            </w:tcMar>
            <w:vAlign w:val="center"/>
          </w:tcPr>
          <w:p w14:paraId="40DBEFC9">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1.255</w:t>
            </w:r>
          </w:p>
        </w:tc>
      </w:tr>
      <w:tr w14:paraId="01B754D4">
        <w:tblPrEx>
          <w:tblCellMar>
            <w:top w:w="0" w:type="dxa"/>
            <w:left w:w="108" w:type="dxa"/>
            <w:bottom w:w="0" w:type="dxa"/>
            <w:right w:w="108" w:type="dxa"/>
          </w:tblCellMar>
        </w:tblPrEx>
        <w:trPr>
          <w:trHeight w:val="0" w:hRule="atLeast"/>
          <w:jc w:val="center"/>
        </w:trPr>
        <w:tc>
          <w:tcPr>
            <w:tcBorders>
              <w:top w:val="nil"/>
              <w:left w:val="nil"/>
              <w:bottom w:val="nil"/>
              <w:right w:val="nil"/>
            </w:tcBorders>
            <w:shd w:val="clear" w:color="auto" w:fill="FFFFFF"/>
            <w:tcMar>
              <w:top w:w="0" w:type="dxa"/>
              <w:left w:w="0" w:type="dxa"/>
              <w:bottom w:w="0" w:type="dxa"/>
              <w:right w:w="0" w:type="dxa"/>
            </w:tcMar>
            <w:vAlign w:val="center"/>
          </w:tcPr>
          <w:p w14:paraId="79EE712F">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TG</w:t>
            </w:r>
          </w:p>
        </w:tc>
        <w:tc>
          <w:tcPr>
            <w:tcBorders>
              <w:top w:val="nil"/>
              <w:left w:val="nil"/>
              <w:bottom w:val="nil"/>
              <w:right w:val="nil"/>
            </w:tcBorders>
            <w:shd w:val="clear" w:color="auto" w:fill="FFFFFF"/>
            <w:tcMar>
              <w:top w:w="0" w:type="dxa"/>
              <w:left w:w="0" w:type="dxa"/>
              <w:bottom w:w="0" w:type="dxa"/>
              <w:right w:w="0" w:type="dxa"/>
            </w:tcMar>
            <w:vAlign w:val="center"/>
          </w:tcPr>
          <w:p w14:paraId="54794793">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1.107</w:t>
            </w:r>
          </w:p>
        </w:tc>
      </w:tr>
      <w:tr w14:paraId="357B1FD7">
        <w:tblPrEx>
          <w:tblCellMar>
            <w:top w:w="0" w:type="dxa"/>
            <w:left w:w="108" w:type="dxa"/>
            <w:bottom w:w="0" w:type="dxa"/>
            <w:right w:w="108" w:type="dxa"/>
          </w:tblCellMar>
        </w:tblPrEx>
        <w:trPr>
          <w:trHeight w:val="0" w:hRule="atLeast"/>
          <w:jc w:val="center"/>
        </w:trPr>
        <w:tc>
          <w:tcPr>
            <w:tcBorders>
              <w:top w:val="nil"/>
              <w:left w:val="nil"/>
              <w:bottom w:val="single" w:color="666666" w:sz="12" w:space="0"/>
              <w:right w:val="nil"/>
            </w:tcBorders>
            <w:shd w:val="clear" w:color="auto" w:fill="FFFFFF"/>
            <w:tcMar>
              <w:top w:w="0" w:type="dxa"/>
              <w:left w:w="0" w:type="dxa"/>
              <w:bottom w:w="0" w:type="dxa"/>
              <w:right w:w="0" w:type="dxa"/>
            </w:tcMar>
            <w:vAlign w:val="center"/>
          </w:tcPr>
          <w:p w14:paraId="4AFD672F">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HDL</w:t>
            </w:r>
          </w:p>
        </w:tc>
        <w:tc>
          <w:tcPr>
            <w:tcBorders>
              <w:top w:val="nil"/>
              <w:left w:val="nil"/>
              <w:bottom w:val="single" w:color="666666" w:sz="12" w:space="0"/>
              <w:right w:val="nil"/>
            </w:tcBorders>
            <w:shd w:val="clear" w:color="auto" w:fill="FFFFFF"/>
            <w:tcMar>
              <w:top w:w="0" w:type="dxa"/>
              <w:left w:w="0" w:type="dxa"/>
              <w:bottom w:w="0" w:type="dxa"/>
              <w:right w:w="0" w:type="dxa"/>
            </w:tcMar>
            <w:vAlign w:val="center"/>
          </w:tcPr>
          <w:p w14:paraId="1AD9E733">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1.136</w:t>
            </w:r>
          </w:p>
        </w:tc>
      </w:tr>
    </w:tbl>
    <w:p w14:paraId="75179888">
      <w:r>
        <w:t>Note:</w:t>
      </w:r>
      <w:r>
        <w:rPr>
          <w:rFonts w:hint="default"/>
        </w:rPr>
        <w:t> VIF, variance inflation factor. VIF &lt; 5 indicates no substantial multicollinearity.</w:t>
      </w:r>
    </w:p>
    <w:p w14:paraId="1645D5CF">
      <w:pPr>
        <w:pStyle w:val="3"/>
        <w:numPr>
          <w:numId w:val="0"/>
        </w:numPr>
        <w:rPr>
          <w:rFonts w:asciiTheme="minorHAnsi" w:hAnsiTheme="minorHAnsi" w:eastAsiaTheme="minorEastAsia" w:cstheme="minorBidi"/>
          <w:b/>
          <w:bCs/>
          <w:sz w:val="24"/>
          <w:szCs w:val="24"/>
          <w:lang w:val="en-US" w:eastAsia="en-US" w:bidi="ar-SA"/>
        </w:rPr>
      </w:pPr>
      <w:r>
        <w:rPr>
          <w:rFonts w:hint="default" w:asciiTheme="minorHAnsi" w:hAnsiTheme="minorHAnsi" w:eastAsiaTheme="minorEastAsia" w:cstheme="minorBidi"/>
          <w:b/>
          <w:bCs/>
          <w:sz w:val="24"/>
          <w:szCs w:val="24"/>
          <w:lang w:val="en-US" w:eastAsia="en-US" w:bidi="ar-SA"/>
        </w:rPr>
        <w:t>Table S4. Model performance after excluding individuals with BMI ≥ 40 kg/m²</w:t>
      </w:r>
    </w:p>
    <w:p w14:paraId="2F571E7A"/>
    <w:tbl>
      <w:tblPr>
        <w:tblStyle w:val="6"/>
        <w:tblW w:w="0" w:type="auto"/>
        <w:jc w:val="center"/>
        <w:tblLayout w:type="fixed"/>
        <w:tblCellMar>
          <w:top w:w="0" w:type="dxa"/>
          <w:left w:w="108" w:type="dxa"/>
          <w:bottom w:w="0" w:type="dxa"/>
          <w:right w:w="108" w:type="dxa"/>
        </w:tblCellMar>
      </w:tblPr>
      <w:tblGrid>
        <w:gridCol w:w="3768"/>
        <w:gridCol w:w="2775"/>
        <w:gridCol w:w="981"/>
        <w:gridCol w:w="1371"/>
        <w:gridCol w:w="1331"/>
        <w:gridCol w:w="1850"/>
        <w:gridCol w:w="1701"/>
        <w:gridCol w:w="2171"/>
        <w:gridCol w:w="1350"/>
        <w:gridCol w:w="1721"/>
        <w:gridCol w:w="2681"/>
      </w:tblGrid>
      <w:tr w14:paraId="5AA674AF">
        <w:tblPrEx>
          <w:tblCellMar>
            <w:top w:w="0" w:type="dxa"/>
            <w:left w:w="108" w:type="dxa"/>
            <w:bottom w:w="0" w:type="dxa"/>
            <w:right w:w="108" w:type="dxa"/>
          </w:tblCellMar>
        </w:tblPrEx>
        <w:trPr>
          <w:trHeight w:val="0" w:hRule="atLeast"/>
          <w:tblHeader/>
          <w:jc w:val="center"/>
        </w:trPr>
        <w:tc>
          <w:tcPr>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79AB2C43">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i w:val="0"/>
                <w:strike w:val="0"/>
                <w:color w:val="000000"/>
                <w:sz w:val="18"/>
                <w:szCs w:val="18"/>
                <w:u w:val="none"/>
              </w:rPr>
            </w:pPr>
            <w:r>
              <w:rPr>
                <w:rFonts w:ascii="Times New Roman" w:hAnsi="Times New Roman" w:eastAsia="Times New Roman" w:cs="Times New Roman"/>
                <w:b/>
                <w:i w:val="0"/>
                <w:strike w:val="0"/>
                <w:color w:val="000000"/>
                <w:sz w:val="18"/>
                <w:szCs w:val="18"/>
                <w:u w:val="none"/>
              </w:rPr>
              <w:t>Model</w:t>
            </w:r>
          </w:p>
        </w:tc>
        <w:tc>
          <w:tcPr>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73425C8C">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i w:val="0"/>
                <w:strike w:val="0"/>
                <w:color w:val="000000"/>
                <w:sz w:val="18"/>
                <w:szCs w:val="18"/>
                <w:u w:val="none"/>
              </w:rPr>
            </w:pPr>
            <w:r>
              <w:rPr>
                <w:rFonts w:ascii="Times New Roman" w:hAnsi="Times New Roman" w:eastAsia="Times New Roman" w:cs="Times New Roman"/>
                <w:b/>
                <w:i w:val="0"/>
                <w:strike w:val="0"/>
                <w:color w:val="000000"/>
                <w:sz w:val="18"/>
                <w:szCs w:val="18"/>
                <w:u w:val="none"/>
              </w:rPr>
              <w:t>Predictors</w:t>
            </w:r>
          </w:p>
        </w:tc>
        <w:tc>
          <w:tcPr>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1D918A06">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hint="default" w:ascii="Times New Roman" w:hAnsi="Times New Roman" w:eastAsia="宋体" w:cs="Times New Roman"/>
                <w:b/>
                <w:i w:val="0"/>
                <w:strike w:val="0"/>
                <w:color w:val="000000"/>
                <w:sz w:val="18"/>
                <w:szCs w:val="18"/>
                <w:u w:val="none"/>
                <w:lang w:val="en-US" w:eastAsia="zh-CN"/>
              </w:rPr>
            </w:pPr>
            <w:r>
              <w:rPr>
                <w:rFonts w:ascii="Times New Roman" w:hAnsi="Times New Roman" w:eastAsia="Times New Roman" w:cs="Times New Roman"/>
                <w:b/>
                <w:i w:val="0"/>
                <w:strike w:val="0"/>
                <w:color w:val="000000"/>
                <w:sz w:val="18"/>
                <w:szCs w:val="18"/>
                <w:u w:val="none"/>
              </w:rPr>
              <w:t>Train</w:t>
            </w:r>
            <w:r>
              <w:rPr>
                <w:rFonts w:hint="eastAsia" w:ascii="Times New Roman" w:hAnsi="Times New Roman" w:eastAsia="宋体" w:cs="Times New Roman"/>
                <w:b/>
                <w:i w:val="0"/>
                <w:strike w:val="0"/>
                <w:color w:val="000000"/>
                <w:sz w:val="18"/>
                <w:szCs w:val="18"/>
                <w:u w:val="none"/>
                <w:lang w:val="en-US" w:eastAsia="zh-CN"/>
              </w:rPr>
              <w:t>(N)</w:t>
            </w:r>
          </w:p>
        </w:tc>
        <w:tc>
          <w:tcPr>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389BA6AC">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hint="default" w:ascii="Times New Roman" w:hAnsi="Times New Roman" w:eastAsia="宋体" w:cs="Times New Roman"/>
                <w:b/>
                <w:i w:val="0"/>
                <w:strike w:val="0"/>
                <w:color w:val="000000"/>
                <w:sz w:val="18"/>
                <w:szCs w:val="18"/>
                <w:u w:val="none"/>
                <w:lang w:val="en-US" w:eastAsia="zh-CN"/>
              </w:rPr>
            </w:pPr>
            <w:r>
              <w:rPr>
                <w:rFonts w:ascii="Times New Roman" w:hAnsi="Times New Roman" w:eastAsia="Times New Roman" w:cs="Times New Roman"/>
                <w:b/>
                <w:i w:val="0"/>
                <w:strike w:val="0"/>
                <w:color w:val="000000"/>
                <w:sz w:val="18"/>
                <w:szCs w:val="18"/>
                <w:u w:val="none"/>
              </w:rPr>
              <w:t>Validation</w:t>
            </w:r>
            <w:r>
              <w:rPr>
                <w:rFonts w:hint="eastAsia" w:ascii="Times New Roman" w:hAnsi="Times New Roman" w:eastAsia="宋体" w:cs="Times New Roman"/>
                <w:b/>
                <w:i w:val="0"/>
                <w:strike w:val="0"/>
                <w:color w:val="000000"/>
                <w:sz w:val="18"/>
                <w:szCs w:val="18"/>
                <w:u w:val="none"/>
                <w:lang w:val="en-US" w:eastAsia="zh-CN"/>
              </w:rPr>
              <w:t>(N)</w:t>
            </w:r>
          </w:p>
        </w:tc>
        <w:tc>
          <w:tcPr>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660A35EC">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i w:val="0"/>
                <w:strike w:val="0"/>
                <w:color w:val="000000"/>
                <w:sz w:val="18"/>
                <w:szCs w:val="18"/>
                <w:u w:val="none"/>
              </w:rPr>
            </w:pPr>
            <w:r>
              <w:rPr>
                <w:rFonts w:ascii="Times New Roman" w:hAnsi="Times New Roman" w:eastAsia="Times New Roman" w:cs="Times New Roman"/>
                <w:b/>
                <w:i w:val="0"/>
                <w:strike w:val="0"/>
                <w:color w:val="000000"/>
                <w:sz w:val="18"/>
                <w:szCs w:val="18"/>
                <w:u w:val="none"/>
              </w:rPr>
              <w:t>Train</w:t>
            </w:r>
            <w:r>
              <w:rPr>
                <w:rFonts w:hint="eastAsia" w:ascii="Times New Roman" w:hAnsi="Times New Roman" w:eastAsia="宋体" w:cs="Times New Roman"/>
                <w:b/>
                <w:i w:val="0"/>
                <w:strike w:val="0"/>
                <w:color w:val="000000"/>
                <w:sz w:val="18"/>
                <w:szCs w:val="18"/>
                <w:u w:val="none"/>
                <w:lang w:val="en-US" w:eastAsia="zh-CN"/>
              </w:rPr>
              <w:t xml:space="preserve"> </w:t>
            </w:r>
            <w:r>
              <w:rPr>
                <w:rFonts w:ascii="Times New Roman" w:hAnsi="Times New Roman" w:eastAsia="Times New Roman" w:cs="Times New Roman"/>
                <w:b/>
                <w:i w:val="0"/>
                <w:strike w:val="0"/>
                <w:color w:val="000000"/>
                <w:sz w:val="18"/>
                <w:szCs w:val="18"/>
                <w:u w:val="none"/>
              </w:rPr>
              <w:t>AUC</w:t>
            </w:r>
          </w:p>
        </w:tc>
        <w:tc>
          <w:tcPr>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7C571719">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i w:val="0"/>
                <w:strike w:val="0"/>
                <w:color w:val="000000"/>
                <w:sz w:val="18"/>
                <w:szCs w:val="18"/>
                <w:u w:val="none"/>
              </w:rPr>
            </w:pPr>
            <w:r>
              <w:rPr>
                <w:rFonts w:ascii="Times New Roman" w:hAnsi="Times New Roman" w:eastAsia="Times New Roman" w:cs="Times New Roman"/>
                <w:b/>
                <w:i w:val="0"/>
                <w:strike w:val="0"/>
                <w:color w:val="000000"/>
                <w:sz w:val="18"/>
                <w:szCs w:val="18"/>
                <w:u w:val="none"/>
              </w:rPr>
              <w:t>Train AUC (95% CI)</w:t>
            </w:r>
          </w:p>
        </w:tc>
        <w:tc>
          <w:tcPr>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13220FE6">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i w:val="0"/>
                <w:strike w:val="0"/>
                <w:color w:val="000000"/>
                <w:sz w:val="18"/>
                <w:szCs w:val="18"/>
                <w:u w:val="none"/>
              </w:rPr>
            </w:pPr>
            <w:r>
              <w:rPr>
                <w:rFonts w:ascii="Times New Roman" w:hAnsi="Times New Roman" w:eastAsia="Times New Roman" w:cs="Times New Roman"/>
                <w:b/>
                <w:i w:val="0"/>
                <w:strike w:val="0"/>
                <w:color w:val="000000"/>
                <w:sz w:val="18"/>
                <w:szCs w:val="18"/>
                <w:u w:val="none"/>
              </w:rPr>
              <w:t>Validation</w:t>
            </w:r>
            <w:r>
              <w:rPr>
                <w:rFonts w:hint="eastAsia" w:ascii="Times New Roman" w:hAnsi="Times New Roman" w:eastAsia="宋体" w:cs="Times New Roman"/>
                <w:b/>
                <w:i w:val="0"/>
                <w:strike w:val="0"/>
                <w:color w:val="000000"/>
                <w:sz w:val="18"/>
                <w:szCs w:val="18"/>
                <w:u w:val="none"/>
                <w:lang w:val="en-US" w:eastAsia="zh-CN"/>
              </w:rPr>
              <w:t xml:space="preserve"> </w:t>
            </w:r>
            <w:r>
              <w:rPr>
                <w:rFonts w:ascii="Times New Roman" w:hAnsi="Times New Roman" w:eastAsia="Times New Roman" w:cs="Times New Roman"/>
                <w:b/>
                <w:i w:val="0"/>
                <w:strike w:val="0"/>
                <w:color w:val="000000"/>
                <w:sz w:val="18"/>
                <w:szCs w:val="18"/>
                <w:u w:val="none"/>
              </w:rPr>
              <w:t>AUC</w:t>
            </w:r>
          </w:p>
        </w:tc>
        <w:tc>
          <w:tcPr>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037FCBA6">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i w:val="0"/>
                <w:strike w:val="0"/>
                <w:color w:val="000000"/>
                <w:sz w:val="18"/>
                <w:szCs w:val="18"/>
                <w:u w:val="none"/>
              </w:rPr>
            </w:pPr>
            <w:r>
              <w:rPr>
                <w:rFonts w:ascii="Times New Roman" w:hAnsi="Times New Roman" w:eastAsia="Times New Roman" w:cs="Times New Roman"/>
                <w:b/>
                <w:i w:val="0"/>
                <w:strike w:val="0"/>
                <w:color w:val="000000"/>
                <w:sz w:val="18"/>
                <w:szCs w:val="18"/>
                <w:u w:val="none"/>
              </w:rPr>
              <w:t>Validation AUC (95% CI)</w:t>
            </w:r>
          </w:p>
        </w:tc>
        <w:tc>
          <w:tcPr>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685C5BB5">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i w:val="0"/>
                <w:strike w:val="0"/>
                <w:color w:val="000000"/>
                <w:sz w:val="18"/>
                <w:szCs w:val="18"/>
                <w:u w:val="none"/>
              </w:rPr>
            </w:pPr>
            <w:r>
              <w:rPr>
                <w:rFonts w:ascii="Times New Roman" w:hAnsi="Times New Roman" w:eastAsia="Times New Roman" w:cs="Times New Roman"/>
                <w:b/>
                <w:i w:val="0"/>
                <w:strike w:val="0"/>
                <w:color w:val="000000"/>
                <w:sz w:val="18"/>
                <w:szCs w:val="18"/>
                <w:u w:val="none"/>
              </w:rPr>
              <w:t>Train</w:t>
            </w:r>
            <w:r>
              <w:rPr>
                <w:rFonts w:hint="eastAsia" w:ascii="Times New Roman" w:hAnsi="Times New Roman" w:eastAsia="宋体" w:cs="Times New Roman"/>
                <w:b/>
                <w:i w:val="0"/>
                <w:strike w:val="0"/>
                <w:color w:val="000000"/>
                <w:sz w:val="18"/>
                <w:szCs w:val="18"/>
                <w:u w:val="none"/>
                <w:lang w:val="en-US" w:eastAsia="zh-CN"/>
              </w:rPr>
              <w:t xml:space="preserve"> </w:t>
            </w:r>
            <w:r>
              <w:rPr>
                <w:rFonts w:ascii="Times New Roman" w:hAnsi="Times New Roman" w:eastAsia="Times New Roman" w:cs="Times New Roman"/>
                <w:b/>
                <w:i w:val="0"/>
                <w:strike w:val="0"/>
                <w:color w:val="000000"/>
                <w:sz w:val="18"/>
                <w:szCs w:val="18"/>
                <w:u w:val="none"/>
              </w:rPr>
              <w:t>Brier</w:t>
            </w:r>
          </w:p>
        </w:tc>
        <w:tc>
          <w:tcPr>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1EC3F141">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i w:val="0"/>
                <w:strike w:val="0"/>
                <w:color w:val="000000"/>
                <w:sz w:val="18"/>
                <w:szCs w:val="18"/>
                <w:u w:val="none"/>
              </w:rPr>
            </w:pPr>
            <w:r>
              <w:rPr>
                <w:rFonts w:ascii="Times New Roman" w:hAnsi="Times New Roman" w:eastAsia="Times New Roman" w:cs="Times New Roman"/>
                <w:b/>
                <w:i w:val="0"/>
                <w:strike w:val="0"/>
                <w:color w:val="000000"/>
                <w:sz w:val="18"/>
                <w:szCs w:val="18"/>
                <w:u w:val="none"/>
              </w:rPr>
              <w:t>Validation</w:t>
            </w:r>
            <w:r>
              <w:rPr>
                <w:rFonts w:hint="eastAsia" w:ascii="Times New Roman" w:hAnsi="Times New Roman" w:eastAsia="宋体" w:cs="Times New Roman"/>
                <w:b/>
                <w:i w:val="0"/>
                <w:strike w:val="0"/>
                <w:color w:val="000000"/>
                <w:sz w:val="18"/>
                <w:szCs w:val="18"/>
                <w:u w:val="none"/>
                <w:lang w:val="en-US" w:eastAsia="zh-CN"/>
              </w:rPr>
              <w:t xml:space="preserve"> </w:t>
            </w:r>
            <w:r>
              <w:rPr>
                <w:rFonts w:ascii="Times New Roman" w:hAnsi="Times New Roman" w:eastAsia="Times New Roman" w:cs="Times New Roman"/>
                <w:b/>
                <w:i w:val="0"/>
                <w:strike w:val="0"/>
                <w:color w:val="000000"/>
                <w:sz w:val="18"/>
                <w:szCs w:val="18"/>
                <w:u w:val="none"/>
              </w:rPr>
              <w:t>Brier</w:t>
            </w:r>
          </w:p>
        </w:tc>
        <w:tc>
          <w:tcPr>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79796601">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i w:val="0"/>
                <w:strike w:val="0"/>
                <w:color w:val="000000"/>
                <w:sz w:val="18"/>
                <w:szCs w:val="18"/>
                <w:u w:val="none"/>
              </w:rPr>
            </w:pPr>
            <w:r>
              <w:rPr>
                <w:rFonts w:ascii="Times New Roman" w:hAnsi="Times New Roman" w:eastAsia="Times New Roman" w:cs="Times New Roman"/>
                <w:b/>
                <w:i w:val="0"/>
                <w:strike w:val="0"/>
                <w:color w:val="000000"/>
                <w:sz w:val="18"/>
                <w:szCs w:val="18"/>
                <w:u w:val="none"/>
              </w:rPr>
              <w:t>Validation</w:t>
            </w:r>
            <w:r>
              <w:rPr>
                <w:rFonts w:hint="eastAsia" w:ascii="Times New Roman" w:hAnsi="Times New Roman" w:eastAsia="宋体" w:cs="Times New Roman"/>
                <w:b/>
                <w:i w:val="0"/>
                <w:strike w:val="0"/>
                <w:color w:val="000000"/>
                <w:sz w:val="18"/>
                <w:szCs w:val="18"/>
                <w:u w:val="none"/>
                <w:lang w:val="en-US" w:eastAsia="zh-CN"/>
              </w:rPr>
              <w:t xml:space="preserve"> </w:t>
            </w:r>
            <w:r>
              <w:rPr>
                <w:rFonts w:ascii="Times New Roman" w:hAnsi="Times New Roman" w:eastAsia="Times New Roman" w:cs="Times New Roman"/>
                <w:b/>
                <w:i w:val="0"/>
                <w:strike w:val="0"/>
                <w:color w:val="000000"/>
                <w:sz w:val="18"/>
                <w:szCs w:val="18"/>
                <w:u w:val="none"/>
              </w:rPr>
              <w:t>Calibration</w:t>
            </w:r>
            <w:r>
              <w:rPr>
                <w:rFonts w:hint="eastAsia" w:ascii="Times New Roman" w:hAnsi="Times New Roman" w:eastAsia="宋体" w:cs="Times New Roman"/>
                <w:b/>
                <w:i w:val="0"/>
                <w:strike w:val="0"/>
                <w:color w:val="000000"/>
                <w:sz w:val="18"/>
                <w:szCs w:val="18"/>
                <w:u w:val="none"/>
                <w:lang w:val="en-US" w:eastAsia="zh-CN"/>
              </w:rPr>
              <w:t xml:space="preserve"> </w:t>
            </w:r>
            <w:r>
              <w:rPr>
                <w:rFonts w:ascii="Times New Roman" w:hAnsi="Times New Roman" w:eastAsia="Times New Roman" w:cs="Times New Roman"/>
                <w:b/>
                <w:i w:val="0"/>
                <w:strike w:val="0"/>
                <w:color w:val="000000"/>
                <w:sz w:val="18"/>
                <w:szCs w:val="18"/>
                <w:u w:val="none"/>
              </w:rPr>
              <w:t>slope</w:t>
            </w:r>
          </w:p>
        </w:tc>
      </w:tr>
      <w:tr w14:paraId="53D21579">
        <w:tblPrEx>
          <w:tblCellMar>
            <w:top w:w="0" w:type="dxa"/>
            <w:left w:w="108" w:type="dxa"/>
            <w:bottom w:w="0" w:type="dxa"/>
            <w:right w:w="108" w:type="dxa"/>
          </w:tblCellMar>
        </w:tblPrEx>
        <w:trPr>
          <w:trHeight w:val="0" w:hRule="atLeast"/>
          <w:jc w:val="center"/>
        </w:trPr>
        <w:tc>
          <w:tcPr>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38C467CA">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Final model after excluding BMI &gt;= 40 kg/m2</w:t>
            </w:r>
          </w:p>
        </w:tc>
        <w:tc>
          <w:tcPr>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03A1B14D">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宋体"/>
                <w:b w:val="0"/>
                <w:sz w:val="15"/>
              </w:rPr>
            </w:pPr>
            <w:r>
              <w:rPr>
                <w:rFonts w:ascii="Times New Roman" w:hAnsi="Times New Roman" w:eastAsia="Times New Roman" w:cs="Times New Roman"/>
                <w:b w:val="0"/>
                <w:i w:val="0"/>
                <w:strike w:val="0"/>
                <w:color w:val="000000"/>
                <w:sz w:val="18"/>
                <w:szCs w:val="18"/>
                <w:u w:val="none"/>
              </w:rPr>
              <w:t xml:space="preserve">gender + </w:t>
            </w:r>
            <w:r>
              <w:rPr>
                <w:rFonts w:ascii="Times New Roman" w:hAnsi="Times New Roman" w:eastAsia="宋体"/>
                <w:b w:val="0"/>
                <w:sz w:val="15"/>
              </w:rPr>
              <w:t>Waist circumference</w:t>
            </w:r>
          </w:p>
          <w:p w14:paraId="6D82B6FC">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 TG + HDL</w:t>
            </w:r>
          </w:p>
        </w:tc>
        <w:tc>
          <w:tcPr>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15C7929A">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630</w:t>
            </w:r>
          </w:p>
        </w:tc>
        <w:tc>
          <w:tcPr>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0AA48FB9">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272</w:t>
            </w:r>
          </w:p>
        </w:tc>
        <w:tc>
          <w:tcPr>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7A66DCEF">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0.773</w:t>
            </w:r>
          </w:p>
        </w:tc>
        <w:tc>
          <w:tcPr>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74B0288E">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0.773 (0.733-0.814)</w:t>
            </w:r>
          </w:p>
        </w:tc>
        <w:tc>
          <w:tcPr>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43C16919">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0.816</w:t>
            </w:r>
          </w:p>
        </w:tc>
        <w:tc>
          <w:tcPr>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2973ADE0">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0.816 (0.758-0.874)</w:t>
            </w:r>
          </w:p>
        </w:tc>
        <w:tc>
          <w:tcPr>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61E392F0">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0.155</w:t>
            </w:r>
          </w:p>
        </w:tc>
        <w:tc>
          <w:tcPr>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62F827A9">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0.143</w:t>
            </w:r>
          </w:p>
        </w:tc>
        <w:tc>
          <w:tcPr>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008651CA">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1.259</w:t>
            </w:r>
          </w:p>
        </w:tc>
      </w:tr>
    </w:tbl>
    <w:p w14:paraId="40C4B6A9">
      <w:r>
        <w:t>Note:</w:t>
      </w:r>
      <w:r>
        <w:rPr>
          <w:rFonts w:hint="default"/>
        </w:rPr>
        <w:t> AUC, area under the receiver operating characteristic curve; CI, confidence interval; BMI, body mass index; TG, triglycerides; HDL-C, high-density lipoprotein cholesterol.</w:t>
      </w:r>
    </w:p>
    <w:p w14:paraId="2D9CB608">
      <w:pPr>
        <w:rPr>
          <w:rFonts w:hint="default"/>
        </w:rPr>
      </w:pPr>
    </w:p>
    <w:p w14:paraId="0F2FD94F">
      <w:r>
        <w:rPr>
          <w:rFonts w:hint="default"/>
          <w:b/>
          <w:bCs/>
        </w:rPr>
        <w:t>Table S5. Sex-stratified discrimination of the final model</w:t>
      </w:r>
    </w:p>
    <w:p w14:paraId="0F3DF0BF">
      <w:pPr>
        <w:rPr/>
      </w:pPr>
    </w:p>
    <w:tbl>
      <w:tblPr>
        <w:tblStyle w:val="6"/>
        <w:tblW w:w="0" w:type="auto"/>
        <w:jc w:val="center"/>
        <w:tblLayout w:type="fixed"/>
        <w:tblCellMar>
          <w:top w:w="0" w:type="dxa"/>
          <w:left w:w="108" w:type="dxa"/>
          <w:bottom w:w="0" w:type="dxa"/>
          <w:right w:w="108" w:type="dxa"/>
        </w:tblCellMar>
      </w:tblPr>
      <w:tblGrid>
        <w:gridCol w:w="1415"/>
        <w:gridCol w:w="940"/>
        <w:gridCol w:w="681"/>
        <w:gridCol w:w="1291"/>
        <w:gridCol w:w="816"/>
        <w:gridCol w:w="1850"/>
        <w:gridCol w:w="1310"/>
      </w:tblGrid>
      <w:tr w14:paraId="3E13BAF4">
        <w:tblPrEx>
          <w:tblCellMar>
            <w:top w:w="0" w:type="dxa"/>
            <w:left w:w="108" w:type="dxa"/>
            <w:bottom w:w="0" w:type="dxa"/>
            <w:right w:w="108" w:type="dxa"/>
          </w:tblCellMar>
        </w:tblPrEx>
        <w:trPr>
          <w:trHeight w:val="0" w:hRule="atLeast"/>
          <w:tblHeader/>
          <w:jc w:val="center"/>
        </w:trPr>
        <w:tc>
          <w:tcPr>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5B2F1AA0">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i w:val="0"/>
                <w:strike w:val="0"/>
                <w:color w:val="000000"/>
                <w:sz w:val="18"/>
                <w:szCs w:val="18"/>
                <w:u w:val="none"/>
              </w:rPr>
            </w:pPr>
            <w:r>
              <w:rPr>
                <w:rFonts w:ascii="Times New Roman" w:hAnsi="Times New Roman" w:eastAsia="Times New Roman" w:cs="Times New Roman"/>
                <w:b/>
                <w:i w:val="0"/>
                <w:strike w:val="0"/>
                <w:color w:val="000000"/>
                <w:sz w:val="18"/>
                <w:szCs w:val="18"/>
                <w:u w:val="none"/>
              </w:rPr>
              <w:t>Dataset</w:t>
            </w:r>
          </w:p>
        </w:tc>
        <w:tc>
          <w:tcPr>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0AA1EFF9">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i w:val="0"/>
                <w:strike w:val="0"/>
                <w:color w:val="000000"/>
                <w:sz w:val="18"/>
                <w:szCs w:val="18"/>
                <w:u w:val="none"/>
              </w:rPr>
            </w:pPr>
            <w:r>
              <w:rPr>
                <w:rFonts w:ascii="Times New Roman" w:hAnsi="Times New Roman" w:eastAsia="Times New Roman" w:cs="Times New Roman"/>
                <w:b/>
                <w:i w:val="0"/>
                <w:strike w:val="0"/>
                <w:color w:val="000000"/>
                <w:sz w:val="18"/>
                <w:szCs w:val="18"/>
                <w:u w:val="none"/>
              </w:rPr>
              <w:t>Sex</w:t>
            </w:r>
          </w:p>
        </w:tc>
        <w:tc>
          <w:tcPr>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2932A52E">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i w:val="0"/>
                <w:strike w:val="0"/>
                <w:color w:val="000000"/>
                <w:sz w:val="18"/>
                <w:szCs w:val="18"/>
                <w:u w:val="none"/>
              </w:rPr>
            </w:pPr>
            <w:r>
              <w:rPr>
                <w:rFonts w:ascii="Times New Roman" w:hAnsi="Times New Roman" w:eastAsia="Times New Roman" w:cs="Times New Roman"/>
                <w:b/>
                <w:i w:val="0"/>
                <w:strike w:val="0"/>
                <w:color w:val="000000"/>
                <w:sz w:val="18"/>
                <w:szCs w:val="18"/>
                <w:u w:val="none"/>
              </w:rPr>
              <w:t>n</w:t>
            </w:r>
          </w:p>
        </w:tc>
        <w:tc>
          <w:tcPr>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0CC634CA">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i w:val="0"/>
                <w:strike w:val="0"/>
                <w:color w:val="000000"/>
                <w:sz w:val="18"/>
                <w:szCs w:val="18"/>
                <w:u w:val="none"/>
              </w:rPr>
            </w:pPr>
            <w:r>
              <w:rPr>
                <w:rFonts w:ascii="Times New Roman" w:hAnsi="Times New Roman" w:eastAsia="Times New Roman" w:cs="Times New Roman"/>
                <w:b/>
                <w:i w:val="0"/>
                <w:strike w:val="0"/>
                <w:color w:val="000000"/>
                <w:sz w:val="18"/>
                <w:szCs w:val="18"/>
                <w:u w:val="none"/>
              </w:rPr>
              <w:t>HUA</w:t>
            </w:r>
            <w:r>
              <w:rPr>
                <w:rFonts w:hint="eastAsia" w:ascii="Times New Roman" w:hAnsi="Times New Roman" w:eastAsia="宋体" w:cs="Times New Roman"/>
                <w:b/>
                <w:i w:val="0"/>
                <w:strike w:val="0"/>
                <w:color w:val="000000"/>
                <w:sz w:val="18"/>
                <w:szCs w:val="18"/>
                <w:u w:val="none"/>
                <w:lang w:val="en-US" w:eastAsia="zh-CN"/>
              </w:rPr>
              <w:t xml:space="preserve"> </w:t>
            </w:r>
            <w:r>
              <w:rPr>
                <w:rFonts w:ascii="Times New Roman" w:hAnsi="Times New Roman" w:eastAsia="Times New Roman" w:cs="Times New Roman"/>
                <w:b/>
                <w:i w:val="0"/>
                <w:strike w:val="0"/>
                <w:color w:val="000000"/>
                <w:sz w:val="18"/>
                <w:szCs w:val="18"/>
                <w:u w:val="none"/>
              </w:rPr>
              <w:t>cases</w:t>
            </w:r>
          </w:p>
        </w:tc>
        <w:tc>
          <w:tcPr>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1E498BA9">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i w:val="0"/>
                <w:strike w:val="0"/>
                <w:color w:val="000000"/>
                <w:sz w:val="18"/>
                <w:szCs w:val="18"/>
                <w:u w:val="none"/>
              </w:rPr>
            </w:pPr>
            <w:r>
              <w:rPr>
                <w:rFonts w:ascii="Times New Roman" w:hAnsi="Times New Roman" w:eastAsia="Times New Roman" w:cs="Times New Roman"/>
                <w:b/>
                <w:i w:val="0"/>
                <w:strike w:val="0"/>
                <w:color w:val="000000"/>
                <w:sz w:val="18"/>
                <w:szCs w:val="18"/>
                <w:u w:val="none"/>
              </w:rPr>
              <w:t>AUC</w:t>
            </w:r>
          </w:p>
        </w:tc>
        <w:tc>
          <w:tcPr>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25D0DDEE">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i w:val="0"/>
                <w:strike w:val="0"/>
                <w:color w:val="000000"/>
                <w:sz w:val="18"/>
                <w:szCs w:val="18"/>
                <w:u w:val="none"/>
              </w:rPr>
            </w:pPr>
            <w:r>
              <w:rPr>
                <w:rFonts w:ascii="Times New Roman" w:hAnsi="Times New Roman" w:eastAsia="Times New Roman" w:cs="Times New Roman"/>
                <w:b/>
                <w:i w:val="0"/>
                <w:strike w:val="0"/>
                <w:color w:val="000000"/>
                <w:sz w:val="18"/>
                <w:szCs w:val="18"/>
                <w:u w:val="none"/>
              </w:rPr>
              <w:t>AUC (95% CI)</w:t>
            </w:r>
          </w:p>
        </w:tc>
        <w:tc>
          <w:tcPr>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470D2211">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i w:val="0"/>
                <w:strike w:val="0"/>
                <w:color w:val="000000"/>
                <w:sz w:val="18"/>
                <w:szCs w:val="18"/>
                <w:u w:val="none"/>
              </w:rPr>
            </w:pPr>
            <w:r>
              <w:rPr>
                <w:rFonts w:ascii="Times New Roman" w:hAnsi="Times New Roman" w:eastAsia="Times New Roman" w:cs="Times New Roman"/>
                <w:b/>
                <w:i w:val="0"/>
                <w:strike w:val="0"/>
                <w:color w:val="000000"/>
                <w:sz w:val="18"/>
                <w:szCs w:val="18"/>
                <w:u w:val="none"/>
              </w:rPr>
              <w:t>Brier</w:t>
            </w:r>
            <w:r>
              <w:rPr>
                <w:rFonts w:hint="eastAsia" w:ascii="Times New Roman" w:hAnsi="Times New Roman" w:eastAsia="宋体" w:cs="Times New Roman"/>
                <w:b/>
                <w:i w:val="0"/>
                <w:strike w:val="0"/>
                <w:color w:val="000000"/>
                <w:sz w:val="18"/>
                <w:szCs w:val="18"/>
                <w:u w:val="none"/>
                <w:lang w:val="en-US" w:eastAsia="zh-CN"/>
              </w:rPr>
              <w:t xml:space="preserve"> </w:t>
            </w:r>
            <w:r>
              <w:rPr>
                <w:rFonts w:ascii="Times New Roman" w:hAnsi="Times New Roman" w:eastAsia="Times New Roman" w:cs="Times New Roman"/>
                <w:b/>
                <w:i w:val="0"/>
                <w:strike w:val="0"/>
                <w:color w:val="000000"/>
                <w:sz w:val="18"/>
                <w:szCs w:val="18"/>
                <w:u w:val="none"/>
              </w:rPr>
              <w:t>score</w:t>
            </w:r>
          </w:p>
        </w:tc>
      </w:tr>
      <w:tr w14:paraId="5D6A5EF4">
        <w:tblPrEx>
          <w:tblCellMar>
            <w:top w:w="0" w:type="dxa"/>
            <w:left w:w="108" w:type="dxa"/>
            <w:bottom w:w="0" w:type="dxa"/>
            <w:right w:w="108" w:type="dxa"/>
          </w:tblCellMar>
        </w:tblPrEx>
        <w:trPr>
          <w:trHeight w:val="0" w:hRule="atLeast"/>
          <w:jc w:val="center"/>
        </w:trPr>
        <w:tc>
          <w:tcPr>
            <w:tcBorders>
              <w:top w:val="single" w:color="666666" w:sz="12" w:space="0"/>
              <w:left w:val="nil"/>
              <w:bottom w:val="nil"/>
              <w:right w:val="nil"/>
            </w:tcBorders>
            <w:shd w:val="clear" w:color="auto" w:fill="FFFFFF"/>
            <w:tcMar>
              <w:top w:w="0" w:type="dxa"/>
              <w:left w:w="0" w:type="dxa"/>
              <w:bottom w:w="0" w:type="dxa"/>
              <w:right w:w="0" w:type="dxa"/>
            </w:tcMar>
            <w:vAlign w:val="center"/>
          </w:tcPr>
          <w:p w14:paraId="2F289041">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All cohort</w:t>
            </w:r>
          </w:p>
        </w:tc>
        <w:tc>
          <w:tcPr>
            <w:tcBorders>
              <w:top w:val="single" w:color="666666" w:sz="12" w:space="0"/>
              <w:left w:val="nil"/>
              <w:bottom w:val="nil"/>
              <w:right w:val="nil"/>
            </w:tcBorders>
            <w:shd w:val="clear" w:color="auto" w:fill="FFFFFF"/>
            <w:tcMar>
              <w:top w:w="0" w:type="dxa"/>
              <w:left w:w="0" w:type="dxa"/>
              <w:bottom w:w="0" w:type="dxa"/>
              <w:right w:w="0" w:type="dxa"/>
            </w:tcMar>
            <w:vAlign w:val="center"/>
          </w:tcPr>
          <w:p w14:paraId="27D38128">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Female</w:t>
            </w:r>
          </w:p>
        </w:tc>
        <w:tc>
          <w:tcPr>
            <w:tcBorders>
              <w:top w:val="single" w:color="666666" w:sz="12" w:space="0"/>
              <w:left w:val="nil"/>
              <w:bottom w:val="nil"/>
              <w:right w:val="nil"/>
            </w:tcBorders>
            <w:shd w:val="clear" w:color="auto" w:fill="FFFFFF"/>
            <w:tcMar>
              <w:top w:w="0" w:type="dxa"/>
              <w:left w:w="0" w:type="dxa"/>
              <w:bottom w:w="0" w:type="dxa"/>
              <w:right w:w="0" w:type="dxa"/>
            </w:tcMar>
            <w:vAlign w:val="center"/>
          </w:tcPr>
          <w:p w14:paraId="1D90B464">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468</w:t>
            </w:r>
          </w:p>
        </w:tc>
        <w:tc>
          <w:tcPr>
            <w:tcBorders>
              <w:top w:val="single" w:color="666666" w:sz="12" w:space="0"/>
              <w:left w:val="nil"/>
              <w:bottom w:val="nil"/>
              <w:right w:val="nil"/>
            </w:tcBorders>
            <w:shd w:val="clear" w:color="auto" w:fill="FFFFFF"/>
            <w:tcMar>
              <w:top w:w="0" w:type="dxa"/>
              <w:left w:w="0" w:type="dxa"/>
              <w:bottom w:w="0" w:type="dxa"/>
              <w:right w:w="0" w:type="dxa"/>
            </w:tcMar>
            <w:vAlign w:val="center"/>
          </w:tcPr>
          <w:p w14:paraId="144252B5">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67</w:t>
            </w:r>
          </w:p>
        </w:tc>
        <w:tc>
          <w:tcPr>
            <w:tcBorders>
              <w:top w:val="single" w:color="666666" w:sz="12" w:space="0"/>
              <w:left w:val="nil"/>
              <w:bottom w:val="nil"/>
              <w:right w:val="nil"/>
            </w:tcBorders>
            <w:shd w:val="clear" w:color="auto" w:fill="FFFFFF"/>
            <w:tcMar>
              <w:top w:w="0" w:type="dxa"/>
              <w:left w:w="0" w:type="dxa"/>
              <w:bottom w:w="0" w:type="dxa"/>
              <w:right w:w="0" w:type="dxa"/>
            </w:tcMar>
            <w:vAlign w:val="center"/>
          </w:tcPr>
          <w:p w14:paraId="13A43507">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0.734</w:t>
            </w:r>
          </w:p>
        </w:tc>
        <w:tc>
          <w:tcPr>
            <w:tcBorders>
              <w:top w:val="single" w:color="666666" w:sz="12" w:space="0"/>
              <w:left w:val="nil"/>
              <w:bottom w:val="nil"/>
              <w:right w:val="nil"/>
            </w:tcBorders>
            <w:shd w:val="clear" w:color="auto" w:fill="FFFFFF"/>
            <w:tcMar>
              <w:top w:w="0" w:type="dxa"/>
              <w:left w:w="0" w:type="dxa"/>
              <w:bottom w:w="0" w:type="dxa"/>
              <w:right w:w="0" w:type="dxa"/>
            </w:tcMar>
            <w:vAlign w:val="center"/>
          </w:tcPr>
          <w:p w14:paraId="14D6AEAE">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0.734 (0.668-0.801)</w:t>
            </w:r>
          </w:p>
        </w:tc>
        <w:tc>
          <w:tcPr>
            <w:tcBorders>
              <w:top w:val="single" w:color="666666" w:sz="12" w:space="0"/>
              <w:left w:val="nil"/>
              <w:bottom w:val="nil"/>
              <w:right w:val="nil"/>
            </w:tcBorders>
            <w:shd w:val="clear" w:color="auto" w:fill="FFFFFF"/>
            <w:tcMar>
              <w:top w:w="0" w:type="dxa"/>
              <w:left w:w="0" w:type="dxa"/>
              <w:bottom w:w="0" w:type="dxa"/>
              <w:right w:w="0" w:type="dxa"/>
            </w:tcMar>
            <w:vAlign w:val="center"/>
          </w:tcPr>
          <w:p w14:paraId="34B4323E">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0.111</w:t>
            </w:r>
          </w:p>
        </w:tc>
      </w:tr>
      <w:tr w14:paraId="5243DB2C">
        <w:tblPrEx>
          <w:tblCellMar>
            <w:top w:w="0" w:type="dxa"/>
            <w:left w:w="108" w:type="dxa"/>
            <w:bottom w:w="0" w:type="dxa"/>
            <w:right w:w="108" w:type="dxa"/>
          </w:tblCellMar>
        </w:tblPrEx>
        <w:trPr>
          <w:trHeight w:val="0" w:hRule="atLeast"/>
          <w:jc w:val="center"/>
        </w:trPr>
        <w:tc>
          <w:tcPr>
            <w:tcBorders>
              <w:top w:val="nil"/>
              <w:left w:val="nil"/>
              <w:bottom w:val="nil"/>
              <w:right w:val="nil"/>
            </w:tcBorders>
            <w:shd w:val="clear" w:color="auto" w:fill="FFFFFF"/>
            <w:tcMar>
              <w:top w:w="0" w:type="dxa"/>
              <w:left w:w="0" w:type="dxa"/>
              <w:bottom w:w="0" w:type="dxa"/>
              <w:right w:w="0" w:type="dxa"/>
            </w:tcMar>
            <w:vAlign w:val="center"/>
          </w:tcPr>
          <w:p w14:paraId="63E88E62">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p>
        </w:tc>
        <w:tc>
          <w:tcPr>
            <w:tcBorders>
              <w:top w:val="nil"/>
              <w:left w:val="nil"/>
              <w:bottom w:val="nil"/>
              <w:right w:val="nil"/>
            </w:tcBorders>
            <w:shd w:val="clear" w:color="auto" w:fill="FFFFFF"/>
            <w:tcMar>
              <w:top w:w="0" w:type="dxa"/>
              <w:left w:w="0" w:type="dxa"/>
              <w:bottom w:w="0" w:type="dxa"/>
              <w:right w:w="0" w:type="dxa"/>
            </w:tcMar>
            <w:vAlign w:val="center"/>
          </w:tcPr>
          <w:p w14:paraId="2C2F7868">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Male</w:t>
            </w:r>
          </w:p>
        </w:tc>
        <w:tc>
          <w:tcPr>
            <w:tcBorders>
              <w:top w:val="nil"/>
              <w:left w:val="nil"/>
              <w:bottom w:val="nil"/>
              <w:right w:val="nil"/>
            </w:tcBorders>
            <w:shd w:val="clear" w:color="auto" w:fill="FFFFFF"/>
            <w:tcMar>
              <w:top w:w="0" w:type="dxa"/>
              <w:left w:w="0" w:type="dxa"/>
              <w:bottom w:w="0" w:type="dxa"/>
              <w:right w:w="0" w:type="dxa"/>
            </w:tcMar>
            <w:vAlign w:val="center"/>
          </w:tcPr>
          <w:p w14:paraId="52ADE969">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434</w:t>
            </w:r>
          </w:p>
        </w:tc>
        <w:tc>
          <w:tcPr>
            <w:tcBorders>
              <w:top w:val="nil"/>
              <w:left w:val="nil"/>
              <w:bottom w:val="nil"/>
              <w:right w:val="nil"/>
            </w:tcBorders>
            <w:shd w:val="clear" w:color="auto" w:fill="FFFFFF"/>
            <w:tcMar>
              <w:top w:w="0" w:type="dxa"/>
              <w:left w:w="0" w:type="dxa"/>
              <w:bottom w:w="0" w:type="dxa"/>
              <w:right w:w="0" w:type="dxa"/>
            </w:tcMar>
            <w:vAlign w:val="center"/>
          </w:tcPr>
          <w:p w14:paraId="4072AE4A">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165</w:t>
            </w:r>
          </w:p>
        </w:tc>
        <w:tc>
          <w:tcPr>
            <w:tcBorders>
              <w:top w:val="nil"/>
              <w:left w:val="nil"/>
              <w:bottom w:val="nil"/>
              <w:right w:val="nil"/>
            </w:tcBorders>
            <w:shd w:val="clear" w:color="auto" w:fill="FFFFFF"/>
            <w:tcMar>
              <w:top w:w="0" w:type="dxa"/>
              <w:left w:w="0" w:type="dxa"/>
              <w:bottom w:w="0" w:type="dxa"/>
              <w:right w:w="0" w:type="dxa"/>
            </w:tcMar>
            <w:vAlign w:val="center"/>
          </w:tcPr>
          <w:p w14:paraId="50C9F83A">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0.742</w:t>
            </w:r>
          </w:p>
        </w:tc>
        <w:tc>
          <w:tcPr>
            <w:tcBorders>
              <w:top w:val="nil"/>
              <w:left w:val="nil"/>
              <w:bottom w:val="nil"/>
              <w:right w:val="nil"/>
            </w:tcBorders>
            <w:shd w:val="clear" w:color="auto" w:fill="FFFFFF"/>
            <w:tcMar>
              <w:top w:w="0" w:type="dxa"/>
              <w:left w:w="0" w:type="dxa"/>
              <w:bottom w:w="0" w:type="dxa"/>
              <w:right w:w="0" w:type="dxa"/>
            </w:tcMar>
            <w:vAlign w:val="center"/>
          </w:tcPr>
          <w:p w14:paraId="252BB1E0">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0.742 (0.695-0.789)</w:t>
            </w:r>
          </w:p>
        </w:tc>
        <w:tc>
          <w:tcPr>
            <w:tcBorders>
              <w:top w:val="nil"/>
              <w:left w:val="nil"/>
              <w:bottom w:val="nil"/>
              <w:right w:val="nil"/>
            </w:tcBorders>
            <w:shd w:val="clear" w:color="auto" w:fill="FFFFFF"/>
            <w:tcMar>
              <w:top w:w="0" w:type="dxa"/>
              <w:left w:w="0" w:type="dxa"/>
              <w:bottom w:w="0" w:type="dxa"/>
              <w:right w:w="0" w:type="dxa"/>
            </w:tcMar>
            <w:vAlign w:val="center"/>
          </w:tcPr>
          <w:p w14:paraId="28F66493">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0.195</w:t>
            </w:r>
          </w:p>
        </w:tc>
      </w:tr>
      <w:tr w14:paraId="6F67962B">
        <w:tblPrEx>
          <w:tblCellMar>
            <w:top w:w="0" w:type="dxa"/>
            <w:left w:w="108" w:type="dxa"/>
            <w:bottom w:w="0" w:type="dxa"/>
            <w:right w:w="108" w:type="dxa"/>
          </w:tblCellMar>
        </w:tblPrEx>
        <w:trPr>
          <w:trHeight w:val="0" w:hRule="atLeast"/>
          <w:jc w:val="center"/>
        </w:trPr>
        <w:tc>
          <w:tcPr>
            <w:tcBorders>
              <w:top w:val="nil"/>
              <w:left w:val="nil"/>
              <w:bottom w:val="nil"/>
              <w:right w:val="nil"/>
            </w:tcBorders>
            <w:shd w:val="clear" w:color="auto" w:fill="FFFFFF"/>
            <w:tcMar>
              <w:top w:w="0" w:type="dxa"/>
              <w:left w:w="0" w:type="dxa"/>
              <w:bottom w:w="0" w:type="dxa"/>
              <w:right w:w="0" w:type="dxa"/>
            </w:tcMar>
            <w:vAlign w:val="center"/>
          </w:tcPr>
          <w:p w14:paraId="77CF899E">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Validation set</w:t>
            </w:r>
          </w:p>
        </w:tc>
        <w:tc>
          <w:tcPr>
            <w:tcBorders>
              <w:top w:val="nil"/>
              <w:left w:val="nil"/>
              <w:bottom w:val="nil"/>
              <w:right w:val="nil"/>
            </w:tcBorders>
            <w:shd w:val="clear" w:color="auto" w:fill="FFFFFF"/>
            <w:tcMar>
              <w:top w:w="0" w:type="dxa"/>
              <w:left w:w="0" w:type="dxa"/>
              <w:bottom w:w="0" w:type="dxa"/>
              <w:right w:w="0" w:type="dxa"/>
            </w:tcMar>
            <w:vAlign w:val="center"/>
          </w:tcPr>
          <w:p w14:paraId="47F9A7AE">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Female</w:t>
            </w:r>
          </w:p>
        </w:tc>
        <w:tc>
          <w:tcPr>
            <w:tcBorders>
              <w:top w:val="nil"/>
              <w:left w:val="nil"/>
              <w:bottom w:val="nil"/>
              <w:right w:val="nil"/>
            </w:tcBorders>
            <w:shd w:val="clear" w:color="auto" w:fill="FFFFFF"/>
            <w:tcMar>
              <w:top w:w="0" w:type="dxa"/>
              <w:left w:w="0" w:type="dxa"/>
              <w:bottom w:w="0" w:type="dxa"/>
              <w:right w:w="0" w:type="dxa"/>
            </w:tcMar>
            <w:vAlign w:val="center"/>
          </w:tcPr>
          <w:p w14:paraId="1F0F26E6">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149</w:t>
            </w:r>
          </w:p>
        </w:tc>
        <w:tc>
          <w:tcPr>
            <w:tcBorders>
              <w:top w:val="nil"/>
              <w:left w:val="nil"/>
              <w:bottom w:val="nil"/>
              <w:right w:val="nil"/>
            </w:tcBorders>
            <w:shd w:val="clear" w:color="auto" w:fill="FFFFFF"/>
            <w:tcMar>
              <w:top w:w="0" w:type="dxa"/>
              <w:left w:w="0" w:type="dxa"/>
              <w:bottom w:w="0" w:type="dxa"/>
              <w:right w:w="0" w:type="dxa"/>
            </w:tcMar>
            <w:vAlign w:val="center"/>
          </w:tcPr>
          <w:p w14:paraId="151B3457">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20</w:t>
            </w:r>
          </w:p>
        </w:tc>
        <w:tc>
          <w:tcPr>
            <w:tcBorders>
              <w:top w:val="nil"/>
              <w:left w:val="nil"/>
              <w:bottom w:val="nil"/>
              <w:right w:val="nil"/>
            </w:tcBorders>
            <w:shd w:val="clear" w:color="auto" w:fill="FFFFFF"/>
            <w:tcMar>
              <w:top w:w="0" w:type="dxa"/>
              <w:left w:w="0" w:type="dxa"/>
              <w:bottom w:w="0" w:type="dxa"/>
              <w:right w:w="0" w:type="dxa"/>
            </w:tcMar>
            <w:vAlign w:val="center"/>
          </w:tcPr>
          <w:p w14:paraId="00A4DD66">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0.740</w:t>
            </w:r>
          </w:p>
        </w:tc>
        <w:tc>
          <w:tcPr>
            <w:tcBorders>
              <w:top w:val="nil"/>
              <w:left w:val="nil"/>
              <w:bottom w:val="nil"/>
              <w:right w:val="nil"/>
            </w:tcBorders>
            <w:shd w:val="clear" w:color="auto" w:fill="FFFFFF"/>
            <w:tcMar>
              <w:top w:w="0" w:type="dxa"/>
              <w:left w:w="0" w:type="dxa"/>
              <w:bottom w:w="0" w:type="dxa"/>
              <w:right w:w="0" w:type="dxa"/>
            </w:tcMar>
            <w:vAlign w:val="center"/>
          </w:tcPr>
          <w:p w14:paraId="5C886CC2">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0.740 (0.609-0.872)</w:t>
            </w:r>
          </w:p>
        </w:tc>
        <w:tc>
          <w:tcPr>
            <w:tcBorders>
              <w:top w:val="nil"/>
              <w:left w:val="nil"/>
              <w:bottom w:val="nil"/>
              <w:right w:val="nil"/>
            </w:tcBorders>
            <w:shd w:val="clear" w:color="auto" w:fill="FFFFFF"/>
            <w:tcMar>
              <w:top w:w="0" w:type="dxa"/>
              <w:left w:w="0" w:type="dxa"/>
              <w:bottom w:w="0" w:type="dxa"/>
              <w:right w:w="0" w:type="dxa"/>
            </w:tcMar>
            <w:vAlign w:val="center"/>
          </w:tcPr>
          <w:p w14:paraId="650CB5C3">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0.104</w:t>
            </w:r>
          </w:p>
        </w:tc>
      </w:tr>
      <w:tr w14:paraId="7A41A2D6">
        <w:tblPrEx>
          <w:tblCellMar>
            <w:top w:w="0" w:type="dxa"/>
            <w:left w:w="108" w:type="dxa"/>
            <w:bottom w:w="0" w:type="dxa"/>
            <w:right w:w="108" w:type="dxa"/>
          </w:tblCellMar>
        </w:tblPrEx>
        <w:trPr>
          <w:trHeight w:val="0" w:hRule="atLeast"/>
          <w:jc w:val="center"/>
        </w:trPr>
        <w:tc>
          <w:tcPr>
            <w:tcBorders>
              <w:top w:val="nil"/>
              <w:left w:val="nil"/>
              <w:bottom w:val="single" w:color="666666" w:sz="12" w:space="0"/>
              <w:right w:val="nil"/>
            </w:tcBorders>
            <w:shd w:val="clear" w:color="auto" w:fill="FFFFFF"/>
            <w:tcMar>
              <w:top w:w="0" w:type="dxa"/>
              <w:left w:w="0" w:type="dxa"/>
              <w:bottom w:w="0" w:type="dxa"/>
              <w:right w:w="0" w:type="dxa"/>
            </w:tcMar>
            <w:vAlign w:val="center"/>
          </w:tcPr>
          <w:p w14:paraId="2971C35C">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p>
        </w:tc>
        <w:tc>
          <w:tcPr>
            <w:tcBorders>
              <w:top w:val="nil"/>
              <w:left w:val="nil"/>
              <w:bottom w:val="single" w:color="666666" w:sz="12" w:space="0"/>
              <w:right w:val="nil"/>
            </w:tcBorders>
            <w:shd w:val="clear" w:color="auto" w:fill="FFFFFF"/>
            <w:tcMar>
              <w:top w:w="0" w:type="dxa"/>
              <w:left w:w="0" w:type="dxa"/>
              <w:bottom w:w="0" w:type="dxa"/>
              <w:right w:w="0" w:type="dxa"/>
            </w:tcMar>
            <w:vAlign w:val="center"/>
          </w:tcPr>
          <w:p w14:paraId="0674B34C">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Male</w:t>
            </w:r>
          </w:p>
        </w:tc>
        <w:tc>
          <w:tcPr>
            <w:tcBorders>
              <w:top w:val="nil"/>
              <w:left w:val="nil"/>
              <w:bottom w:val="single" w:color="666666" w:sz="12" w:space="0"/>
              <w:right w:val="nil"/>
            </w:tcBorders>
            <w:shd w:val="clear" w:color="auto" w:fill="FFFFFF"/>
            <w:tcMar>
              <w:top w:w="0" w:type="dxa"/>
              <w:left w:w="0" w:type="dxa"/>
              <w:bottom w:w="0" w:type="dxa"/>
              <w:right w:w="0" w:type="dxa"/>
            </w:tcMar>
            <w:vAlign w:val="center"/>
          </w:tcPr>
          <w:p w14:paraId="07FD0CD7">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123</w:t>
            </w:r>
          </w:p>
        </w:tc>
        <w:tc>
          <w:tcPr>
            <w:tcBorders>
              <w:top w:val="nil"/>
              <w:left w:val="nil"/>
              <w:bottom w:val="single" w:color="666666" w:sz="12" w:space="0"/>
              <w:right w:val="nil"/>
            </w:tcBorders>
            <w:shd w:val="clear" w:color="auto" w:fill="FFFFFF"/>
            <w:tcMar>
              <w:top w:w="0" w:type="dxa"/>
              <w:left w:w="0" w:type="dxa"/>
              <w:bottom w:w="0" w:type="dxa"/>
              <w:right w:w="0" w:type="dxa"/>
            </w:tcMar>
            <w:vAlign w:val="center"/>
          </w:tcPr>
          <w:p w14:paraId="2397253B">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50</w:t>
            </w:r>
          </w:p>
        </w:tc>
        <w:tc>
          <w:tcPr>
            <w:tcBorders>
              <w:top w:val="nil"/>
              <w:left w:val="nil"/>
              <w:bottom w:val="single" w:color="666666" w:sz="12" w:space="0"/>
              <w:right w:val="nil"/>
            </w:tcBorders>
            <w:shd w:val="clear" w:color="auto" w:fill="FFFFFF"/>
            <w:tcMar>
              <w:top w:w="0" w:type="dxa"/>
              <w:left w:w="0" w:type="dxa"/>
              <w:bottom w:w="0" w:type="dxa"/>
              <w:right w:w="0" w:type="dxa"/>
            </w:tcMar>
            <w:vAlign w:val="center"/>
          </w:tcPr>
          <w:p w14:paraId="0036A11E">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0.773</w:t>
            </w:r>
          </w:p>
        </w:tc>
        <w:tc>
          <w:tcPr>
            <w:tcBorders>
              <w:top w:val="nil"/>
              <w:left w:val="nil"/>
              <w:bottom w:val="single" w:color="666666" w:sz="12" w:space="0"/>
              <w:right w:val="nil"/>
            </w:tcBorders>
            <w:shd w:val="clear" w:color="auto" w:fill="FFFFFF"/>
            <w:tcMar>
              <w:top w:w="0" w:type="dxa"/>
              <w:left w:w="0" w:type="dxa"/>
              <w:bottom w:w="0" w:type="dxa"/>
              <w:right w:w="0" w:type="dxa"/>
            </w:tcMar>
            <w:vAlign w:val="center"/>
          </w:tcPr>
          <w:p w14:paraId="1E0440CC">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0.773 (0.691-0.855)</w:t>
            </w:r>
          </w:p>
        </w:tc>
        <w:tc>
          <w:tcPr>
            <w:tcBorders>
              <w:top w:val="nil"/>
              <w:left w:val="nil"/>
              <w:bottom w:val="single" w:color="666666" w:sz="12" w:space="0"/>
              <w:right w:val="nil"/>
            </w:tcBorders>
            <w:shd w:val="clear" w:color="auto" w:fill="FFFFFF"/>
            <w:tcMar>
              <w:top w:w="0" w:type="dxa"/>
              <w:left w:w="0" w:type="dxa"/>
              <w:bottom w:w="0" w:type="dxa"/>
              <w:right w:w="0" w:type="dxa"/>
            </w:tcMar>
            <w:vAlign w:val="center"/>
          </w:tcPr>
          <w:p w14:paraId="10227833">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0.190</w:t>
            </w:r>
          </w:p>
        </w:tc>
      </w:tr>
    </w:tbl>
    <w:p w14:paraId="2DB08F5F"/>
    <w:p w14:paraId="7EDCE070">
      <w:pPr>
        <w:rPr/>
      </w:pPr>
      <w:r>
        <w:rPr>
          <w:rFonts w:hint="default"/>
        </w:rPr>
        <w:t>Note: AUC, area under the receiver operating characteristic curve; CI, confidence interval; HUA, hyperuricemia.</w:t>
      </w:r>
    </w:p>
    <w:p w14:paraId="01693C41"/>
    <w:p w14:paraId="1E47AE95"/>
    <w:p w14:paraId="15B3D4B4">
      <w:pPr>
        <w:rPr>
          <w:b/>
          <w:bCs/>
        </w:rPr>
      </w:pPr>
      <w:r>
        <w:rPr>
          <w:rFonts w:hint="default"/>
          <w:b/>
          <w:bCs/>
        </w:rPr>
        <w:t>Table S6. Performance comparison of alternative candidate models</w:t>
      </w:r>
    </w:p>
    <w:p w14:paraId="3DE1FFDE"/>
    <w:p w14:paraId="51D3A8ED"/>
    <w:tbl>
      <w:tblPr>
        <w:tblStyle w:val="6"/>
        <w:tblW w:w="0" w:type="auto"/>
        <w:jc w:val="center"/>
        <w:tblLayout w:type="fixed"/>
        <w:tblCellMar>
          <w:top w:w="0" w:type="dxa"/>
          <w:left w:w="108" w:type="dxa"/>
          <w:bottom w:w="0" w:type="dxa"/>
          <w:right w:w="108" w:type="dxa"/>
        </w:tblCellMar>
      </w:tblPr>
      <w:tblGrid>
        <w:gridCol w:w="1908"/>
        <w:gridCol w:w="1713"/>
        <w:gridCol w:w="1238"/>
        <w:gridCol w:w="1701"/>
        <w:gridCol w:w="1701"/>
        <w:gridCol w:w="1701"/>
        <w:gridCol w:w="1701"/>
        <w:gridCol w:w="1701"/>
        <w:gridCol w:w="1701"/>
        <w:gridCol w:w="1701"/>
        <w:gridCol w:w="1701"/>
        <w:gridCol w:w="1701"/>
      </w:tblGrid>
      <w:tr w14:paraId="1CB216F9">
        <w:tblPrEx>
          <w:tblCellMar>
            <w:top w:w="0" w:type="dxa"/>
            <w:left w:w="108" w:type="dxa"/>
            <w:bottom w:w="0" w:type="dxa"/>
            <w:right w:w="108" w:type="dxa"/>
          </w:tblCellMar>
        </w:tblPrEx>
        <w:trPr>
          <w:trHeight w:val="834" w:hRule="exact"/>
          <w:tblHeader/>
          <w:jc w:val="center"/>
        </w:trPr>
        <w:tc>
          <w:tcPr>
            <w:tcW w:w="1908" w:type="dxa"/>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1282CDB4">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i w:val="0"/>
                <w:strike w:val="0"/>
                <w:color w:val="000000"/>
                <w:sz w:val="18"/>
                <w:szCs w:val="18"/>
                <w:u w:val="none"/>
              </w:rPr>
            </w:pPr>
            <w:r>
              <w:rPr>
                <w:rFonts w:ascii="Times New Roman" w:hAnsi="Times New Roman" w:eastAsia="Times New Roman" w:cs="Times New Roman"/>
                <w:b/>
                <w:i w:val="0"/>
                <w:strike w:val="0"/>
                <w:color w:val="000000"/>
                <w:sz w:val="18"/>
                <w:szCs w:val="18"/>
                <w:u w:val="none"/>
              </w:rPr>
              <w:t>Model</w:t>
            </w:r>
          </w:p>
        </w:tc>
        <w:tc>
          <w:tcPr>
            <w:tcW w:w="1713" w:type="dxa"/>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3FA3AC71">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i w:val="0"/>
                <w:strike w:val="0"/>
                <w:color w:val="000000"/>
                <w:sz w:val="18"/>
                <w:szCs w:val="18"/>
                <w:u w:val="none"/>
              </w:rPr>
            </w:pPr>
            <w:r>
              <w:rPr>
                <w:rFonts w:ascii="Times New Roman" w:hAnsi="Times New Roman" w:eastAsia="Times New Roman" w:cs="Times New Roman"/>
                <w:b/>
                <w:i w:val="0"/>
                <w:strike w:val="0"/>
                <w:color w:val="000000"/>
                <w:sz w:val="18"/>
                <w:szCs w:val="18"/>
                <w:u w:val="none"/>
              </w:rPr>
              <w:t>Predictors</w:t>
            </w:r>
          </w:p>
        </w:tc>
        <w:tc>
          <w:tcPr>
            <w:tcW w:w="1238" w:type="dxa"/>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5F4D07C2">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i w:val="0"/>
                <w:strike w:val="0"/>
                <w:color w:val="000000"/>
                <w:sz w:val="18"/>
                <w:szCs w:val="18"/>
                <w:u w:val="none"/>
              </w:rPr>
            </w:pPr>
            <w:r>
              <w:rPr>
                <w:rFonts w:ascii="Times New Roman" w:hAnsi="Times New Roman" w:eastAsia="Times New Roman" w:cs="Times New Roman"/>
                <w:b/>
                <w:i w:val="0"/>
                <w:strike w:val="0"/>
                <w:color w:val="000000"/>
                <w:sz w:val="18"/>
                <w:szCs w:val="18"/>
                <w:u w:val="none"/>
              </w:rPr>
              <w:t>train</w:t>
            </w:r>
          </w:p>
        </w:tc>
        <w:tc>
          <w:tcPr>
            <w:tcW w:w="1701" w:type="dxa"/>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6039ADD2">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i w:val="0"/>
                <w:strike w:val="0"/>
                <w:color w:val="000000"/>
                <w:sz w:val="18"/>
                <w:szCs w:val="18"/>
                <w:u w:val="none"/>
              </w:rPr>
            </w:pPr>
            <w:r>
              <w:rPr>
                <w:rFonts w:ascii="Times New Roman" w:hAnsi="Times New Roman" w:eastAsia="Times New Roman" w:cs="Times New Roman"/>
                <w:b/>
                <w:i w:val="0"/>
                <w:strike w:val="0"/>
                <w:color w:val="000000"/>
                <w:sz w:val="18"/>
                <w:szCs w:val="18"/>
                <w:u w:val="none"/>
              </w:rPr>
              <w:t>validation</w:t>
            </w:r>
          </w:p>
        </w:tc>
        <w:tc>
          <w:tcPr>
            <w:tcW w:w="1701" w:type="dxa"/>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16D1EC60">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i w:val="0"/>
                <w:strike w:val="0"/>
                <w:color w:val="000000"/>
                <w:sz w:val="18"/>
                <w:szCs w:val="18"/>
                <w:u w:val="none"/>
              </w:rPr>
            </w:pPr>
            <w:r>
              <w:rPr>
                <w:rFonts w:ascii="Times New Roman" w:hAnsi="Times New Roman" w:eastAsia="Times New Roman" w:cs="Times New Roman"/>
                <w:b/>
                <w:i w:val="0"/>
                <w:strike w:val="0"/>
                <w:color w:val="000000"/>
                <w:sz w:val="18"/>
                <w:szCs w:val="18"/>
                <w:u w:val="none"/>
              </w:rPr>
              <w:t>Train</w:t>
            </w:r>
            <w:r>
              <w:rPr>
                <w:rFonts w:hint="eastAsia" w:ascii="Times New Roman" w:hAnsi="Times New Roman" w:eastAsia="宋体" w:cs="Times New Roman"/>
                <w:b/>
                <w:i w:val="0"/>
                <w:strike w:val="0"/>
                <w:color w:val="000000"/>
                <w:sz w:val="18"/>
                <w:szCs w:val="18"/>
                <w:u w:val="none"/>
                <w:lang w:val="en-US" w:eastAsia="zh-CN"/>
              </w:rPr>
              <w:t xml:space="preserve"> </w:t>
            </w:r>
            <w:r>
              <w:rPr>
                <w:rFonts w:ascii="Times New Roman" w:hAnsi="Times New Roman" w:eastAsia="Times New Roman" w:cs="Times New Roman"/>
                <w:b/>
                <w:i w:val="0"/>
                <w:strike w:val="0"/>
                <w:color w:val="000000"/>
                <w:sz w:val="18"/>
                <w:szCs w:val="18"/>
                <w:u w:val="none"/>
              </w:rPr>
              <w:t>AUC</w:t>
            </w:r>
          </w:p>
        </w:tc>
        <w:tc>
          <w:tcPr>
            <w:tcW w:w="1701" w:type="dxa"/>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4C0A4FCF">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i w:val="0"/>
                <w:strike w:val="0"/>
                <w:color w:val="000000"/>
                <w:sz w:val="18"/>
                <w:szCs w:val="18"/>
                <w:u w:val="none"/>
              </w:rPr>
            </w:pPr>
            <w:r>
              <w:rPr>
                <w:rFonts w:ascii="Times New Roman" w:hAnsi="Times New Roman" w:eastAsia="Times New Roman" w:cs="Times New Roman"/>
                <w:b/>
                <w:i w:val="0"/>
                <w:strike w:val="0"/>
                <w:color w:val="000000"/>
                <w:sz w:val="18"/>
                <w:szCs w:val="18"/>
                <w:u w:val="none"/>
              </w:rPr>
              <w:t>Train AUC (95% CI)</w:t>
            </w:r>
          </w:p>
        </w:tc>
        <w:tc>
          <w:tcPr>
            <w:tcW w:w="1701" w:type="dxa"/>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3C1FA7D0">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i w:val="0"/>
                <w:strike w:val="0"/>
                <w:color w:val="000000"/>
                <w:sz w:val="18"/>
                <w:szCs w:val="18"/>
                <w:u w:val="none"/>
              </w:rPr>
            </w:pPr>
            <w:r>
              <w:rPr>
                <w:rFonts w:ascii="Times New Roman" w:hAnsi="Times New Roman" w:eastAsia="Times New Roman" w:cs="Times New Roman"/>
                <w:b/>
                <w:i w:val="0"/>
                <w:strike w:val="0"/>
                <w:color w:val="000000"/>
                <w:sz w:val="18"/>
                <w:szCs w:val="18"/>
                <w:u w:val="none"/>
              </w:rPr>
              <w:t>Validation</w:t>
            </w:r>
            <w:r>
              <w:rPr>
                <w:rFonts w:hint="eastAsia" w:ascii="Times New Roman" w:hAnsi="Times New Roman" w:eastAsia="宋体" w:cs="Times New Roman"/>
                <w:b/>
                <w:i w:val="0"/>
                <w:strike w:val="0"/>
                <w:color w:val="000000"/>
                <w:sz w:val="18"/>
                <w:szCs w:val="18"/>
                <w:u w:val="none"/>
                <w:lang w:val="en-US" w:eastAsia="zh-CN"/>
              </w:rPr>
              <w:t xml:space="preserve"> </w:t>
            </w:r>
            <w:r>
              <w:rPr>
                <w:rFonts w:ascii="Times New Roman" w:hAnsi="Times New Roman" w:eastAsia="Times New Roman" w:cs="Times New Roman"/>
                <w:b/>
                <w:i w:val="0"/>
                <w:strike w:val="0"/>
                <w:color w:val="000000"/>
                <w:sz w:val="18"/>
                <w:szCs w:val="18"/>
                <w:u w:val="none"/>
              </w:rPr>
              <w:t>AUC</w:t>
            </w:r>
          </w:p>
        </w:tc>
        <w:tc>
          <w:tcPr>
            <w:tcW w:w="1701" w:type="dxa"/>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2BEF652F">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i w:val="0"/>
                <w:strike w:val="0"/>
                <w:color w:val="000000"/>
                <w:sz w:val="18"/>
                <w:szCs w:val="18"/>
                <w:u w:val="none"/>
              </w:rPr>
            </w:pPr>
            <w:r>
              <w:rPr>
                <w:rFonts w:ascii="Times New Roman" w:hAnsi="Times New Roman" w:eastAsia="Times New Roman" w:cs="Times New Roman"/>
                <w:b/>
                <w:i w:val="0"/>
                <w:strike w:val="0"/>
                <w:color w:val="000000"/>
                <w:sz w:val="18"/>
                <w:szCs w:val="18"/>
                <w:u w:val="none"/>
              </w:rPr>
              <w:t>Validation AUC (95% CI)</w:t>
            </w:r>
          </w:p>
        </w:tc>
        <w:tc>
          <w:tcPr>
            <w:tcW w:w="1701" w:type="dxa"/>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42DFDBC1">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i w:val="0"/>
                <w:strike w:val="0"/>
                <w:color w:val="000000"/>
                <w:sz w:val="18"/>
                <w:szCs w:val="18"/>
                <w:u w:val="none"/>
              </w:rPr>
            </w:pPr>
            <w:r>
              <w:rPr>
                <w:rFonts w:ascii="Times New Roman" w:hAnsi="Times New Roman" w:eastAsia="Times New Roman" w:cs="Times New Roman"/>
                <w:b/>
                <w:i w:val="0"/>
                <w:strike w:val="0"/>
                <w:color w:val="000000"/>
                <w:sz w:val="18"/>
                <w:szCs w:val="18"/>
                <w:u w:val="none"/>
              </w:rPr>
              <w:t>Train</w:t>
            </w:r>
            <w:r>
              <w:rPr>
                <w:rFonts w:hint="eastAsia" w:ascii="Times New Roman" w:hAnsi="Times New Roman" w:eastAsia="宋体" w:cs="Times New Roman"/>
                <w:b/>
                <w:i w:val="0"/>
                <w:strike w:val="0"/>
                <w:color w:val="000000"/>
                <w:sz w:val="18"/>
                <w:szCs w:val="18"/>
                <w:u w:val="none"/>
                <w:lang w:val="en-US" w:eastAsia="zh-CN"/>
              </w:rPr>
              <w:t xml:space="preserve"> </w:t>
            </w:r>
            <w:r>
              <w:rPr>
                <w:rFonts w:ascii="Times New Roman" w:hAnsi="Times New Roman" w:eastAsia="Times New Roman" w:cs="Times New Roman"/>
                <w:b/>
                <w:i w:val="0"/>
                <w:strike w:val="0"/>
                <w:color w:val="000000"/>
                <w:sz w:val="18"/>
                <w:szCs w:val="18"/>
                <w:u w:val="none"/>
              </w:rPr>
              <w:t>Brier</w:t>
            </w:r>
          </w:p>
        </w:tc>
        <w:tc>
          <w:tcPr>
            <w:tcW w:w="1701" w:type="dxa"/>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36662643">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i w:val="0"/>
                <w:strike w:val="0"/>
                <w:color w:val="000000"/>
                <w:sz w:val="18"/>
                <w:szCs w:val="18"/>
                <w:u w:val="none"/>
              </w:rPr>
            </w:pPr>
            <w:r>
              <w:rPr>
                <w:rFonts w:ascii="Times New Roman" w:hAnsi="Times New Roman" w:eastAsia="Times New Roman" w:cs="Times New Roman"/>
                <w:b/>
                <w:i w:val="0"/>
                <w:strike w:val="0"/>
                <w:color w:val="000000"/>
                <w:sz w:val="18"/>
                <w:szCs w:val="18"/>
                <w:u w:val="none"/>
              </w:rPr>
              <w:t>Validation</w:t>
            </w:r>
            <w:r>
              <w:rPr>
                <w:rFonts w:hint="eastAsia" w:ascii="Times New Roman" w:hAnsi="Times New Roman" w:eastAsia="宋体" w:cs="Times New Roman"/>
                <w:b/>
                <w:i w:val="0"/>
                <w:strike w:val="0"/>
                <w:color w:val="000000"/>
                <w:sz w:val="18"/>
                <w:szCs w:val="18"/>
                <w:u w:val="none"/>
                <w:lang w:val="en-US" w:eastAsia="zh-CN"/>
              </w:rPr>
              <w:t xml:space="preserve"> </w:t>
            </w:r>
            <w:r>
              <w:rPr>
                <w:rFonts w:ascii="Times New Roman" w:hAnsi="Times New Roman" w:eastAsia="Times New Roman" w:cs="Times New Roman"/>
                <w:b/>
                <w:i w:val="0"/>
                <w:strike w:val="0"/>
                <w:color w:val="000000"/>
                <w:sz w:val="18"/>
                <w:szCs w:val="18"/>
                <w:u w:val="none"/>
              </w:rPr>
              <w:t>Brier</w:t>
            </w:r>
          </w:p>
        </w:tc>
        <w:tc>
          <w:tcPr>
            <w:tcW w:w="1701" w:type="dxa"/>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6B29E65E">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i w:val="0"/>
                <w:strike w:val="0"/>
                <w:color w:val="000000"/>
                <w:sz w:val="18"/>
                <w:szCs w:val="18"/>
                <w:u w:val="none"/>
              </w:rPr>
            </w:pPr>
            <w:r>
              <w:rPr>
                <w:rFonts w:ascii="Times New Roman" w:hAnsi="Times New Roman" w:eastAsia="Times New Roman" w:cs="Times New Roman"/>
                <w:b/>
                <w:i w:val="0"/>
                <w:strike w:val="0"/>
                <w:color w:val="000000"/>
                <w:sz w:val="18"/>
                <w:szCs w:val="18"/>
                <w:u w:val="none"/>
              </w:rPr>
              <w:t>Validation</w:t>
            </w:r>
            <w:r>
              <w:rPr>
                <w:rFonts w:hint="eastAsia" w:ascii="Times New Roman" w:hAnsi="Times New Roman" w:eastAsia="宋体" w:cs="Times New Roman"/>
                <w:b/>
                <w:i w:val="0"/>
                <w:strike w:val="0"/>
                <w:color w:val="000000"/>
                <w:sz w:val="18"/>
                <w:szCs w:val="18"/>
                <w:u w:val="none"/>
                <w:lang w:val="en-US" w:eastAsia="zh-CN"/>
              </w:rPr>
              <w:t xml:space="preserve"> </w:t>
            </w:r>
            <w:r>
              <w:rPr>
                <w:rFonts w:ascii="Times New Roman" w:hAnsi="Times New Roman" w:eastAsia="Times New Roman" w:cs="Times New Roman"/>
                <w:b/>
                <w:i w:val="0"/>
                <w:strike w:val="0"/>
                <w:color w:val="000000"/>
                <w:sz w:val="18"/>
                <w:szCs w:val="18"/>
                <w:u w:val="none"/>
              </w:rPr>
              <w:t>Calibration</w:t>
            </w:r>
            <w:r>
              <w:rPr>
                <w:rFonts w:hint="eastAsia" w:ascii="Times New Roman" w:hAnsi="Times New Roman" w:eastAsia="宋体" w:cs="Times New Roman"/>
                <w:b/>
                <w:i w:val="0"/>
                <w:strike w:val="0"/>
                <w:color w:val="000000"/>
                <w:sz w:val="18"/>
                <w:szCs w:val="18"/>
                <w:u w:val="none"/>
                <w:lang w:val="en-US" w:eastAsia="zh-CN"/>
              </w:rPr>
              <w:t xml:space="preserve"> </w:t>
            </w:r>
            <w:r>
              <w:rPr>
                <w:rFonts w:ascii="Times New Roman" w:hAnsi="Times New Roman" w:eastAsia="Times New Roman" w:cs="Times New Roman"/>
                <w:b/>
                <w:i w:val="0"/>
                <w:strike w:val="0"/>
                <w:color w:val="000000"/>
                <w:sz w:val="18"/>
                <w:szCs w:val="18"/>
                <w:u w:val="none"/>
              </w:rPr>
              <w:t>slope</w:t>
            </w:r>
          </w:p>
        </w:tc>
        <w:tc>
          <w:tcPr>
            <w:tcW w:w="1701" w:type="dxa"/>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2F4699A5">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i w:val="0"/>
                <w:strike w:val="0"/>
                <w:color w:val="000000"/>
                <w:sz w:val="18"/>
                <w:szCs w:val="18"/>
                <w:u w:val="none"/>
              </w:rPr>
            </w:pPr>
            <w:r>
              <w:rPr>
                <w:rFonts w:ascii="Times New Roman" w:hAnsi="Times New Roman" w:eastAsia="Times New Roman" w:cs="Times New Roman"/>
                <w:b/>
                <w:i w:val="0"/>
                <w:strike w:val="0"/>
                <w:color w:val="000000"/>
                <w:sz w:val="18"/>
                <w:szCs w:val="18"/>
                <w:u w:val="none"/>
              </w:rPr>
              <w:t>DeLong P value*</w:t>
            </w:r>
          </w:p>
        </w:tc>
      </w:tr>
      <w:tr w14:paraId="0BDF556C">
        <w:tblPrEx>
          <w:tblCellMar>
            <w:top w:w="0" w:type="dxa"/>
            <w:left w:w="108" w:type="dxa"/>
            <w:bottom w:w="0" w:type="dxa"/>
            <w:right w:w="108" w:type="dxa"/>
          </w:tblCellMar>
        </w:tblPrEx>
        <w:trPr>
          <w:trHeight w:val="804" w:hRule="exact"/>
          <w:jc w:val="center"/>
        </w:trPr>
        <w:tc>
          <w:tcPr>
            <w:tcW w:w="1908" w:type="dxa"/>
            <w:tcBorders>
              <w:top w:val="single" w:color="666666" w:sz="12" w:space="0"/>
              <w:left w:val="nil"/>
              <w:bottom w:val="nil"/>
              <w:right w:val="nil"/>
            </w:tcBorders>
            <w:shd w:val="clear" w:color="auto" w:fill="FFFFFF"/>
            <w:tcMar>
              <w:top w:w="0" w:type="dxa"/>
              <w:left w:w="0" w:type="dxa"/>
              <w:bottom w:w="0" w:type="dxa"/>
              <w:right w:w="0" w:type="dxa"/>
            </w:tcMar>
            <w:vAlign w:val="center"/>
          </w:tcPr>
          <w:p w14:paraId="2C1AFB01">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Final model</w:t>
            </w:r>
          </w:p>
        </w:tc>
        <w:tc>
          <w:tcPr>
            <w:tcW w:w="1713" w:type="dxa"/>
            <w:tcBorders>
              <w:top w:val="single" w:color="666666" w:sz="12" w:space="0"/>
              <w:left w:val="nil"/>
              <w:bottom w:val="nil"/>
              <w:right w:val="nil"/>
            </w:tcBorders>
            <w:shd w:val="clear" w:color="auto" w:fill="FFFFFF"/>
            <w:tcMar>
              <w:top w:w="0" w:type="dxa"/>
              <w:left w:w="0" w:type="dxa"/>
              <w:bottom w:w="0" w:type="dxa"/>
              <w:right w:w="0" w:type="dxa"/>
            </w:tcMar>
            <w:vAlign w:val="center"/>
          </w:tcPr>
          <w:p w14:paraId="30311B04">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gender + Waist circumference+ TG + HDL</w:t>
            </w:r>
          </w:p>
        </w:tc>
        <w:tc>
          <w:tcPr>
            <w:tcW w:w="1238" w:type="dxa"/>
            <w:tcBorders>
              <w:top w:val="single" w:color="666666" w:sz="12" w:space="0"/>
              <w:left w:val="nil"/>
              <w:bottom w:val="nil"/>
              <w:right w:val="nil"/>
            </w:tcBorders>
            <w:shd w:val="clear" w:color="auto" w:fill="FFFFFF"/>
            <w:tcMar>
              <w:top w:w="0" w:type="dxa"/>
              <w:left w:w="0" w:type="dxa"/>
              <w:bottom w:w="0" w:type="dxa"/>
              <w:right w:w="0" w:type="dxa"/>
            </w:tcMar>
            <w:vAlign w:val="center"/>
          </w:tcPr>
          <w:p w14:paraId="07E16F21">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630</w:t>
            </w:r>
          </w:p>
        </w:tc>
        <w:tc>
          <w:tcPr>
            <w:tcW w:w="1701" w:type="dxa"/>
            <w:tcBorders>
              <w:top w:val="single" w:color="666666" w:sz="12" w:space="0"/>
              <w:left w:val="nil"/>
              <w:bottom w:val="nil"/>
              <w:right w:val="nil"/>
            </w:tcBorders>
            <w:shd w:val="clear" w:color="auto" w:fill="FFFFFF"/>
            <w:tcMar>
              <w:top w:w="0" w:type="dxa"/>
              <w:left w:w="0" w:type="dxa"/>
              <w:bottom w:w="0" w:type="dxa"/>
              <w:right w:w="0" w:type="dxa"/>
            </w:tcMar>
            <w:vAlign w:val="center"/>
          </w:tcPr>
          <w:p w14:paraId="7040C823">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272</w:t>
            </w:r>
          </w:p>
        </w:tc>
        <w:tc>
          <w:tcPr>
            <w:tcW w:w="1701" w:type="dxa"/>
            <w:tcBorders>
              <w:top w:val="single" w:color="666666" w:sz="12" w:space="0"/>
              <w:left w:val="nil"/>
              <w:bottom w:val="nil"/>
              <w:right w:val="nil"/>
            </w:tcBorders>
            <w:shd w:val="clear" w:color="auto" w:fill="FFFFFF"/>
            <w:tcMar>
              <w:top w:w="0" w:type="dxa"/>
              <w:left w:w="0" w:type="dxa"/>
              <w:bottom w:w="0" w:type="dxa"/>
              <w:right w:w="0" w:type="dxa"/>
            </w:tcMar>
            <w:vAlign w:val="center"/>
          </w:tcPr>
          <w:p w14:paraId="75E24303">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0.773</w:t>
            </w:r>
          </w:p>
        </w:tc>
        <w:tc>
          <w:tcPr>
            <w:tcW w:w="1701" w:type="dxa"/>
            <w:tcBorders>
              <w:top w:val="single" w:color="666666" w:sz="12" w:space="0"/>
              <w:left w:val="nil"/>
              <w:bottom w:val="nil"/>
              <w:right w:val="nil"/>
            </w:tcBorders>
            <w:shd w:val="clear" w:color="auto" w:fill="FFFFFF"/>
            <w:tcMar>
              <w:top w:w="0" w:type="dxa"/>
              <w:left w:w="0" w:type="dxa"/>
              <w:bottom w:w="0" w:type="dxa"/>
              <w:right w:w="0" w:type="dxa"/>
            </w:tcMar>
            <w:vAlign w:val="center"/>
          </w:tcPr>
          <w:p w14:paraId="4FCEC9A3">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0.773 (0.733-0.814)</w:t>
            </w:r>
          </w:p>
        </w:tc>
        <w:tc>
          <w:tcPr>
            <w:tcW w:w="1701" w:type="dxa"/>
            <w:tcBorders>
              <w:top w:val="single" w:color="666666" w:sz="12" w:space="0"/>
              <w:left w:val="nil"/>
              <w:bottom w:val="nil"/>
              <w:right w:val="nil"/>
            </w:tcBorders>
            <w:shd w:val="clear" w:color="auto" w:fill="FFFFFF"/>
            <w:tcMar>
              <w:top w:w="0" w:type="dxa"/>
              <w:left w:w="0" w:type="dxa"/>
              <w:bottom w:w="0" w:type="dxa"/>
              <w:right w:w="0" w:type="dxa"/>
            </w:tcMar>
            <w:vAlign w:val="center"/>
          </w:tcPr>
          <w:p w14:paraId="0C1CDF71">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0.816</w:t>
            </w:r>
          </w:p>
        </w:tc>
        <w:tc>
          <w:tcPr>
            <w:tcW w:w="1701" w:type="dxa"/>
            <w:tcBorders>
              <w:top w:val="single" w:color="666666" w:sz="12" w:space="0"/>
              <w:left w:val="nil"/>
              <w:bottom w:val="nil"/>
              <w:right w:val="nil"/>
            </w:tcBorders>
            <w:shd w:val="clear" w:color="auto" w:fill="FFFFFF"/>
            <w:tcMar>
              <w:top w:w="0" w:type="dxa"/>
              <w:left w:w="0" w:type="dxa"/>
              <w:bottom w:w="0" w:type="dxa"/>
              <w:right w:w="0" w:type="dxa"/>
            </w:tcMar>
            <w:vAlign w:val="center"/>
          </w:tcPr>
          <w:p w14:paraId="77B6CAAC">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0.816 (0.758-0.874)</w:t>
            </w:r>
          </w:p>
        </w:tc>
        <w:tc>
          <w:tcPr>
            <w:tcW w:w="1701" w:type="dxa"/>
            <w:tcBorders>
              <w:top w:val="single" w:color="666666" w:sz="12" w:space="0"/>
              <w:left w:val="nil"/>
              <w:bottom w:val="nil"/>
              <w:right w:val="nil"/>
            </w:tcBorders>
            <w:shd w:val="clear" w:color="auto" w:fill="FFFFFF"/>
            <w:tcMar>
              <w:top w:w="0" w:type="dxa"/>
              <w:left w:w="0" w:type="dxa"/>
              <w:bottom w:w="0" w:type="dxa"/>
              <w:right w:w="0" w:type="dxa"/>
            </w:tcMar>
            <w:vAlign w:val="center"/>
          </w:tcPr>
          <w:p w14:paraId="36A66BBF">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0.155</w:t>
            </w:r>
          </w:p>
        </w:tc>
        <w:tc>
          <w:tcPr>
            <w:tcW w:w="1701" w:type="dxa"/>
            <w:tcBorders>
              <w:top w:val="single" w:color="666666" w:sz="12" w:space="0"/>
              <w:left w:val="nil"/>
              <w:bottom w:val="nil"/>
              <w:right w:val="nil"/>
            </w:tcBorders>
            <w:shd w:val="clear" w:color="auto" w:fill="FFFFFF"/>
            <w:tcMar>
              <w:top w:w="0" w:type="dxa"/>
              <w:left w:w="0" w:type="dxa"/>
              <w:bottom w:w="0" w:type="dxa"/>
              <w:right w:w="0" w:type="dxa"/>
            </w:tcMar>
            <w:vAlign w:val="center"/>
          </w:tcPr>
          <w:p w14:paraId="2C0ACFF3">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0.143</w:t>
            </w:r>
          </w:p>
        </w:tc>
        <w:tc>
          <w:tcPr>
            <w:tcW w:w="1701" w:type="dxa"/>
            <w:tcBorders>
              <w:top w:val="single" w:color="666666" w:sz="12" w:space="0"/>
              <w:left w:val="nil"/>
              <w:bottom w:val="nil"/>
              <w:right w:val="nil"/>
            </w:tcBorders>
            <w:shd w:val="clear" w:color="auto" w:fill="FFFFFF"/>
            <w:tcMar>
              <w:top w:w="0" w:type="dxa"/>
              <w:left w:w="0" w:type="dxa"/>
              <w:bottom w:w="0" w:type="dxa"/>
              <w:right w:w="0" w:type="dxa"/>
            </w:tcMar>
            <w:vAlign w:val="center"/>
          </w:tcPr>
          <w:p w14:paraId="684E9B5C">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1.259</w:t>
            </w:r>
          </w:p>
        </w:tc>
        <w:tc>
          <w:tcPr>
            <w:tcW w:w="1701" w:type="dxa"/>
            <w:tcBorders>
              <w:top w:val="single" w:color="666666" w:sz="12" w:space="0"/>
              <w:left w:val="nil"/>
              <w:bottom w:val="nil"/>
              <w:right w:val="nil"/>
            </w:tcBorders>
            <w:shd w:val="clear" w:color="auto" w:fill="FFFFFF"/>
            <w:tcMar>
              <w:top w:w="0" w:type="dxa"/>
              <w:left w:w="0" w:type="dxa"/>
              <w:bottom w:w="0" w:type="dxa"/>
              <w:right w:w="0" w:type="dxa"/>
            </w:tcMar>
            <w:vAlign w:val="center"/>
          </w:tcPr>
          <w:p w14:paraId="346B8265">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hint="default" w:ascii="Times New Roman" w:hAnsi="Times New Roman" w:eastAsia="宋体" w:cs="Times New Roman"/>
                <w:b w:val="0"/>
                <w:i w:val="0"/>
                <w:strike w:val="0"/>
                <w:color w:val="000000"/>
                <w:sz w:val="18"/>
                <w:szCs w:val="18"/>
                <w:u w:val="none"/>
                <w:lang w:val="en-US" w:eastAsia="zh-CN"/>
              </w:rPr>
            </w:pPr>
            <w:r>
              <w:rPr>
                <w:rFonts w:hint="eastAsia" w:ascii="Times New Roman" w:hAnsi="Times New Roman" w:eastAsia="宋体" w:cs="Times New Roman"/>
                <w:b w:val="0"/>
                <w:i w:val="0"/>
                <w:strike w:val="0"/>
                <w:color w:val="000000"/>
                <w:sz w:val="18"/>
                <w:szCs w:val="18"/>
                <w:u w:val="none"/>
                <w:lang w:val="en-US" w:eastAsia="zh-CN"/>
              </w:rPr>
              <w:t>—</w:t>
            </w:r>
          </w:p>
        </w:tc>
      </w:tr>
      <w:tr w14:paraId="6594FA3E">
        <w:tblPrEx>
          <w:tblCellMar>
            <w:top w:w="0" w:type="dxa"/>
            <w:left w:w="108" w:type="dxa"/>
            <w:bottom w:w="0" w:type="dxa"/>
            <w:right w:w="108" w:type="dxa"/>
          </w:tblCellMar>
        </w:tblPrEx>
        <w:trPr>
          <w:trHeight w:val="849" w:hRule="exact"/>
          <w:jc w:val="center"/>
        </w:trPr>
        <w:tc>
          <w:tcPr>
            <w:tcW w:w="1908" w:type="dxa"/>
            <w:tcBorders>
              <w:top w:val="nil"/>
              <w:left w:val="nil"/>
              <w:bottom w:val="nil"/>
              <w:right w:val="nil"/>
            </w:tcBorders>
            <w:shd w:val="clear" w:color="auto" w:fill="FFFFFF"/>
            <w:tcMar>
              <w:top w:w="0" w:type="dxa"/>
              <w:left w:w="0" w:type="dxa"/>
              <w:bottom w:w="0" w:type="dxa"/>
              <w:right w:w="0" w:type="dxa"/>
            </w:tcMar>
            <w:vAlign w:val="center"/>
          </w:tcPr>
          <w:p w14:paraId="081FA0B4">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Minimal metabolic model</w:t>
            </w:r>
          </w:p>
        </w:tc>
        <w:tc>
          <w:tcPr>
            <w:tcW w:w="1713" w:type="dxa"/>
            <w:tcBorders>
              <w:top w:val="nil"/>
              <w:left w:val="nil"/>
              <w:bottom w:val="nil"/>
              <w:right w:val="nil"/>
            </w:tcBorders>
            <w:shd w:val="clear" w:color="auto" w:fill="FFFFFF"/>
            <w:tcMar>
              <w:top w:w="0" w:type="dxa"/>
              <w:left w:w="0" w:type="dxa"/>
              <w:bottom w:w="0" w:type="dxa"/>
              <w:right w:w="0" w:type="dxa"/>
            </w:tcMar>
            <w:vAlign w:val="center"/>
          </w:tcPr>
          <w:p w14:paraId="4021230C">
            <w:pPr>
              <w:pBdr>
                <w:top w:val="none" w:color="000000" w:sz="0" w:space="0"/>
                <w:left w:val="none" w:color="000000" w:sz="0" w:space="0"/>
                <w:bottom w:val="none" w:color="000000" w:sz="0" w:space="0"/>
                <w:right w:val="none" w:color="000000" w:sz="0" w:space="0"/>
              </w:pBdr>
              <w:spacing w:before="100" w:after="100" w:line="240" w:lineRule="auto"/>
              <w:ind w:right="10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Waist circumference+ TG + HDL</w:t>
            </w:r>
          </w:p>
        </w:tc>
        <w:tc>
          <w:tcPr>
            <w:tcW w:w="1238" w:type="dxa"/>
            <w:tcBorders>
              <w:top w:val="nil"/>
              <w:left w:val="nil"/>
              <w:bottom w:val="nil"/>
              <w:right w:val="nil"/>
            </w:tcBorders>
            <w:shd w:val="clear" w:color="auto" w:fill="FFFFFF"/>
            <w:tcMar>
              <w:top w:w="0" w:type="dxa"/>
              <w:left w:w="0" w:type="dxa"/>
              <w:bottom w:w="0" w:type="dxa"/>
              <w:right w:w="0" w:type="dxa"/>
            </w:tcMar>
            <w:vAlign w:val="center"/>
          </w:tcPr>
          <w:p w14:paraId="6D7D336E">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630</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220976B3">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272</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43E20857">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0.770</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5EDED430">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0.770 (0.729-0.811)</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5CEC38BC">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0.811</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28DC34C7">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0.811 (0.752-0.869)</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4966DAC0">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0.156</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1B15625C">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0.144</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27733E9C">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1.281</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08FB1D77">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0.480</w:t>
            </w:r>
          </w:p>
        </w:tc>
      </w:tr>
      <w:tr w14:paraId="12D2ED99">
        <w:tblPrEx>
          <w:tblCellMar>
            <w:top w:w="0" w:type="dxa"/>
            <w:left w:w="108" w:type="dxa"/>
            <w:bottom w:w="0" w:type="dxa"/>
            <w:right w:w="108" w:type="dxa"/>
          </w:tblCellMar>
        </w:tblPrEx>
        <w:trPr>
          <w:trHeight w:val="749" w:hRule="exact"/>
          <w:jc w:val="center"/>
        </w:trPr>
        <w:tc>
          <w:tcPr>
            <w:tcW w:w="1908" w:type="dxa"/>
            <w:tcBorders>
              <w:top w:val="nil"/>
              <w:left w:val="nil"/>
              <w:bottom w:val="nil"/>
              <w:right w:val="nil"/>
            </w:tcBorders>
            <w:shd w:val="clear" w:color="auto" w:fill="FFFFFF"/>
            <w:tcMar>
              <w:top w:w="0" w:type="dxa"/>
              <w:left w:w="0" w:type="dxa"/>
              <w:bottom w:w="0" w:type="dxa"/>
              <w:right w:w="0" w:type="dxa"/>
            </w:tcMar>
            <w:vAlign w:val="center"/>
          </w:tcPr>
          <w:p w14:paraId="5BB5B74D">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Inflammation-extended model</w:t>
            </w:r>
          </w:p>
        </w:tc>
        <w:tc>
          <w:tcPr>
            <w:tcW w:w="1713" w:type="dxa"/>
            <w:tcBorders>
              <w:top w:val="nil"/>
              <w:left w:val="nil"/>
              <w:bottom w:val="nil"/>
              <w:right w:val="nil"/>
            </w:tcBorders>
            <w:shd w:val="clear" w:color="auto" w:fill="FFFFFF"/>
            <w:tcMar>
              <w:top w:w="0" w:type="dxa"/>
              <w:left w:w="0" w:type="dxa"/>
              <w:bottom w:w="0" w:type="dxa"/>
              <w:right w:w="0" w:type="dxa"/>
            </w:tcMar>
            <w:vAlign w:val="center"/>
          </w:tcPr>
          <w:p w14:paraId="59BF62F6">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gender +Waist circumference+ TG + HDL + SIRI + NLR + MLR + SII</w:t>
            </w:r>
          </w:p>
        </w:tc>
        <w:tc>
          <w:tcPr>
            <w:tcW w:w="1238" w:type="dxa"/>
            <w:tcBorders>
              <w:top w:val="nil"/>
              <w:left w:val="nil"/>
              <w:bottom w:val="nil"/>
              <w:right w:val="nil"/>
            </w:tcBorders>
            <w:shd w:val="clear" w:color="auto" w:fill="FFFFFF"/>
            <w:tcMar>
              <w:top w:w="0" w:type="dxa"/>
              <w:left w:w="0" w:type="dxa"/>
              <w:bottom w:w="0" w:type="dxa"/>
              <w:right w:w="0" w:type="dxa"/>
            </w:tcMar>
            <w:vAlign w:val="center"/>
          </w:tcPr>
          <w:p w14:paraId="602574DF">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630</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0083713C">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272</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0698FE30">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0.779</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71C12A81">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0.779 (0.739-0.818)</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2D3F3693">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0.799</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72DBBF88">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0.799 (0.738-0.859)</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33468ABB">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0.155</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3FB6AB48">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0.147</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3A28AA6C">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1.141</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4C8A3E14">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0.031</w:t>
            </w:r>
          </w:p>
        </w:tc>
      </w:tr>
      <w:tr w14:paraId="623DF714">
        <w:tblPrEx>
          <w:tblCellMar>
            <w:top w:w="0" w:type="dxa"/>
            <w:left w:w="108" w:type="dxa"/>
            <w:bottom w:w="0" w:type="dxa"/>
            <w:right w:w="108" w:type="dxa"/>
          </w:tblCellMar>
        </w:tblPrEx>
        <w:trPr>
          <w:trHeight w:val="624" w:hRule="exact"/>
          <w:jc w:val="center"/>
        </w:trPr>
        <w:tc>
          <w:tcPr>
            <w:tcW w:w="1908" w:type="dxa"/>
            <w:tcBorders>
              <w:top w:val="nil"/>
              <w:left w:val="nil"/>
              <w:bottom w:val="single" w:color="666666" w:sz="12" w:space="0"/>
              <w:right w:val="nil"/>
            </w:tcBorders>
            <w:shd w:val="clear" w:color="auto" w:fill="FFFFFF"/>
            <w:tcMar>
              <w:top w:w="0" w:type="dxa"/>
              <w:left w:w="0" w:type="dxa"/>
              <w:bottom w:w="0" w:type="dxa"/>
              <w:right w:w="0" w:type="dxa"/>
            </w:tcMar>
            <w:vAlign w:val="center"/>
          </w:tcPr>
          <w:p w14:paraId="356D62E8">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VAI-based model</w:t>
            </w:r>
          </w:p>
        </w:tc>
        <w:tc>
          <w:tcPr>
            <w:tcW w:w="1713" w:type="dxa"/>
            <w:tcBorders>
              <w:top w:val="nil"/>
              <w:left w:val="nil"/>
              <w:bottom w:val="single" w:color="666666" w:sz="12" w:space="0"/>
              <w:right w:val="nil"/>
            </w:tcBorders>
            <w:shd w:val="clear" w:color="auto" w:fill="FFFFFF"/>
            <w:tcMar>
              <w:top w:w="0" w:type="dxa"/>
              <w:left w:w="0" w:type="dxa"/>
              <w:bottom w:w="0" w:type="dxa"/>
              <w:right w:w="0" w:type="dxa"/>
            </w:tcMar>
            <w:vAlign w:val="center"/>
          </w:tcPr>
          <w:p w14:paraId="4F579CBB">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gender + VAI</w:t>
            </w:r>
          </w:p>
        </w:tc>
        <w:tc>
          <w:tcPr>
            <w:tcW w:w="1238" w:type="dxa"/>
            <w:tcBorders>
              <w:top w:val="nil"/>
              <w:left w:val="nil"/>
              <w:bottom w:val="single" w:color="666666" w:sz="12" w:space="0"/>
              <w:right w:val="nil"/>
            </w:tcBorders>
            <w:shd w:val="clear" w:color="auto" w:fill="FFFFFF"/>
            <w:tcMar>
              <w:top w:w="0" w:type="dxa"/>
              <w:left w:w="0" w:type="dxa"/>
              <w:bottom w:w="0" w:type="dxa"/>
              <w:right w:w="0" w:type="dxa"/>
            </w:tcMar>
            <w:vAlign w:val="center"/>
          </w:tcPr>
          <w:p w14:paraId="672D694B">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630</w:t>
            </w:r>
          </w:p>
        </w:tc>
        <w:tc>
          <w:tcPr>
            <w:tcW w:w="1701" w:type="dxa"/>
            <w:tcBorders>
              <w:top w:val="nil"/>
              <w:left w:val="nil"/>
              <w:bottom w:val="single" w:color="666666" w:sz="12" w:space="0"/>
              <w:right w:val="nil"/>
            </w:tcBorders>
            <w:shd w:val="clear" w:color="auto" w:fill="FFFFFF"/>
            <w:tcMar>
              <w:top w:w="0" w:type="dxa"/>
              <w:left w:w="0" w:type="dxa"/>
              <w:bottom w:w="0" w:type="dxa"/>
              <w:right w:w="0" w:type="dxa"/>
            </w:tcMar>
            <w:vAlign w:val="center"/>
          </w:tcPr>
          <w:p w14:paraId="3D7EC3A4">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272</w:t>
            </w:r>
          </w:p>
        </w:tc>
        <w:tc>
          <w:tcPr>
            <w:tcW w:w="1701" w:type="dxa"/>
            <w:tcBorders>
              <w:top w:val="nil"/>
              <w:left w:val="nil"/>
              <w:bottom w:val="single" w:color="666666" w:sz="12" w:space="0"/>
              <w:right w:val="nil"/>
            </w:tcBorders>
            <w:shd w:val="clear" w:color="auto" w:fill="FFFFFF"/>
            <w:tcMar>
              <w:top w:w="0" w:type="dxa"/>
              <w:left w:w="0" w:type="dxa"/>
              <w:bottom w:w="0" w:type="dxa"/>
              <w:right w:w="0" w:type="dxa"/>
            </w:tcMar>
            <w:vAlign w:val="center"/>
          </w:tcPr>
          <w:p w14:paraId="45FE7CD0">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0.742</w:t>
            </w:r>
          </w:p>
        </w:tc>
        <w:tc>
          <w:tcPr>
            <w:tcW w:w="1701" w:type="dxa"/>
            <w:tcBorders>
              <w:top w:val="nil"/>
              <w:left w:val="nil"/>
              <w:bottom w:val="single" w:color="666666" w:sz="12" w:space="0"/>
              <w:right w:val="nil"/>
            </w:tcBorders>
            <w:shd w:val="clear" w:color="auto" w:fill="FFFFFF"/>
            <w:tcMar>
              <w:top w:w="0" w:type="dxa"/>
              <w:left w:w="0" w:type="dxa"/>
              <w:bottom w:w="0" w:type="dxa"/>
              <w:right w:w="0" w:type="dxa"/>
            </w:tcMar>
            <w:vAlign w:val="center"/>
          </w:tcPr>
          <w:p w14:paraId="3218EC29">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0.742 (0.700-0.784)</w:t>
            </w:r>
          </w:p>
        </w:tc>
        <w:tc>
          <w:tcPr>
            <w:tcW w:w="1701" w:type="dxa"/>
            <w:tcBorders>
              <w:top w:val="nil"/>
              <w:left w:val="nil"/>
              <w:bottom w:val="single" w:color="666666" w:sz="12" w:space="0"/>
              <w:right w:val="nil"/>
            </w:tcBorders>
            <w:shd w:val="clear" w:color="auto" w:fill="FFFFFF"/>
            <w:tcMar>
              <w:top w:w="0" w:type="dxa"/>
              <w:left w:w="0" w:type="dxa"/>
              <w:bottom w:w="0" w:type="dxa"/>
              <w:right w:w="0" w:type="dxa"/>
            </w:tcMar>
            <w:vAlign w:val="center"/>
          </w:tcPr>
          <w:p w14:paraId="37C2CB8A">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0.734</w:t>
            </w:r>
          </w:p>
        </w:tc>
        <w:tc>
          <w:tcPr>
            <w:tcW w:w="1701" w:type="dxa"/>
            <w:tcBorders>
              <w:top w:val="nil"/>
              <w:left w:val="nil"/>
              <w:bottom w:val="single" w:color="666666" w:sz="12" w:space="0"/>
              <w:right w:val="nil"/>
            </w:tcBorders>
            <w:shd w:val="clear" w:color="auto" w:fill="FFFFFF"/>
            <w:tcMar>
              <w:top w:w="0" w:type="dxa"/>
              <w:left w:w="0" w:type="dxa"/>
              <w:bottom w:w="0" w:type="dxa"/>
              <w:right w:w="0" w:type="dxa"/>
            </w:tcMar>
            <w:vAlign w:val="center"/>
          </w:tcPr>
          <w:p w14:paraId="5D751CFB">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0.734 (0.666-0.801)</w:t>
            </w:r>
          </w:p>
        </w:tc>
        <w:tc>
          <w:tcPr>
            <w:tcW w:w="1701" w:type="dxa"/>
            <w:tcBorders>
              <w:top w:val="nil"/>
              <w:left w:val="nil"/>
              <w:bottom w:val="single" w:color="666666" w:sz="12" w:space="0"/>
              <w:right w:val="nil"/>
            </w:tcBorders>
            <w:shd w:val="clear" w:color="auto" w:fill="FFFFFF"/>
            <w:tcMar>
              <w:top w:w="0" w:type="dxa"/>
              <w:left w:w="0" w:type="dxa"/>
              <w:bottom w:w="0" w:type="dxa"/>
              <w:right w:w="0" w:type="dxa"/>
            </w:tcMar>
            <w:vAlign w:val="center"/>
          </w:tcPr>
          <w:p w14:paraId="7FF9261D">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0.171</w:t>
            </w:r>
          </w:p>
        </w:tc>
        <w:tc>
          <w:tcPr>
            <w:tcW w:w="1701" w:type="dxa"/>
            <w:tcBorders>
              <w:top w:val="nil"/>
              <w:left w:val="nil"/>
              <w:bottom w:val="single" w:color="666666" w:sz="12" w:space="0"/>
              <w:right w:val="nil"/>
            </w:tcBorders>
            <w:shd w:val="clear" w:color="auto" w:fill="FFFFFF"/>
            <w:tcMar>
              <w:top w:w="0" w:type="dxa"/>
              <w:left w:w="0" w:type="dxa"/>
              <w:bottom w:w="0" w:type="dxa"/>
              <w:right w:w="0" w:type="dxa"/>
            </w:tcMar>
            <w:vAlign w:val="center"/>
          </w:tcPr>
          <w:p w14:paraId="2C83DB37">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0.169</w:t>
            </w:r>
          </w:p>
        </w:tc>
        <w:tc>
          <w:tcPr>
            <w:tcW w:w="1701" w:type="dxa"/>
            <w:tcBorders>
              <w:top w:val="nil"/>
              <w:left w:val="nil"/>
              <w:bottom w:val="single" w:color="666666" w:sz="12" w:space="0"/>
              <w:right w:val="nil"/>
            </w:tcBorders>
            <w:shd w:val="clear" w:color="auto" w:fill="FFFFFF"/>
            <w:tcMar>
              <w:top w:w="0" w:type="dxa"/>
              <w:left w:w="0" w:type="dxa"/>
              <w:bottom w:w="0" w:type="dxa"/>
              <w:right w:w="0" w:type="dxa"/>
            </w:tcMar>
            <w:vAlign w:val="center"/>
          </w:tcPr>
          <w:p w14:paraId="4A847C52">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1.004</w:t>
            </w:r>
          </w:p>
        </w:tc>
        <w:tc>
          <w:tcPr>
            <w:tcW w:w="1701" w:type="dxa"/>
            <w:tcBorders>
              <w:top w:val="nil"/>
              <w:left w:val="nil"/>
              <w:bottom w:val="single" w:color="666666" w:sz="12" w:space="0"/>
              <w:right w:val="nil"/>
            </w:tcBorders>
            <w:shd w:val="clear" w:color="auto" w:fill="FFFFFF"/>
            <w:tcMar>
              <w:top w:w="0" w:type="dxa"/>
              <w:left w:w="0" w:type="dxa"/>
              <w:bottom w:w="0" w:type="dxa"/>
              <w:right w:w="0" w:type="dxa"/>
            </w:tcMar>
            <w:vAlign w:val="center"/>
          </w:tcPr>
          <w:p w14:paraId="358A09A1">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&lt;0.001</w:t>
            </w:r>
          </w:p>
        </w:tc>
      </w:tr>
    </w:tbl>
    <w:p w14:paraId="55E29066">
      <w:pPr>
        <w:rPr>
          <w:rFonts w:hint="default"/>
        </w:rPr>
      </w:pPr>
      <w:r>
        <w:t>Note:</w:t>
      </w:r>
      <w:r>
        <w:rPr>
          <w:rFonts w:hint="default"/>
        </w:rPr>
        <w:t> *DeLong P value compares each alternative model with the final model in the validation set. AUC, area under the receiver operating characteristic curve; CI, confidence interval; VAI, visceral adiposity index; SIRI, systemic inflammatory response index; NLR, neutrophil-to-lymphocyte ratio; MLR, monocyte-to-lymphocyte ratio; SII, systemic immune-inflammation index.</w:t>
      </w:r>
    </w:p>
    <w:p w14:paraId="2B5F6835">
      <w:pPr>
        <w:rPr>
          <w:rFonts w:hint="default"/>
        </w:rPr>
      </w:pPr>
    </w:p>
    <w:p w14:paraId="1E431421">
      <w:pPr>
        <w:rPr>
          <w:rFonts w:hint="default"/>
        </w:rPr>
      </w:pPr>
    </w:p>
    <w:p w14:paraId="33CEF3B7">
      <w:pPr>
        <w:jc w:val="center"/>
        <w:rPr>
          <w:rFonts w:hint="eastAsia" w:eastAsiaTheme="minorEastAsia"/>
          <w:lang w:eastAsia="zh-CN"/>
        </w:rPr>
      </w:pPr>
      <w:r>
        <w:rPr>
          <w:rFonts w:hint="eastAsia" w:eastAsiaTheme="minorEastAsia"/>
          <w:lang w:eastAsia="zh-CN"/>
        </w:rPr>
        <w:drawing>
          <wp:inline distT="0" distB="0" distL="114300" distR="114300">
            <wp:extent cx="6583680" cy="4937760"/>
            <wp:effectExtent l="0" t="0" r="7620" b="5715"/>
            <wp:docPr id="1" name="图片 1" descr="Figure_S1_Alternative_Model_ROC_Val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ure_S1_Alternative_Model_ROC_Validation"/>
                    <pic:cNvPicPr>
                      <a:picLocks noChangeAspect="1"/>
                    </pic:cNvPicPr>
                  </pic:nvPicPr>
                  <pic:blipFill>
                    <a:blip r:embed="rId4"/>
                    <a:stretch>
                      <a:fillRect/>
                    </a:stretch>
                  </pic:blipFill>
                  <pic:spPr>
                    <a:xfrm>
                      <a:off x="0" y="0"/>
                      <a:ext cx="6583680" cy="4937760"/>
                    </a:xfrm>
                    <a:prstGeom prst="rect">
                      <a:avLst/>
                    </a:prstGeom>
                  </pic:spPr>
                </pic:pic>
              </a:graphicData>
            </a:graphic>
          </wp:inline>
        </w:drawing>
      </w:r>
    </w:p>
    <w:p w14:paraId="456DEE04">
      <w:pPr>
        <w:rPr>
          <w:rFonts w:hint="default"/>
          <w:b/>
          <w:bCs/>
        </w:rPr>
      </w:pPr>
    </w:p>
    <w:p w14:paraId="029C3659">
      <w:pPr>
        <w:rPr>
          <w:rFonts w:hint="default"/>
          <w:b/>
          <w:bCs/>
        </w:rPr>
      </w:pPr>
    </w:p>
    <w:p w14:paraId="5E7558DA">
      <w:pPr>
        <w:rPr>
          <w:rFonts w:hint="default"/>
          <w:b/>
          <w:bCs/>
        </w:rPr>
      </w:pPr>
    </w:p>
    <w:p w14:paraId="1FA6DA18">
      <w:pPr>
        <w:rPr>
          <w:rFonts w:hint="default"/>
          <w:b/>
          <w:bCs/>
        </w:rPr>
      </w:pPr>
      <w:r>
        <w:rPr>
          <w:rFonts w:hint="default"/>
          <w:b/>
          <w:bCs/>
        </w:rPr>
        <w:t>Figure S1. ROC curves of alternative candidate models in the validation set</w:t>
      </w:r>
    </w:p>
    <w:p w14:paraId="614BB28F">
      <w:pPr>
        <w:rPr>
          <w:rFonts w:hint="default"/>
        </w:rPr>
      </w:pPr>
      <w:r>
        <w:rPr>
          <w:rFonts w:hint="default"/>
        </w:rPr>
        <w:t>Figure S1. Receiver operating characteristic (ROC) curves of alternative candidate models in the validation set. The final model (sex + waist circumference + triglycerides + HDL-C) achieved the highest AUC (0.816), followed by the minimal metabolic model (waist circumference + triglycerides + HDL-C, AUC=0.811), the inflammation-extended model (final model + SIRI + NLR + MLR + SII, AUC=0.799), and the VAI-based model (sex + VAI, AUC=0.734). AUC values are presented with 95% confidence intervals. VAI, visceral adiposity index; SIRI, systemic inflammatory response index; NLR, neutrophil-to-lymphocyte ratio; MLR, monocyte-to-lymphocyte ratio; SII, systemic immune-inflammation index; CI, confidence interval.</w:t>
      </w:r>
    </w:p>
    <w:p w14:paraId="30F3359D">
      <w:pPr>
        <w:rPr>
          <w:rFonts w:hint="default"/>
        </w:rPr>
      </w:pPr>
    </w:p>
    <w:p w14:paraId="23FCD261">
      <w:pPr>
        <w:rPr>
          <w:rFonts w:hint="default"/>
        </w:rPr>
      </w:pPr>
    </w:p>
    <w:p w14:paraId="699F4DC6">
      <w:pPr>
        <w:rPr>
          <w:rFonts w:hint="default"/>
        </w:rPr>
      </w:pPr>
    </w:p>
    <w:p w14:paraId="3F84A6D7">
      <w:pPr>
        <w:rPr>
          <w:rFonts w:hint="default"/>
        </w:rPr>
      </w:pPr>
    </w:p>
    <w:p w14:paraId="12509FF7">
      <w:pPr>
        <w:rPr>
          <w:rFonts w:hint="default"/>
          <w:b/>
          <w:bCs/>
        </w:rPr>
      </w:pPr>
    </w:p>
    <w:p w14:paraId="73A54829">
      <w:pPr>
        <w:rPr>
          <w:rFonts w:hint="default"/>
          <w:b/>
          <w:bCs/>
        </w:rPr>
      </w:pPr>
    </w:p>
    <w:p w14:paraId="1605E01F">
      <w:pPr>
        <w:rPr>
          <w:rFonts w:hint="default"/>
          <w:b/>
          <w:bCs/>
        </w:rPr>
      </w:pPr>
    </w:p>
    <w:p w14:paraId="2E2B4416">
      <w:pPr>
        <w:rPr>
          <w:rFonts w:hint="default"/>
          <w:b/>
          <w:bCs/>
        </w:rPr>
      </w:pPr>
    </w:p>
    <w:p w14:paraId="0348F6FF">
      <w:pPr>
        <w:rPr>
          <w:rFonts w:hint="default"/>
          <w:b/>
          <w:bCs/>
        </w:rPr>
      </w:pPr>
    </w:p>
    <w:p w14:paraId="2F74C855">
      <w:pPr>
        <w:rPr>
          <w:rFonts w:hint="default"/>
          <w:b/>
          <w:bCs/>
        </w:rPr>
      </w:pPr>
    </w:p>
    <w:p w14:paraId="72263350">
      <w:pPr>
        <w:rPr>
          <w:b/>
          <w:bCs/>
        </w:rPr>
      </w:pPr>
      <w:r>
        <w:rPr>
          <w:rFonts w:hint="default"/>
          <w:b/>
          <w:bCs/>
        </w:rPr>
        <w:t>Table S7. Distribution of validation AUC from 100 repeated random splits</w:t>
      </w:r>
    </w:p>
    <w:p w14:paraId="3D6EB4CD">
      <w:pPr>
        <w:rPr>
          <w:b/>
          <w:bCs/>
        </w:rPr>
      </w:pPr>
    </w:p>
    <w:p w14:paraId="14DC4FFE">
      <w:pPr>
        <w:rPr>
          <w:b/>
          <w:bCs/>
        </w:rPr>
      </w:pPr>
    </w:p>
    <w:p w14:paraId="50D342CB">
      <w:pPr>
        <w:rPr/>
      </w:pPr>
    </w:p>
    <w:tbl>
      <w:tblPr>
        <w:tblStyle w:val="6"/>
        <w:tblW w:w="0" w:type="auto"/>
        <w:jc w:val="center"/>
        <w:tblLayout w:type="fixed"/>
        <w:tblCellMar>
          <w:top w:w="0" w:type="dxa"/>
          <w:left w:w="108" w:type="dxa"/>
          <w:bottom w:w="0" w:type="dxa"/>
          <w:right w:w="108" w:type="dxa"/>
        </w:tblCellMar>
      </w:tblPr>
      <w:tblGrid>
        <w:gridCol w:w="2775"/>
        <w:gridCol w:w="851"/>
        <w:gridCol w:w="816"/>
        <w:gridCol w:w="816"/>
        <w:gridCol w:w="816"/>
      </w:tblGrid>
      <w:tr w14:paraId="2CBF87E5">
        <w:tblPrEx>
          <w:tblCellMar>
            <w:top w:w="0" w:type="dxa"/>
            <w:left w:w="108" w:type="dxa"/>
            <w:bottom w:w="0" w:type="dxa"/>
            <w:right w:w="108" w:type="dxa"/>
          </w:tblCellMar>
        </w:tblPrEx>
        <w:trPr>
          <w:trHeight w:val="0" w:hRule="atLeast"/>
          <w:tblHeader/>
          <w:jc w:val="center"/>
        </w:trPr>
        <w:tc>
          <w:tcPr>
            <w:tcW w:w="2775" w:type="dxa"/>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13560FE9">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i w:val="0"/>
                <w:strike w:val="0"/>
                <w:color w:val="000000"/>
                <w:sz w:val="18"/>
                <w:szCs w:val="18"/>
                <w:u w:val="none"/>
              </w:rPr>
            </w:pPr>
            <w:r>
              <w:rPr>
                <w:rFonts w:ascii="Times New Roman" w:hAnsi="Times New Roman" w:eastAsia="Times New Roman" w:cs="Times New Roman"/>
                <w:b/>
                <w:i w:val="0"/>
                <w:strike w:val="0"/>
                <w:color w:val="000000"/>
                <w:sz w:val="18"/>
                <w:szCs w:val="18"/>
                <w:u w:val="none"/>
              </w:rPr>
              <w:t>Metric</w:t>
            </w:r>
          </w:p>
        </w:tc>
        <w:tc>
          <w:tcPr>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73C50E9D">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i w:val="0"/>
                <w:strike w:val="0"/>
                <w:color w:val="000000"/>
                <w:sz w:val="18"/>
                <w:szCs w:val="18"/>
                <w:u w:val="none"/>
              </w:rPr>
            </w:pPr>
            <w:r>
              <w:rPr>
                <w:rFonts w:ascii="Times New Roman" w:hAnsi="Times New Roman" w:eastAsia="Times New Roman" w:cs="Times New Roman"/>
                <w:b/>
                <w:i w:val="0"/>
                <w:strike w:val="0"/>
                <w:color w:val="000000"/>
                <w:sz w:val="18"/>
                <w:szCs w:val="18"/>
                <w:u w:val="none"/>
              </w:rPr>
              <w:t>Mean</w:t>
            </w:r>
          </w:p>
        </w:tc>
        <w:tc>
          <w:tcPr>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7D9D1885">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i w:val="0"/>
                <w:strike w:val="0"/>
                <w:color w:val="000000"/>
                <w:sz w:val="18"/>
                <w:szCs w:val="18"/>
                <w:u w:val="none"/>
              </w:rPr>
            </w:pPr>
            <w:r>
              <w:rPr>
                <w:rFonts w:ascii="Times New Roman" w:hAnsi="Times New Roman" w:eastAsia="Times New Roman" w:cs="Times New Roman"/>
                <w:b/>
                <w:i w:val="0"/>
                <w:strike w:val="0"/>
                <w:color w:val="000000"/>
                <w:sz w:val="18"/>
                <w:szCs w:val="18"/>
                <w:u w:val="none"/>
              </w:rPr>
              <w:t>SD</w:t>
            </w:r>
          </w:p>
        </w:tc>
        <w:tc>
          <w:tcPr>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5FAF7169">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i w:val="0"/>
                <w:strike w:val="0"/>
                <w:color w:val="000000"/>
                <w:sz w:val="18"/>
                <w:szCs w:val="18"/>
                <w:u w:val="none"/>
              </w:rPr>
            </w:pPr>
            <w:r>
              <w:rPr>
                <w:rFonts w:ascii="Times New Roman" w:hAnsi="Times New Roman" w:eastAsia="Times New Roman" w:cs="Times New Roman"/>
                <w:b/>
                <w:i w:val="0"/>
                <w:strike w:val="0"/>
                <w:color w:val="000000"/>
                <w:sz w:val="18"/>
                <w:szCs w:val="18"/>
                <w:u w:val="none"/>
              </w:rPr>
              <w:t>Min</w:t>
            </w:r>
          </w:p>
        </w:tc>
        <w:tc>
          <w:tcPr>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2C4DFA38">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i w:val="0"/>
                <w:strike w:val="0"/>
                <w:color w:val="000000"/>
                <w:sz w:val="18"/>
                <w:szCs w:val="18"/>
                <w:u w:val="none"/>
              </w:rPr>
            </w:pPr>
            <w:r>
              <w:rPr>
                <w:rFonts w:ascii="Times New Roman" w:hAnsi="Times New Roman" w:eastAsia="Times New Roman" w:cs="Times New Roman"/>
                <w:b/>
                <w:i w:val="0"/>
                <w:strike w:val="0"/>
                <w:color w:val="000000"/>
                <w:sz w:val="18"/>
                <w:szCs w:val="18"/>
                <w:u w:val="none"/>
              </w:rPr>
              <w:t>Max</w:t>
            </w:r>
          </w:p>
        </w:tc>
      </w:tr>
      <w:tr w14:paraId="18A5EEBC">
        <w:tblPrEx>
          <w:tblCellMar>
            <w:top w:w="0" w:type="dxa"/>
            <w:left w:w="108" w:type="dxa"/>
            <w:bottom w:w="0" w:type="dxa"/>
            <w:right w:w="108" w:type="dxa"/>
          </w:tblCellMar>
        </w:tblPrEx>
        <w:trPr>
          <w:trHeight w:val="0" w:hRule="atLeast"/>
          <w:jc w:val="center"/>
        </w:trPr>
        <w:tc>
          <w:tcPr>
            <w:tcW w:w="2775" w:type="dxa"/>
            <w:tcBorders>
              <w:top w:val="single" w:color="666666" w:sz="12" w:space="0"/>
              <w:left w:val="nil"/>
              <w:bottom w:val="nil"/>
              <w:right w:val="nil"/>
            </w:tcBorders>
            <w:shd w:val="clear" w:color="auto" w:fill="FFFFFF"/>
            <w:tcMar>
              <w:top w:w="0" w:type="dxa"/>
              <w:left w:w="0" w:type="dxa"/>
              <w:bottom w:w="0" w:type="dxa"/>
              <w:right w:w="0" w:type="dxa"/>
            </w:tcMar>
            <w:vAlign w:val="center"/>
          </w:tcPr>
          <w:p w14:paraId="120AB139">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Validation AUC</w:t>
            </w:r>
          </w:p>
        </w:tc>
        <w:tc>
          <w:tcPr>
            <w:tcBorders>
              <w:top w:val="single" w:color="666666" w:sz="12" w:space="0"/>
              <w:left w:val="nil"/>
              <w:bottom w:val="nil"/>
              <w:right w:val="nil"/>
            </w:tcBorders>
            <w:shd w:val="clear" w:color="auto" w:fill="FFFFFF"/>
            <w:tcMar>
              <w:top w:w="0" w:type="dxa"/>
              <w:left w:w="0" w:type="dxa"/>
              <w:bottom w:w="0" w:type="dxa"/>
              <w:right w:w="0" w:type="dxa"/>
            </w:tcMar>
            <w:vAlign w:val="center"/>
          </w:tcPr>
          <w:p w14:paraId="55CE0606">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0.785</w:t>
            </w:r>
          </w:p>
        </w:tc>
        <w:tc>
          <w:tcPr>
            <w:tcBorders>
              <w:top w:val="single" w:color="666666" w:sz="12" w:space="0"/>
              <w:left w:val="nil"/>
              <w:bottom w:val="nil"/>
              <w:right w:val="nil"/>
            </w:tcBorders>
            <w:shd w:val="clear" w:color="auto" w:fill="FFFFFF"/>
            <w:tcMar>
              <w:top w:w="0" w:type="dxa"/>
              <w:left w:w="0" w:type="dxa"/>
              <w:bottom w:w="0" w:type="dxa"/>
              <w:right w:w="0" w:type="dxa"/>
            </w:tcMar>
            <w:vAlign w:val="center"/>
          </w:tcPr>
          <w:p w14:paraId="3AD97249">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0.028</w:t>
            </w:r>
          </w:p>
        </w:tc>
        <w:tc>
          <w:tcPr>
            <w:tcBorders>
              <w:top w:val="single" w:color="666666" w:sz="12" w:space="0"/>
              <w:left w:val="nil"/>
              <w:bottom w:val="nil"/>
              <w:right w:val="nil"/>
            </w:tcBorders>
            <w:shd w:val="clear" w:color="auto" w:fill="FFFFFF"/>
            <w:tcMar>
              <w:top w:w="0" w:type="dxa"/>
              <w:left w:w="0" w:type="dxa"/>
              <w:bottom w:w="0" w:type="dxa"/>
              <w:right w:w="0" w:type="dxa"/>
            </w:tcMar>
            <w:vAlign w:val="center"/>
          </w:tcPr>
          <w:p w14:paraId="56CE1AC5">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0.715</w:t>
            </w:r>
          </w:p>
        </w:tc>
        <w:tc>
          <w:tcPr>
            <w:tcBorders>
              <w:top w:val="single" w:color="666666" w:sz="12" w:space="0"/>
              <w:left w:val="nil"/>
              <w:bottom w:val="nil"/>
              <w:right w:val="nil"/>
            </w:tcBorders>
            <w:shd w:val="clear" w:color="auto" w:fill="FFFFFF"/>
            <w:tcMar>
              <w:top w:w="0" w:type="dxa"/>
              <w:left w:w="0" w:type="dxa"/>
              <w:bottom w:w="0" w:type="dxa"/>
              <w:right w:w="0" w:type="dxa"/>
            </w:tcMar>
            <w:vAlign w:val="center"/>
          </w:tcPr>
          <w:p w14:paraId="6A56AB79">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0.862</w:t>
            </w:r>
          </w:p>
        </w:tc>
      </w:tr>
      <w:tr w14:paraId="6640FD21">
        <w:tblPrEx>
          <w:tblCellMar>
            <w:top w:w="0" w:type="dxa"/>
            <w:left w:w="108" w:type="dxa"/>
            <w:bottom w:w="0" w:type="dxa"/>
            <w:right w:w="108" w:type="dxa"/>
          </w:tblCellMar>
        </w:tblPrEx>
        <w:trPr>
          <w:trHeight w:val="0" w:hRule="atLeast"/>
          <w:jc w:val="center"/>
        </w:trPr>
        <w:tc>
          <w:tcPr>
            <w:tcW w:w="2775" w:type="dxa"/>
            <w:tcBorders>
              <w:top w:val="nil"/>
              <w:left w:val="nil"/>
              <w:bottom w:val="single" w:color="666666" w:sz="12" w:space="0"/>
              <w:right w:val="nil"/>
            </w:tcBorders>
            <w:shd w:val="clear" w:color="auto" w:fill="FFFFFF"/>
            <w:tcMar>
              <w:top w:w="0" w:type="dxa"/>
              <w:left w:w="0" w:type="dxa"/>
              <w:bottom w:w="0" w:type="dxa"/>
              <w:right w:w="0" w:type="dxa"/>
            </w:tcMar>
            <w:vAlign w:val="center"/>
          </w:tcPr>
          <w:p w14:paraId="3CE8BE1A">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hint="default" w:ascii="Times New Roman" w:hAnsi="Times New Roman" w:eastAsia="宋体" w:cs="Times New Roman"/>
                <w:b w:val="0"/>
                <w:i w:val="0"/>
                <w:strike w:val="0"/>
                <w:color w:val="000000"/>
                <w:sz w:val="18"/>
                <w:szCs w:val="18"/>
                <w:u w:val="none"/>
                <w:lang w:val="en-US" w:eastAsia="zh-CN"/>
              </w:rPr>
            </w:pPr>
            <w:r>
              <w:rPr>
                <w:rFonts w:ascii="Times New Roman" w:hAnsi="Times New Roman" w:eastAsia="Times New Roman" w:cs="Times New Roman"/>
                <w:b w:val="0"/>
                <w:i w:val="0"/>
                <w:strike w:val="0"/>
                <w:color w:val="000000"/>
                <w:sz w:val="18"/>
                <w:szCs w:val="18"/>
                <w:u w:val="none"/>
              </w:rPr>
              <w:t>Validation Brier</w:t>
            </w:r>
            <w:r>
              <w:rPr>
                <w:rFonts w:hint="eastAsia" w:ascii="Times New Roman" w:hAnsi="Times New Roman" w:eastAsia="宋体" w:cs="Times New Roman"/>
                <w:b w:val="0"/>
                <w:i w:val="0"/>
                <w:strike w:val="0"/>
                <w:color w:val="000000"/>
                <w:sz w:val="18"/>
                <w:szCs w:val="18"/>
                <w:u w:val="none"/>
                <w:lang w:val="en-US" w:eastAsia="zh-CN"/>
              </w:rPr>
              <w:t xml:space="preserve"> score</w:t>
            </w:r>
          </w:p>
        </w:tc>
        <w:tc>
          <w:tcPr>
            <w:tcBorders>
              <w:top w:val="nil"/>
              <w:left w:val="nil"/>
              <w:bottom w:val="single" w:color="666666" w:sz="12" w:space="0"/>
              <w:right w:val="nil"/>
            </w:tcBorders>
            <w:shd w:val="clear" w:color="auto" w:fill="FFFFFF"/>
            <w:tcMar>
              <w:top w:w="0" w:type="dxa"/>
              <w:left w:w="0" w:type="dxa"/>
              <w:bottom w:w="0" w:type="dxa"/>
              <w:right w:w="0" w:type="dxa"/>
            </w:tcMar>
            <w:vAlign w:val="center"/>
          </w:tcPr>
          <w:p w14:paraId="01DA81E1">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0.153</w:t>
            </w:r>
          </w:p>
        </w:tc>
        <w:tc>
          <w:tcPr>
            <w:tcBorders>
              <w:top w:val="nil"/>
              <w:left w:val="nil"/>
              <w:bottom w:val="single" w:color="666666" w:sz="12" w:space="0"/>
              <w:right w:val="nil"/>
            </w:tcBorders>
            <w:shd w:val="clear" w:color="auto" w:fill="FFFFFF"/>
            <w:tcMar>
              <w:top w:w="0" w:type="dxa"/>
              <w:left w:w="0" w:type="dxa"/>
              <w:bottom w:w="0" w:type="dxa"/>
              <w:right w:w="0" w:type="dxa"/>
            </w:tcMar>
            <w:vAlign w:val="center"/>
          </w:tcPr>
          <w:p w14:paraId="5A8B651D">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0.008</w:t>
            </w:r>
          </w:p>
        </w:tc>
        <w:tc>
          <w:tcPr>
            <w:tcBorders>
              <w:top w:val="nil"/>
              <w:left w:val="nil"/>
              <w:bottom w:val="single" w:color="666666" w:sz="12" w:space="0"/>
              <w:right w:val="nil"/>
            </w:tcBorders>
            <w:shd w:val="clear" w:color="auto" w:fill="FFFFFF"/>
            <w:tcMar>
              <w:top w:w="0" w:type="dxa"/>
              <w:left w:w="0" w:type="dxa"/>
              <w:bottom w:w="0" w:type="dxa"/>
              <w:right w:w="0" w:type="dxa"/>
            </w:tcMar>
            <w:vAlign w:val="center"/>
          </w:tcPr>
          <w:p w14:paraId="765965F6">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0.133</w:t>
            </w:r>
          </w:p>
        </w:tc>
        <w:tc>
          <w:tcPr>
            <w:tcBorders>
              <w:top w:val="nil"/>
              <w:left w:val="nil"/>
              <w:bottom w:val="single" w:color="666666" w:sz="12" w:space="0"/>
              <w:right w:val="nil"/>
            </w:tcBorders>
            <w:shd w:val="clear" w:color="auto" w:fill="FFFFFF"/>
            <w:tcMar>
              <w:top w:w="0" w:type="dxa"/>
              <w:left w:w="0" w:type="dxa"/>
              <w:bottom w:w="0" w:type="dxa"/>
              <w:right w:w="0" w:type="dxa"/>
            </w:tcMar>
            <w:vAlign w:val="center"/>
          </w:tcPr>
          <w:p w14:paraId="75A0A158">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0.174</w:t>
            </w:r>
          </w:p>
        </w:tc>
      </w:tr>
    </w:tbl>
    <w:p w14:paraId="286BC5FC">
      <w:r>
        <w:t>Note:</w:t>
      </w:r>
      <w:r>
        <w:rPr>
          <w:rFonts w:hint="default"/>
        </w:rPr>
        <w:t> Based on 100 repeated 7:3 random splits of the data. In each iteration, the final model (sex + waist_cm + TG + HDL-C) was refit in the training set and evaluated in the validation set. SD, standard deviation; AUC, area under the receiver operating characteristic curve.</w:t>
      </w:r>
    </w:p>
    <w:p w14:paraId="4CD835FD"/>
    <w:p w14:paraId="0C90EE4A"/>
    <w:p w14:paraId="045E9627"/>
    <w:p w14:paraId="4EB69C99">
      <w:pPr>
        <w:rPr>
          <w:rFonts w:hint="eastAsia" w:eastAsiaTheme="minorEastAsia"/>
          <w:b/>
          <w:bCs/>
          <w:lang w:val="en-US" w:eastAsia="zh-CN"/>
        </w:rPr>
      </w:pPr>
      <w:r>
        <w:rPr>
          <w:rFonts w:hint="default"/>
          <w:b/>
          <w:bCs/>
        </w:rPr>
        <w:t>Table S8. Hosmer-Lemeshow goodness-of-fit test in the validation se</w:t>
      </w:r>
      <w:r>
        <w:rPr>
          <w:rFonts w:hint="eastAsia"/>
          <w:b/>
          <w:bCs/>
          <w:lang w:val="en-US" w:eastAsia="zh-CN"/>
        </w:rPr>
        <w:t>t</w:t>
      </w:r>
    </w:p>
    <w:p w14:paraId="23FF87C4"/>
    <w:p w14:paraId="360AE233">
      <w:pPr>
        <w:rPr/>
      </w:pPr>
    </w:p>
    <w:tbl>
      <w:tblPr>
        <w:tblStyle w:val="6"/>
        <w:tblW w:w="0" w:type="auto"/>
        <w:jc w:val="center"/>
        <w:tblLayout w:type="fixed"/>
        <w:tblCellMar>
          <w:top w:w="0" w:type="dxa"/>
          <w:left w:w="108" w:type="dxa"/>
          <w:bottom w:w="0" w:type="dxa"/>
          <w:right w:w="108" w:type="dxa"/>
        </w:tblCellMar>
      </w:tblPr>
      <w:tblGrid>
        <w:gridCol w:w="1830"/>
        <w:gridCol w:w="1301"/>
        <w:gridCol w:w="571"/>
        <w:gridCol w:w="1021"/>
      </w:tblGrid>
      <w:tr w14:paraId="69A5AD83">
        <w:tblPrEx>
          <w:tblCellMar>
            <w:top w:w="0" w:type="dxa"/>
            <w:left w:w="108" w:type="dxa"/>
            <w:bottom w:w="0" w:type="dxa"/>
            <w:right w:w="108" w:type="dxa"/>
          </w:tblCellMar>
        </w:tblPrEx>
        <w:trPr>
          <w:trHeight w:val="0" w:hRule="atLeast"/>
          <w:tblHeader/>
          <w:jc w:val="center"/>
        </w:trPr>
        <w:tc>
          <w:tcPr>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5D00715A">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i w:val="0"/>
                <w:strike w:val="0"/>
                <w:color w:val="000000"/>
                <w:sz w:val="18"/>
                <w:szCs w:val="18"/>
                <w:u w:val="none"/>
              </w:rPr>
            </w:pPr>
            <w:r>
              <w:rPr>
                <w:rFonts w:ascii="Times New Roman" w:hAnsi="Times New Roman" w:eastAsia="Times New Roman" w:cs="Times New Roman"/>
                <w:b/>
                <w:i w:val="0"/>
                <w:strike w:val="0"/>
                <w:color w:val="000000"/>
                <w:sz w:val="18"/>
                <w:szCs w:val="18"/>
                <w:u w:val="none"/>
              </w:rPr>
              <w:t>Test</w:t>
            </w:r>
          </w:p>
        </w:tc>
        <w:tc>
          <w:tcPr>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19B2EF6E">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i w:val="0"/>
                <w:strike w:val="0"/>
                <w:color w:val="000000"/>
                <w:sz w:val="18"/>
                <w:szCs w:val="18"/>
                <w:u w:val="none"/>
              </w:rPr>
            </w:pPr>
            <w:r>
              <w:rPr>
                <w:rFonts w:ascii="Times New Roman" w:hAnsi="Times New Roman" w:eastAsia="Times New Roman" w:cs="Times New Roman"/>
                <w:b/>
                <w:i w:val="0"/>
                <w:strike w:val="0"/>
                <w:color w:val="000000"/>
                <w:sz w:val="18"/>
                <w:szCs w:val="18"/>
                <w:u w:val="none"/>
              </w:rPr>
              <w:t>Chi</w:t>
            </w:r>
            <w:r>
              <w:rPr>
                <w:rFonts w:hint="eastAsia" w:ascii="Times New Roman" w:hAnsi="Times New Roman" w:eastAsia="宋体" w:cs="Times New Roman"/>
                <w:b/>
                <w:i w:val="0"/>
                <w:strike w:val="0"/>
                <w:color w:val="000000"/>
                <w:sz w:val="18"/>
                <w:szCs w:val="18"/>
                <w:u w:val="none"/>
                <w:lang w:val="en-US" w:eastAsia="zh-CN"/>
              </w:rPr>
              <w:t xml:space="preserve"> </w:t>
            </w:r>
            <w:r>
              <w:rPr>
                <w:rFonts w:ascii="Times New Roman" w:hAnsi="Times New Roman" w:eastAsia="Times New Roman" w:cs="Times New Roman"/>
                <w:b/>
                <w:i w:val="0"/>
                <w:strike w:val="0"/>
                <w:color w:val="000000"/>
                <w:sz w:val="18"/>
                <w:szCs w:val="18"/>
                <w:u w:val="none"/>
              </w:rPr>
              <w:t>square</w:t>
            </w:r>
          </w:p>
        </w:tc>
        <w:tc>
          <w:tcPr>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0E12DDD4">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i w:val="0"/>
                <w:strike w:val="0"/>
                <w:color w:val="000000"/>
                <w:sz w:val="18"/>
                <w:szCs w:val="18"/>
                <w:u w:val="none"/>
              </w:rPr>
            </w:pPr>
            <w:r>
              <w:rPr>
                <w:rFonts w:ascii="Times New Roman" w:hAnsi="Times New Roman" w:eastAsia="Times New Roman" w:cs="Times New Roman"/>
                <w:b/>
                <w:i w:val="0"/>
                <w:strike w:val="0"/>
                <w:color w:val="000000"/>
                <w:sz w:val="18"/>
                <w:szCs w:val="18"/>
                <w:u w:val="none"/>
              </w:rPr>
              <w:t>df</w:t>
            </w:r>
          </w:p>
        </w:tc>
        <w:tc>
          <w:tcPr>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4640E163">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i w:val="0"/>
                <w:strike w:val="0"/>
                <w:color w:val="000000"/>
                <w:sz w:val="18"/>
                <w:szCs w:val="18"/>
                <w:u w:val="none"/>
              </w:rPr>
            </w:pPr>
            <w:r>
              <w:rPr>
                <w:rFonts w:ascii="Times New Roman" w:hAnsi="Times New Roman" w:eastAsia="Times New Roman" w:cs="Times New Roman"/>
                <w:b/>
                <w:i w:val="0"/>
                <w:strike w:val="0"/>
                <w:color w:val="000000"/>
                <w:sz w:val="18"/>
                <w:szCs w:val="18"/>
                <w:u w:val="none"/>
              </w:rPr>
              <w:t>P</w:t>
            </w:r>
            <w:r>
              <w:rPr>
                <w:rFonts w:hint="eastAsia" w:ascii="Times New Roman" w:hAnsi="Times New Roman" w:eastAsia="宋体" w:cs="Times New Roman"/>
                <w:b/>
                <w:i w:val="0"/>
                <w:strike w:val="0"/>
                <w:color w:val="000000"/>
                <w:sz w:val="18"/>
                <w:szCs w:val="18"/>
                <w:u w:val="none"/>
                <w:lang w:val="en-US" w:eastAsia="zh-CN"/>
              </w:rPr>
              <w:t xml:space="preserve"> </w:t>
            </w:r>
            <w:r>
              <w:rPr>
                <w:rFonts w:ascii="Times New Roman" w:hAnsi="Times New Roman" w:eastAsia="Times New Roman" w:cs="Times New Roman"/>
                <w:b/>
                <w:i w:val="0"/>
                <w:strike w:val="0"/>
                <w:color w:val="000000"/>
                <w:sz w:val="18"/>
                <w:szCs w:val="18"/>
                <w:u w:val="none"/>
              </w:rPr>
              <w:t>value</w:t>
            </w:r>
          </w:p>
        </w:tc>
      </w:tr>
      <w:tr w14:paraId="23B46872">
        <w:tblPrEx>
          <w:tblCellMar>
            <w:top w:w="0" w:type="dxa"/>
            <w:left w:w="108" w:type="dxa"/>
            <w:bottom w:w="0" w:type="dxa"/>
            <w:right w:w="108" w:type="dxa"/>
          </w:tblCellMar>
        </w:tblPrEx>
        <w:trPr>
          <w:trHeight w:val="0" w:hRule="atLeast"/>
          <w:jc w:val="center"/>
        </w:trPr>
        <w:tc>
          <w:tcPr>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2DAFFF5A">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Hosmer-Lemeshow</w:t>
            </w:r>
          </w:p>
        </w:tc>
        <w:tc>
          <w:tcPr>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79335FBF">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8.767</w:t>
            </w:r>
          </w:p>
        </w:tc>
        <w:tc>
          <w:tcPr>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22480D34">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8</w:t>
            </w:r>
          </w:p>
        </w:tc>
        <w:tc>
          <w:tcPr>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1B064845">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0.362</w:t>
            </w:r>
          </w:p>
        </w:tc>
      </w:tr>
    </w:tbl>
    <w:p w14:paraId="0BD6CCA9">
      <w:r>
        <w:t>Note:</w:t>
      </w:r>
      <w:r>
        <w:rPr>
          <w:rFonts w:hint="default"/>
        </w:rPr>
        <w:t> The Hosmer-Lemeshow test evaluates the calibration of the final model in the validation set. A P value &gt; 0.05 indicates no significant difference between predicted probabilities and observed outcomes, suggesting good calibration. df, degrees of freedom.</w:t>
      </w:r>
    </w:p>
    <w:p w14:paraId="51371822"/>
    <w:p w14:paraId="32E8B897">
      <w:pPr>
        <w:rPr/>
      </w:pPr>
      <w:r>
        <w:rPr>
          <w:rFonts w:hint="default"/>
        </w:rPr>
        <w:t>Table S9. Bootstrap optimism-corrected training AUC</w:t>
      </w:r>
    </w:p>
    <w:p w14:paraId="4F519AFF"/>
    <w:p w14:paraId="51528740"/>
    <w:tbl>
      <w:tblPr>
        <w:tblStyle w:val="6"/>
        <w:tblW w:w="0" w:type="auto"/>
        <w:jc w:val="center"/>
        <w:tblLayout w:type="fixed"/>
        <w:tblCellMar>
          <w:top w:w="0" w:type="dxa"/>
          <w:left w:w="108" w:type="dxa"/>
          <w:bottom w:w="0" w:type="dxa"/>
          <w:right w:w="108" w:type="dxa"/>
        </w:tblCellMar>
      </w:tblPr>
      <w:tblGrid>
        <w:gridCol w:w="3030"/>
        <w:gridCol w:w="1631"/>
        <w:gridCol w:w="1181"/>
        <w:gridCol w:w="1670"/>
        <w:gridCol w:w="2161"/>
      </w:tblGrid>
      <w:tr w14:paraId="6E6B7829">
        <w:tblPrEx>
          <w:tblCellMar>
            <w:top w:w="0" w:type="dxa"/>
            <w:left w:w="108" w:type="dxa"/>
            <w:bottom w:w="0" w:type="dxa"/>
            <w:right w:w="108" w:type="dxa"/>
          </w:tblCellMar>
        </w:tblPrEx>
        <w:trPr>
          <w:trHeight w:val="0" w:hRule="atLeast"/>
          <w:tblHeader/>
          <w:jc w:val="center"/>
        </w:trPr>
        <w:tc>
          <w:tcPr>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2A8246CD">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i w:val="0"/>
                <w:strike w:val="0"/>
                <w:color w:val="000000"/>
                <w:sz w:val="18"/>
                <w:szCs w:val="18"/>
                <w:u w:val="none"/>
              </w:rPr>
            </w:pPr>
            <w:r>
              <w:rPr>
                <w:rFonts w:ascii="Times New Roman" w:hAnsi="Times New Roman" w:eastAsia="Times New Roman" w:cs="Times New Roman"/>
                <w:b/>
                <w:i w:val="0"/>
                <w:strike w:val="0"/>
                <w:color w:val="000000"/>
                <w:sz w:val="18"/>
                <w:szCs w:val="18"/>
                <w:u w:val="none"/>
              </w:rPr>
              <w:t>Metric</w:t>
            </w:r>
          </w:p>
        </w:tc>
        <w:tc>
          <w:tcPr>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5EFC1D62">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i w:val="0"/>
                <w:strike w:val="0"/>
                <w:color w:val="000000"/>
                <w:sz w:val="18"/>
                <w:szCs w:val="18"/>
                <w:u w:val="none"/>
              </w:rPr>
            </w:pPr>
            <w:r>
              <w:rPr>
                <w:rFonts w:ascii="Times New Roman" w:hAnsi="Times New Roman" w:eastAsia="Times New Roman" w:cs="Times New Roman"/>
                <w:b/>
                <w:i w:val="0"/>
                <w:strike w:val="0"/>
                <w:color w:val="000000"/>
                <w:sz w:val="18"/>
                <w:szCs w:val="18"/>
                <w:u w:val="none"/>
              </w:rPr>
              <w:t>Observed</w:t>
            </w:r>
            <w:r>
              <w:rPr>
                <w:rFonts w:hint="eastAsia" w:ascii="Times New Roman" w:hAnsi="Times New Roman" w:eastAsia="宋体" w:cs="Times New Roman"/>
                <w:b/>
                <w:i w:val="0"/>
                <w:strike w:val="0"/>
                <w:color w:val="000000"/>
                <w:sz w:val="18"/>
                <w:szCs w:val="18"/>
                <w:u w:val="none"/>
                <w:lang w:val="en-US" w:eastAsia="zh-CN"/>
              </w:rPr>
              <w:t xml:space="preserve"> </w:t>
            </w:r>
            <w:r>
              <w:rPr>
                <w:rFonts w:ascii="Times New Roman" w:hAnsi="Times New Roman" w:eastAsia="Times New Roman" w:cs="Times New Roman"/>
                <w:b/>
                <w:i w:val="0"/>
                <w:strike w:val="0"/>
                <w:color w:val="000000"/>
                <w:sz w:val="18"/>
                <w:szCs w:val="18"/>
                <w:u w:val="none"/>
              </w:rPr>
              <w:t>AUC</w:t>
            </w:r>
          </w:p>
        </w:tc>
        <w:tc>
          <w:tcPr>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7DE86FDC">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i w:val="0"/>
                <w:strike w:val="0"/>
                <w:color w:val="000000"/>
                <w:sz w:val="18"/>
                <w:szCs w:val="18"/>
                <w:u w:val="none"/>
              </w:rPr>
            </w:pPr>
            <w:r>
              <w:rPr>
                <w:rFonts w:ascii="Times New Roman" w:hAnsi="Times New Roman" w:eastAsia="Times New Roman" w:cs="Times New Roman"/>
                <w:b/>
                <w:i w:val="0"/>
                <w:strike w:val="0"/>
                <w:color w:val="000000"/>
                <w:sz w:val="18"/>
                <w:szCs w:val="18"/>
                <w:u w:val="none"/>
              </w:rPr>
              <w:t>Optimism</w:t>
            </w:r>
          </w:p>
        </w:tc>
        <w:tc>
          <w:tcPr>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7170AE42">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i w:val="0"/>
                <w:strike w:val="0"/>
                <w:color w:val="000000"/>
                <w:sz w:val="18"/>
                <w:szCs w:val="18"/>
                <w:u w:val="none"/>
              </w:rPr>
            </w:pPr>
            <w:r>
              <w:rPr>
                <w:rFonts w:ascii="Times New Roman" w:hAnsi="Times New Roman" w:eastAsia="Times New Roman" w:cs="Times New Roman"/>
                <w:b/>
                <w:i w:val="0"/>
                <w:strike w:val="0"/>
                <w:color w:val="000000"/>
                <w:sz w:val="18"/>
                <w:szCs w:val="18"/>
                <w:u w:val="none"/>
              </w:rPr>
              <w:t>Corrected</w:t>
            </w:r>
            <w:r>
              <w:rPr>
                <w:rFonts w:hint="eastAsia" w:ascii="Times New Roman" w:hAnsi="Times New Roman" w:eastAsia="宋体" w:cs="Times New Roman"/>
                <w:b/>
                <w:i w:val="0"/>
                <w:strike w:val="0"/>
                <w:color w:val="000000"/>
                <w:sz w:val="18"/>
                <w:szCs w:val="18"/>
                <w:u w:val="none"/>
                <w:lang w:val="en-US" w:eastAsia="zh-CN"/>
              </w:rPr>
              <w:t xml:space="preserve"> </w:t>
            </w:r>
            <w:r>
              <w:rPr>
                <w:rFonts w:ascii="Times New Roman" w:hAnsi="Times New Roman" w:eastAsia="Times New Roman" w:cs="Times New Roman"/>
                <w:b/>
                <w:i w:val="0"/>
                <w:strike w:val="0"/>
                <w:color w:val="000000"/>
                <w:sz w:val="18"/>
                <w:szCs w:val="18"/>
                <w:u w:val="none"/>
              </w:rPr>
              <w:t>AUC</w:t>
            </w:r>
          </w:p>
        </w:tc>
        <w:tc>
          <w:tcPr>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2467FBA8">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i w:val="0"/>
                <w:strike w:val="0"/>
                <w:color w:val="000000"/>
                <w:sz w:val="18"/>
                <w:szCs w:val="18"/>
                <w:u w:val="none"/>
              </w:rPr>
            </w:pPr>
            <w:r>
              <w:rPr>
                <w:rFonts w:ascii="Times New Roman" w:hAnsi="Times New Roman" w:eastAsia="Times New Roman" w:cs="Times New Roman"/>
                <w:b/>
                <w:i w:val="0"/>
                <w:strike w:val="0"/>
                <w:color w:val="000000"/>
                <w:sz w:val="18"/>
                <w:szCs w:val="18"/>
                <w:u w:val="none"/>
              </w:rPr>
              <w:t>Bootstrap</w:t>
            </w:r>
            <w:r>
              <w:rPr>
                <w:rFonts w:hint="eastAsia" w:ascii="Times New Roman" w:hAnsi="Times New Roman" w:eastAsia="宋体" w:cs="Times New Roman"/>
                <w:b/>
                <w:i w:val="0"/>
                <w:strike w:val="0"/>
                <w:color w:val="000000"/>
                <w:sz w:val="18"/>
                <w:szCs w:val="18"/>
                <w:u w:val="none"/>
                <w:lang w:val="en-US" w:eastAsia="zh-CN"/>
              </w:rPr>
              <w:t xml:space="preserve"> </w:t>
            </w:r>
            <w:r>
              <w:rPr>
                <w:rFonts w:ascii="Times New Roman" w:hAnsi="Times New Roman" w:eastAsia="Times New Roman" w:cs="Times New Roman"/>
                <w:b/>
                <w:i w:val="0"/>
                <w:strike w:val="0"/>
                <w:color w:val="000000"/>
                <w:sz w:val="18"/>
                <w:szCs w:val="18"/>
                <w:u w:val="none"/>
              </w:rPr>
              <w:t>replications</w:t>
            </w:r>
          </w:p>
        </w:tc>
      </w:tr>
      <w:tr w14:paraId="57BA0D3E">
        <w:tblPrEx>
          <w:tblCellMar>
            <w:top w:w="0" w:type="dxa"/>
            <w:left w:w="108" w:type="dxa"/>
            <w:bottom w:w="0" w:type="dxa"/>
            <w:right w:w="108" w:type="dxa"/>
          </w:tblCellMar>
        </w:tblPrEx>
        <w:trPr>
          <w:trHeight w:val="0" w:hRule="atLeast"/>
          <w:jc w:val="center"/>
        </w:trPr>
        <w:tc>
          <w:tcPr>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127582CA">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Training AUC (optimism-corrected)</w:t>
            </w:r>
          </w:p>
        </w:tc>
        <w:tc>
          <w:tcPr>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0F781840">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0.773</w:t>
            </w:r>
          </w:p>
        </w:tc>
        <w:tc>
          <w:tcPr>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2022E1BB">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0.004</w:t>
            </w:r>
          </w:p>
        </w:tc>
        <w:tc>
          <w:tcPr>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771B1C13">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0.77</w:t>
            </w:r>
          </w:p>
        </w:tc>
        <w:tc>
          <w:tcPr>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5B27EB98">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center"/>
              <w:rPr>
                <w:rFonts w:ascii="Times New Roman" w:hAnsi="Times New Roman" w:eastAsia="Times New Roman" w:cs="Times New Roman"/>
                <w:b w:val="0"/>
                <w:i w:val="0"/>
                <w:strike w:val="0"/>
                <w:color w:val="000000"/>
                <w:sz w:val="18"/>
                <w:szCs w:val="18"/>
                <w:u w:val="none"/>
              </w:rPr>
            </w:pPr>
            <w:r>
              <w:rPr>
                <w:rFonts w:ascii="Times New Roman" w:hAnsi="Times New Roman" w:eastAsia="Times New Roman" w:cs="Times New Roman"/>
                <w:b w:val="0"/>
                <w:i w:val="0"/>
                <w:strike w:val="0"/>
                <w:color w:val="000000"/>
                <w:sz w:val="18"/>
                <w:szCs w:val="18"/>
                <w:u w:val="none"/>
              </w:rPr>
              <w:t>200</w:t>
            </w:r>
          </w:p>
        </w:tc>
      </w:tr>
    </w:tbl>
    <w:p w14:paraId="6DDBD8B4">
      <w:r>
        <w:t>Note:</w:t>
      </w:r>
      <w:r>
        <w:rPr>
          <w:rFonts w:hint="default"/>
        </w:rPr>
        <w:t> Bootstrap resampling (200 iterations) was used to estimate the optimism of the training AUC. The corrected AUC (0.770) is close to the observed AUC (0.773), indicating minimal overfitting. AUC, area under the receiver operating characteristic curve.</w:t>
      </w:r>
    </w:p>
    <w:sectPr>
      <w:pgSz w:w="23811" w:h="16838"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E925FD"/>
    <w:multiLevelType w:val="multilevel"/>
    <w:tmpl w:val="07E925FD"/>
    <w:lvl w:ilvl="0" w:tentative="0">
      <w:start w:val="1"/>
      <w:numFmt w:val="decimal"/>
      <w:lvlText w:val="%1."/>
      <w:lvlJc w:val="left"/>
      <w:pPr>
        <w:ind w:left="360" w:hanging="360"/>
      </w:pPr>
    </w:lvl>
    <w:lvl w:ilvl="1" w:tentative="0">
      <w:start w:val="1"/>
      <w:numFmt w:val="decimal"/>
      <w:pStyle w:val="3"/>
      <w:lvlText w:val="%1.%2."/>
      <w:lvlJc w:val="left"/>
      <w:pPr>
        <w:ind w:left="792" w:hanging="432"/>
      </w:pPr>
    </w:lvl>
    <w:lvl w:ilvl="2" w:tentative="0">
      <w:start w:val="1"/>
      <w:numFmt w:val="decimal"/>
      <w:lvlText w:val="%1.%2.%3."/>
      <w:lvlJc w:val="left"/>
      <w:pPr>
        <w:ind w:left="1224" w:hanging="504"/>
      </w:pPr>
    </w:lvl>
    <w:lvl w:ilvl="3" w:tentative="0">
      <w:start w:val="1"/>
      <w:numFmt w:val="decimal"/>
      <w:lvlText w:val="%1.%2.%3.%4."/>
      <w:lvlJc w:val="left"/>
      <w:pPr>
        <w:ind w:left="1728"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63008F"/>
    <w:rsid w:val="5063008F"/>
    <w:rsid w:val="6EA35A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sz w:val="24"/>
      <w:szCs w:val="24"/>
      <w:lang w:val="en-US" w:eastAsia="en-US"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9"/>
    <w:pPr>
      <w:keepNext/>
      <w:keepLines/>
      <w:numPr>
        <w:ilvl w:val="1"/>
        <w:numId w:val="1"/>
      </w:numPr>
      <w:spacing w:before="200"/>
      <w:outlineLvl w:val="1"/>
    </w:pPr>
    <w:rPr>
      <w:rFonts w:asciiTheme="majorHAnsi" w:hAnsiTheme="majorHAnsi" w:eastAsiaTheme="majorEastAsia" w:cstheme="majorBidi"/>
      <w:b/>
      <w:bCs/>
      <w:sz w:val="26"/>
      <w:szCs w:val="26"/>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basedOn w:val="1"/>
    <w:qFormat/>
    <w:uiPriority w:val="0"/>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11</TotalTime>
  <ScaleCrop>false</ScaleCrop>
  <LinksUpToDate>false</LinksUpToDate>
  <CharactersWithSpaces>0</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2026-07-23T06:17:00Z</dcterms:created>
  <dc:creator>蕾蒂波波</dc:creator>
  <cp:lastModifiedBy>蕾蒂波波</cp:lastModifiedBy>
  <dcterms:modified xsi:type="dcterms:W3CDTF">2026-07-23T07:13:23Z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C0C392F1FE85498F85669C8BF639B1FA_13</vt:lpwstr>
  </property>
  <property fmtid="{D5CDD505-2E9C-101B-9397-08002B2CF9AE}" pid="4" name="KSOTemplateDocerSaveRecord">
    <vt:lpwstr>eyJoZGlkIjoiY2NkMmY3YmRmYzMwMjYwNzRjMGRkMTZiNzg0ODc4MGMiLCJ1c2VySWQiOiI2MTczNjc0MjAifQ==</vt:lpwstr>
  </property>
</Properties>
</file>