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9EAC5" w14:textId="77777777" w:rsidR="00655404" w:rsidRDefault="00655404">
      <w:pPr>
        <w:spacing w:after="200" w:line="269" w:lineRule="auto"/>
        <w:jc w:val="center"/>
      </w:pPr>
      <w:r>
        <w:rPr>
          <w:rFonts w:cs="Times New Roman"/>
          <w:b/>
          <w:sz w:val="32"/>
        </w:rPr>
        <w:t>Supplementary Materials</w:t>
      </w:r>
    </w:p>
    <w:p w14:paraId="1D514F73" w14:textId="77777777" w:rsidR="001D76D1" w:rsidRPr="001D76D1" w:rsidRDefault="001D76D1" w:rsidP="001D76D1">
      <w:pPr>
        <w:spacing w:before="160" w:after="120" w:line="269" w:lineRule="auto"/>
        <w:jc w:val="left"/>
        <w:rPr>
          <w:rFonts w:ascii="宋体" w:eastAsia="宋体" w:hAnsi="宋体" w:hint="eastAsia"/>
          <w:sz w:val="24"/>
          <w:szCs w:val="24"/>
        </w:rPr>
      </w:pPr>
      <w:r>
        <w:rPr>
          <w:rFonts w:cs="Times New Roman"/>
          <w:b/>
          <w:sz w:val="26"/>
        </w:rPr>
        <w:t>Detailed Treatment Protocols</w:t>
      </w:r>
    </w:p>
    <w:p w14:paraId="5361A6D3" w14:textId="77777777" w:rsidR="001D76D1" w:rsidRPr="001D76D1" w:rsidRDefault="001D76D1" w:rsidP="001D76D1">
      <w:pPr>
        <w:spacing w:before="120" w:after="60" w:line="269" w:lineRule="auto"/>
        <w:jc w:val="left"/>
        <w:rPr>
          <w:lang w:val="en"/>
        </w:rPr>
      </w:pPr>
      <w:bookmarkStart w:id="0" w:name="OLE_LINK31"/>
      <w:r>
        <w:rPr>
          <w:rFonts w:cs="Times New Roman"/>
          <w:b/>
          <w:sz w:val="23"/>
        </w:rPr>
        <w:t>1. Transarterial Chemoembolisation</w:t>
      </w:r>
    </w:p>
    <w:bookmarkEnd w:id="0"/>
    <w:p w14:paraId="6449C165" w14:textId="77777777" w:rsidR="001D76D1" w:rsidRPr="001D76D1" w:rsidRDefault="001D76D1" w:rsidP="001D76D1">
      <w:pPr>
        <w:spacing w:after="100" w:line="269" w:lineRule="auto"/>
        <w:rPr>
          <w:lang w:val="en"/>
        </w:rPr>
      </w:pPr>
      <w:r>
        <w:rPr>
          <w:rFonts w:cs="Times New Roman"/>
        </w:rPr>
        <w:t>Under local anaesthesia, the femoral artery was punctured using the Seldinger technique, and a 5-F catheter sheath (Cordis) was introduced. A 5-F RH catheter (Cordis) was selectively advanced into the coeliac trunk and superior mesenteric artery, and angiography was performed to determine tumour location, size, number and arterial supply. Chemotherapy with oxaliplatin (100 mg), fluorouracil (1 g) and leucovorin calcium (100 mg) was then infused. A 2.4-F microcatheter (Apt Medical) was superselectively advanced into the tumour-feeding artery. Embolisation was performed by injecting a suspension emulsion containing 5-10 mL iodised oil and 10 mg pirarubicin, followed when required by gelatin sponge particles or polyvinyl alcohol particles of an appropriate size, until angiography confirmed occlusion of the tumour-feeding artery.</w:t>
      </w:r>
    </w:p>
    <w:p w14:paraId="7C8D2A3C" w14:textId="77777777" w:rsidR="001D76D1" w:rsidRPr="001D76D1" w:rsidRDefault="001D76D1" w:rsidP="001D76D1">
      <w:pPr>
        <w:spacing w:before="120" w:after="60" w:line="269" w:lineRule="auto"/>
        <w:jc w:val="left"/>
        <w:rPr>
          <w:lang w:val="en"/>
        </w:rPr>
      </w:pPr>
      <w:r>
        <w:rPr>
          <w:rFonts w:cs="Times New Roman"/>
          <w:b/>
          <w:sz w:val="23"/>
        </w:rPr>
        <w:t>2. Hepatic Arterial Infusion Chemotherapy</w:t>
      </w:r>
    </w:p>
    <w:p w14:paraId="4E9A4B3D" w14:textId="77777777" w:rsidR="001D76D1" w:rsidRPr="001D76D1" w:rsidRDefault="001D76D1" w:rsidP="001D76D1">
      <w:pPr>
        <w:spacing w:after="100" w:line="269" w:lineRule="auto"/>
        <w:rPr>
          <w:lang w:val="en"/>
        </w:rPr>
      </w:pPr>
      <w:r>
        <w:rPr>
          <w:rFonts w:cs="Times New Roman"/>
        </w:rPr>
        <w:t>Under local anaesthesia, the femoral artery was punctured using the Seldinger technique, and a 5-F catheter sheath (Cordis) was introduced. A 5-F RH catheter (Cordis) was selectively advanced into the coeliac trunk and superior mesenteric artery, and angiography was performed to determine tumour location, size, number and arterial supply. A 2.4-F microcatheter (Apt Medical) was then superselectively advanced into the tumour-feeding artery. After angiography confirmed an appropriate catheter position, the sheath was secured and chemotherapy with oxaliplatin (100 mg), fluorouracil (1-2 g) and leucovorin calcium (100 mg) was continuously infused using an infusion pump. After infusion, the catheter was removed and haemostasis was achieved by manual compression.</w:t>
      </w:r>
    </w:p>
    <w:p w14:paraId="10453E5A" w14:textId="77777777" w:rsidR="001D76D1" w:rsidRPr="001D76D1" w:rsidRDefault="001D76D1" w:rsidP="001D76D1">
      <w:pPr>
        <w:spacing w:before="120" w:after="60" w:line="269" w:lineRule="auto"/>
        <w:jc w:val="left"/>
        <w:rPr>
          <w:lang w:val="en"/>
        </w:rPr>
      </w:pPr>
      <w:r>
        <w:rPr>
          <w:rFonts w:cs="Times New Roman"/>
          <w:b/>
          <w:sz w:val="23"/>
        </w:rPr>
        <w:t>3. Microwave Ablation</w:t>
      </w:r>
    </w:p>
    <w:p w14:paraId="4B75B858" w14:textId="77777777" w:rsidR="001D76D1" w:rsidRPr="001D76D1" w:rsidRDefault="001D76D1" w:rsidP="001D76D1">
      <w:pPr>
        <w:spacing w:after="100" w:line="269" w:lineRule="auto"/>
        <w:rPr>
          <w:lang w:val="en"/>
        </w:rPr>
      </w:pPr>
      <w:r>
        <w:rPr>
          <w:rFonts w:cs="Times New Roman"/>
        </w:rPr>
        <w:t>Patient positioning was selected according to lesion characteristics. After deep sedation, CT was performed to assess tumour location, size and number and to identify the optimal puncture site. Under local anaesthesia, a 15-G microwave ablation antenna was inserted into the tumour. The power was set at 50-70 W, and ablation lasted 5-20 min. Track ablation was performed during antenna withdrawal to reduce the risks of bleeding and tumour seeding. Postprocedural CT was performed to confirm complete ablation of the target lesion and to exclude complications such as pneumothorax or haemorrhage.</w:t>
      </w:r>
    </w:p>
    <w:p w14:paraId="7E2DE3E7" w14:textId="77777777" w:rsidR="001D76D1" w:rsidRPr="001D76D1" w:rsidRDefault="001D76D1" w:rsidP="001D76D1">
      <w:pPr>
        <w:spacing w:before="120" w:after="60" w:line="269" w:lineRule="auto"/>
        <w:jc w:val="left"/>
        <w:rPr>
          <w:lang w:val="en"/>
        </w:rPr>
      </w:pPr>
      <w:r>
        <w:rPr>
          <w:rFonts w:cs="Times New Roman"/>
          <w:b/>
          <w:sz w:val="23"/>
        </w:rPr>
        <w:t>4. Targeted Therapy</w:t>
      </w:r>
    </w:p>
    <w:p w14:paraId="418D1040" w14:textId="77777777" w:rsidR="001D76D1" w:rsidRPr="001D76D1" w:rsidRDefault="001D76D1" w:rsidP="001D76D1">
      <w:pPr>
        <w:spacing w:after="100" w:line="269" w:lineRule="auto"/>
        <w:rPr>
          <w:lang w:val="en"/>
        </w:rPr>
      </w:pPr>
      <w:r>
        <w:rPr>
          <w:rFonts w:cs="Times New Roman"/>
        </w:rPr>
        <w:t>Lenvatinib was administered orally at 12 mg/day for patients weighing ≥60 kg and at 8 mg/day for those weighing &lt;60 kg. Sorafenib was administered orally at 400 mg twice daily (800 mg/day). Regorafenib was administered orally at 160 mg once daily. Donafenib was administered orally at 0.2 g twice daily (0.4 g/day).</w:t>
      </w:r>
    </w:p>
    <w:p w14:paraId="5BB5407D" w14:textId="77777777" w:rsidR="001D76D1" w:rsidRPr="001D76D1" w:rsidRDefault="001D76D1" w:rsidP="001D76D1">
      <w:pPr>
        <w:spacing w:before="120" w:after="60" w:line="269" w:lineRule="auto"/>
        <w:jc w:val="left"/>
        <w:rPr>
          <w:lang w:val="en"/>
        </w:rPr>
      </w:pPr>
      <w:r>
        <w:rPr>
          <w:rFonts w:cs="Times New Roman"/>
          <w:b/>
          <w:sz w:val="23"/>
        </w:rPr>
        <w:t>5. Immunotherapy</w:t>
      </w:r>
    </w:p>
    <w:p w14:paraId="5377E210" w14:textId="77777777" w:rsidR="001D76D1" w:rsidRPr="001D76D1" w:rsidRDefault="001D76D1" w:rsidP="001D76D1">
      <w:pPr>
        <w:spacing w:after="100" w:line="269" w:lineRule="auto"/>
        <w:rPr>
          <w:lang w:val="en"/>
        </w:rPr>
      </w:pPr>
      <w:r>
        <w:rPr>
          <w:rFonts w:cs="Times New Roman"/>
        </w:rPr>
        <w:t>PD-1 inhibitors included sintilimab, tislelizumab, camrelizumab and pembrolizumab, each administered at a fixed dose of 200 mg every 3 weeks. The PD-L1 inhibitor was atezolizumab, administered at a fixed dose of 1200 mg every 3 weeks.</w:t>
      </w:r>
    </w:p>
    <w:p w14:paraId="392853CF" w14:textId="77777777" w:rsidR="001D76D1" w:rsidRPr="001D76D1" w:rsidRDefault="001D76D1" w:rsidP="001D76D1">
      <w:pPr>
        <w:spacing w:before="160" w:after="120" w:line="269" w:lineRule="auto"/>
        <w:jc w:val="left"/>
        <w:rPr>
          <w:rFonts w:ascii="宋体" w:eastAsia="宋体" w:hAnsi="宋体" w:hint="eastAsia"/>
          <w:sz w:val="24"/>
          <w:szCs w:val="24"/>
          <w:lang w:val="en"/>
        </w:rPr>
      </w:pPr>
      <w:r>
        <w:rPr>
          <w:rFonts w:cs="Times New Roman"/>
          <w:b/>
          <w:sz w:val="26"/>
        </w:rPr>
        <w:t>Detailed Statistical Analysis Plan</w:t>
      </w:r>
    </w:p>
    <w:p w14:paraId="5B23F76D" w14:textId="77777777" w:rsidR="001D76D1" w:rsidRPr="001D76D1" w:rsidRDefault="001D76D1" w:rsidP="001D76D1">
      <w:pPr>
        <w:spacing w:before="120" w:after="60" w:line="269" w:lineRule="auto"/>
        <w:jc w:val="left"/>
        <w:rPr>
          <w:lang w:val="en"/>
        </w:rPr>
      </w:pPr>
      <w:r>
        <w:rPr>
          <w:rFonts w:cs="Times New Roman"/>
          <w:b/>
          <w:sz w:val="23"/>
        </w:rPr>
        <w:lastRenderedPageBreak/>
        <w:t>1. Assessment of Baseline Characteristics</w:t>
      </w:r>
    </w:p>
    <w:p w14:paraId="0DD7F887" w14:textId="77777777" w:rsidR="001D76D1" w:rsidRPr="001D76D1" w:rsidRDefault="001D76D1" w:rsidP="001D76D1">
      <w:pPr>
        <w:spacing w:after="100" w:line="269" w:lineRule="auto"/>
      </w:pPr>
      <w:r>
        <w:rPr>
          <w:rFonts w:cs="Times New Roman"/>
        </w:rPr>
        <w:t>Baseline data were compared between the two groups using univariable analyses. Continuous variables were analysed using the Wilcoxon rank-sum test or the independent-samples t-test, as appropriate. Categorical variables were analysed using the chi-square test or Fisher's exact test. These comparisons were used to assess the balance and comparability of baseline characteristics between groups.</w:t>
      </w:r>
    </w:p>
    <w:p w14:paraId="3166040C" w14:textId="77777777" w:rsidR="001D76D1" w:rsidRPr="001D76D1" w:rsidRDefault="001D76D1" w:rsidP="001D76D1">
      <w:pPr>
        <w:spacing w:before="120" w:after="60" w:line="269" w:lineRule="auto"/>
        <w:jc w:val="left"/>
      </w:pPr>
      <w:r>
        <w:rPr>
          <w:rFonts w:cs="Times New Roman"/>
          <w:b/>
          <w:sz w:val="23"/>
        </w:rPr>
        <w:t>2. Univariable Cox Regression Analysis</w:t>
      </w:r>
    </w:p>
    <w:p w14:paraId="31B61242" w14:textId="77777777" w:rsidR="001D76D1" w:rsidRPr="001D76D1" w:rsidRDefault="001D76D1" w:rsidP="001D76D1">
      <w:pPr>
        <w:spacing w:after="100" w:line="269" w:lineRule="auto"/>
      </w:pPr>
      <w:r>
        <w:rPr>
          <w:rFonts w:cs="Times New Roman"/>
        </w:rPr>
        <w:t>All factors included in the study were assessed using univariable Cox proportional hazards regression.</w:t>
      </w:r>
    </w:p>
    <w:p w14:paraId="30E735E9" w14:textId="77777777" w:rsidR="001D76D1" w:rsidRPr="001D76D1" w:rsidRDefault="001D76D1" w:rsidP="001D76D1">
      <w:pPr>
        <w:spacing w:before="120" w:after="60" w:line="269" w:lineRule="auto"/>
        <w:jc w:val="left"/>
      </w:pPr>
      <w:r>
        <w:rPr>
          <w:rFonts w:cs="Times New Roman"/>
          <w:b/>
          <w:sz w:val="23"/>
        </w:rPr>
        <w:t>3. Collinearity Diagnostics and Multivariable Cox Regression</w:t>
      </w:r>
    </w:p>
    <w:p w14:paraId="310BED82" w14:textId="77777777" w:rsidR="001D76D1" w:rsidRPr="001D76D1" w:rsidRDefault="001D76D1" w:rsidP="001D76D1">
      <w:pPr>
        <w:spacing w:after="100" w:line="269" w:lineRule="auto"/>
        <w:rPr>
          <w:lang w:val="en"/>
        </w:rPr>
      </w:pPr>
      <w:r>
        <w:rPr>
          <w:rFonts w:cs="Times New Roman"/>
        </w:rPr>
        <w:t>To ensure the stability of the multivariable Cox regression model, collinearity diagnostics were performed separately for continuous and categorical variables. For continuous variables, Pearson correlation coefficients were used to assess pairwise correlations, with |r| &gt; 0.80 defined as high collinearity. For categorical variables, associations were evaluated using contingency tables and chi-square tests, and Cramer's V was calculated to quantify the strength of association; Cramer's V &gt; 0.50 was considered indicative of high collinearity. Variables showing high collinearity were excluded with reference to the results of the univariable Cox analyses and clinical relevance. The remaining variables were entered into the multivariable Cox regression model. Because the study included multiple candidate variables, stepwise multivariable Cox regression was also performed on the variables retained after collinearity screening. To visualise the effect sizes and confidence intervals of statistically significant variables in the multivariable Cox regression analysis, forest plots were generated using the ggplot2 package. The null line was shown as a red dashed line at a hazard ratio (HR) of 1. Point estimates and their 95% confidence intervals were shown as points and horizontal lines, respectively, with red and blue indicating HRs &gt;1 and &lt;1.</w:t>
      </w:r>
    </w:p>
    <w:p w14:paraId="31A3611B" w14:textId="77777777" w:rsidR="001D76D1" w:rsidRPr="001D76D1" w:rsidRDefault="001D76D1" w:rsidP="001D76D1">
      <w:pPr>
        <w:spacing w:before="120" w:after="60" w:line="269" w:lineRule="auto"/>
        <w:jc w:val="left"/>
        <w:rPr>
          <w:lang w:val="en"/>
        </w:rPr>
      </w:pPr>
      <w:r>
        <w:rPr>
          <w:rFonts w:cs="Times New Roman"/>
          <w:b/>
          <w:sz w:val="23"/>
        </w:rPr>
        <w:t>4. Development and Validation of the Risk-Score Model</w:t>
      </w:r>
    </w:p>
    <w:p w14:paraId="63D10A38" w14:textId="77777777" w:rsidR="001D76D1" w:rsidRPr="001D76D1" w:rsidRDefault="001D76D1" w:rsidP="001D76D1">
      <w:pPr>
        <w:spacing w:after="100" w:line="269" w:lineRule="auto"/>
      </w:pPr>
      <w:r>
        <w:rPr>
          <w:rFonts w:cs="Times New Roman"/>
        </w:rPr>
        <w:t>A risk-score model was constructed using the independent prognostic factors selected by the multivariable Cox regression model. The risk score was calculated as Σ(βᵢ × Xᵢ), where βᵢ is the regression coefficient for each variable and Xᵢ is the corresponding patient-level value. This score represents the linear predictor of the Cox model and was used as an integrated prognostic index. Patients were then stratified into low-, intermediate- and high-risk groups according to the tertiles of the risk score. Kaplan-Meier curves were plotted for the three risk groups, and between-group survival differences were compared using the log-rank test. Time-dependent receiver operating characteristic (ROC) curves were used to evaluate the predictive performance of the risk-score model at specific time points. The survivalROC package was used to calculate the area under the curve (AUC) for each time-dependent ROC curve, with higher AUC values indicating better discrimination. The key time points were 1 year (365 days), 652 days (median survival time), 2 years (730 days) and 3 years (1095 days).</w:t>
      </w:r>
    </w:p>
    <w:p w14:paraId="6581F623" w14:textId="77777777" w:rsidR="001D76D1" w:rsidRPr="001D76D1" w:rsidRDefault="001D76D1" w:rsidP="001D76D1">
      <w:pPr>
        <w:spacing w:before="120" w:after="60" w:line="269" w:lineRule="auto"/>
        <w:jc w:val="left"/>
      </w:pPr>
      <w:r>
        <w:rPr>
          <w:rFonts w:cs="Times New Roman"/>
          <w:b/>
          <w:sz w:val="23"/>
        </w:rPr>
        <w:t>5. Development and Performance Evaluation of Survival Prediction Models</w:t>
      </w:r>
    </w:p>
    <w:p w14:paraId="45CC76DB" w14:textId="77777777" w:rsidR="001D76D1" w:rsidRPr="001D76D1" w:rsidRDefault="001D76D1" w:rsidP="001D76D1">
      <w:pPr>
        <w:spacing w:before="120" w:after="60" w:line="269" w:lineRule="auto"/>
        <w:jc w:val="left"/>
      </w:pPr>
      <w:r>
        <w:rPr>
          <w:rFonts w:cs="Times New Roman"/>
          <w:b/>
          <w:sz w:val="23"/>
        </w:rPr>
        <w:t>5.1 Model Development</w:t>
      </w:r>
    </w:p>
    <w:p w14:paraId="4FF876BD" w14:textId="77777777" w:rsidR="001D76D1" w:rsidRPr="001D76D1" w:rsidRDefault="001D76D1" w:rsidP="001D76D1">
      <w:pPr>
        <w:spacing w:after="100" w:line="269" w:lineRule="auto"/>
      </w:pPr>
      <w:r>
        <w:rPr>
          <w:rFonts w:cs="Times New Roman"/>
        </w:rPr>
        <w:t xml:space="preserve">To optimise model performance, stepwise regression was used for variable selection among candidate prognostic factors identified by multivariable Cox regression. The stepwise procedure combined forward and backward selection and used the Akaike information criterion (AIC) as the selection criterion. A full </w:t>
      </w:r>
      <w:r>
        <w:rPr>
          <w:rFonts w:cs="Times New Roman"/>
        </w:rPr>
        <w:lastRenderedPageBreak/>
        <w:t>survival prediction model was constructed using all candidate prognostic factors identified by multivariable Cox regression, and a stepwise survival model was constructed using the variables retained by stepwise selection. Both models were evaluated using 10-fold cross-validation. Model performance after variable selection was quantified using the concordance index (C-index), R2, calibration slope and optimism. Discrimination was assessed using the C-index, explained variation using R2, and calibration using calibration curves and calibration slope. Optimism estimated through 10-fold cross-validation was used to assess model stability and generalisability. A nomogram prediction model was constructed based on the results of stepwise regression.</w:t>
      </w:r>
    </w:p>
    <w:p w14:paraId="09F01FEF" w14:textId="77777777" w:rsidR="001D76D1" w:rsidRPr="001D76D1" w:rsidRDefault="001D76D1" w:rsidP="001D76D1">
      <w:pPr>
        <w:spacing w:before="120" w:after="60" w:line="269" w:lineRule="auto"/>
        <w:jc w:val="left"/>
      </w:pPr>
      <w:r>
        <w:rPr>
          <w:rFonts w:cs="Times New Roman"/>
          <w:b/>
          <w:sz w:val="23"/>
        </w:rPr>
        <w:t>5.2 Risk Scores and Risk Groups</w:t>
      </w:r>
    </w:p>
    <w:p w14:paraId="5C05BD2F" w14:textId="77777777" w:rsidR="001D76D1" w:rsidRPr="001D76D1" w:rsidRDefault="001D76D1" w:rsidP="001D76D1">
      <w:pPr>
        <w:spacing w:after="100" w:line="269" w:lineRule="auto"/>
      </w:pPr>
      <w:r>
        <w:rPr>
          <w:rFonts w:cs="Times New Roman"/>
        </w:rPr>
        <w:t>For each patient, the linear predictor derived from the independent prognostic factors retained by stepwise regression was calculated as the risk score. Patients were divided into low-, intermediate- and high-risk groups using tertile cut-offs to evaluate survival differences across risk strata. Kaplan-Meier curves were plotted, and survival distributions among the three groups were compared using the log-rank test. This analysis was used to assess the risk-stratification ability of the independent prognostic factors retained by stepwise regression.</w:t>
      </w:r>
    </w:p>
    <w:p w14:paraId="6337981A" w14:textId="77777777" w:rsidR="001D76D1" w:rsidRPr="001D76D1" w:rsidRDefault="001D76D1" w:rsidP="001D76D1">
      <w:pPr>
        <w:spacing w:before="120" w:after="60" w:line="269" w:lineRule="auto"/>
        <w:jc w:val="left"/>
      </w:pPr>
      <w:r>
        <w:rPr>
          <w:rFonts w:cs="Times New Roman"/>
          <w:b/>
          <w:sz w:val="23"/>
        </w:rPr>
        <w:t>5.3 Calibration Curves</w:t>
      </w:r>
    </w:p>
    <w:p w14:paraId="66D30A17" w14:textId="77777777" w:rsidR="001D76D1" w:rsidRPr="001D76D1" w:rsidRDefault="001D76D1" w:rsidP="001D76D1">
      <w:pPr>
        <w:spacing w:after="100" w:line="269" w:lineRule="auto"/>
      </w:pPr>
      <w:r>
        <w:rPr>
          <w:rFonts w:cs="Times New Roman"/>
        </w:rPr>
        <w:t>Calibration curves were plotted to assess agreement between predicted probabilities and observed outcomes at different time points. The Score function in the riskRegression package was used to generate calibration curves and to evaluate calibration at 1 year, 652 days, 2 years and 3 years. Calibration curves were estimated using a non-parametric approach (method = "nne"), and cens.method = "local" was used to handle censored data. At each time point, the AUC was calculated to assess discrimination; AUC values range from 0.5 to 1.0, with values closer to 1 indicating better discrimination. The Brier score was calculated to assess overall prediction accuracy; Brier scores range from 0 to 0.25, with values closer to 0 indicating better accuracy. AUC and Brier scores were calculated using 10-fold cross-validation to reflect generalisable model performance.</w:t>
      </w:r>
    </w:p>
    <w:p w14:paraId="4936FCBB" w14:textId="77777777" w:rsidR="001D76D1" w:rsidRPr="001D76D1" w:rsidRDefault="001D76D1" w:rsidP="001D76D1">
      <w:pPr>
        <w:spacing w:before="120" w:after="60" w:line="269" w:lineRule="auto"/>
        <w:jc w:val="left"/>
      </w:pPr>
      <w:r>
        <w:rPr>
          <w:rFonts w:cs="Times New Roman"/>
          <w:b/>
          <w:sz w:val="23"/>
        </w:rPr>
        <w:t>5.4 Time-Dependent Receiver Operating Characteristic Curves</w:t>
      </w:r>
    </w:p>
    <w:p w14:paraId="5D8A6CBF" w14:textId="77777777" w:rsidR="001D76D1" w:rsidRPr="001D76D1" w:rsidRDefault="001D76D1" w:rsidP="001D76D1">
      <w:pPr>
        <w:spacing w:after="100" w:line="269" w:lineRule="auto"/>
      </w:pPr>
      <w:r>
        <w:rPr>
          <w:rFonts w:cs="Times New Roman"/>
        </w:rPr>
        <w:t>Time-dependent ROC curves were used to assess model discrimination at different time points. Unlike conventional ROC curves, time-dependent ROC curves account for censored data and can characterise changes in predictive performance over time. The timeROC package was used to calculate time-dependent ROC curves and AUC values at 1 year (365 days), 652 days, 2 years (730 days) and 3 years (1095 days). AUC values range from 0.5 to 1.0, with values closer to 1 indicating better discrimination. Cumulative event rates at each time point were estimated using a non-parametric Kaplan-Meier approach, and inverse probability of censoring weighting was used to account for censored observations.</w:t>
      </w:r>
    </w:p>
    <w:p w14:paraId="227ABAEC" w14:textId="77777777" w:rsidR="001D76D1" w:rsidRDefault="001D76D1" w:rsidP="001D76D1">
      <w:pPr>
        <w:spacing w:after="100" w:line="269" w:lineRule="auto"/>
      </w:pPr>
      <w:r>
        <w:rPr>
          <w:rFonts w:cs="Times New Roman"/>
        </w:rPr>
        <w:t xml:space="preserve">The main R packages used were readxl (version 1.4.3; data import and preprocessing), dplyr (version 1.1.4; data import and preprocessing), survival (version 3.8.3; Cox regression and Kaplan-Meier survival analysis), vcd (version 1.4.13; collinearity analysis), ggplot2 (version 4.0.0; data visualisation), survivalROC (version 1.0.3.1; ROC curve analysis), timeROC (version 0.4; time-dependent ROC curve analysis), MASS (version 7.3.60; stepwise variable selection), rms (version 6.7.0; nomogram construction) and riskRegression (version 2023.3.22; calibration curve analysis). Progression-free survival (PFS) and overall survival (OS) were </w:t>
      </w:r>
      <w:r>
        <w:rPr>
          <w:rFonts w:cs="Times New Roman"/>
        </w:rPr>
        <w:lastRenderedPageBreak/>
        <w:t>estimated using the Kaplan-Meier method and compared using the log-rank test. Cox regression models were used to estimate hazard ratios for PFS and OS according to clinicopathological characteristics in univariable and multivariable analyses. Variables were compared using the t-test, Mann-Whitney U test, chi-square test or Fisher's exact test, as appropriate. P values &lt;0.05 were considered statistically significant. Statistical analyses were performed using R software (version 4.0.2).</w:t>
      </w:r>
    </w:p>
    <w:p w14:paraId="5961B9EA" w14:textId="77777777" w:rsidR="001D76D1" w:rsidRDefault="00DF6A13" w:rsidP="00DF6A13">
      <w:pPr>
        <w:spacing w:before="160" w:after="120" w:line="269" w:lineRule="auto"/>
        <w:jc w:val="left"/>
        <w:rPr>
          <w:lang w:val="en"/>
        </w:rPr>
      </w:pPr>
      <w:r>
        <w:rPr>
          <w:rFonts w:cs="Times New Roman"/>
          <w:b/>
          <w:sz w:val="26"/>
        </w:rPr>
        <w:t>Results of Univariable Analyses</w:t>
      </w:r>
    </w:p>
    <w:p w14:paraId="1526191B" w14:textId="77777777" w:rsidR="00DF6A13" w:rsidRDefault="00DF6A13" w:rsidP="00DF6A13">
      <w:pPr>
        <w:keepNext/>
        <w:spacing w:before="160" w:after="80" w:line="269" w:lineRule="auto"/>
        <w:ind w:left="480"/>
        <w:jc w:val="center"/>
      </w:pPr>
      <w:r>
        <w:rPr>
          <w:rFonts w:cs="Times New Roman"/>
          <w:b/>
          <w:sz w:val="21"/>
        </w:rPr>
        <w:t>Table S1. Results of Univariable Cox Regression Analysis</w:t>
      </w:r>
    </w:p>
    <w:tbl>
      <w:tblPr>
        <w:tblStyle w:val="af3"/>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4"/>
        <w:gridCol w:w="2952"/>
        <w:gridCol w:w="1368"/>
      </w:tblGrid>
      <w:tr w:rsidR="00DF6A13" w:rsidRPr="005F45AB" w14:paraId="265BC685" w14:textId="77777777" w:rsidTr="00E21109">
        <w:trPr>
          <w:tblHeader/>
          <w:jc w:val="center"/>
        </w:trPr>
        <w:tc>
          <w:tcPr>
            <w:tcW w:w="4824" w:type="dxa"/>
            <w:tcBorders>
              <w:top w:val="single" w:sz="12" w:space="0" w:color="auto"/>
              <w:bottom w:val="single" w:sz="12" w:space="0" w:color="auto"/>
            </w:tcBorders>
            <w:shd w:val="clear" w:color="auto" w:fill="D9EAF7"/>
            <w:tcMar>
              <w:top w:w="80" w:type="dxa"/>
              <w:left w:w="120" w:type="dxa"/>
              <w:bottom w:w="80" w:type="dxa"/>
              <w:right w:w="120" w:type="dxa"/>
            </w:tcMar>
            <w:vAlign w:val="center"/>
          </w:tcPr>
          <w:p w14:paraId="719DE524" w14:textId="77777777" w:rsidR="00AD4740" w:rsidRDefault="00000000">
            <w:pPr>
              <w:jc w:val="left"/>
            </w:pPr>
            <w:r>
              <w:rPr>
                <w:rFonts w:cs="Times New Roman"/>
                <w:b/>
                <w:sz w:val="17"/>
              </w:rPr>
              <w:t>Factor</w:t>
            </w:r>
          </w:p>
        </w:tc>
        <w:tc>
          <w:tcPr>
            <w:tcW w:w="2952" w:type="dxa"/>
            <w:tcBorders>
              <w:top w:val="single" w:sz="12" w:space="0" w:color="auto"/>
              <w:bottom w:val="single" w:sz="12" w:space="0" w:color="auto"/>
            </w:tcBorders>
            <w:shd w:val="clear" w:color="auto" w:fill="D9EAF7"/>
            <w:tcMar>
              <w:top w:w="80" w:type="dxa"/>
              <w:left w:w="120" w:type="dxa"/>
              <w:bottom w:w="80" w:type="dxa"/>
              <w:right w:w="120" w:type="dxa"/>
            </w:tcMar>
            <w:vAlign w:val="center"/>
          </w:tcPr>
          <w:p w14:paraId="516C8918" w14:textId="77777777" w:rsidR="00AD4740" w:rsidRDefault="00000000">
            <w:pPr>
              <w:jc w:val="center"/>
            </w:pPr>
            <w:r>
              <w:rPr>
                <w:rFonts w:cs="Times New Roman"/>
                <w:b/>
                <w:sz w:val="17"/>
              </w:rPr>
              <w:t>HR (95% CI)</w:t>
            </w:r>
          </w:p>
        </w:tc>
        <w:tc>
          <w:tcPr>
            <w:tcW w:w="1368" w:type="dxa"/>
            <w:tcBorders>
              <w:top w:val="single" w:sz="12" w:space="0" w:color="auto"/>
              <w:bottom w:val="single" w:sz="12" w:space="0" w:color="auto"/>
            </w:tcBorders>
            <w:shd w:val="clear" w:color="auto" w:fill="D9EAF7"/>
            <w:tcMar>
              <w:top w:w="80" w:type="dxa"/>
              <w:left w:w="120" w:type="dxa"/>
              <w:bottom w:w="80" w:type="dxa"/>
              <w:right w:w="120" w:type="dxa"/>
            </w:tcMar>
            <w:vAlign w:val="center"/>
          </w:tcPr>
          <w:p w14:paraId="4BD430AA" w14:textId="77777777" w:rsidR="00AD4740" w:rsidRDefault="00000000">
            <w:pPr>
              <w:jc w:val="center"/>
            </w:pPr>
            <w:r>
              <w:rPr>
                <w:rFonts w:cs="Times New Roman"/>
                <w:b/>
                <w:sz w:val="17"/>
              </w:rPr>
              <w:t>P value</w:t>
            </w:r>
          </w:p>
        </w:tc>
      </w:tr>
      <w:tr w:rsidR="00DF6A13" w:rsidRPr="005F45AB" w14:paraId="6C2A36BC"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1368" w:type="dxa"/>
            <w:gridSpan w:val="3"/>
            <w:tcBorders>
              <w:top w:val="single" w:sz="12" w:space="0" w:color="auto"/>
              <w:left w:val="nil"/>
              <w:bottom w:val="nil"/>
              <w:right w:val="nil"/>
            </w:tcBorders>
            <w:shd w:val="clear" w:color="auto" w:fill="EDEDED"/>
            <w:noWrap/>
            <w:tcMar>
              <w:top w:w="80" w:type="dxa"/>
              <w:left w:w="120" w:type="dxa"/>
              <w:bottom w:w="80" w:type="dxa"/>
              <w:right w:w="120" w:type="dxa"/>
            </w:tcMar>
            <w:vAlign w:val="center"/>
            <w:hideMark/>
          </w:tcPr>
          <w:p w14:paraId="29DBB136" w14:textId="77777777" w:rsidR="00AD4740" w:rsidRDefault="00000000">
            <w:pPr>
              <w:jc w:val="left"/>
            </w:pPr>
            <w:r>
              <w:rPr>
                <w:rFonts w:cs="Times New Roman"/>
                <w:b/>
                <w:sz w:val="16"/>
              </w:rPr>
              <w:t>Baseline characteristics</w:t>
            </w:r>
          </w:p>
        </w:tc>
      </w:tr>
      <w:tr w:rsidR="00DF6A13" w:rsidRPr="005F45AB" w14:paraId="32A22241"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tcPr>
          <w:p w14:paraId="2A82CD7F" w14:textId="77777777" w:rsidR="00AD4740" w:rsidRDefault="00000000">
            <w:pPr>
              <w:jc w:val="left"/>
            </w:pPr>
            <w:r>
              <w:rPr>
                <w:rFonts w:cs="Times New Roman"/>
                <w:sz w:val="16"/>
              </w:rPr>
              <w:t>Age</w:t>
            </w:r>
          </w:p>
        </w:tc>
        <w:tc>
          <w:tcPr>
            <w:tcW w:w="2952" w:type="dxa"/>
            <w:tcBorders>
              <w:top w:val="nil"/>
              <w:left w:val="nil"/>
              <w:bottom w:val="nil"/>
              <w:right w:val="nil"/>
            </w:tcBorders>
            <w:noWrap/>
            <w:tcMar>
              <w:top w:w="80" w:type="dxa"/>
              <w:left w:w="120" w:type="dxa"/>
              <w:bottom w:w="80" w:type="dxa"/>
              <w:right w:w="120" w:type="dxa"/>
            </w:tcMar>
            <w:vAlign w:val="center"/>
          </w:tcPr>
          <w:p w14:paraId="77125D12" w14:textId="77777777" w:rsidR="00AD4740" w:rsidRDefault="00000000">
            <w:pPr>
              <w:jc w:val="center"/>
            </w:pPr>
            <w:r>
              <w:rPr>
                <w:rFonts w:cs="Times New Roman"/>
                <w:sz w:val="16"/>
              </w:rPr>
              <w:t>1.01 (0.99-1.04)</w:t>
            </w:r>
          </w:p>
        </w:tc>
        <w:tc>
          <w:tcPr>
            <w:tcW w:w="1368" w:type="dxa"/>
            <w:tcBorders>
              <w:top w:val="nil"/>
              <w:left w:val="nil"/>
              <w:bottom w:val="nil"/>
              <w:right w:val="nil"/>
            </w:tcBorders>
            <w:noWrap/>
            <w:tcMar>
              <w:top w:w="80" w:type="dxa"/>
              <w:left w:w="120" w:type="dxa"/>
              <w:bottom w:w="80" w:type="dxa"/>
              <w:right w:w="120" w:type="dxa"/>
            </w:tcMar>
            <w:vAlign w:val="center"/>
          </w:tcPr>
          <w:p w14:paraId="168976E0" w14:textId="77777777" w:rsidR="00AD4740" w:rsidRDefault="00000000">
            <w:pPr>
              <w:jc w:val="center"/>
            </w:pPr>
            <w:r>
              <w:rPr>
                <w:rFonts w:cs="Times New Roman"/>
                <w:sz w:val="16"/>
              </w:rPr>
              <w:t>0.2638</w:t>
            </w:r>
          </w:p>
        </w:tc>
      </w:tr>
      <w:tr w:rsidR="00DF6A13" w:rsidRPr="005F45AB" w14:paraId="35F1BDB9"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108D7E8" w14:textId="77777777" w:rsidR="00AD4740" w:rsidRDefault="00000000">
            <w:pPr>
              <w:jc w:val="left"/>
            </w:pPr>
            <w:r>
              <w:rPr>
                <w:rFonts w:cs="Times New Roman"/>
                <w:sz w:val="16"/>
              </w:rPr>
              <w:t>Sex</w:t>
            </w:r>
          </w:p>
        </w:tc>
        <w:tc>
          <w:tcPr>
            <w:tcW w:w="2952" w:type="dxa"/>
            <w:tcBorders>
              <w:top w:val="nil"/>
              <w:left w:val="nil"/>
              <w:bottom w:val="nil"/>
              <w:right w:val="nil"/>
            </w:tcBorders>
            <w:noWrap/>
            <w:tcMar>
              <w:top w:w="80" w:type="dxa"/>
              <w:left w:w="120" w:type="dxa"/>
              <w:bottom w:w="80" w:type="dxa"/>
              <w:right w:w="120" w:type="dxa"/>
            </w:tcMar>
            <w:vAlign w:val="center"/>
            <w:hideMark/>
          </w:tcPr>
          <w:p w14:paraId="1B4F8CEA" w14:textId="77777777" w:rsidR="00AD4740" w:rsidRDefault="00000000">
            <w:pPr>
              <w:jc w:val="center"/>
            </w:pPr>
            <w:r>
              <w:rPr>
                <w:rFonts w:cs="Times New Roman"/>
                <w:sz w:val="16"/>
              </w:rPr>
              <w:t>1.05 (0.47-2.37)</w:t>
            </w:r>
          </w:p>
        </w:tc>
        <w:tc>
          <w:tcPr>
            <w:tcW w:w="1368" w:type="dxa"/>
            <w:tcBorders>
              <w:top w:val="nil"/>
              <w:left w:val="nil"/>
              <w:bottom w:val="nil"/>
              <w:right w:val="nil"/>
            </w:tcBorders>
            <w:noWrap/>
            <w:tcMar>
              <w:top w:w="80" w:type="dxa"/>
              <w:left w:w="120" w:type="dxa"/>
              <w:bottom w:w="80" w:type="dxa"/>
              <w:right w:w="120" w:type="dxa"/>
            </w:tcMar>
            <w:vAlign w:val="center"/>
            <w:hideMark/>
          </w:tcPr>
          <w:p w14:paraId="55DDB83C" w14:textId="77777777" w:rsidR="00AD4740" w:rsidRDefault="00000000">
            <w:pPr>
              <w:jc w:val="center"/>
            </w:pPr>
            <w:r>
              <w:rPr>
                <w:rFonts w:cs="Times New Roman"/>
                <w:sz w:val="16"/>
              </w:rPr>
              <w:t>0.9010</w:t>
            </w:r>
          </w:p>
        </w:tc>
      </w:tr>
      <w:tr w:rsidR="00DF6A13" w:rsidRPr="005F45AB" w14:paraId="544D7124"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6083994" w14:textId="77777777" w:rsidR="00AD4740" w:rsidRDefault="00000000">
            <w:pPr>
              <w:jc w:val="left"/>
            </w:pPr>
            <w:r>
              <w:rPr>
                <w:rFonts w:cs="Times New Roman"/>
                <w:sz w:val="16"/>
              </w:rPr>
              <w:t>BMI</w:t>
            </w:r>
          </w:p>
        </w:tc>
        <w:tc>
          <w:tcPr>
            <w:tcW w:w="2952" w:type="dxa"/>
            <w:tcBorders>
              <w:top w:val="nil"/>
              <w:left w:val="nil"/>
              <w:bottom w:val="nil"/>
              <w:right w:val="nil"/>
            </w:tcBorders>
            <w:noWrap/>
            <w:tcMar>
              <w:top w:w="80" w:type="dxa"/>
              <w:left w:w="120" w:type="dxa"/>
              <w:bottom w:w="80" w:type="dxa"/>
              <w:right w:w="120" w:type="dxa"/>
            </w:tcMar>
            <w:vAlign w:val="center"/>
            <w:hideMark/>
          </w:tcPr>
          <w:p w14:paraId="54958E4C" w14:textId="77777777" w:rsidR="00AD4740" w:rsidRDefault="00000000">
            <w:pPr>
              <w:jc w:val="center"/>
            </w:pPr>
            <w:r>
              <w:rPr>
                <w:rFonts w:cs="Times New Roman"/>
                <w:sz w:val="16"/>
              </w:rPr>
              <w:t>0.94 (0.87-1.02)</w:t>
            </w:r>
          </w:p>
        </w:tc>
        <w:tc>
          <w:tcPr>
            <w:tcW w:w="1368" w:type="dxa"/>
            <w:tcBorders>
              <w:top w:val="nil"/>
              <w:left w:val="nil"/>
              <w:bottom w:val="nil"/>
              <w:right w:val="nil"/>
            </w:tcBorders>
            <w:noWrap/>
            <w:tcMar>
              <w:top w:w="80" w:type="dxa"/>
              <w:left w:w="120" w:type="dxa"/>
              <w:bottom w:w="80" w:type="dxa"/>
              <w:right w:w="120" w:type="dxa"/>
            </w:tcMar>
            <w:vAlign w:val="center"/>
            <w:hideMark/>
          </w:tcPr>
          <w:p w14:paraId="0880E7E8" w14:textId="77777777" w:rsidR="00AD4740" w:rsidRDefault="00000000">
            <w:pPr>
              <w:jc w:val="center"/>
            </w:pPr>
            <w:r>
              <w:rPr>
                <w:rFonts w:cs="Times New Roman"/>
                <w:sz w:val="16"/>
              </w:rPr>
              <w:t>0.1262</w:t>
            </w:r>
          </w:p>
        </w:tc>
      </w:tr>
      <w:tr w:rsidR="00DF6A13" w:rsidRPr="005F45AB" w14:paraId="781F83ED"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39FA6552" w14:textId="77777777" w:rsidR="00AD4740" w:rsidRDefault="00000000">
            <w:pPr>
              <w:jc w:val="left"/>
            </w:pPr>
            <w:r>
              <w:rPr>
                <w:rFonts w:cs="Times New Roman"/>
                <w:sz w:val="16"/>
              </w:rPr>
              <w:t>Smoking history</w:t>
            </w:r>
          </w:p>
        </w:tc>
        <w:tc>
          <w:tcPr>
            <w:tcW w:w="2952" w:type="dxa"/>
            <w:tcBorders>
              <w:top w:val="nil"/>
              <w:left w:val="nil"/>
              <w:bottom w:val="nil"/>
              <w:right w:val="nil"/>
            </w:tcBorders>
            <w:noWrap/>
            <w:tcMar>
              <w:top w:w="80" w:type="dxa"/>
              <w:left w:w="120" w:type="dxa"/>
              <w:bottom w:w="80" w:type="dxa"/>
              <w:right w:w="120" w:type="dxa"/>
            </w:tcMar>
            <w:vAlign w:val="center"/>
            <w:hideMark/>
          </w:tcPr>
          <w:p w14:paraId="560DBC33" w14:textId="77777777" w:rsidR="00AD4740" w:rsidRDefault="00000000">
            <w:pPr>
              <w:jc w:val="center"/>
            </w:pPr>
            <w:r>
              <w:rPr>
                <w:rFonts w:cs="Times New Roman"/>
                <w:sz w:val="16"/>
              </w:rPr>
              <w:t>1.17 (0.57-2.39)</w:t>
            </w:r>
          </w:p>
        </w:tc>
        <w:tc>
          <w:tcPr>
            <w:tcW w:w="1368" w:type="dxa"/>
            <w:tcBorders>
              <w:top w:val="nil"/>
              <w:left w:val="nil"/>
              <w:bottom w:val="nil"/>
              <w:right w:val="nil"/>
            </w:tcBorders>
            <w:noWrap/>
            <w:tcMar>
              <w:top w:w="80" w:type="dxa"/>
              <w:left w:w="120" w:type="dxa"/>
              <w:bottom w:w="80" w:type="dxa"/>
              <w:right w:w="120" w:type="dxa"/>
            </w:tcMar>
            <w:vAlign w:val="center"/>
            <w:hideMark/>
          </w:tcPr>
          <w:p w14:paraId="67F9E051" w14:textId="77777777" w:rsidR="00AD4740" w:rsidRDefault="00000000">
            <w:pPr>
              <w:jc w:val="center"/>
            </w:pPr>
            <w:r>
              <w:rPr>
                <w:rFonts w:cs="Times New Roman"/>
                <w:sz w:val="16"/>
              </w:rPr>
              <w:t>0.6680</w:t>
            </w:r>
          </w:p>
        </w:tc>
      </w:tr>
      <w:tr w:rsidR="00DF6A13" w:rsidRPr="005F45AB" w14:paraId="33B79D58"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6C1508A4" w14:textId="77777777" w:rsidR="00AD4740" w:rsidRDefault="00000000">
            <w:pPr>
              <w:jc w:val="left"/>
            </w:pPr>
            <w:r>
              <w:rPr>
                <w:rFonts w:cs="Times New Roman"/>
                <w:sz w:val="16"/>
              </w:rPr>
              <w:t>Alcohol consumption history</w:t>
            </w:r>
          </w:p>
        </w:tc>
        <w:tc>
          <w:tcPr>
            <w:tcW w:w="2952" w:type="dxa"/>
            <w:tcBorders>
              <w:top w:val="nil"/>
              <w:left w:val="nil"/>
              <w:bottom w:val="nil"/>
              <w:right w:val="nil"/>
            </w:tcBorders>
            <w:noWrap/>
            <w:tcMar>
              <w:top w:w="80" w:type="dxa"/>
              <w:left w:w="120" w:type="dxa"/>
              <w:bottom w:w="80" w:type="dxa"/>
              <w:right w:w="120" w:type="dxa"/>
            </w:tcMar>
            <w:vAlign w:val="center"/>
            <w:hideMark/>
          </w:tcPr>
          <w:p w14:paraId="7DF96AFE" w14:textId="77777777" w:rsidR="00AD4740" w:rsidRDefault="00000000">
            <w:pPr>
              <w:jc w:val="center"/>
            </w:pPr>
            <w:r>
              <w:rPr>
                <w:rFonts w:cs="Times New Roman"/>
                <w:sz w:val="16"/>
              </w:rPr>
              <w:t>1.12 (0.61-2.05)</w:t>
            </w:r>
          </w:p>
        </w:tc>
        <w:tc>
          <w:tcPr>
            <w:tcW w:w="1368" w:type="dxa"/>
            <w:tcBorders>
              <w:top w:val="nil"/>
              <w:left w:val="nil"/>
              <w:bottom w:val="nil"/>
              <w:right w:val="nil"/>
            </w:tcBorders>
            <w:noWrap/>
            <w:tcMar>
              <w:top w:w="80" w:type="dxa"/>
              <w:left w:w="120" w:type="dxa"/>
              <w:bottom w:w="80" w:type="dxa"/>
              <w:right w:w="120" w:type="dxa"/>
            </w:tcMar>
            <w:vAlign w:val="center"/>
            <w:hideMark/>
          </w:tcPr>
          <w:p w14:paraId="648A965F" w14:textId="77777777" w:rsidR="00AD4740" w:rsidRDefault="00000000">
            <w:pPr>
              <w:jc w:val="center"/>
            </w:pPr>
            <w:r>
              <w:rPr>
                <w:rFonts w:cs="Times New Roman"/>
                <w:sz w:val="16"/>
              </w:rPr>
              <w:t>0.7132</w:t>
            </w:r>
          </w:p>
        </w:tc>
      </w:tr>
      <w:tr w:rsidR="00DF6A13" w:rsidRPr="005F45AB" w14:paraId="79899673"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261C02DA" w14:textId="77777777" w:rsidR="00AD4740" w:rsidRDefault="00000000">
            <w:pPr>
              <w:jc w:val="left"/>
            </w:pPr>
            <w:r>
              <w:rPr>
                <w:rFonts w:cs="Times New Roman"/>
                <w:sz w:val="16"/>
              </w:rPr>
              <w:t>History of cardiovascular disease</w:t>
            </w:r>
          </w:p>
        </w:tc>
        <w:tc>
          <w:tcPr>
            <w:tcW w:w="2952" w:type="dxa"/>
            <w:tcBorders>
              <w:top w:val="nil"/>
              <w:left w:val="nil"/>
              <w:bottom w:val="nil"/>
              <w:right w:val="nil"/>
            </w:tcBorders>
            <w:noWrap/>
            <w:tcMar>
              <w:top w:w="80" w:type="dxa"/>
              <w:left w:w="120" w:type="dxa"/>
              <w:bottom w:w="80" w:type="dxa"/>
              <w:right w:w="120" w:type="dxa"/>
            </w:tcMar>
            <w:vAlign w:val="center"/>
            <w:hideMark/>
          </w:tcPr>
          <w:p w14:paraId="1BA61C6C" w14:textId="77777777" w:rsidR="00AD4740" w:rsidRDefault="00000000">
            <w:pPr>
              <w:jc w:val="center"/>
            </w:pPr>
            <w:r>
              <w:rPr>
                <w:rFonts w:cs="Times New Roman"/>
                <w:sz w:val="16"/>
              </w:rPr>
              <w:t>0.95 (0.43-2.08)</w:t>
            </w:r>
          </w:p>
        </w:tc>
        <w:tc>
          <w:tcPr>
            <w:tcW w:w="1368" w:type="dxa"/>
            <w:tcBorders>
              <w:top w:val="nil"/>
              <w:left w:val="nil"/>
              <w:bottom w:val="nil"/>
              <w:right w:val="nil"/>
            </w:tcBorders>
            <w:noWrap/>
            <w:tcMar>
              <w:top w:w="80" w:type="dxa"/>
              <w:left w:w="120" w:type="dxa"/>
              <w:bottom w:w="80" w:type="dxa"/>
              <w:right w:w="120" w:type="dxa"/>
            </w:tcMar>
            <w:vAlign w:val="center"/>
            <w:hideMark/>
          </w:tcPr>
          <w:p w14:paraId="4E9D09B0" w14:textId="77777777" w:rsidR="00AD4740" w:rsidRDefault="00000000">
            <w:pPr>
              <w:jc w:val="center"/>
            </w:pPr>
            <w:r>
              <w:rPr>
                <w:rFonts w:cs="Times New Roman"/>
                <w:sz w:val="16"/>
              </w:rPr>
              <w:t>0.8895</w:t>
            </w:r>
          </w:p>
        </w:tc>
      </w:tr>
      <w:tr w:rsidR="00DF6A13" w:rsidRPr="005F45AB" w14:paraId="1B0D8C8D"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2E5DC119" w14:textId="77777777" w:rsidR="00AD4740" w:rsidRDefault="00000000">
            <w:pPr>
              <w:jc w:val="left"/>
            </w:pPr>
            <w:r>
              <w:rPr>
                <w:rFonts w:cs="Times New Roman"/>
                <w:sz w:val="16"/>
              </w:rPr>
              <w:t>History of diabetes mellitus</w:t>
            </w:r>
          </w:p>
        </w:tc>
        <w:tc>
          <w:tcPr>
            <w:tcW w:w="2952" w:type="dxa"/>
            <w:tcBorders>
              <w:top w:val="nil"/>
              <w:left w:val="nil"/>
              <w:bottom w:val="nil"/>
              <w:right w:val="nil"/>
            </w:tcBorders>
            <w:noWrap/>
            <w:tcMar>
              <w:top w:w="80" w:type="dxa"/>
              <w:left w:w="120" w:type="dxa"/>
              <w:bottom w:w="80" w:type="dxa"/>
              <w:right w:w="120" w:type="dxa"/>
            </w:tcMar>
            <w:vAlign w:val="center"/>
            <w:hideMark/>
          </w:tcPr>
          <w:p w14:paraId="5DC5B7B8" w14:textId="77777777" w:rsidR="00AD4740" w:rsidRDefault="00000000">
            <w:pPr>
              <w:jc w:val="center"/>
            </w:pPr>
            <w:r>
              <w:rPr>
                <w:rFonts w:cs="Times New Roman"/>
                <w:sz w:val="16"/>
              </w:rPr>
              <w:t>1.08 (0.51-2.28)</w:t>
            </w:r>
          </w:p>
        </w:tc>
        <w:tc>
          <w:tcPr>
            <w:tcW w:w="1368" w:type="dxa"/>
            <w:tcBorders>
              <w:top w:val="nil"/>
              <w:left w:val="nil"/>
              <w:bottom w:val="nil"/>
              <w:right w:val="nil"/>
            </w:tcBorders>
            <w:noWrap/>
            <w:tcMar>
              <w:top w:w="80" w:type="dxa"/>
              <w:left w:w="120" w:type="dxa"/>
              <w:bottom w:w="80" w:type="dxa"/>
              <w:right w:w="120" w:type="dxa"/>
            </w:tcMar>
            <w:vAlign w:val="center"/>
            <w:hideMark/>
          </w:tcPr>
          <w:p w14:paraId="0525ED4E" w14:textId="77777777" w:rsidR="00AD4740" w:rsidRDefault="00000000">
            <w:pPr>
              <w:jc w:val="center"/>
            </w:pPr>
            <w:r>
              <w:rPr>
                <w:rFonts w:cs="Times New Roman"/>
                <w:sz w:val="16"/>
              </w:rPr>
              <w:t>0.8404</w:t>
            </w:r>
          </w:p>
        </w:tc>
      </w:tr>
      <w:tr w:rsidR="00DF6A13" w:rsidRPr="005F45AB" w14:paraId="15826FDF"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71D5AE13" w14:textId="77777777" w:rsidR="00AD4740" w:rsidRDefault="00000000">
            <w:pPr>
              <w:jc w:val="left"/>
            </w:pPr>
            <w:r>
              <w:rPr>
                <w:rFonts w:cs="Times New Roman"/>
                <w:sz w:val="16"/>
              </w:rPr>
              <w:t>History of hypertension</w:t>
            </w:r>
          </w:p>
        </w:tc>
        <w:tc>
          <w:tcPr>
            <w:tcW w:w="2952" w:type="dxa"/>
            <w:tcBorders>
              <w:top w:val="nil"/>
              <w:left w:val="nil"/>
              <w:bottom w:val="nil"/>
              <w:right w:val="nil"/>
            </w:tcBorders>
            <w:noWrap/>
            <w:tcMar>
              <w:top w:w="80" w:type="dxa"/>
              <w:left w:w="120" w:type="dxa"/>
              <w:bottom w:w="80" w:type="dxa"/>
              <w:right w:w="120" w:type="dxa"/>
            </w:tcMar>
            <w:vAlign w:val="center"/>
            <w:hideMark/>
          </w:tcPr>
          <w:p w14:paraId="2D83F93A" w14:textId="77777777" w:rsidR="00AD4740" w:rsidRDefault="00000000">
            <w:pPr>
              <w:jc w:val="center"/>
            </w:pPr>
            <w:r>
              <w:rPr>
                <w:rFonts w:cs="Times New Roman"/>
                <w:sz w:val="16"/>
              </w:rPr>
              <w:t>0.99 (0.57-1.70)</w:t>
            </w:r>
          </w:p>
        </w:tc>
        <w:tc>
          <w:tcPr>
            <w:tcW w:w="1368" w:type="dxa"/>
            <w:tcBorders>
              <w:top w:val="nil"/>
              <w:left w:val="nil"/>
              <w:bottom w:val="nil"/>
              <w:right w:val="nil"/>
            </w:tcBorders>
            <w:noWrap/>
            <w:tcMar>
              <w:top w:w="80" w:type="dxa"/>
              <w:left w:w="120" w:type="dxa"/>
              <w:bottom w:w="80" w:type="dxa"/>
              <w:right w:w="120" w:type="dxa"/>
            </w:tcMar>
            <w:vAlign w:val="center"/>
            <w:hideMark/>
          </w:tcPr>
          <w:p w14:paraId="3AFCF652" w14:textId="77777777" w:rsidR="00AD4740" w:rsidRDefault="00000000">
            <w:pPr>
              <w:jc w:val="center"/>
            </w:pPr>
            <w:r>
              <w:rPr>
                <w:rFonts w:cs="Times New Roman"/>
                <w:sz w:val="16"/>
              </w:rPr>
              <w:t>0.9659</w:t>
            </w:r>
          </w:p>
        </w:tc>
      </w:tr>
      <w:tr w:rsidR="00DF6A13" w:rsidRPr="005F45AB" w14:paraId="2BC087B0"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480A8DCF" w14:textId="77777777" w:rsidR="00AD4740" w:rsidRDefault="00000000">
            <w:pPr>
              <w:jc w:val="left"/>
            </w:pPr>
            <w:r>
              <w:rPr>
                <w:rFonts w:cs="Times New Roman"/>
                <w:sz w:val="16"/>
              </w:rPr>
              <w:t>History of autoimmune disease</w:t>
            </w:r>
          </w:p>
        </w:tc>
        <w:tc>
          <w:tcPr>
            <w:tcW w:w="2952" w:type="dxa"/>
            <w:tcBorders>
              <w:top w:val="nil"/>
              <w:left w:val="nil"/>
              <w:bottom w:val="nil"/>
              <w:right w:val="nil"/>
            </w:tcBorders>
            <w:noWrap/>
            <w:tcMar>
              <w:top w:w="80" w:type="dxa"/>
              <w:left w:w="120" w:type="dxa"/>
              <w:bottom w:w="80" w:type="dxa"/>
              <w:right w:w="120" w:type="dxa"/>
            </w:tcMar>
            <w:vAlign w:val="center"/>
            <w:hideMark/>
          </w:tcPr>
          <w:p w14:paraId="57EF2932" w14:textId="77777777" w:rsidR="00AD4740" w:rsidRDefault="00000000">
            <w:pPr>
              <w:jc w:val="center"/>
            </w:pPr>
            <w:r>
              <w:rPr>
                <w:rFonts w:cs="Times New Roman"/>
                <w:sz w:val="16"/>
              </w:rPr>
              <w:t>1.98 (0.27-14.47)</w:t>
            </w:r>
          </w:p>
        </w:tc>
        <w:tc>
          <w:tcPr>
            <w:tcW w:w="1368" w:type="dxa"/>
            <w:tcBorders>
              <w:top w:val="nil"/>
              <w:left w:val="nil"/>
              <w:bottom w:val="nil"/>
              <w:right w:val="nil"/>
            </w:tcBorders>
            <w:noWrap/>
            <w:tcMar>
              <w:top w:w="80" w:type="dxa"/>
              <w:left w:w="120" w:type="dxa"/>
              <w:bottom w:w="80" w:type="dxa"/>
              <w:right w:w="120" w:type="dxa"/>
            </w:tcMar>
            <w:vAlign w:val="center"/>
            <w:hideMark/>
          </w:tcPr>
          <w:p w14:paraId="0D0C4BB1" w14:textId="77777777" w:rsidR="00AD4740" w:rsidRDefault="00000000">
            <w:pPr>
              <w:jc w:val="center"/>
            </w:pPr>
            <w:r>
              <w:rPr>
                <w:rFonts w:cs="Times New Roman"/>
                <w:sz w:val="16"/>
              </w:rPr>
              <w:t>0.4993</w:t>
            </w:r>
          </w:p>
        </w:tc>
      </w:tr>
      <w:tr w:rsidR="00DF6A13" w:rsidRPr="005F45AB" w14:paraId="14766499"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422423B" w14:textId="77777777" w:rsidR="00AD4740" w:rsidRDefault="00000000">
            <w:pPr>
              <w:jc w:val="left"/>
            </w:pPr>
            <w:r>
              <w:rPr>
                <w:rFonts w:cs="Times New Roman"/>
                <w:sz w:val="16"/>
              </w:rPr>
              <w:t>History of hepatitis B virus infection</w:t>
            </w:r>
          </w:p>
        </w:tc>
        <w:tc>
          <w:tcPr>
            <w:tcW w:w="2952" w:type="dxa"/>
            <w:tcBorders>
              <w:top w:val="nil"/>
              <w:left w:val="nil"/>
              <w:bottom w:val="nil"/>
              <w:right w:val="nil"/>
            </w:tcBorders>
            <w:noWrap/>
            <w:tcMar>
              <w:top w:w="80" w:type="dxa"/>
              <w:left w:w="120" w:type="dxa"/>
              <w:bottom w:w="80" w:type="dxa"/>
              <w:right w:w="120" w:type="dxa"/>
            </w:tcMar>
            <w:vAlign w:val="center"/>
            <w:hideMark/>
          </w:tcPr>
          <w:p w14:paraId="01539C5E" w14:textId="77777777" w:rsidR="00AD4740" w:rsidRDefault="00000000">
            <w:pPr>
              <w:jc w:val="center"/>
            </w:pPr>
            <w:r>
              <w:rPr>
                <w:rFonts w:cs="Times New Roman"/>
                <w:sz w:val="16"/>
              </w:rPr>
              <w:t>16.95 (3.11-92.49)</w:t>
            </w:r>
          </w:p>
        </w:tc>
        <w:tc>
          <w:tcPr>
            <w:tcW w:w="1368" w:type="dxa"/>
            <w:tcBorders>
              <w:top w:val="nil"/>
              <w:left w:val="nil"/>
              <w:bottom w:val="nil"/>
              <w:right w:val="nil"/>
            </w:tcBorders>
            <w:noWrap/>
            <w:tcMar>
              <w:top w:w="80" w:type="dxa"/>
              <w:left w:w="120" w:type="dxa"/>
              <w:bottom w:w="80" w:type="dxa"/>
              <w:right w:w="120" w:type="dxa"/>
            </w:tcMar>
            <w:vAlign w:val="center"/>
            <w:hideMark/>
          </w:tcPr>
          <w:p w14:paraId="7FA267D5" w14:textId="3CBA866F" w:rsidR="00AD4740" w:rsidRDefault="00000000">
            <w:pPr>
              <w:jc w:val="center"/>
            </w:pPr>
            <w:r>
              <w:rPr>
                <w:rFonts w:cs="Times New Roman"/>
                <w:sz w:val="16"/>
              </w:rPr>
              <w:t>0.0011</w:t>
            </w:r>
            <w:r w:rsidR="005E0FB2">
              <w:rPr>
                <w:rFonts w:cs="Times New Roman"/>
                <w:sz w:val="16"/>
              </w:rPr>
              <w:t>*</w:t>
            </w:r>
          </w:p>
        </w:tc>
      </w:tr>
      <w:tr w:rsidR="00DF6A13" w:rsidRPr="005F45AB" w14:paraId="5A4C8292"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CFDF729" w14:textId="77777777" w:rsidR="00AD4740" w:rsidRDefault="00000000">
            <w:pPr>
              <w:jc w:val="left"/>
            </w:pPr>
            <w:r>
              <w:rPr>
                <w:rFonts w:cs="Times New Roman"/>
                <w:sz w:val="16"/>
              </w:rPr>
              <w:t>Cirrhosis</w:t>
            </w:r>
          </w:p>
        </w:tc>
        <w:tc>
          <w:tcPr>
            <w:tcW w:w="2952" w:type="dxa"/>
            <w:tcBorders>
              <w:top w:val="nil"/>
              <w:left w:val="nil"/>
              <w:bottom w:val="nil"/>
              <w:right w:val="nil"/>
            </w:tcBorders>
            <w:noWrap/>
            <w:tcMar>
              <w:top w:w="80" w:type="dxa"/>
              <w:left w:w="120" w:type="dxa"/>
              <w:bottom w:w="80" w:type="dxa"/>
              <w:right w:w="120" w:type="dxa"/>
            </w:tcMar>
            <w:vAlign w:val="center"/>
            <w:hideMark/>
          </w:tcPr>
          <w:p w14:paraId="55FF8E80" w14:textId="77777777" w:rsidR="00AD4740" w:rsidRDefault="00000000">
            <w:pPr>
              <w:jc w:val="center"/>
            </w:pPr>
            <w:r>
              <w:rPr>
                <w:rFonts w:cs="Times New Roman"/>
                <w:sz w:val="16"/>
              </w:rPr>
              <w:t>1.36 (0.72-2.57)</w:t>
            </w:r>
          </w:p>
        </w:tc>
        <w:tc>
          <w:tcPr>
            <w:tcW w:w="1368" w:type="dxa"/>
            <w:tcBorders>
              <w:top w:val="nil"/>
              <w:left w:val="nil"/>
              <w:bottom w:val="nil"/>
              <w:right w:val="nil"/>
            </w:tcBorders>
            <w:noWrap/>
            <w:tcMar>
              <w:top w:w="80" w:type="dxa"/>
              <w:left w:w="120" w:type="dxa"/>
              <w:bottom w:w="80" w:type="dxa"/>
              <w:right w:w="120" w:type="dxa"/>
            </w:tcMar>
            <w:vAlign w:val="center"/>
            <w:hideMark/>
          </w:tcPr>
          <w:p w14:paraId="480A9D97" w14:textId="77777777" w:rsidR="00AD4740" w:rsidRDefault="00000000">
            <w:pPr>
              <w:jc w:val="center"/>
            </w:pPr>
            <w:r>
              <w:rPr>
                <w:rFonts w:cs="Times New Roman"/>
                <w:sz w:val="16"/>
              </w:rPr>
              <w:t>0.3384</w:t>
            </w:r>
          </w:p>
        </w:tc>
      </w:tr>
      <w:tr w:rsidR="00DF6A13" w:rsidRPr="005F45AB" w14:paraId="3D9BD28F"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4439F747" w14:textId="77777777" w:rsidR="00AD4740" w:rsidRDefault="00000000">
            <w:pPr>
              <w:jc w:val="left"/>
            </w:pPr>
            <w:r>
              <w:rPr>
                <w:rFonts w:cs="Times New Roman"/>
                <w:sz w:val="16"/>
              </w:rPr>
              <w:t>History of tuberculosis</w:t>
            </w:r>
          </w:p>
        </w:tc>
        <w:tc>
          <w:tcPr>
            <w:tcW w:w="2952" w:type="dxa"/>
            <w:tcBorders>
              <w:top w:val="nil"/>
              <w:left w:val="nil"/>
              <w:bottom w:val="nil"/>
              <w:right w:val="nil"/>
            </w:tcBorders>
            <w:noWrap/>
            <w:tcMar>
              <w:top w:w="80" w:type="dxa"/>
              <w:left w:w="120" w:type="dxa"/>
              <w:bottom w:w="80" w:type="dxa"/>
              <w:right w:w="120" w:type="dxa"/>
            </w:tcMar>
            <w:vAlign w:val="center"/>
            <w:hideMark/>
          </w:tcPr>
          <w:p w14:paraId="7ED02945" w14:textId="77777777" w:rsidR="00AD4740" w:rsidRDefault="00000000">
            <w:pPr>
              <w:jc w:val="center"/>
            </w:pPr>
            <w:r>
              <w:rPr>
                <w:rFonts w:cs="Times New Roman"/>
                <w:sz w:val="16"/>
              </w:rPr>
              <w:t>0.85 (0.12-6.13)</w:t>
            </w:r>
          </w:p>
        </w:tc>
        <w:tc>
          <w:tcPr>
            <w:tcW w:w="1368" w:type="dxa"/>
            <w:tcBorders>
              <w:top w:val="nil"/>
              <w:left w:val="nil"/>
              <w:bottom w:val="nil"/>
              <w:right w:val="nil"/>
            </w:tcBorders>
            <w:noWrap/>
            <w:tcMar>
              <w:top w:w="80" w:type="dxa"/>
              <w:left w:w="120" w:type="dxa"/>
              <w:bottom w:w="80" w:type="dxa"/>
              <w:right w:w="120" w:type="dxa"/>
            </w:tcMar>
            <w:vAlign w:val="center"/>
            <w:hideMark/>
          </w:tcPr>
          <w:p w14:paraId="12CC2B0A" w14:textId="77777777" w:rsidR="00AD4740" w:rsidRDefault="00000000">
            <w:pPr>
              <w:jc w:val="center"/>
            </w:pPr>
            <w:r>
              <w:rPr>
                <w:rFonts w:cs="Times New Roman"/>
                <w:sz w:val="16"/>
              </w:rPr>
              <w:t>0.8682</w:t>
            </w:r>
          </w:p>
        </w:tc>
      </w:tr>
      <w:tr w:rsidR="00DF6A13" w:rsidRPr="005F45AB" w14:paraId="375927C6"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DE98D12" w14:textId="77777777" w:rsidR="00AD4740" w:rsidRDefault="00000000">
            <w:pPr>
              <w:jc w:val="left"/>
            </w:pPr>
            <w:r>
              <w:rPr>
                <w:rFonts w:cs="Times New Roman"/>
                <w:sz w:val="16"/>
              </w:rPr>
              <w:t>Dyslipidaemia</w:t>
            </w:r>
          </w:p>
        </w:tc>
        <w:tc>
          <w:tcPr>
            <w:tcW w:w="2952" w:type="dxa"/>
            <w:tcBorders>
              <w:top w:val="nil"/>
              <w:left w:val="nil"/>
              <w:bottom w:val="nil"/>
              <w:right w:val="nil"/>
            </w:tcBorders>
            <w:noWrap/>
            <w:tcMar>
              <w:top w:w="80" w:type="dxa"/>
              <w:left w:w="120" w:type="dxa"/>
              <w:bottom w:w="80" w:type="dxa"/>
              <w:right w:w="120" w:type="dxa"/>
            </w:tcMar>
            <w:vAlign w:val="center"/>
            <w:hideMark/>
          </w:tcPr>
          <w:p w14:paraId="23D5AC34" w14:textId="77777777" w:rsidR="00AD4740" w:rsidRDefault="00000000">
            <w:pPr>
              <w:jc w:val="center"/>
            </w:pPr>
            <w:r>
              <w:rPr>
                <w:rFonts w:cs="Times New Roman"/>
                <w:sz w:val="16"/>
              </w:rPr>
              <w:t>0.53 (0.07-3.82)</w:t>
            </w:r>
          </w:p>
        </w:tc>
        <w:tc>
          <w:tcPr>
            <w:tcW w:w="1368" w:type="dxa"/>
            <w:tcBorders>
              <w:top w:val="nil"/>
              <w:left w:val="nil"/>
              <w:bottom w:val="nil"/>
              <w:right w:val="nil"/>
            </w:tcBorders>
            <w:noWrap/>
            <w:tcMar>
              <w:top w:w="80" w:type="dxa"/>
              <w:left w:w="120" w:type="dxa"/>
              <w:bottom w:w="80" w:type="dxa"/>
              <w:right w:w="120" w:type="dxa"/>
            </w:tcMar>
            <w:vAlign w:val="center"/>
            <w:hideMark/>
          </w:tcPr>
          <w:p w14:paraId="573C175D" w14:textId="77777777" w:rsidR="00AD4740" w:rsidRDefault="00000000">
            <w:pPr>
              <w:jc w:val="center"/>
            </w:pPr>
            <w:r>
              <w:rPr>
                <w:rFonts w:cs="Times New Roman"/>
                <w:sz w:val="16"/>
              </w:rPr>
              <w:t>0.5259</w:t>
            </w:r>
          </w:p>
        </w:tc>
      </w:tr>
      <w:tr w:rsidR="00DF6A13" w:rsidRPr="005F45AB" w14:paraId="25C9CDE9"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1368" w:type="dxa"/>
            <w:gridSpan w:val="3"/>
            <w:tcBorders>
              <w:top w:val="nil"/>
              <w:left w:val="nil"/>
              <w:bottom w:val="nil"/>
              <w:right w:val="nil"/>
            </w:tcBorders>
            <w:shd w:val="clear" w:color="auto" w:fill="EDEDED"/>
            <w:noWrap/>
            <w:tcMar>
              <w:top w:w="80" w:type="dxa"/>
              <w:left w:w="120" w:type="dxa"/>
              <w:bottom w:w="80" w:type="dxa"/>
              <w:right w:w="120" w:type="dxa"/>
            </w:tcMar>
            <w:vAlign w:val="center"/>
          </w:tcPr>
          <w:p w14:paraId="72579A5D" w14:textId="77777777" w:rsidR="00AD4740" w:rsidRDefault="00000000">
            <w:pPr>
              <w:jc w:val="left"/>
            </w:pPr>
            <w:r>
              <w:rPr>
                <w:rFonts w:cs="Times New Roman"/>
                <w:b/>
                <w:sz w:val="16"/>
              </w:rPr>
              <w:t>Tumour-related and clinical-status factors</w:t>
            </w:r>
          </w:p>
        </w:tc>
      </w:tr>
      <w:tr w:rsidR="00DF6A13" w:rsidRPr="005F45AB" w14:paraId="3D1D7290"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49ED1B51" w14:textId="77777777" w:rsidR="00AD4740" w:rsidRDefault="00000000">
            <w:pPr>
              <w:jc w:val="left"/>
            </w:pPr>
            <w:r>
              <w:rPr>
                <w:rFonts w:cs="Times New Roman"/>
                <w:sz w:val="16"/>
              </w:rPr>
              <w:t>Maximum tumour diameter</w:t>
            </w:r>
          </w:p>
        </w:tc>
        <w:tc>
          <w:tcPr>
            <w:tcW w:w="2952" w:type="dxa"/>
            <w:tcBorders>
              <w:top w:val="nil"/>
              <w:left w:val="nil"/>
              <w:bottom w:val="nil"/>
              <w:right w:val="nil"/>
            </w:tcBorders>
            <w:noWrap/>
            <w:tcMar>
              <w:top w:w="80" w:type="dxa"/>
              <w:left w:w="120" w:type="dxa"/>
              <w:bottom w:w="80" w:type="dxa"/>
              <w:right w:w="120" w:type="dxa"/>
            </w:tcMar>
            <w:vAlign w:val="center"/>
            <w:hideMark/>
          </w:tcPr>
          <w:p w14:paraId="283DCAB1" w14:textId="77777777" w:rsidR="00AD4740" w:rsidRDefault="00000000">
            <w:pPr>
              <w:jc w:val="center"/>
            </w:pPr>
            <w:r>
              <w:rPr>
                <w:rFonts w:cs="Times New Roman"/>
                <w:sz w:val="16"/>
              </w:rPr>
              <w:t>1.1 (1.02-1.19)</w:t>
            </w:r>
          </w:p>
        </w:tc>
        <w:tc>
          <w:tcPr>
            <w:tcW w:w="1368" w:type="dxa"/>
            <w:tcBorders>
              <w:top w:val="nil"/>
              <w:left w:val="nil"/>
              <w:bottom w:val="nil"/>
              <w:right w:val="nil"/>
            </w:tcBorders>
            <w:noWrap/>
            <w:tcMar>
              <w:top w:w="80" w:type="dxa"/>
              <w:left w:w="120" w:type="dxa"/>
              <w:bottom w:w="80" w:type="dxa"/>
              <w:right w:w="120" w:type="dxa"/>
            </w:tcMar>
            <w:vAlign w:val="center"/>
            <w:hideMark/>
          </w:tcPr>
          <w:p w14:paraId="6595C117" w14:textId="5AC429DD" w:rsidR="00AD4740" w:rsidRDefault="00000000">
            <w:pPr>
              <w:jc w:val="center"/>
            </w:pPr>
            <w:r>
              <w:rPr>
                <w:rFonts w:cs="Times New Roman"/>
                <w:sz w:val="16"/>
              </w:rPr>
              <w:t>0.0118</w:t>
            </w:r>
            <w:r w:rsidR="005E0FB2">
              <w:rPr>
                <w:rFonts w:cs="Times New Roman"/>
                <w:sz w:val="16"/>
              </w:rPr>
              <w:t>*</w:t>
            </w:r>
          </w:p>
        </w:tc>
      </w:tr>
      <w:tr w:rsidR="00DF6A13" w:rsidRPr="005F45AB" w14:paraId="067377A5"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2DC0C4AC" w14:textId="77777777" w:rsidR="00AD4740" w:rsidRDefault="00000000">
            <w:pPr>
              <w:jc w:val="left"/>
            </w:pPr>
            <w:r>
              <w:rPr>
                <w:rFonts w:cs="Times New Roman"/>
                <w:sz w:val="16"/>
              </w:rPr>
              <w:t>Number of tumours</w:t>
            </w:r>
          </w:p>
        </w:tc>
        <w:tc>
          <w:tcPr>
            <w:tcW w:w="2952" w:type="dxa"/>
            <w:tcBorders>
              <w:top w:val="nil"/>
              <w:left w:val="nil"/>
              <w:bottom w:val="nil"/>
              <w:right w:val="nil"/>
            </w:tcBorders>
            <w:noWrap/>
            <w:tcMar>
              <w:top w:w="80" w:type="dxa"/>
              <w:left w:w="120" w:type="dxa"/>
              <w:bottom w:w="80" w:type="dxa"/>
              <w:right w:w="120" w:type="dxa"/>
            </w:tcMar>
            <w:vAlign w:val="center"/>
            <w:hideMark/>
          </w:tcPr>
          <w:p w14:paraId="5745C377" w14:textId="77777777" w:rsidR="00AD4740" w:rsidRDefault="00000000">
            <w:pPr>
              <w:jc w:val="center"/>
            </w:pPr>
            <w:r>
              <w:rPr>
                <w:rFonts w:cs="Times New Roman"/>
                <w:sz w:val="16"/>
              </w:rPr>
              <w:t>1.76 (0.86-3.62)</w:t>
            </w:r>
          </w:p>
        </w:tc>
        <w:tc>
          <w:tcPr>
            <w:tcW w:w="1368" w:type="dxa"/>
            <w:tcBorders>
              <w:top w:val="nil"/>
              <w:left w:val="nil"/>
              <w:bottom w:val="nil"/>
              <w:right w:val="nil"/>
            </w:tcBorders>
            <w:noWrap/>
            <w:tcMar>
              <w:top w:w="80" w:type="dxa"/>
              <w:left w:w="120" w:type="dxa"/>
              <w:bottom w:w="80" w:type="dxa"/>
              <w:right w:w="120" w:type="dxa"/>
            </w:tcMar>
            <w:vAlign w:val="center"/>
            <w:hideMark/>
          </w:tcPr>
          <w:p w14:paraId="2A6882ED" w14:textId="77777777" w:rsidR="00AD4740" w:rsidRDefault="00000000">
            <w:pPr>
              <w:jc w:val="center"/>
            </w:pPr>
            <w:r>
              <w:rPr>
                <w:rFonts w:cs="Times New Roman"/>
                <w:sz w:val="16"/>
              </w:rPr>
              <w:t>0.1222</w:t>
            </w:r>
          </w:p>
        </w:tc>
      </w:tr>
      <w:tr w:rsidR="00DF6A13" w:rsidRPr="005F45AB" w14:paraId="340A5199"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6C1BB9A" w14:textId="77777777" w:rsidR="00AD4740" w:rsidRDefault="00000000">
            <w:pPr>
              <w:jc w:val="left"/>
            </w:pPr>
            <w:r>
              <w:rPr>
                <w:rFonts w:cs="Times New Roman"/>
                <w:sz w:val="16"/>
              </w:rPr>
              <w:t>Tumour capsule</w:t>
            </w:r>
          </w:p>
        </w:tc>
        <w:tc>
          <w:tcPr>
            <w:tcW w:w="2952" w:type="dxa"/>
            <w:tcBorders>
              <w:top w:val="nil"/>
              <w:left w:val="nil"/>
              <w:bottom w:val="nil"/>
              <w:right w:val="nil"/>
            </w:tcBorders>
            <w:noWrap/>
            <w:tcMar>
              <w:top w:w="80" w:type="dxa"/>
              <w:left w:w="120" w:type="dxa"/>
              <w:bottom w:w="80" w:type="dxa"/>
              <w:right w:w="120" w:type="dxa"/>
            </w:tcMar>
            <w:vAlign w:val="center"/>
            <w:hideMark/>
          </w:tcPr>
          <w:p w14:paraId="2146C170" w14:textId="77777777" w:rsidR="00AD4740" w:rsidRDefault="00000000">
            <w:pPr>
              <w:jc w:val="center"/>
            </w:pPr>
            <w:r>
              <w:rPr>
                <w:rFonts w:cs="Times New Roman"/>
                <w:sz w:val="16"/>
              </w:rPr>
              <w:t>1.18 (0.66-2.13)</w:t>
            </w:r>
          </w:p>
        </w:tc>
        <w:tc>
          <w:tcPr>
            <w:tcW w:w="1368" w:type="dxa"/>
            <w:tcBorders>
              <w:top w:val="nil"/>
              <w:left w:val="nil"/>
              <w:bottom w:val="nil"/>
              <w:right w:val="nil"/>
            </w:tcBorders>
            <w:noWrap/>
            <w:tcMar>
              <w:top w:w="80" w:type="dxa"/>
              <w:left w:w="120" w:type="dxa"/>
              <w:bottom w:w="80" w:type="dxa"/>
              <w:right w:w="120" w:type="dxa"/>
            </w:tcMar>
            <w:vAlign w:val="center"/>
            <w:hideMark/>
          </w:tcPr>
          <w:p w14:paraId="3277ABE5" w14:textId="77777777" w:rsidR="00AD4740" w:rsidRDefault="00000000">
            <w:pPr>
              <w:jc w:val="center"/>
            </w:pPr>
            <w:r>
              <w:rPr>
                <w:rFonts w:cs="Times New Roman"/>
                <w:sz w:val="16"/>
              </w:rPr>
              <w:t>0.5787</w:t>
            </w:r>
          </w:p>
        </w:tc>
      </w:tr>
      <w:tr w:rsidR="00DF6A13" w:rsidRPr="005F45AB" w14:paraId="62F8EF7F"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0AE93985" w14:textId="77777777" w:rsidR="00AD4740" w:rsidRDefault="00000000">
            <w:pPr>
              <w:jc w:val="left"/>
            </w:pPr>
            <w:r>
              <w:rPr>
                <w:rFonts w:cs="Times New Roman"/>
                <w:sz w:val="16"/>
              </w:rPr>
              <w:t>Portal vein tumour thrombus</w:t>
            </w:r>
          </w:p>
        </w:tc>
        <w:tc>
          <w:tcPr>
            <w:tcW w:w="2952" w:type="dxa"/>
            <w:tcBorders>
              <w:top w:val="nil"/>
              <w:left w:val="nil"/>
              <w:bottom w:val="nil"/>
              <w:right w:val="nil"/>
            </w:tcBorders>
            <w:noWrap/>
            <w:tcMar>
              <w:top w:w="80" w:type="dxa"/>
              <w:left w:w="120" w:type="dxa"/>
              <w:bottom w:w="80" w:type="dxa"/>
              <w:right w:w="120" w:type="dxa"/>
            </w:tcMar>
            <w:vAlign w:val="center"/>
            <w:hideMark/>
          </w:tcPr>
          <w:p w14:paraId="30505C1D" w14:textId="77777777" w:rsidR="00AD4740" w:rsidRDefault="00000000">
            <w:pPr>
              <w:jc w:val="center"/>
            </w:pPr>
            <w:r>
              <w:rPr>
                <w:rFonts w:cs="Times New Roman"/>
                <w:sz w:val="16"/>
              </w:rPr>
              <w:t>2.26 (1.27-4.01)</w:t>
            </w:r>
          </w:p>
        </w:tc>
        <w:tc>
          <w:tcPr>
            <w:tcW w:w="1368" w:type="dxa"/>
            <w:tcBorders>
              <w:top w:val="nil"/>
              <w:left w:val="nil"/>
              <w:bottom w:val="nil"/>
              <w:right w:val="nil"/>
            </w:tcBorders>
            <w:noWrap/>
            <w:tcMar>
              <w:top w:w="80" w:type="dxa"/>
              <w:left w:w="120" w:type="dxa"/>
              <w:bottom w:w="80" w:type="dxa"/>
              <w:right w:w="120" w:type="dxa"/>
            </w:tcMar>
            <w:vAlign w:val="center"/>
            <w:hideMark/>
          </w:tcPr>
          <w:p w14:paraId="15EA923D" w14:textId="3286DF73" w:rsidR="00AD4740" w:rsidRDefault="00000000">
            <w:pPr>
              <w:jc w:val="center"/>
            </w:pPr>
            <w:r>
              <w:rPr>
                <w:rFonts w:cs="Times New Roman"/>
                <w:sz w:val="16"/>
              </w:rPr>
              <w:t>0.0053</w:t>
            </w:r>
            <w:r w:rsidR="005E0FB2">
              <w:rPr>
                <w:rFonts w:cs="Times New Roman"/>
                <w:sz w:val="16"/>
              </w:rPr>
              <w:t>*</w:t>
            </w:r>
          </w:p>
        </w:tc>
      </w:tr>
      <w:tr w:rsidR="00DF6A13" w:rsidRPr="005F45AB" w14:paraId="2868D409"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0308C3F7" w14:textId="77777777" w:rsidR="00AD4740" w:rsidRDefault="00000000">
            <w:pPr>
              <w:jc w:val="left"/>
            </w:pPr>
            <w:r>
              <w:rPr>
                <w:rFonts w:cs="Times New Roman"/>
                <w:sz w:val="16"/>
              </w:rPr>
              <w:t>Pleural effusion</w:t>
            </w:r>
          </w:p>
        </w:tc>
        <w:tc>
          <w:tcPr>
            <w:tcW w:w="2952" w:type="dxa"/>
            <w:tcBorders>
              <w:top w:val="nil"/>
              <w:left w:val="nil"/>
              <w:bottom w:val="nil"/>
              <w:right w:val="nil"/>
            </w:tcBorders>
            <w:noWrap/>
            <w:tcMar>
              <w:top w:w="80" w:type="dxa"/>
              <w:left w:w="120" w:type="dxa"/>
              <w:bottom w:w="80" w:type="dxa"/>
              <w:right w:w="120" w:type="dxa"/>
            </w:tcMar>
            <w:vAlign w:val="center"/>
            <w:hideMark/>
          </w:tcPr>
          <w:p w14:paraId="025292A2" w14:textId="77777777" w:rsidR="00AD4740" w:rsidRDefault="00000000">
            <w:pPr>
              <w:jc w:val="center"/>
            </w:pPr>
            <w:r>
              <w:rPr>
                <w:rFonts w:cs="Times New Roman"/>
                <w:sz w:val="16"/>
              </w:rPr>
              <w:t>0.92 (0.48-1.74)</w:t>
            </w:r>
          </w:p>
        </w:tc>
        <w:tc>
          <w:tcPr>
            <w:tcW w:w="1368" w:type="dxa"/>
            <w:tcBorders>
              <w:top w:val="nil"/>
              <w:left w:val="nil"/>
              <w:bottom w:val="nil"/>
              <w:right w:val="nil"/>
            </w:tcBorders>
            <w:noWrap/>
            <w:tcMar>
              <w:top w:w="80" w:type="dxa"/>
              <w:left w:w="120" w:type="dxa"/>
              <w:bottom w:w="80" w:type="dxa"/>
              <w:right w:w="120" w:type="dxa"/>
            </w:tcMar>
            <w:vAlign w:val="center"/>
            <w:hideMark/>
          </w:tcPr>
          <w:p w14:paraId="34CFF14D" w14:textId="77777777" w:rsidR="00AD4740" w:rsidRDefault="00000000">
            <w:pPr>
              <w:jc w:val="center"/>
            </w:pPr>
            <w:r>
              <w:rPr>
                <w:rFonts w:cs="Times New Roman"/>
                <w:sz w:val="16"/>
              </w:rPr>
              <w:t>0.7888</w:t>
            </w:r>
          </w:p>
        </w:tc>
      </w:tr>
      <w:tr w:rsidR="00DF6A13" w:rsidRPr="005F45AB" w14:paraId="7E992E50"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589B30E3" w14:textId="77777777" w:rsidR="00AD4740" w:rsidRDefault="00000000">
            <w:pPr>
              <w:jc w:val="left"/>
            </w:pPr>
            <w:r>
              <w:rPr>
                <w:rFonts w:cs="Times New Roman"/>
                <w:sz w:val="16"/>
              </w:rPr>
              <w:t>Ascites</w:t>
            </w:r>
          </w:p>
        </w:tc>
        <w:tc>
          <w:tcPr>
            <w:tcW w:w="2952" w:type="dxa"/>
            <w:tcBorders>
              <w:top w:val="nil"/>
              <w:left w:val="nil"/>
              <w:bottom w:val="nil"/>
              <w:right w:val="nil"/>
            </w:tcBorders>
            <w:noWrap/>
            <w:tcMar>
              <w:top w:w="80" w:type="dxa"/>
              <w:left w:w="120" w:type="dxa"/>
              <w:bottom w:w="80" w:type="dxa"/>
              <w:right w:w="120" w:type="dxa"/>
            </w:tcMar>
            <w:vAlign w:val="center"/>
            <w:hideMark/>
          </w:tcPr>
          <w:p w14:paraId="54AF6994" w14:textId="77777777" w:rsidR="00AD4740" w:rsidRDefault="00000000">
            <w:pPr>
              <w:jc w:val="center"/>
            </w:pPr>
            <w:r>
              <w:rPr>
                <w:rFonts w:cs="Times New Roman"/>
                <w:sz w:val="16"/>
              </w:rPr>
              <w:t>1.59 (0.95-2.68)</w:t>
            </w:r>
          </w:p>
        </w:tc>
        <w:tc>
          <w:tcPr>
            <w:tcW w:w="1368" w:type="dxa"/>
            <w:tcBorders>
              <w:top w:val="nil"/>
              <w:left w:val="nil"/>
              <w:bottom w:val="nil"/>
              <w:right w:val="nil"/>
            </w:tcBorders>
            <w:noWrap/>
            <w:tcMar>
              <w:top w:w="80" w:type="dxa"/>
              <w:left w:w="120" w:type="dxa"/>
              <w:bottom w:w="80" w:type="dxa"/>
              <w:right w:w="120" w:type="dxa"/>
            </w:tcMar>
            <w:vAlign w:val="center"/>
            <w:hideMark/>
          </w:tcPr>
          <w:p w14:paraId="687228EE" w14:textId="77777777" w:rsidR="00AD4740" w:rsidRDefault="00000000">
            <w:pPr>
              <w:jc w:val="center"/>
            </w:pPr>
            <w:r>
              <w:rPr>
                <w:rFonts w:cs="Times New Roman"/>
                <w:sz w:val="16"/>
              </w:rPr>
              <w:t>0.0790</w:t>
            </w:r>
          </w:p>
        </w:tc>
      </w:tr>
      <w:tr w:rsidR="00DF6A13" w:rsidRPr="005F45AB" w14:paraId="3898463C"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5592BCEE" w14:textId="77777777" w:rsidR="00AD4740" w:rsidRDefault="00000000">
            <w:pPr>
              <w:jc w:val="left"/>
            </w:pPr>
            <w:r>
              <w:rPr>
                <w:rFonts w:cs="Times New Roman"/>
                <w:b/>
                <w:i/>
                <w:sz w:val="16"/>
              </w:rPr>
              <w:t>Metastatic status</w:t>
            </w:r>
          </w:p>
        </w:tc>
        <w:tc>
          <w:tcPr>
            <w:tcW w:w="2952" w:type="dxa"/>
            <w:tcBorders>
              <w:top w:val="nil"/>
              <w:left w:val="nil"/>
              <w:bottom w:val="nil"/>
              <w:right w:val="nil"/>
            </w:tcBorders>
            <w:noWrap/>
            <w:tcMar>
              <w:top w:w="80" w:type="dxa"/>
              <w:left w:w="120" w:type="dxa"/>
              <w:bottom w:w="80" w:type="dxa"/>
              <w:right w:w="120" w:type="dxa"/>
            </w:tcMar>
            <w:vAlign w:val="center"/>
          </w:tcPr>
          <w:p w14:paraId="7966D8B0" w14:textId="77777777" w:rsidR="00AD4740" w:rsidRDefault="00AD4740">
            <w:pPr>
              <w:jc w:val="center"/>
            </w:pPr>
          </w:p>
        </w:tc>
        <w:tc>
          <w:tcPr>
            <w:tcW w:w="1368" w:type="dxa"/>
            <w:tcBorders>
              <w:top w:val="nil"/>
              <w:left w:val="nil"/>
              <w:bottom w:val="nil"/>
              <w:right w:val="nil"/>
            </w:tcBorders>
            <w:noWrap/>
            <w:tcMar>
              <w:top w:w="80" w:type="dxa"/>
              <w:left w:w="120" w:type="dxa"/>
              <w:bottom w:w="80" w:type="dxa"/>
              <w:right w:w="120" w:type="dxa"/>
            </w:tcMar>
            <w:vAlign w:val="center"/>
          </w:tcPr>
          <w:p w14:paraId="7993DD28" w14:textId="77777777" w:rsidR="00AD4740" w:rsidRDefault="00AD4740">
            <w:pPr>
              <w:jc w:val="center"/>
            </w:pPr>
          </w:p>
        </w:tc>
      </w:tr>
      <w:tr w:rsidR="00DF6A13" w:rsidRPr="005F45AB" w14:paraId="0DBF0002"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tcPr>
          <w:p w14:paraId="44CB4BA1" w14:textId="77777777" w:rsidR="00AD4740" w:rsidRDefault="00000000" w:rsidP="005E0FB2">
            <w:pPr>
              <w:jc w:val="right"/>
            </w:pPr>
            <w:r>
              <w:rPr>
                <w:rFonts w:cs="Times New Roman"/>
                <w:sz w:val="16"/>
              </w:rPr>
              <w:t>One metastatic site</w:t>
            </w:r>
          </w:p>
        </w:tc>
        <w:tc>
          <w:tcPr>
            <w:tcW w:w="2952" w:type="dxa"/>
            <w:tcBorders>
              <w:top w:val="nil"/>
              <w:left w:val="nil"/>
              <w:bottom w:val="nil"/>
              <w:right w:val="nil"/>
            </w:tcBorders>
            <w:noWrap/>
            <w:tcMar>
              <w:top w:w="80" w:type="dxa"/>
              <w:left w:w="120" w:type="dxa"/>
              <w:bottom w:w="80" w:type="dxa"/>
              <w:right w:w="120" w:type="dxa"/>
            </w:tcMar>
            <w:vAlign w:val="center"/>
          </w:tcPr>
          <w:p w14:paraId="4621458A" w14:textId="77777777" w:rsidR="00AD4740" w:rsidRDefault="00000000">
            <w:pPr>
              <w:jc w:val="center"/>
            </w:pPr>
            <w:r>
              <w:rPr>
                <w:rFonts w:cs="Times New Roman"/>
                <w:sz w:val="16"/>
              </w:rPr>
              <w:t>1.09 (0.61-1.94)</w:t>
            </w:r>
          </w:p>
        </w:tc>
        <w:tc>
          <w:tcPr>
            <w:tcW w:w="1368" w:type="dxa"/>
            <w:tcBorders>
              <w:top w:val="nil"/>
              <w:left w:val="nil"/>
              <w:bottom w:val="nil"/>
              <w:right w:val="nil"/>
            </w:tcBorders>
            <w:noWrap/>
            <w:tcMar>
              <w:top w:w="80" w:type="dxa"/>
              <w:left w:w="120" w:type="dxa"/>
              <w:bottom w:w="80" w:type="dxa"/>
              <w:right w:w="120" w:type="dxa"/>
            </w:tcMar>
            <w:vAlign w:val="center"/>
          </w:tcPr>
          <w:p w14:paraId="0575A81C" w14:textId="77777777" w:rsidR="00AD4740" w:rsidRDefault="00000000">
            <w:pPr>
              <w:jc w:val="center"/>
            </w:pPr>
            <w:r>
              <w:rPr>
                <w:rFonts w:cs="Times New Roman"/>
                <w:sz w:val="16"/>
              </w:rPr>
              <w:t>0.7778</w:t>
            </w:r>
          </w:p>
        </w:tc>
      </w:tr>
      <w:tr w:rsidR="00DF6A13" w:rsidRPr="005F45AB" w14:paraId="1A85FA5F"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73700B4A" w14:textId="77777777" w:rsidR="00AD4740" w:rsidRDefault="00000000" w:rsidP="005E0FB2">
            <w:pPr>
              <w:jc w:val="right"/>
            </w:pPr>
            <w:r>
              <w:rPr>
                <w:rFonts w:cs="Times New Roman"/>
                <w:sz w:val="16"/>
              </w:rPr>
              <w:lastRenderedPageBreak/>
              <w:t>Two metastatic sites</w:t>
            </w:r>
          </w:p>
        </w:tc>
        <w:tc>
          <w:tcPr>
            <w:tcW w:w="2952" w:type="dxa"/>
            <w:tcBorders>
              <w:top w:val="nil"/>
              <w:left w:val="nil"/>
              <w:bottom w:val="nil"/>
              <w:right w:val="nil"/>
            </w:tcBorders>
            <w:noWrap/>
            <w:tcMar>
              <w:top w:w="80" w:type="dxa"/>
              <w:left w:w="120" w:type="dxa"/>
              <w:bottom w:w="80" w:type="dxa"/>
              <w:right w:w="120" w:type="dxa"/>
            </w:tcMar>
            <w:vAlign w:val="center"/>
            <w:hideMark/>
          </w:tcPr>
          <w:p w14:paraId="2C6E096C" w14:textId="77777777" w:rsidR="00AD4740" w:rsidRDefault="00000000">
            <w:pPr>
              <w:jc w:val="center"/>
            </w:pPr>
            <w:r>
              <w:rPr>
                <w:rFonts w:cs="Times New Roman"/>
                <w:sz w:val="16"/>
              </w:rPr>
              <w:t>1.58 (0.76-3.29)</w:t>
            </w:r>
          </w:p>
        </w:tc>
        <w:tc>
          <w:tcPr>
            <w:tcW w:w="1368" w:type="dxa"/>
            <w:tcBorders>
              <w:top w:val="nil"/>
              <w:left w:val="nil"/>
              <w:bottom w:val="nil"/>
              <w:right w:val="nil"/>
            </w:tcBorders>
            <w:noWrap/>
            <w:tcMar>
              <w:top w:w="80" w:type="dxa"/>
              <w:left w:w="120" w:type="dxa"/>
              <w:bottom w:w="80" w:type="dxa"/>
              <w:right w:w="120" w:type="dxa"/>
            </w:tcMar>
            <w:vAlign w:val="center"/>
            <w:hideMark/>
          </w:tcPr>
          <w:p w14:paraId="146C51AC" w14:textId="77777777" w:rsidR="00AD4740" w:rsidRDefault="00000000">
            <w:pPr>
              <w:jc w:val="center"/>
            </w:pPr>
            <w:r>
              <w:rPr>
                <w:rFonts w:cs="Times New Roman"/>
                <w:sz w:val="16"/>
              </w:rPr>
              <w:t>0.2242</w:t>
            </w:r>
          </w:p>
        </w:tc>
      </w:tr>
      <w:tr w:rsidR="00DF6A13" w:rsidRPr="005F45AB" w14:paraId="460CBC1B" w14:textId="77777777" w:rsidTr="00DF6A13">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20E2BB8C" w14:textId="77777777" w:rsidR="00AD4740" w:rsidRDefault="00000000" w:rsidP="005E0FB2">
            <w:pPr>
              <w:jc w:val="right"/>
            </w:pPr>
            <w:r>
              <w:rPr>
                <w:rFonts w:cs="Times New Roman"/>
                <w:sz w:val="16"/>
              </w:rPr>
              <w:t>Three or more metastatic sites</w:t>
            </w:r>
          </w:p>
        </w:tc>
        <w:tc>
          <w:tcPr>
            <w:tcW w:w="2952" w:type="dxa"/>
            <w:tcBorders>
              <w:top w:val="nil"/>
              <w:left w:val="nil"/>
              <w:bottom w:val="nil"/>
              <w:right w:val="nil"/>
            </w:tcBorders>
            <w:noWrap/>
            <w:tcMar>
              <w:top w:w="80" w:type="dxa"/>
              <w:left w:w="120" w:type="dxa"/>
              <w:bottom w:w="80" w:type="dxa"/>
              <w:right w:w="120" w:type="dxa"/>
            </w:tcMar>
            <w:vAlign w:val="center"/>
            <w:hideMark/>
          </w:tcPr>
          <w:p w14:paraId="3541A3B4" w14:textId="77777777" w:rsidR="00AD4740" w:rsidRDefault="00000000">
            <w:pPr>
              <w:jc w:val="center"/>
            </w:pPr>
            <w:r>
              <w:rPr>
                <w:rFonts w:cs="Times New Roman"/>
                <w:sz w:val="16"/>
              </w:rPr>
              <w:t>3.55 (1.02-12.36)</w:t>
            </w:r>
          </w:p>
        </w:tc>
        <w:tc>
          <w:tcPr>
            <w:tcW w:w="1368" w:type="dxa"/>
            <w:tcBorders>
              <w:top w:val="nil"/>
              <w:left w:val="nil"/>
              <w:bottom w:val="nil"/>
              <w:right w:val="nil"/>
            </w:tcBorders>
            <w:noWrap/>
            <w:tcMar>
              <w:top w:w="80" w:type="dxa"/>
              <w:left w:w="120" w:type="dxa"/>
              <w:bottom w:w="80" w:type="dxa"/>
              <w:right w:w="120" w:type="dxa"/>
            </w:tcMar>
            <w:vAlign w:val="center"/>
            <w:hideMark/>
          </w:tcPr>
          <w:p w14:paraId="323212EC" w14:textId="7B370249" w:rsidR="00AD4740" w:rsidRDefault="00000000">
            <w:pPr>
              <w:jc w:val="center"/>
            </w:pPr>
            <w:r>
              <w:rPr>
                <w:rFonts w:cs="Times New Roman"/>
                <w:sz w:val="16"/>
              </w:rPr>
              <w:t>0.0470</w:t>
            </w:r>
            <w:r w:rsidR="005E0FB2">
              <w:rPr>
                <w:rFonts w:cs="Times New Roman"/>
                <w:sz w:val="16"/>
              </w:rPr>
              <w:t>*</w:t>
            </w:r>
          </w:p>
        </w:tc>
      </w:tr>
      <w:tr w:rsidR="00DF6A13" w:rsidRPr="005F45AB" w14:paraId="52A312C6" w14:textId="77777777" w:rsidTr="00DF6A13">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71991F83" w14:textId="5577E622" w:rsidR="00AD4740" w:rsidRDefault="00000000">
            <w:pPr>
              <w:jc w:val="left"/>
            </w:pPr>
            <w:r>
              <w:rPr>
                <w:rFonts w:cs="Times New Roman"/>
                <w:sz w:val="16"/>
              </w:rPr>
              <w:t xml:space="preserve">ECOG </w:t>
            </w:r>
          </w:p>
        </w:tc>
        <w:tc>
          <w:tcPr>
            <w:tcW w:w="2952" w:type="dxa"/>
            <w:tcBorders>
              <w:top w:val="nil"/>
              <w:left w:val="nil"/>
              <w:bottom w:val="nil"/>
              <w:right w:val="nil"/>
            </w:tcBorders>
            <w:noWrap/>
            <w:tcMar>
              <w:top w:w="80" w:type="dxa"/>
              <w:left w:w="120" w:type="dxa"/>
              <w:bottom w:w="80" w:type="dxa"/>
              <w:right w:w="120" w:type="dxa"/>
            </w:tcMar>
            <w:vAlign w:val="center"/>
            <w:hideMark/>
          </w:tcPr>
          <w:p w14:paraId="1A5ADE47" w14:textId="77777777" w:rsidR="00AD4740" w:rsidRDefault="00000000">
            <w:pPr>
              <w:jc w:val="center"/>
            </w:pPr>
            <w:r>
              <w:rPr>
                <w:rFonts w:cs="Times New Roman"/>
                <w:sz w:val="16"/>
              </w:rPr>
              <w:t>1.25 (0.89-1.77)</w:t>
            </w:r>
          </w:p>
        </w:tc>
        <w:tc>
          <w:tcPr>
            <w:tcW w:w="1368" w:type="dxa"/>
            <w:tcBorders>
              <w:top w:val="nil"/>
              <w:left w:val="nil"/>
              <w:bottom w:val="nil"/>
              <w:right w:val="nil"/>
            </w:tcBorders>
            <w:noWrap/>
            <w:tcMar>
              <w:top w:w="80" w:type="dxa"/>
              <w:left w:w="120" w:type="dxa"/>
              <w:bottom w:w="80" w:type="dxa"/>
              <w:right w:w="120" w:type="dxa"/>
            </w:tcMar>
            <w:vAlign w:val="center"/>
            <w:hideMark/>
          </w:tcPr>
          <w:p w14:paraId="2B0DFCAC" w14:textId="77777777" w:rsidR="00AD4740" w:rsidRDefault="00000000">
            <w:pPr>
              <w:jc w:val="center"/>
            </w:pPr>
            <w:r>
              <w:rPr>
                <w:rFonts w:cs="Times New Roman"/>
                <w:sz w:val="16"/>
              </w:rPr>
              <w:t>0.2040</w:t>
            </w:r>
          </w:p>
        </w:tc>
      </w:tr>
      <w:tr w:rsidR="00DF6A13" w:rsidRPr="005F45AB" w14:paraId="660202B4"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tcPr>
          <w:p w14:paraId="551409EC" w14:textId="77777777" w:rsidR="00AD4740" w:rsidRDefault="00000000">
            <w:pPr>
              <w:jc w:val="left"/>
            </w:pPr>
            <w:r>
              <w:rPr>
                <w:rFonts w:cs="Times New Roman"/>
                <w:b/>
                <w:i/>
                <w:sz w:val="16"/>
              </w:rPr>
              <w:t>BCLC stage</w:t>
            </w:r>
          </w:p>
        </w:tc>
        <w:tc>
          <w:tcPr>
            <w:tcW w:w="2952" w:type="dxa"/>
            <w:tcBorders>
              <w:top w:val="nil"/>
              <w:left w:val="nil"/>
              <w:bottom w:val="nil"/>
              <w:right w:val="nil"/>
            </w:tcBorders>
            <w:noWrap/>
            <w:tcMar>
              <w:top w:w="80" w:type="dxa"/>
              <w:left w:w="120" w:type="dxa"/>
              <w:bottom w:w="80" w:type="dxa"/>
              <w:right w:w="120" w:type="dxa"/>
            </w:tcMar>
            <w:vAlign w:val="center"/>
          </w:tcPr>
          <w:p w14:paraId="7CCD9453" w14:textId="77777777" w:rsidR="00AD4740" w:rsidRDefault="00AD4740">
            <w:pPr>
              <w:jc w:val="center"/>
            </w:pPr>
          </w:p>
        </w:tc>
        <w:tc>
          <w:tcPr>
            <w:tcW w:w="1368" w:type="dxa"/>
            <w:tcBorders>
              <w:top w:val="nil"/>
              <w:left w:val="nil"/>
              <w:bottom w:val="nil"/>
              <w:right w:val="nil"/>
            </w:tcBorders>
            <w:noWrap/>
            <w:tcMar>
              <w:top w:w="80" w:type="dxa"/>
              <w:left w:w="120" w:type="dxa"/>
              <w:bottom w:w="80" w:type="dxa"/>
              <w:right w:w="120" w:type="dxa"/>
            </w:tcMar>
            <w:vAlign w:val="center"/>
          </w:tcPr>
          <w:p w14:paraId="75C01C13" w14:textId="77777777" w:rsidR="00AD4740" w:rsidRDefault="00AD4740">
            <w:pPr>
              <w:jc w:val="center"/>
            </w:pPr>
          </w:p>
        </w:tc>
      </w:tr>
      <w:tr w:rsidR="00DF6A13" w:rsidRPr="005F45AB" w14:paraId="201F7AF4"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762EB2B1" w14:textId="77777777" w:rsidR="00AD4740" w:rsidRDefault="00000000" w:rsidP="005E0FB2">
            <w:pPr>
              <w:jc w:val="right"/>
            </w:pPr>
            <w:r>
              <w:rPr>
                <w:rFonts w:cs="Times New Roman"/>
                <w:sz w:val="16"/>
              </w:rPr>
              <w:t>BCLC stage A</w:t>
            </w:r>
          </w:p>
        </w:tc>
        <w:tc>
          <w:tcPr>
            <w:tcW w:w="2952" w:type="dxa"/>
            <w:tcBorders>
              <w:top w:val="nil"/>
              <w:left w:val="nil"/>
              <w:bottom w:val="nil"/>
              <w:right w:val="nil"/>
            </w:tcBorders>
            <w:noWrap/>
            <w:tcMar>
              <w:top w:w="80" w:type="dxa"/>
              <w:left w:w="120" w:type="dxa"/>
              <w:bottom w:w="80" w:type="dxa"/>
              <w:right w:w="120" w:type="dxa"/>
            </w:tcMar>
            <w:vAlign w:val="center"/>
            <w:hideMark/>
          </w:tcPr>
          <w:p w14:paraId="788A2170" w14:textId="77777777" w:rsidR="00AD4740" w:rsidRDefault="00000000">
            <w:pPr>
              <w:jc w:val="center"/>
            </w:pPr>
            <w:r>
              <w:rPr>
                <w:rFonts w:cs="Times New Roman"/>
                <w:sz w:val="16"/>
              </w:rPr>
              <w:t>2.1 (0.70-6.29)</w:t>
            </w:r>
          </w:p>
        </w:tc>
        <w:tc>
          <w:tcPr>
            <w:tcW w:w="1368" w:type="dxa"/>
            <w:tcBorders>
              <w:top w:val="nil"/>
              <w:left w:val="nil"/>
              <w:bottom w:val="nil"/>
              <w:right w:val="nil"/>
            </w:tcBorders>
            <w:noWrap/>
            <w:tcMar>
              <w:top w:w="80" w:type="dxa"/>
              <w:left w:w="120" w:type="dxa"/>
              <w:bottom w:w="80" w:type="dxa"/>
              <w:right w:w="120" w:type="dxa"/>
            </w:tcMar>
            <w:vAlign w:val="center"/>
            <w:hideMark/>
          </w:tcPr>
          <w:p w14:paraId="6631D0AD" w14:textId="77777777" w:rsidR="00AD4740" w:rsidRDefault="00000000">
            <w:pPr>
              <w:jc w:val="center"/>
            </w:pPr>
            <w:r>
              <w:rPr>
                <w:rFonts w:cs="Times New Roman"/>
                <w:sz w:val="16"/>
              </w:rPr>
              <w:t>0.1851</w:t>
            </w:r>
          </w:p>
        </w:tc>
      </w:tr>
      <w:tr w:rsidR="00DF6A13" w:rsidRPr="005F45AB" w14:paraId="2BE4F2DA" w14:textId="77777777" w:rsidTr="006D6844">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72BCB103" w14:textId="77777777" w:rsidR="00AD4740" w:rsidRDefault="00000000" w:rsidP="005E0FB2">
            <w:pPr>
              <w:jc w:val="right"/>
            </w:pPr>
            <w:r>
              <w:rPr>
                <w:rFonts w:cs="Times New Roman"/>
                <w:sz w:val="16"/>
              </w:rPr>
              <w:t>BCLC stage B</w:t>
            </w:r>
          </w:p>
        </w:tc>
        <w:tc>
          <w:tcPr>
            <w:tcW w:w="2952" w:type="dxa"/>
            <w:tcBorders>
              <w:top w:val="nil"/>
              <w:left w:val="nil"/>
              <w:bottom w:val="nil"/>
              <w:right w:val="nil"/>
            </w:tcBorders>
            <w:noWrap/>
            <w:tcMar>
              <w:top w:w="80" w:type="dxa"/>
              <w:left w:w="120" w:type="dxa"/>
              <w:bottom w:w="80" w:type="dxa"/>
              <w:right w:w="120" w:type="dxa"/>
            </w:tcMar>
            <w:vAlign w:val="center"/>
            <w:hideMark/>
          </w:tcPr>
          <w:p w14:paraId="4BDFC024" w14:textId="77777777" w:rsidR="00AD4740" w:rsidRDefault="00000000">
            <w:pPr>
              <w:jc w:val="center"/>
            </w:pPr>
            <w:r>
              <w:rPr>
                <w:rFonts w:cs="Times New Roman"/>
                <w:sz w:val="16"/>
              </w:rPr>
              <w:t>1.77 (0.61-5.16)</w:t>
            </w:r>
          </w:p>
        </w:tc>
        <w:tc>
          <w:tcPr>
            <w:tcW w:w="1368" w:type="dxa"/>
            <w:tcBorders>
              <w:top w:val="nil"/>
              <w:left w:val="nil"/>
              <w:bottom w:val="nil"/>
              <w:right w:val="nil"/>
            </w:tcBorders>
            <w:noWrap/>
            <w:tcMar>
              <w:top w:w="80" w:type="dxa"/>
              <w:left w:w="120" w:type="dxa"/>
              <w:bottom w:w="80" w:type="dxa"/>
              <w:right w:w="120" w:type="dxa"/>
            </w:tcMar>
            <w:vAlign w:val="center"/>
            <w:hideMark/>
          </w:tcPr>
          <w:p w14:paraId="61DB0F40" w14:textId="77777777" w:rsidR="00AD4740" w:rsidRDefault="00000000">
            <w:pPr>
              <w:jc w:val="center"/>
            </w:pPr>
            <w:r>
              <w:rPr>
                <w:rFonts w:cs="Times New Roman"/>
                <w:sz w:val="16"/>
              </w:rPr>
              <w:t>0.2937</w:t>
            </w:r>
          </w:p>
        </w:tc>
      </w:tr>
      <w:tr w:rsidR="00DF6A13" w:rsidRPr="005F45AB" w14:paraId="5E1D822A" w14:textId="77777777" w:rsidTr="006D6844">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09455E8E" w14:textId="77777777" w:rsidR="00AD4740" w:rsidRDefault="00000000" w:rsidP="005E0FB2">
            <w:pPr>
              <w:jc w:val="right"/>
            </w:pPr>
            <w:r>
              <w:rPr>
                <w:rFonts w:cs="Times New Roman"/>
                <w:sz w:val="16"/>
              </w:rPr>
              <w:t>BCLC stage C</w:t>
            </w:r>
          </w:p>
        </w:tc>
        <w:tc>
          <w:tcPr>
            <w:tcW w:w="2952" w:type="dxa"/>
            <w:tcBorders>
              <w:top w:val="nil"/>
              <w:left w:val="nil"/>
              <w:bottom w:val="nil"/>
              <w:right w:val="nil"/>
            </w:tcBorders>
            <w:noWrap/>
            <w:tcMar>
              <w:top w:w="80" w:type="dxa"/>
              <w:left w:w="120" w:type="dxa"/>
              <w:bottom w:w="80" w:type="dxa"/>
              <w:right w:w="120" w:type="dxa"/>
            </w:tcMar>
            <w:vAlign w:val="center"/>
            <w:hideMark/>
          </w:tcPr>
          <w:p w14:paraId="45491A65" w14:textId="77777777" w:rsidR="00AD4740" w:rsidRDefault="00000000">
            <w:pPr>
              <w:jc w:val="center"/>
            </w:pPr>
            <w:r>
              <w:rPr>
                <w:rFonts w:cs="Times New Roman"/>
                <w:sz w:val="16"/>
              </w:rPr>
              <w:t>3.25 (1.08-9.73)</w:t>
            </w:r>
          </w:p>
        </w:tc>
        <w:tc>
          <w:tcPr>
            <w:tcW w:w="1368" w:type="dxa"/>
            <w:tcBorders>
              <w:top w:val="nil"/>
              <w:left w:val="nil"/>
              <w:bottom w:val="nil"/>
              <w:right w:val="nil"/>
            </w:tcBorders>
            <w:noWrap/>
            <w:tcMar>
              <w:top w:w="80" w:type="dxa"/>
              <w:left w:w="120" w:type="dxa"/>
              <w:bottom w:w="80" w:type="dxa"/>
              <w:right w:w="120" w:type="dxa"/>
            </w:tcMar>
            <w:vAlign w:val="center"/>
            <w:hideMark/>
          </w:tcPr>
          <w:p w14:paraId="20865FFF" w14:textId="085F9D9D" w:rsidR="00AD4740" w:rsidRDefault="00000000">
            <w:pPr>
              <w:jc w:val="center"/>
            </w:pPr>
            <w:r>
              <w:rPr>
                <w:rFonts w:cs="Times New Roman"/>
                <w:sz w:val="16"/>
              </w:rPr>
              <w:t>0.0355</w:t>
            </w:r>
            <w:r w:rsidR="005E0FB2">
              <w:rPr>
                <w:rFonts w:cs="Times New Roman"/>
                <w:sz w:val="16"/>
              </w:rPr>
              <w:t>*</w:t>
            </w:r>
          </w:p>
        </w:tc>
      </w:tr>
      <w:tr w:rsidR="00DF6A13" w:rsidRPr="005F45AB" w14:paraId="7DED7522" w14:textId="77777777" w:rsidTr="006D6844">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tcPr>
          <w:p w14:paraId="2D177EDE" w14:textId="77777777" w:rsidR="00AD4740" w:rsidRDefault="00000000">
            <w:pPr>
              <w:jc w:val="left"/>
            </w:pPr>
            <w:r>
              <w:rPr>
                <w:rFonts w:cs="Times New Roman"/>
                <w:b/>
                <w:i/>
                <w:sz w:val="16"/>
              </w:rPr>
              <w:t>Child-Pugh score</w:t>
            </w:r>
          </w:p>
        </w:tc>
        <w:tc>
          <w:tcPr>
            <w:tcW w:w="2952" w:type="dxa"/>
            <w:tcBorders>
              <w:top w:val="nil"/>
              <w:left w:val="nil"/>
              <w:bottom w:val="nil"/>
              <w:right w:val="nil"/>
            </w:tcBorders>
            <w:noWrap/>
            <w:tcMar>
              <w:top w:w="80" w:type="dxa"/>
              <w:left w:w="120" w:type="dxa"/>
              <w:bottom w:w="80" w:type="dxa"/>
              <w:right w:w="120" w:type="dxa"/>
            </w:tcMar>
            <w:vAlign w:val="center"/>
          </w:tcPr>
          <w:p w14:paraId="796ADCEB" w14:textId="77777777" w:rsidR="00AD4740" w:rsidRDefault="00AD4740">
            <w:pPr>
              <w:jc w:val="center"/>
            </w:pPr>
          </w:p>
        </w:tc>
        <w:tc>
          <w:tcPr>
            <w:tcW w:w="1368" w:type="dxa"/>
            <w:tcBorders>
              <w:top w:val="nil"/>
              <w:left w:val="nil"/>
              <w:bottom w:val="nil"/>
              <w:right w:val="nil"/>
            </w:tcBorders>
            <w:noWrap/>
            <w:tcMar>
              <w:top w:w="80" w:type="dxa"/>
              <w:left w:w="120" w:type="dxa"/>
              <w:bottom w:w="80" w:type="dxa"/>
              <w:right w:w="120" w:type="dxa"/>
            </w:tcMar>
            <w:vAlign w:val="center"/>
          </w:tcPr>
          <w:p w14:paraId="13AA0E26" w14:textId="77777777" w:rsidR="00AD4740" w:rsidRDefault="00AD4740">
            <w:pPr>
              <w:jc w:val="center"/>
            </w:pPr>
          </w:p>
        </w:tc>
      </w:tr>
      <w:tr w:rsidR="00DF6A13" w:rsidRPr="005F45AB" w14:paraId="294AF039" w14:textId="77777777" w:rsidTr="00DF6A13">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9B3956F" w14:textId="77777777" w:rsidR="00AD4740" w:rsidRDefault="00000000" w:rsidP="005E0FB2">
            <w:pPr>
              <w:jc w:val="right"/>
            </w:pPr>
            <w:r>
              <w:rPr>
                <w:rFonts w:cs="Times New Roman"/>
                <w:sz w:val="16"/>
              </w:rPr>
              <w:t>Bilirubin score</w:t>
            </w:r>
          </w:p>
        </w:tc>
        <w:tc>
          <w:tcPr>
            <w:tcW w:w="2952" w:type="dxa"/>
            <w:tcBorders>
              <w:top w:val="nil"/>
              <w:left w:val="nil"/>
              <w:bottom w:val="nil"/>
              <w:right w:val="nil"/>
            </w:tcBorders>
            <w:noWrap/>
            <w:tcMar>
              <w:top w:w="80" w:type="dxa"/>
              <w:left w:w="120" w:type="dxa"/>
              <w:bottom w:w="80" w:type="dxa"/>
              <w:right w:w="120" w:type="dxa"/>
            </w:tcMar>
            <w:vAlign w:val="center"/>
            <w:hideMark/>
          </w:tcPr>
          <w:p w14:paraId="19789560" w14:textId="77777777" w:rsidR="00AD4740" w:rsidRDefault="00000000">
            <w:pPr>
              <w:jc w:val="center"/>
            </w:pPr>
            <w:r>
              <w:rPr>
                <w:rFonts w:cs="Times New Roman"/>
                <w:sz w:val="16"/>
              </w:rPr>
              <w:t>1.92 (1.15-3.21)</w:t>
            </w:r>
          </w:p>
        </w:tc>
        <w:tc>
          <w:tcPr>
            <w:tcW w:w="1368" w:type="dxa"/>
            <w:tcBorders>
              <w:top w:val="nil"/>
              <w:left w:val="nil"/>
              <w:bottom w:val="nil"/>
              <w:right w:val="nil"/>
            </w:tcBorders>
            <w:noWrap/>
            <w:tcMar>
              <w:top w:w="80" w:type="dxa"/>
              <w:left w:w="120" w:type="dxa"/>
              <w:bottom w:w="80" w:type="dxa"/>
              <w:right w:w="120" w:type="dxa"/>
            </w:tcMar>
            <w:vAlign w:val="center"/>
            <w:hideMark/>
          </w:tcPr>
          <w:p w14:paraId="42073361" w14:textId="572E4383" w:rsidR="00AD4740" w:rsidRDefault="00000000">
            <w:pPr>
              <w:jc w:val="center"/>
            </w:pPr>
            <w:r>
              <w:rPr>
                <w:rFonts w:cs="Times New Roman"/>
                <w:sz w:val="16"/>
              </w:rPr>
              <w:t>0.0123</w:t>
            </w:r>
            <w:r w:rsidR="005E0FB2">
              <w:rPr>
                <w:rFonts w:cs="Times New Roman"/>
                <w:sz w:val="16"/>
              </w:rPr>
              <w:t>*</w:t>
            </w:r>
          </w:p>
        </w:tc>
      </w:tr>
      <w:tr w:rsidR="00DF6A13" w:rsidRPr="005F45AB" w14:paraId="46B0716F" w14:textId="77777777" w:rsidTr="002831AB">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3AEE8855" w14:textId="77777777" w:rsidR="00AD4740" w:rsidRDefault="00000000" w:rsidP="005E0FB2">
            <w:pPr>
              <w:jc w:val="right"/>
            </w:pPr>
            <w:r>
              <w:rPr>
                <w:rFonts w:cs="Times New Roman"/>
                <w:sz w:val="16"/>
              </w:rPr>
              <w:t>Albumin score</w:t>
            </w:r>
          </w:p>
        </w:tc>
        <w:tc>
          <w:tcPr>
            <w:tcW w:w="2952" w:type="dxa"/>
            <w:tcBorders>
              <w:top w:val="nil"/>
              <w:left w:val="nil"/>
              <w:bottom w:val="nil"/>
              <w:right w:val="nil"/>
            </w:tcBorders>
            <w:noWrap/>
            <w:tcMar>
              <w:top w:w="80" w:type="dxa"/>
              <w:left w:w="120" w:type="dxa"/>
              <w:bottom w:w="80" w:type="dxa"/>
              <w:right w:w="120" w:type="dxa"/>
            </w:tcMar>
            <w:vAlign w:val="center"/>
            <w:hideMark/>
          </w:tcPr>
          <w:p w14:paraId="6BF1059C" w14:textId="77777777" w:rsidR="00AD4740" w:rsidRDefault="00000000">
            <w:pPr>
              <w:jc w:val="center"/>
            </w:pPr>
            <w:r>
              <w:rPr>
                <w:rFonts w:cs="Times New Roman"/>
                <w:sz w:val="16"/>
              </w:rPr>
              <w:t>1.18 (0.59-2.33)</w:t>
            </w:r>
          </w:p>
        </w:tc>
        <w:tc>
          <w:tcPr>
            <w:tcW w:w="1368" w:type="dxa"/>
            <w:tcBorders>
              <w:top w:val="nil"/>
              <w:left w:val="nil"/>
              <w:bottom w:val="nil"/>
              <w:right w:val="nil"/>
            </w:tcBorders>
            <w:noWrap/>
            <w:tcMar>
              <w:top w:w="80" w:type="dxa"/>
              <w:left w:w="120" w:type="dxa"/>
              <w:bottom w:w="80" w:type="dxa"/>
              <w:right w:w="120" w:type="dxa"/>
            </w:tcMar>
            <w:vAlign w:val="center"/>
            <w:hideMark/>
          </w:tcPr>
          <w:p w14:paraId="18711E9F" w14:textId="77777777" w:rsidR="00AD4740" w:rsidRDefault="00000000">
            <w:pPr>
              <w:jc w:val="center"/>
            </w:pPr>
            <w:r>
              <w:rPr>
                <w:rFonts w:cs="Times New Roman"/>
                <w:sz w:val="16"/>
              </w:rPr>
              <w:t>0.6426</w:t>
            </w:r>
          </w:p>
        </w:tc>
      </w:tr>
      <w:tr w:rsidR="00DF6A13" w:rsidRPr="005F45AB" w14:paraId="43A30508" w14:textId="77777777" w:rsidTr="002831AB">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79FC8796" w14:textId="77777777" w:rsidR="00AD4740" w:rsidRDefault="00000000" w:rsidP="005E0FB2">
            <w:pPr>
              <w:jc w:val="right"/>
            </w:pPr>
            <w:r>
              <w:rPr>
                <w:rFonts w:cs="Times New Roman"/>
                <w:sz w:val="16"/>
              </w:rPr>
              <w:t>Coagulation score</w:t>
            </w:r>
          </w:p>
        </w:tc>
        <w:tc>
          <w:tcPr>
            <w:tcW w:w="2952" w:type="dxa"/>
            <w:tcBorders>
              <w:top w:val="nil"/>
              <w:left w:val="nil"/>
              <w:bottom w:val="nil"/>
              <w:right w:val="nil"/>
            </w:tcBorders>
            <w:noWrap/>
            <w:tcMar>
              <w:top w:w="80" w:type="dxa"/>
              <w:left w:w="120" w:type="dxa"/>
              <w:bottom w:w="80" w:type="dxa"/>
              <w:right w:w="120" w:type="dxa"/>
            </w:tcMar>
            <w:vAlign w:val="center"/>
            <w:hideMark/>
          </w:tcPr>
          <w:p w14:paraId="67EA84A5" w14:textId="77777777" w:rsidR="00AD4740" w:rsidRDefault="00000000">
            <w:pPr>
              <w:jc w:val="center"/>
            </w:pPr>
            <w:r>
              <w:rPr>
                <w:rFonts w:cs="Times New Roman"/>
                <w:sz w:val="16"/>
              </w:rPr>
              <w:t>0.45 (0.06-3.37)</w:t>
            </w:r>
          </w:p>
        </w:tc>
        <w:tc>
          <w:tcPr>
            <w:tcW w:w="1368" w:type="dxa"/>
            <w:tcBorders>
              <w:top w:val="nil"/>
              <w:left w:val="nil"/>
              <w:bottom w:val="nil"/>
              <w:right w:val="nil"/>
            </w:tcBorders>
            <w:noWrap/>
            <w:tcMar>
              <w:top w:w="80" w:type="dxa"/>
              <w:left w:w="120" w:type="dxa"/>
              <w:bottom w:w="80" w:type="dxa"/>
              <w:right w:w="120" w:type="dxa"/>
            </w:tcMar>
            <w:vAlign w:val="center"/>
            <w:hideMark/>
          </w:tcPr>
          <w:p w14:paraId="2AEF9139" w14:textId="77777777" w:rsidR="00AD4740" w:rsidRDefault="00000000">
            <w:pPr>
              <w:jc w:val="center"/>
            </w:pPr>
            <w:r>
              <w:rPr>
                <w:rFonts w:cs="Times New Roman"/>
                <w:sz w:val="16"/>
              </w:rPr>
              <w:t>0.4375</w:t>
            </w:r>
          </w:p>
        </w:tc>
      </w:tr>
      <w:tr w:rsidR="00DF6A13" w:rsidRPr="005F45AB" w14:paraId="39187760" w14:textId="77777777" w:rsidTr="002831AB">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6004EF21" w14:textId="77777777" w:rsidR="00AD4740" w:rsidRDefault="00000000" w:rsidP="005E0FB2">
            <w:pPr>
              <w:jc w:val="right"/>
            </w:pPr>
            <w:r>
              <w:rPr>
                <w:rFonts w:cs="Times New Roman"/>
                <w:sz w:val="16"/>
              </w:rPr>
              <w:t>Ascites score</w:t>
            </w:r>
          </w:p>
        </w:tc>
        <w:tc>
          <w:tcPr>
            <w:tcW w:w="2952" w:type="dxa"/>
            <w:tcBorders>
              <w:top w:val="nil"/>
              <w:left w:val="nil"/>
              <w:bottom w:val="nil"/>
              <w:right w:val="nil"/>
            </w:tcBorders>
            <w:noWrap/>
            <w:tcMar>
              <w:top w:w="80" w:type="dxa"/>
              <w:left w:w="120" w:type="dxa"/>
              <w:bottom w:w="80" w:type="dxa"/>
              <w:right w:w="120" w:type="dxa"/>
            </w:tcMar>
            <w:vAlign w:val="center"/>
            <w:hideMark/>
          </w:tcPr>
          <w:p w14:paraId="38569C0E" w14:textId="77777777" w:rsidR="00AD4740" w:rsidRDefault="00000000">
            <w:pPr>
              <w:jc w:val="center"/>
            </w:pPr>
            <w:r>
              <w:rPr>
                <w:rFonts w:cs="Times New Roman"/>
                <w:sz w:val="16"/>
              </w:rPr>
              <w:t>2.07 (1.23-3.49)</w:t>
            </w:r>
          </w:p>
        </w:tc>
        <w:tc>
          <w:tcPr>
            <w:tcW w:w="1368" w:type="dxa"/>
            <w:tcBorders>
              <w:top w:val="nil"/>
              <w:left w:val="nil"/>
              <w:bottom w:val="nil"/>
              <w:right w:val="nil"/>
            </w:tcBorders>
            <w:noWrap/>
            <w:tcMar>
              <w:top w:w="80" w:type="dxa"/>
              <w:left w:w="120" w:type="dxa"/>
              <w:bottom w:w="80" w:type="dxa"/>
              <w:right w:w="120" w:type="dxa"/>
            </w:tcMar>
            <w:vAlign w:val="center"/>
            <w:hideMark/>
          </w:tcPr>
          <w:p w14:paraId="6DADA178" w14:textId="24E0CA43" w:rsidR="00AD4740" w:rsidRDefault="00000000">
            <w:pPr>
              <w:jc w:val="center"/>
            </w:pPr>
            <w:r>
              <w:rPr>
                <w:rFonts w:cs="Times New Roman"/>
                <w:sz w:val="16"/>
              </w:rPr>
              <w:t>0.0061</w:t>
            </w:r>
            <w:r w:rsidR="005E0FB2">
              <w:rPr>
                <w:rFonts w:cs="Times New Roman"/>
                <w:sz w:val="16"/>
              </w:rPr>
              <w:t>*</w:t>
            </w:r>
          </w:p>
        </w:tc>
      </w:tr>
      <w:tr w:rsidR="00DF6A13" w:rsidRPr="005F45AB" w14:paraId="377EC4FA"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7AA85E3C" w14:textId="77777777" w:rsidR="00AD4740" w:rsidRDefault="00000000" w:rsidP="005E0FB2">
            <w:pPr>
              <w:jc w:val="right"/>
            </w:pPr>
            <w:r>
              <w:rPr>
                <w:rFonts w:cs="Times New Roman"/>
                <w:sz w:val="16"/>
              </w:rPr>
              <w:t>Hepatic encephalopathy score</w:t>
            </w:r>
          </w:p>
        </w:tc>
        <w:tc>
          <w:tcPr>
            <w:tcW w:w="2952" w:type="dxa"/>
            <w:tcBorders>
              <w:top w:val="nil"/>
              <w:left w:val="nil"/>
              <w:bottom w:val="nil"/>
              <w:right w:val="nil"/>
            </w:tcBorders>
            <w:noWrap/>
            <w:tcMar>
              <w:top w:w="80" w:type="dxa"/>
              <w:left w:w="120" w:type="dxa"/>
              <w:bottom w:w="80" w:type="dxa"/>
              <w:right w:w="120" w:type="dxa"/>
            </w:tcMar>
            <w:vAlign w:val="center"/>
            <w:hideMark/>
          </w:tcPr>
          <w:p w14:paraId="28342520" w14:textId="77777777" w:rsidR="00AD4740" w:rsidRDefault="00000000">
            <w:pPr>
              <w:jc w:val="center"/>
            </w:pPr>
            <w:r>
              <w:rPr>
                <w:rFonts w:cs="Times New Roman"/>
                <w:sz w:val="16"/>
              </w:rPr>
              <w:t>1.71 (0.98-3.01)</w:t>
            </w:r>
          </w:p>
        </w:tc>
        <w:tc>
          <w:tcPr>
            <w:tcW w:w="1368" w:type="dxa"/>
            <w:tcBorders>
              <w:top w:val="nil"/>
              <w:left w:val="nil"/>
              <w:bottom w:val="nil"/>
              <w:right w:val="nil"/>
            </w:tcBorders>
            <w:noWrap/>
            <w:tcMar>
              <w:top w:w="80" w:type="dxa"/>
              <w:left w:w="120" w:type="dxa"/>
              <w:bottom w:w="80" w:type="dxa"/>
              <w:right w:w="120" w:type="dxa"/>
            </w:tcMar>
            <w:vAlign w:val="center"/>
            <w:hideMark/>
          </w:tcPr>
          <w:p w14:paraId="738103E1" w14:textId="77777777" w:rsidR="00AD4740" w:rsidRDefault="00000000">
            <w:pPr>
              <w:jc w:val="center"/>
            </w:pPr>
            <w:r>
              <w:rPr>
                <w:rFonts w:cs="Times New Roman"/>
                <w:sz w:val="16"/>
              </w:rPr>
              <w:t>0.0608</w:t>
            </w:r>
          </w:p>
        </w:tc>
      </w:tr>
      <w:tr w:rsidR="00DF6A13" w:rsidRPr="005F45AB" w14:paraId="77C6F4C7"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tcPr>
          <w:p w14:paraId="15577693" w14:textId="77777777" w:rsidR="00AD4740" w:rsidRDefault="00000000">
            <w:pPr>
              <w:jc w:val="left"/>
            </w:pPr>
            <w:r>
              <w:rPr>
                <w:rFonts w:cs="Times New Roman"/>
                <w:sz w:val="16"/>
              </w:rPr>
              <w:t>Tumour diameter 1 month after treatment</w:t>
            </w:r>
          </w:p>
        </w:tc>
        <w:tc>
          <w:tcPr>
            <w:tcW w:w="2952" w:type="dxa"/>
            <w:tcBorders>
              <w:top w:val="nil"/>
              <w:left w:val="nil"/>
              <w:bottom w:val="nil"/>
              <w:right w:val="nil"/>
            </w:tcBorders>
            <w:noWrap/>
            <w:tcMar>
              <w:top w:w="80" w:type="dxa"/>
              <w:left w:w="120" w:type="dxa"/>
              <w:bottom w:w="80" w:type="dxa"/>
              <w:right w:w="120" w:type="dxa"/>
            </w:tcMar>
            <w:vAlign w:val="center"/>
          </w:tcPr>
          <w:p w14:paraId="576CB161" w14:textId="77777777" w:rsidR="00AD4740" w:rsidRDefault="00000000">
            <w:pPr>
              <w:jc w:val="center"/>
            </w:pPr>
            <w:r>
              <w:rPr>
                <w:rFonts w:cs="Times New Roman"/>
                <w:sz w:val="16"/>
              </w:rPr>
              <w:t>1.11 (1.03-1.19)</w:t>
            </w:r>
          </w:p>
        </w:tc>
        <w:tc>
          <w:tcPr>
            <w:tcW w:w="1368" w:type="dxa"/>
            <w:tcBorders>
              <w:top w:val="nil"/>
              <w:left w:val="nil"/>
              <w:bottom w:val="nil"/>
              <w:right w:val="nil"/>
            </w:tcBorders>
            <w:noWrap/>
            <w:tcMar>
              <w:top w:w="80" w:type="dxa"/>
              <w:left w:w="120" w:type="dxa"/>
              <w:bottom w:w="80" w:type="dxa"/>
              <w:right w:w="120" w:type="dxa"/>
            </w:tcMar>
            <w:vAlign w:val="center"/>
          </w:tcPr>
          <w:p w14:paraId="7FDDB71E" w14:textId="5EBC45BA" w:rsidR="00AD4740" w:rsidRDefault="00000000">
            <w:pPr>
              <w:jc w:val="center"/>
            </w:pPr>
            <w:r>
              <w:rPr>
                <w:rFonts w:cs="Times New Roman"/>
                <w:sz w:val="16"/>
              </w:rPr>
              <w:t>0.0044</w:t>
            </w:r>
            <w:r w:rsidR="005E0FB2">
              <w:rPr>
                <w:rFonts w:cs="Times New Roman"/>
                <w:sz w:val="16"/>
              </w:rPr>
              <w:t>*</w:t>
            </w:r>
          </w:p>
        </w:tc>
      </w:tr>
      <w:tr w:rsidR="00DF6A13" w:rsidRPr="005F45AB" w14:paraId="5051A29E"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tcPr>
          <w:p w14:paraId="26A9724D" w14:textId="77777777" w:rsidR="00AD4740" w:rsidRDefault="00000000">
            <w:pPr>
              <w:jc w:val="left"/>
            </w:pPr>
            <w:r>
              <w:rPr>
                <w:rFonts w:cs="Times New Roman"/>
                <w:sz w:val="16"/>
              </w:rPr>
              <w:t>Ascites status 1 month after treatment</w:t>
            </w:r>
          </w:p>
        </w:tc>
        <w:tc>
          <w:tcPr>
            <w:tcW w:w="2952" w:type="dxa"/>
            <w:tcBorders>
              <w:top w:val="nil"/>
              <w:left w:val="nil"/>
              <w:bottom w:val="nil"/>
              <w:right w:val="nil"/>
            </w:tcBorders>
            <w:noWrap/>
            <w:tcMar>
              <w:top w:w="80" w:type="dxa"/>
              <w:left w:w="120" w:type="dxa"/>
              <w:bottom w:w="80" w:type="dxa"/>
              <w:right w:w="120" w:type="dxa"/>
            </w:tcMar>
            <w:vAlign w:val="center"/>
          </w:tcPr>
          <w:p w14:paraId="4D92BF20" w14:textId="77777777" w:rsidR="00AD4740" w:rsidRDefault="00000000">
            <w:pPr>
              <w:jc w:val="center"/>
            </w:pPr>
            <w:r>
              <w:rPr>
                <w:rFonts w:cs="Times New Roman"/>
                <w:sz w:val="16"/>
              </w:rPr>
              <w:t>1.47 (0.88-2.45)</w:t>
            </w:r>
          </w:p>
        </w:tc>
        <w:tc>
          <w:tcPr>
            <w:tcW w:w="1368" w:type="dxa"/>
            <w:tcBorders>
              <w:top w:val="nil"/>
              <w:left w:val="nil"/>
              <w:bottom w:val="nil"/>
              <w:right w:val="nil"/>
            </w:tcBorders>
            <w:noWrap/>
            <w:tcMar>
              <w:top w:w="80" w:type="dxa"/>
              <w:left w:w="120" w:type="dxa"/>
              <w:bottom w:w="80" w:type="dxa"/>
              <w:right w:w="120" w:type="dxa"/>
            </w:tcMar>
            <w:vAlign w:val="center"/>
          </w:tcPr>
          <w:p w14:paraId="11BB0F96" w14:textId="77777777" w:rsidR="00AD4740" w:rsidRDefault="00000000">
            <w:pPr>
              <w:jc w:val="center"/>
            </w:pPr>
            <w:r>
              <w:rPr>
                <w:rFonts w:cs="Times New Roman"/>
                <w:sz w:val="16"/>
              </w:rPr>
              <w:t>0.1419</w:t>
            </w:r>
          </w:p>
        </w:tc>
      </w:tr>
      <w:tr w:rsidR="00DF6A13" w:rsidRPr="005F45AB" w14:paraId="14D82131"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1368" w:type="dxa"/>
            <w:gridSpan w:val="3"/>
            <w:tcBorders>
              <w:top w:val="nil"/>
              <w:left w:val="nil"/>
              <w:bottom w:val="nil"/>
              <w:right w:val="nil"/>
            </w:tcBorders>
            <w:shd w:val="clear" w:color="auto" w:fill="EDEDED"/>
            <w:noWrap/>
            <w:tcMar>
              <w:top w:w="80" w:type="dxa"/>
              <w:left w:w="120" w:type="dxa"/>
              <w:bottom w:w="80" w:type="dxa"/>
              <w:right w:w="120" w:type="dxa"/>
            </w:tcMar>
            <w:vAlign w:val="center"/>
          </w:tcPr>
          <w:p w14:paraId="66D858EB" w14:textId="77777777" w:rsidR="00AD4740" w:rsidRDefault="00000000">
            <w:pPr>
              <w:jc w:val="left"/>
            </w:pPr>
            <w:r>
              <w:rPr>
                <w:rFonts w:cs="Times New Roman"/>
                <w:b/>
                <w:sz w:val="16"/>
              </w:rPr>
              <w:t>Treatment-related factors</w:t>
            </w:r>
          </w:p>
        </w:tc>
      </w:tr>
      <w:tr w:rsidR="00DF6A13" w:rsidRPr="005F45AB" w14:paraId="2B35C3DD"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427E04E8" w14:textId="77777777" w:rsidR="00AD4740" w:rsidRDefault="00000000">
            <w:pPr>
              <w:jc w:val="left"/>
            </w:pPr>
            <w:r>
              <w:rPr>
                <w:rFonts w:cs="Times New Roman"/>
                <w:sz w:val="16"/>
              </w:rPr>
              <w:t>Type of interventional procedure</w:t>
            </w:r>
          </w:p>
        </w:tc>
        <w:tc>
          <w:tcPr>
            <w:tcW w:w="2952" w:type="dxa"/>
            <w:tcBorders>
              <w:top w:val="nil"/>
              <w:left w:val="nil"/>
              <w:bottom w:val="nil"/>
              <w:right w:val="nil"/>
            </w:tcBorders>
            <w:noWrap/>
            <w:tcMar>
              <w:top w:w="80" w:type="dxa"/>
              <w:left w:w="120" w:type="dxa"/>
              <w:bottom w:w="80" w:type="dxa"/>
              <w:right w:w="120" w:type="dxa"/>
            </w:tcMar>
            <w:vAlign w:val="center"/>
            <w:hideMark/>
          </w:tcPr>
          <w:p w14:paraId="778F0348" w14:textId="77777777" w:rsidR="00AD4740" w:rsidRDefault="00000000">
            <w:pPr>
              <w:jc w:val="center"/>
            </w:pPr>
            <w:r>
              <w:rPr>
                <w:rFonts w:cs="Times New Roman"/>
                <w:sz w:val="16"/>
              </w:rPr>
              <w:t>0.8 (0.48-1.36)</w:t>
            </w:r>
          </w:p>
        </w:tc>
        <w:tc>
          <w:tcPr>
            <w:tcW w:w="1368" w:type="dxa"/>
            <w:tcBorders>
              <w:top w:val="nil"/>
              <w:left w:val="nil"/>
              <w:bottom w:val="nil"/>
              <w:right w:val="nil"/>
            </w:tcBorders>
            <w:noWrap/>
            <w:tcMar>
              <w:top w:w="80" w:type="dxa"/>
              <w:left w:w="120" w:type="dxa"/>
              <w:bottom w:w="80" w:type="dxa"/>
              <w:right w:w="120" w:type="dxa"/>
            </w:tcMar>
            <w:vAlign w:val="center"/>
            <w:hideMark/>
          </w:tcPr>
          <w:p w14:paraId="447DDA8A" w14:textId="77777777" w:rsidR="00AD4740" w:rsidRDefault="00000000">
            <w:pPr>
              <w:jc w:val="center"/>
            </w:pPr>
            <w:r>
              <w:rPr>
                <w:rFonts w:cs="Times New Roman"/>
                <w:sz w:val="16"/>
              </w:rPr>
              <w:t>0.4155</w:t>
            </w:r>
          </w:p>
        </w:tc>
      </w:tr>
      <w:tr w:rsidR="00DF6A13" w:rsidRPr="005F45AB" w14:paraId="03935EB2"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48A7C60F" w14:textId="77777777" w:rsidR="00AD4740" w:rsidRDefault="00000000">
            <w:pPr>
              <w:jc w:val="left"/>
            </w:pPr>
            <w:r>
              <w:rPr>
                <w:rFonts w:cs="Times New Roman"/>
                <w:sz w:val="16"/>
              </w:rPr>
              <w:t>Type of embolic agent</w:t>
            </w:r>
          </w:p>
        </w:tc>
        <w:tc>
          <w:tcPr>
            <w:tcW w:w="2952" w:type="dxa"/>
            <w:tcBorders>
              <w:top w:val="nil"/>
              <w:left w:val="nil"/>
              <w:bottom w:val="nil"/>
              <w:right w:val="nil"/>
            </w:tcBorders>
            <w:noWrap/>
            <w:tcMar>
              <w:top w:w="80" w:type="dxa"/>
              <w:left w:w="120" w:type="dxa"/>
              <w:bottom w:w="80" w:type="dxa"/>
              <w:right w:w="120" w:type="dxa"/>
            </w:tcMar>
            <w:vAlign w:val="center"/>
            <w:hideMark/>
          </w:tcPr>
          <w:p w14:paraId="6765FFF1" w14:textId="77777777" w:rsidR="00AD4740" w:rsidRDefault="00000000">
            <w:pPr>
              <w:jc w:val="center"/>
            </w:pPr>
            <w:r>
              <w:rPr>
                <w:rFonts w:cs="Times New Roman"/>
                <w:sz w:val="16"/>
              </w:rPr>
              <w:t>1.4 (0.66-3.00)</w:t>
            </w:r>
          </w:p>
        </w:tc>
        <w:tc>
          <w:tcPr>
            <w:tcW w:w="1368" w:type="dxa"/>
            <w:tcBorders>
              <w:top w:val="nil"/>
              <w:left w:val="nil"/>
              <w:bottom w:val="nil"/>
              <w:right w:val="nil"/>
            </w:tcBorders>
            <w:noWrap/>
            <w:tcMar>
              <w:top w:w="80" w:type="dxa"/>
              <w:left w:w="120" w:type="dxa"/>
              <w:bottom w:w="80" w:type="dxa"/>
              <w:right w:w="120" w:type="dxa"/>
            </w:tcMar>
            <w:vAlign w:val="center"/>
            <w:hideMark/>
          </w:tcPr>
          <w:p w14:paraId="4F18C03A" w14:textId="77777777" w:rsidR="00AD4740" w:rsidRDefault="00000000">
            <w:pPr>
              <w:jc w:val="center"/>
            </w:pPr>
            <w:r>
              <w:rPr>
                <w:rFonts w:cs="Times New Roman"/>
                <w:sz w:val="16"/>
              </w:rPr>
              <w:t>0.3803</w:t>
            </w:r>
          </w:p>
        </w:tc>
      </w:tr>
      <w:tr w:rsidR="00DF6A13" w:rsidRPr="005F45AB" w14:paraId="4E364F56"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47A47C2D" w14:textId="77777777" w:rsidR="00AD4740" w:rsidRDefault="00000000">
            <w:pPr>
              <w:jc w:val="left"/>
            </w:pPr>
            <w:r>
              <w:rPr>
                <w:rFonts w:cs="Times New Roman"/>
                <w:sz w:val="16"/>
              </w:rPr>
              <w:t>Use of targeted therapy</w:t>
            </w:r>
          </w:p>
        </w:tc>
        <w:tc>
          <w:tcPr>
            <w:tcW w:w="2952" w:type="dxa"/>
            <w:tcBorders>
              <w:top w:val="nil"/>
              <w:left w:val="nil"/>
              <w:bottom w:val="nil"/>
              <w:right w:val="nil"/>
            </w:tcBorders>
            <w:noWrap/>
            <w:tcMar>
              <w:top w:w="80" w:type="dxa"/>
              <w:left w:w="120" w:type="dxa"/>
              <w:bottom w:w="80" w:type="dxa"/>
              <w:right w:w="120" w:type="dxa"/>
            </w:tcMar>
            <w:vAlign w:val="center"/>
            <w:hideMark/>
          </w:tcPr>
          <w:p w14:paraId="0C3C95F4" w14:textId="77777777" w:rsidR="00AD4740" w:rsidRDefault="00000000">
            <w:pPr>
              <w:jc w:val="center"/>
            </w:pPr>
            <w:r>
              <w:rPr>
                <w:rFonts w:cs="Times New Roman"/>
                <w:sz w:val="16"/>
              </w:rPr>
              <w:t>0.72 (0.39-1.35)</w:t>
            </w:r>
          </w:p>
        </w:tc>
        <w:tc>
          <w:tcPr>
            <w:tcW w:w="1368" w:type="dxa"/>
            <w:tcBorders>
              <w:top w:val="nil"/>
              <w:left w:val="nil"/>
              <w:bottom w:val="nil"/>
              <w:right w:val="nil"/>
            </w:tcBorders>
            <w:noWrap/>
            <w:tcMar>
              <w:top w:w="80" w:type="dxa"/>
              <w:left w:w="120" w:type="dxa"/>
              <w:bottom w:w="80" w:type="dxa"/>
              <w:right w:w="120" w:type="dxa"/>
            </w:tcMar>
            <w:vAlign w:val="center"/>
            <w:hideMark/>
          </w:tcPr>
          <w:p w14:paraId="0B516FAF" w14:textId="77777777" w:rsidR="00AD4740" w:rsidRDefault="00000000">
            <w:pPr>
              <w:jc w:val="center"/>
            </w:pPr>
            <w:r>
              <w:rPr>
                <w:rFonts w:cs="Times New Roman"/>
                <w:sz w:val="16"/>
              </w:rPr>
              <w:t>0.3125</w:t>
            </w:r>
          </w:p>
        </w:tc>
      </w:tr>
      <w:tr w:rsidR="00DF6A13" w:rsidRPr="005F45AB" w14:paraId="56AF7396"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48E6A04" w14:textId="77777777" w:rsidR="00AD4740" w:rsidRDefault="00000000">
            <w:pPr>
              <w:jc w:val="left"/>
            </w:pPr>
            <w:r>
              <w:rPr>
                <w:rFonts w:cs="Times New Roman"/>
                <w:sz w:val="16"/>
              </w:rPr>
              <w:t>Resistance to targeted therapy</w:t>
            </w:r>
          </w:p>
        </w:tc>
        <w:tc>
          <w:tcPr>
            <w:tcW w:w="2952" w:type="dxa"/>
            <w:tcBorders>
              <w:top w:val="nil"/>
              <w:left w:val="nil"/>
              <w:bottom w:val="nil"/>
              <w:right w:val="nil"/>
            </w:tcBorders>
            <w:noWrap/>
            <w:tcMar>
              <w:top w:w="80" w:type="dxa"/>
              <w:left w:w="120" w:type="dxa"/>
              <w:bottom w:w="80" w:type="dxa"/>
              <w:right w:w="120" w:type="dxa"/>
            </w:tcMar>
            <w:vAlign w:val="center"/>
            <w:hideMark/>
          </w:tcPr>
          <w:p w14:paraId="3685D1C7" w14:textId="77777777" w:rsidR="00AD4740" w:rsidRDefault="00000000">
            <w:pPr>
              <w:jc w:val="center"/>
            </w:pPr>
            <w:r>
              <w:rPr>
                <w:rFonts w:cs="Times New Roman"/>
                <w:sz w:val="16"/>
              </w:rPr>
              <w:t>2.61 (0.92-7.39)</w:t>
            </w:r>
          </w:p>
        </w:tc>
        <w:tc>
          <w:tcPr>
            <w:tcW w:w="1368" w:type="dxa"/>
            <w:tcBorders>
              <w:top w:val="nil"/>
              <w:left w:val="nil"/>
              <w:bottom w:val="nil"/>
              <w:right w:val="nil"/>
            </w:tcBorders>
            <w:noWrap/>
            <w:tcMar>
              <w:top w:w="80" w:type="dxa"/>
              <w:left w:w="120" w:type="dxa"/>
              <w:bottom w:w="80" w:type="dxa"/>
              <w:right w:w="120" w:type="dxa"/>
            </w:tcMar>
            <w:vAlign w:val="center"/>
            <w:hideMark/>
          </w:tcPr>
          <w:p w14:paraId="46CD8D38" w14:textId="77777777" w:rsidR="00AD4740" w:rsidRDefault="00000000">
            <w:pPr>
              <w:jc w:val="center"/>
            </w:pPr>
            <w:r>
              <w:rPr>
                <w:rFonts w:cs="Times New Roman"/>
                <w:sz w:val="16"/>
              </w:rPr>
              <w:t>0.0700</w:t>
            </w:r>
          </w:p>
        </w:tc>
      </w:tr>
      <w:tr w:rsidR="00DF6A13" w:rsidRPr="005F45AB" w14:paraId="25C0235C"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23F21DF5" w14:textId="77777777" w:rsidR="00AD4740" w:rsidRDefault="00000000">
            <w:pPr>
              <w:jc w:val="left"/>
            </w:pPr>
            <w:r>
              <w:rPr>
                <w:rFonts w:cs="Times New Roman"/>
                <w:sz w:val="16"/>
              </w:rPr>
              <w:t>Ablation therapy</w:t>
            </w:r>
          </w:p>
        </w:tc>
        <w:tc>
          <w:tcPr>
            <w:tcW w:w="2952" w:type="dxa"/>
            <w:tcBorders>
              <w:top w:val="nil"/>
              <w:left w:val="nil"/>
              <w:bottom w:val="nil"/>
              <w:right w:val="nil"/>
            </w:tcBorders>
            <w:noWrap/>
            <w:tcMar>
              <w:top w:w="80" w:type="dxa"/>
              <w:left w:w="120" w:type="dxa"/>
              <w:bottom w:w="80" w:type="dxa"/>
              <w:right w:w="120" w:type="dxa"/>
            </w:tcMar>
            <w:vAlign w:val="center"/>
            <w:hideMark/>
          </w:tcPr>
          <w:p w14:paraId="1A73F907" w14:textId="77777777" w:rsidR="00AD4740" w:rsidRDefault="00000000">
            <w:pPr>
              <w:jc w:val="center"/>
            </w:pPr>
            <w:r>
              <w:rPr>
                <w:rFonts w:cs="Times New Roman"/>
                <w:sz w:val="16"/>
              </w:rPr>
              <w:t>0.40 (0.23-0.70)</w:t>
            </w:r>
          </w:p>
        </w:tc>
        <w:tc>
          <w:tcPr>
            <w:tcW w:w="1368" w:type="dxa"/>
            <w:tcBorders>
              <w:top w:val="nil"/>
              <w:left w:val="nil"/>
              <w:bottom w:val="nil"/>
              <w:right w:val="nil"/>
            </w:tcBorders>
            <w:noWrap/>
            <w:tcMar>
              <w:top w:w="80" w:type="dxa"/>
              <w:left w:w="120" w:type="dxa"/>
              <w:bottom w:w="80" w:type="dxa"/>
              <w:right w:w="120" w:type="dxa"/>
            </w:tcMar>
            <w:vAlign w:val="center"/>
            <w:hideMark/>
          </w:tcPr>
          <w:p w14:paraId="6E253DC8" w14:textId="77CBE528" w:rsidR="00AD4740" w:rsidRDefault="00000000">
            <w:pPr>
              <w:jc w:val="center"/>
            </w:pPr>
            <w:r>
              <w:rPr>
                <w:rFonts w:cs="Times New Roman"/>
                <w:sz w:val="16"/>
              </w:rPr>
              <w:t>0.0013</w:t>
            </w:r>
            <w:r w:rsidR="005E0FB2">
              <w:rPr>
                <w:rFonts w:cs="Times New Roman"/>
                <w:sz w:val="16"/>
              </w:rPr>
              <w:t>*</w:t>
            </w:r>
          </w:p>
        </w:tc>
      </w:tr>
      <w:tr w:rsidR="00DF6A13" w:rsidRPr="005F45AB" w14:paraId="112C9AF8"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57194415" w14:textId="77777777" w:rsidR="00AD4740" w:rsidRDefault="00000000">
            <w:pPr>
              <w:jc w:val="left"/>
            </w:pPr>
            <w:r>
              <w:rPr>
                <w:rFonts w:cs="Times New Roman"/>
                <w:sz w:val="16"/>
              </w:rPr>
              <w:t>Number of ablation needle punctures</w:t>
            </w:r>
          </w:p>
        </w:tc>
        <w:tc>
          <w:tcPr>
            <w:tcW w:w="2952" w:type="dxa"/>
            <w:tcBorders>
              <w:top w:val="nil"/>
              <w:left w:val="nil"/>
              <w:bottom w:val="nil"/>
              <w:right w:val="nil"/>
            </w:tcBorders>
            <w:noWrap/>
            <w:tcMar>
              <w:top w:w="80" w:type="dxa"/>
              <w:left w:w="120" w:type="dxa"/>
              <w:bottom w:w="80" w:type="dxa"/>
              <w:right w:w="120" w:type="dxa"/>
            </w:tcMar>
            <w:vAlign w:val="center"/>
            <w:hideMark/>
          </w:tcPr>
          <w:p w14:paraId="7F55B44A" w14:textId="77777777" w:rsidR="00AD4740" w:rsidRDefault="00000000">
            <w:pPr>
              <w:jc w:val="center"/>
            </w:pPr>
            <w:r>
              <w:rPr>
                <w:rFonts w:cs="Times New Roman"/>
                <w:sz w:val="16"/>
              </w:rPr>
              <w:t>0.79 (0.60-1.05)</w:t>
            </w:r>
          </w:p>
        </w:tc>
        <w:tc>
          <w:tcPr>
            <w:tcW w:w="1368" w:type="dxa"/>
            <w:tcBorders>
              <w:top w:val="nil"/>
              <w:left w:val="nil"/>
              <w:bottom w:val="nil"/>
              <w:right w:val="nil"/>
            </w:tcBorders>
            <w:noWrap/>
            <w:tcMar>
              <w:top w:w="80" w:type="dxa"/>
              <w:left w:w="120" w:type="dxa"/>
              <w:bottom w:w="80" w:type="dxa"/>
              <w:right w:w="120" w:type="dxa"/>
            </w:tcMar>
            <w:vAlign w:val="center"/>
            <w:hideMark/>
          </w:tcPr>
          <w:p w14:paraId="15F272D9" w14:textId="77777777" w:rsidR="00AD4740" w:rsidRDefault="00000000">
            <w:pPr>
              <w:jc w:val="center"/>
            </w:pPr>
            <w:r>
              <w:rPr>
                <w:rFonts w:cs="Times New Roman"/>
                <w:sz w:val="16"/>
              </w:rPr>
              <w:t>0.1018</w:t>
            </w:r>
          </w:p>
        </w:tc>
      </w:tr>
      <w:tr w:rsidR="00DF6A13" w:rsidRPr="005F45AB" w14:paraId="6AE307E7"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7741CF0B" w14:textId="77777777" w:rsidR="00AD4740" w:rsidRDefault="00000000">
            <w:pPr>
              <w:jc w:val="left"/>
            </w:pPr>
            <w:r>
              <w:rPr>
                <w:rFonts w:cs="Times New Roman"/>
                <w:sz w:val="16"/>
              </w:rPr>
              <w:t>Maximum ablation diameter</w:t>
            </w:r>
          </w:p>
        </w:tc>
        <w:tc>
          <w:tcPr>
            <w:tcW w:w="2952" w:type="dxa"/>
            <w:tcBorders>
              <w:top w:val="nil"/>
              <w:left w:val="nil"/>
              <w:bottom w:val="nil"/>
              <w:right w:val="nil"/>
            </w:tcBorders>
            <w:noWrap/>
            <w:tcMar>
              <w:top w:w="80" w:type="dxa"/>
              <w:left w:w="120" w:type="dxa"/>
              <w:bottom w:w="80" w:type="dxa"/>
              <w:right w:w="120" w:type="dxa"/>
            </w:tcMar>
            <w:vAlign w:val="center"/>
            <w:hideMark/>
          </w:tcPr>
          <w:p w14:paraId="32B0C69E" w14:textId="77777777" w:rsidR="00AD4740" w:rsidRDefault="00000000">
            <w:pPr>
              <w:jc w:val="center"/>
            </w:pPr>
            <w:r>
              <w:rPr>
                <w:rFonts w:cs="Times New Roman"/>
                <w:sz w:val="16"/>
              </w:rPr>
              <w:t>0.94 (0.81-1.10)</w:t>
            </w:r>
          </w:p>
        </w:tc>
        <w:tc>
          <w:tcPr>
            <w:tcW w:w="1368" w:type="dxa"/>
            <w:tcBorders>
              <w:top w:val="nil"/>
              <w:left w:val="nil"/>
              <w:bottom w:val="nil"/>
              <w:right w:val="nil"/>
            </w:tcBorders>
            <w:noWrap/>
            <w:tcMar>
              <w:top w:w="80" w:type="dxa"/>
              <w:left w:w="120" w:type="dxa"/>
              <w:bottom w:w="80" w:type="dxa"/>
              <w:right w:w="120" w:type="dxa"/>
            </w:tcMar>
            <w:vAlign w:val="center"/>
            <w:hideMark/>
          </w:tcPr>
          <w:p w14:paraId="42C06B59" w14:textId="77777777" w:rsidR="00AD4740" w:rsidRDefault="00000000">
            <w:pPr>
              <w:jc w:val="center"/>
            </w:pPr>
            <w:r>
              <w:rPr>
                <w:rFonts w:cs="Times New Roman"/>
                <w:sz w:val="16"/>
              </w:rPr>
              <w:t>0.4729</w:t>
            </w:r>
          </w:p>
        </w:tc>
      </w:tr>
      <w:tr w:rsidR="00DF6A13" w:rsidRPr="005F45AB" w14:paraId="45A334B8"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22B30934" w14:textId="77777777" w:rsidR="00AD4740" w:rsidRDefault="00000000">
            <w:pPr>
              <w:jc w:val="left"/>
            </w:pPr>
            <w:r>
              <w:rPr>
                <w:rFonts w:cs="Times New Roman"/>
                <w:sz w:val="16"/>
              </w:rPr>
              <w:t>Number of ablated tumours</w:t>
            </w:r>
          </w:p>
        </w:tc>
        <w:tc>
          <w:tcPr>
            <w:tcW w:w="2952" w:type="dxa"/>
            <w:tcBorders>
              <w:top w:val="nil"/>
              <w:left w:val="nil"/>
              <w:bottom w:val="nil"/>
              <w:right w:val="nil"/>
            </w:tcBorders>
            <w:noWrap/>
            <w:tcMar>
              <w:top w:w="80" w:type="dxa"/>
              <w:left w:w="120" w:type="dxa"/>
              <w:bottom w:w="80" w:type="dxa"/>
              <w:right w:w="120" w:type="dxa"/>
            </w:tcMar>
            <w:vAlign w:val="center"/>
            <w:hideMark/>
          </w:tcPr>
          <w:p w14:paraId="4974D31A" w14:textId="77777777" w:rsidR="00AD4740" w:rsidRDefault="00000000">
            <w:pPr>
              <w:jc w:val="center"/>
            </w:pPr>
            <w:r>
              <w:rPr>
                <w:rFonts w:cs="Times New Roman"/>
                <w:sz w:val="16"/>
              </w:rPr>
              <w:t>0.82 (0.63-1.06)</w:t>
            </w:r>
          </w:p>
        </w:tc>
        <w:tc>
          <w:tcPr>
            <w:tcW w:w="1368" w:type="dxa"/>
            <w:tcBorders>
              <w:top w:val="nil"/>
              <w:left w:val="nil"/>
              <w:bottom w:val="nil"/>
              <w:right w:val="nil"/>
            </w:tcBorders>
            <w:noWrap/>
            <w:tcMar>
              <w:top w:w="80" w:type="dxa"/>
              <w:left w:w="120" w:type="dxa"/>
              <w:bottom w:w="80" w:type="dxa"/>
              <w:right w:w="120" w:type="dxa"/>
            </w:tcMar>
            <w:vAlign w:val="center"/>
            <w:hideMark/>
          </w:tcPr>
          <w:p w14:paraId="21D363AA" w14:textId="77777777" w:rsidR="00AD4740" w:rsidRDefault="00000000">
            <w:pPr>
              <w:jc w:val="center"/>
            </w:pPr>
            <w:r>
              <w:rPr>
                <w:rFonts w:cs="Times New Roman"/>
                <w:sz w:val="16"/>
              </w:rPr>
              <w:t>0.1268</w:t>
            </w:r>
          </w:p>
        </w:tc>
      </w:tr>
      <w:tr w:rsidR="00DF6A13" w:rsidRPr="005F45AB" w14:paraId="6DF34BED"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1368" w:type="dxa"/>
            <w:gridSpan w:val="3"/>
            <w:tcBorders>
              <w:top w:val="nil"/>
              <w:left w:val="nil"/>
              <w:bottom w:val="nil"/>
            </w:tcBorders>
            <w:shd w:val="clear" w:color="auto" w:fill="EDEDED"/>
            <w:noWrap/>
            <w:tcMar>
              <w:top w:w="80" w:type="dxa"/>
              <w:left w:w="120" w:type="dxa"/>
              <w:bottom w:w="80" w:type="dxa"/>
              <w:right w:w="120" w:type="dxa"/>
            </w:tcMar>
            <w:vAlign w:val="center"/>
          </w:tcPr>
          <w:p w14:paraId="212A4705" w14:textId="77777777" w:rsidR="00AD4740" w:rsidRDefault="00000000">
            <w:pPr>
              <w:jc w:val="left"/>
            </w:pPr>
            <w:r>
              <w:rPr>
                <w:rFonts w:cs="Times New Roman"/>
                <w:b/>
                <w:sz w:val="16"/>
              </w:rPr>
              <w:t>Laboratory indicators</w:t>
            </w:r>
          </w:p>
        </w:tc>
      </w:tr>
      <w:tr w:rsidR="00DF6A13" w:rsidRPr="005F45AB" w14:paraId="6F337415"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29B4BD62" w14:textId="77777777" w:rsidR="00AD4740" w:rsidRDefault="00000000">
            <w:pPr>
              <w:jc w:val="left"/>
            </w:pPr>
            <w:r>
              <w:rPr>
                <w:rFonts w:cs="Times New Roman"/>
                <w:sz w:val="16"/>
              </w:rPr>
              <w:t>Pretreatment AFP level</w:t>
            </w:r>
          </w:p>
        </w:tc>
        <w:tc>
          <w:tcPr>
            <w:tcW w:w="2952" w:type="dxa"/>
            <w:tcBorders>
              <w:top w:val="nil"/>
              <w:left w:val="nil"/>
              <w:bottom w:val="nil"/>
              <w:right w:val="nil"/>
            </w:tcBorders>
            <w:noWrap/>
            <w:tcMar>
              <w:top w:w="80" w:type="dxa"/>
              <w:left w:w="120" w:type="dxa"/>
              <w:bottom w:w="80" w:type="dxa"/>
              <w:right w:w="120" w:type="dxa"/>
            </w:tcMar>
            <w:vAlign w:val="center"/>
            <w:hideMark/>
          </w:tcPr>
          <w:p w14:paraId="15D21CDD" w14:textId="77777777" w:rsidR="00AD4740" w:rsidRDefault="00000000">
            <w:pPr>
              <w:jc w:val="center"/>
            </w:pPr>
            <w:r>
              <w:rPr>
                <w:rFonts w:cs="Times New Roman"/>
                <w:sz w:val="16"/>
              </w:rPr>
              <w:t>1 (1.00-1.00)</w:t>
            </w:r>
          </w:p>
        </w:tc>
        <w:tc>
          <w:tcPr>
            <w:tcW w:w="1368" w:type="dxa"/>
            <w:tcBorders>
              <w:top w:val="nil"/>
              <w:left w:val="nil"/>
              <w:bottom w:val="nil"/>
              <w:right w:val="nil"/>
            </w:tcBorders>
            <w:noWrap/>
            <w:tcMar>
              <w:top w:w="80" w:type="dxa"/>
              <w:left w:w="120" w:type="dxa"/>
              <w:bottom w:w="80" w:type="dxa"/>
              <w:right w:w="120" w:type="dxa"/>
            </w:tcMar>
            <w:vAlign w:val="center"/>
            <w:hideMark/>
          </w:tcPr>
          <w:p w14:paraId="38AA0FF8" w14:textId="642321A5" w:rsidR="00AD4740" w:rsidRDefault="00000000">
            <w:pPr>
              <w:jc w:val="center"/>
            </w:pPr>
            <w:r>
              <w:rPr>
                <w:rFonts w:cs="Times New Roman"/>
                <w:sz w:val="16"/>
              </w:rPr>
              <w:t>0.0030</w:t>
            </w:r>
            <w:r w:rsidR="005E0FB2">
              <w:rPr>
                <w:rFonts w:cs="Times New Roman"/>
                <w:sz w:val="16"/>
              </w:rPr>
              <w:t>*</w:t>
            </w:r>
          </w:p>
        </w:tc>
      </w:tr>
      <w:tr w:rsidR="00DF6A13" w:rsidRPr="005F45AB" w14:paraId="5FB298CC"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23F9456A" w14:textId="77777777" w:rsidR="00AD4740" w:rsidRDefault="00000000">
            <w:pPr>
              <w:jc w:val="left"/>
            </w:pPr>
            <w:r>
              <w:rPr>
                <w:rFonts w:cs="Times New Roman"/>
                <w:sz w:val="16"/>
              </w:rPr>
              <w:t>AFP level 1 month after treatment</w:t>
            </w:r>
          </w:p>
        </w:tc>
        <w:tc>
          <w:tcPr>
            <w:tcW w:w="2952" w:type="dxa"/>
            <w:tcBorders>
              <w:top w:val="nil"/>
              <w:left w:val="nil"/>
              <w:bottom w:val="nil"/>
              <w:right w:val="nil"/>
            </w:tcBorders>
            <w:noWrap/>
            <w:tcMar>
              <w:top w:w="80" w:type="dxa"/>
              <w:left w:w="120" w:type="dxa"/>
              <w:bottom w:w="80" w:type="dxa"/>
              <w:right w:w="120" w:type="dxa"/>
            </w:tcMar>
            <w:vAlign w:val="center"/>
            <w:hideMark/>
          </w:tcPr>
          <w:p w14:paraId="2CE8A9AF" w14:textId="77777777" w:rsidR="00AD4740" w:rsidRDefault="00000000">
            <w:pPr>
              <w:jc w:val="center"/>
            </w:pPr>
            <w:r>
              <w:rPr>
                <w:rFonts w:cs="Times New Roman"/>
                <w:sz w:val="16"/>
              </w:rPr>
              <w:t>1 (1.00-1.00)</w:t>
            </w:r>
          </w:p>
        </w:tc>
        <w:tc>
          <w:tcPr>
            <w:tcW w:w="1368" w:type="dxa"/>
            <w:tcBorders>
              <w:top w:val="nil"/>
              <w:left w:val="nil"/>
              <w:bottom w:val="nil"/>
              <w:right w:val="nil"/>
            </w:tcBorders>
            <w:noWrap/>
            <w:tcMar>
              <w:top w:w="80" w:type="dxa"/>
              <w:left w:w="120" w:type="dxa"/>
              <w:bottom w:w="80" w:type="dxa"/>
              <w:right w:w="120" w:type="dxa"/>
            </w:tcMar>
            <w:vAlign w:val="center"/>
            <w:hideMark/>
          </w:tcPr>
          <w:p w14:paraId="74C25E8F" w14:textId="32CEA95C" w:rsidR="00AD4740" w:rsidRDefault="00000000">
            <w:pPr>
              <w:jc w:val="center"/>
            </w:pPr>
            <w:r>
              <w:rPr>
                <w:rFonts w:cs="Times New Roman"/>
                <w:sz w:val="16"/>
              </w:rPr>
              <w:t>0.0080</w:t>
            </w:r>
            <w:r w:rsidR="005E0FB2">
              <w:rPr>
                <w:rFonts w:cs="Times New Roman"/>
                <w:sz w:val="16"/>
              </w:rPr>
              <w:t>*</w:t>
            </w:r>
          </w:p>
        </w:tc>
      </w:tr>
      <w:tr w:rsidR="00DF6A13" w:rsidRPr="005F45AB" w14:paraId="795B6C9D"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619CA5E5" w14:textId="77777777" w:rsidR="00AD4740" w:rsidRDefault="00000000">
            <w:pPr>
              <w:jc w:val="left"/>
            </w:pPr>
            <w:r>
              <w:rPr>
                <w:rFonts w:cs="Times New Roman"/>
                <w:sz w:val="16"/>
              </w:rPr>
              <w:t>Pretreatment PIVKA-II level</w:t>
            </w:r>
          </w:p>
        </w:tc>
        <w:tc>
          <w:tcPr>
            <w:tcW w:w="2952" w:type="dxa"/>
            <w:tcBorders>
              <w:top w:val="nil"/>
              <w:left w:val="nil"/>
              <w:bottom w:val="nil"/>
              <w:right w:val="nil"/>
            </w:tcBorders>
            <w:noWrap/>
            <w:tcMar>
              <w:top w:w="80" w:type="dxa"/>
              <w:left w:w="120" w:type="dxa"/>
              <w:bottom w:w="80" w:type="dxa"/>
              <w:right w:w="120" w:type="dxa"/>
            </w:tcMar>
            <w:vAlign w:val="center"/>
            <w:hideMark/>
          </w:tcPr>
          <w:p w14:paraId="51952F96" w14:textId="77777777" w:rsidR="00AD4740" w:rsidRDefault="00000000">
            <w:pPr>
              <w:jc w:val="center"/>
            </w:pPr>
            <w:r>
              <w:rPr>
                <w:rFonts w:cs="Times New Roman"/>
                <w:sz w:val="16"/>
              </w:rPr>
              <w:t>1 (1.00-1.00)</w:t>
            </w:r>
          </w:p>
        </w:tc>
        <w:tc>
          <w:tcPr>
            <w:tcW w:w="1368" w:type="dxa"/>
            <w:tcBorders>
              <w:top w:val="nil"/>
              <w:left w:val="nil"/>
              <w:bottom w:val="nil"/>
              <w:right w:val="nil"/>
            </w:tcBorders>
            <w:noWrap/>
            <w:tcMar>
              <w:top w:w="80" w:type="dxa"/>
              <w:left w:w="120" w:type="dxa"/>
              <w:bottom w:w="80" w:type="dxa"/>
              <w:right w:w="120" w:type="dxa"/>
            </w:tcMar>
            <w:vAlign w:val="center"/>
            <w:hideMark/>
          </w:tcPr>
          <w:p w14:paraId="634F6ED2" w14:textId="77777777" w:rsidR="00AD4740" w:rsidRDefault="00000000">
            <w:pPr>
              <w:jc w:val="center"/>
            </w:pPr>
            <w:r>
              <w:rPr>
                <w:rFonts w:cs="Times New Roman"/>
                <w:sz w:val="16"/>
              </w:rPr>
              <w:t>0.1759</w:t>
            </w:r>
          </w:p>
        </w:tc>
      </w:tr>
      <w:tr w:rsidR="00DF6A13" w:rsidRPr="005F45AB" w14:paraId="24BF973C"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4362CCAE" w14:textId="77777777" w:rsidR="00AD4740" w:rsidRDefault="00000000">
            <w:pPr>
              <w:jc w:val="left"/>
            </w:pPr>
            <w:r>
              <w:rPr>
                <w:rFonts w:cs="Times New Roman"/>
                <w:sz w:val="16"/>
              </w:rPr>
              <w:t>PIVKA-II level 1 month after treatment</w:t>
            </w:r>
          </w:p>
        </w:tc>
        <w:tc>
          <w:tcPr>
            <w:tcW w:w="2952" w:type="dxa"/>
            <w:tcBorders>
              <w:top w:val="nil"/>
              <w:left w:val="nil"/>
              <w:bottom w:val="nil"/>
              <w:right w:val="nil"/>
            </w:tcBorders>
            <w:noWrap/>
            <w:tcMar>
              <w:top w:w="80" w:type="dxa"/>
              <w:left w:w="120" w:type="dxa"/>
              <w:bottom w:w="80" w:type="dxa"/>
              <w:right w:w="120" w:type="dxa"/>
            </w:tcMar>
            <w:vAlign w:val="center"/>
            <w:hideMark/>
          </w:tcPr>
          <w:p w14:paraId="4052FC9D" w14:textId="77777777" w:rsidR="00AD4740" w:rsidRDefault="00000000">
            <w:pPr>
              <w:jc w:val="center"/>
            </w:pPr>
            <w:r>
              <w:rPr>
                <w:rFonts w:cs="Times New Roman"/>
                <w:sz w:val="16"/>
              </w:rPr>
              <w:t>1 (1.00-1.00)</w:t>
            </w:r>
          </w:p>
        </w:tc>
        <w:tc>
          <w:tcPr>
            <w:tcW w:w="1368" w:type="dxa"/>
            <w:tcBorders>
              <w:top w:val="nil"/>
              <w:left w:val="nil"/>
              <w:bottom w:val="nil"/>
              <w:right w:val="nil"/>
            </w:tcBorders>
            <w:noWrap/>
            <w:tcMar>
              <w:top w:w="80" w:type="dxa"/>
              <w:left w:w="120" w:type="dxa"/>
              <w:bottom w:w="80" w:type="dxa"/>
              <w:right w:w="120" w:type="dxa"/>
            </w:tcMar>
            <w:vAlign w:val="center"/>
            <w:hideMark/>
          </w:tcPr>
          <w:p w14:paraId="4AB1DEDD" w14:textId="77777777" w:rsidR="00AD4740" w:rsidRDefault="00000000">
            <w:pPr>
              <w:jc w:val="center"/>
            </w:pPr>
            <w:r>
              <w:rPr>
                <w:rFonts w:cs="Times New Roman"/>
                <w:sz w:val="16"/>
              </w:rPr>
              <w:t>0.1685</w:t>
            </w:r>
          </w:p>
        </w:tc>
      </w:tr>
      <w:tr w:rsidR="00DF6A13" w:rsidRPr="005F45AB" w14:paraId="2B95E0E0"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65198F31" w14:textId="77777777" w:rsidR="00AD4740" w:rsidRDefault="00000000">
            <w:pPr>
              <w:jc w:val="left"/>
            </w:pPr>
            <w:r>
              <w:rPr>
                <w:rFonts w:cs="Times New Roman"/>
                <w:sz w:val="16"/>
              </w:rPr>
              <w:lastRenderedPageBreak/>
              <w:t>Pretreatment AST level</w:t>
            </w:r>
          </w:p>
        </w:tc>
        <w:tc>
          <w:tcPr>
            <w:tcW w:w="2952" w:type="dxa"/>
            <w:tcBorders>
              <w:top w:val="nil"/>
              <w:left w:val="nil"/>
              <w:bottom w:val="nil"/>
              <w:right w:val="nil"/>
            </w:tcBorders>
            <w:noWrap/>
            <w:tcMar>
              <w:top w:w="80" w:type="dxa"/>
              <w:left w:w="120" w:type="dxa"/>
              <w:bottom w:w="80" w:type="dxa"/>
              <w:right w:w="120" w:type="dxa"/>
            </w:tcMar>
            <w:vAlign w:val="center"/>
            <w:hideMark/>
          </w:tcPr>
          <w:p w14:paraId="2097460F" w14:textId="77777777" w:rsidR="00AD4740" w:rsidRDefault="00000000">
            <w:pPr>
              <w:jc w:val="center"/>
            </w:pPr>
            <w:r>
              <w:rPr>
                <w:rFonts w:cs="Times New Roman"/>
                <w:sz w:val="16"/>
              </w:rPr>
              <w:t>1 (1.00-1.01)</w:t>
            </w:r>
          </w:p>
        </w:tc>
        <w:tc>
          <w:tcPr>
            <w:tcW w:w="1368" w:type="dxa"/>
            <w:tcBorders>
              <w:top w:val="nil"/>
              <w:left w:val="nil"/>
              <w:bottom w:val="nil"/>
              <w:right w:val="nil"/>
            </w:tcBorders>
            <w:noWrap/>
            <w:tcMar>
              <w:top w:w="80" w:type="dxa"/>
              <w:left w:w="120" w:type="dxa"/>
              <w:bottom w:w="80" w:type="dxa"/>
              <w:right w:w="120" w:type="dxa"/>
            </w:tcMar>
            <w:vAlign w:val="center"/>
            <w:hideMark/>
          </w:tcPr>
          <w:p w14:paraId="66677F92" w14:textId="3D43EFE9" w:rsidR="00AD4740" w:rsidRDefault="00000000">
            <w:pPr>
              <w:jc w:val="center"/>
            </w:pPr>
            <w:r>
              <w:rPr>
                <w:rFonts w:cs="Times New Roman"/>
                <w:sz w:val="16"/>
              </w:rPr>
              <w:t>0.0303</w:t>
            </w:r>
            <w:r w:rsidR="005E0FB2">
              <w:rPr>
                <w:rFonts w:cs="Times New Roman"/>
                <w:sz w:val="16"/>
              </w:rPr>
              <w:t>*</w:t>
            </w:r>
          </w:p>
        </w:tc>
      </w:tr>
      <w:tr w:rsidR="00DF6A13" w:rsidRPr="005F45AB" w14:paraId="4FB5A126"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2FE0CD3D" w14:textId="77777777" w:rsidR="00AD4740" w:rsidRDefault="00000000">
            <w:pPr>
              <w:jc w:val="left"/>
            </w:pPr>
            <w:r>
              <w:rPr>
                <w:rFonts w:cs="Times New Roman"/>
                <w:sz w:val="16"/>
              </w:rPr>
              <w:t>AST level 1 month after treatment</w:t>
            </w:r>
          </w:p>
        </w:tc>
        <w:tc>
          <w:tcPr>
            <w:tcW w:w="2952" w:type="dxa"/>
            <w:tcBorders>
              <w:top w:val="nil"/>
              <w:left w:val="nil"/>
              <w:bottom w:val="nil"/>
              <w:right w:val="nil"/>
            </w:tcBorders>
            <w:noWrap/>
            <w:tcMar>
              <w:top w:w="80" w:type="dxa"/>
              <w:left w:w="120" w:type="dxa"/>
              <w:bottom w:w="80" w:type="dxa"/>
              <w:right w:w="120" w:type="dxa"/>
            </w:tcMar>
            <w:vAlign w:val="center"/>
            <w:hideMark/>
          </w:tcPr>
          <w:p w14:paraId="5E2E6B29" w14:textId="77777777" w:rsidR="00AD4740" w:rsidRDefault="00000000">
            <w:pPr>
              <w:jc w:val="center"/>
            </w:pPr>
            <w:r>
              <w:rPr>
                <w:rFonts w:cs="Times New Roman"/>
                <w:sz w:val="16"/>
              </w:rPr>
              <w:t>1 (1.00-1.00)</w:t>
            </w:r>
          </w:p>
        </w:tc>
        <w:tc>
          <w:tcPr>
            <w:tcW w:w="1368" w:type="dxa"/>
            <w:tcBorders>
              <w:top w:val="nil"/>
              <w:left w:val="nil"/>
              <w:bottom w:val="nil"/>
              <w:right w:val="nil"/>
            </w:tcBorders>
            <w:noWrap/>
            <w:tcMar>
              <w:top w:w="80" w:type="dxa"/>
              <w:left w:w="120" w:type="dxa"/>
              <w:bottom w:w="80" w:type="dxa"/>
              <w:right w:w="120" w:type="dxa"/>
            </w:tcMar>
            <w:vAlign w:val="center"/>
            <w:hideMark/>
          </w:tcPr>
          <w:p w14:paraId="35D1E11B" w14:textId="77777777" w:rsidR="00AD4740" w:rsidRDefault="00000000">
            <w:pPr>
              <w:jc w:val="center"/>
            </w:pPr>
            <w:r>
              <w:rPr>
                <w:rFonts w:cs="Times New Roman"/>
                <w:sz w:val="16"/>
              </w:rPr>
              <w:t>0.2651</w:t>
            </w:r>
          </w:p>
        </w:tc>
      </w:tr>
      <w:tr w:rsidR="00DF6A13" w:rsidRPr="005F45AB" w14:paraId="7B3E0ED7"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05F40E91" w14:textId="77777777" w:rsidR="00AD4740" w:rsidRDefault="00000000">
            <w:pPr>
              <w:jc w:val="left"/>
            </w:pPr>
            <w:r>
              <w:rPr>
                <w:rFonts w:cs="Times New Roman"/>
                <w:sz w:val="16"/>
              </w:rPr>
              <w:t>Pretreatment ALT level</w:t>
            </w:r>
          </w:p>
        </w:tc>
        <w:tc>
          <w:tcPr>
            <w:tcW w:w="2952" w:type="dxa"/>
            <w:tcBorders>
              <w:top w:val="nil"/>
              <w:left w:val="nil"/>
              <w:bottom w:val="nil"/>
              <w:right w:val="nil"/>
            </w:tcBorders>
            <w:noWrap/>
            <w:tcMar>
              <w:top w:w="80" w:type="dxa"/>
              <w:left w:w="120" w:type="dxa"/>
              <w:bottom w:w="80" w:type="dxa"/>
              <w:right w:w="120" w:type="dxa"/>
            </w:tcMar>
            <w:vAlign w:val="center"/>
            <w:hideMark/>
          </w:tcPr>
          <w:p w14:paraId="7EDF8965" w14:textId="77777777" w:rsidR="00AD4740" w:rsidRDefault="00000000">
            <w:pPr>
              <w:jc w:val="center"/>
            </w:pPr>
            <w:r>
              <w:rPr>
                <w:rFonts w:cs="Times New Roman"/>
                <w:sz w:val="16"/>
              </w:rPr>
              <w:t>1 (1.00-1.01)</w:t>
            </w:r>
          </w:p>
        </w:tc>
        <w:tc>
          <w:tcPr>
            <w:tcW w:w="1368" w:type="dxa"/>
            <w:tcBorders>
              <w:top w:val="nil"/>
              <w:left w:val="nil"/>
              <w:bottom w:val="nil"/>
              <w:right w:val="nil"/>
            </w:tcBorders>
            <w:noWrap/>
            <w:tcMar>
              <w:top w:w="80" w:type="dxa"/>
              <w:left w:w="120" w:type="dxa"/>
              <w:bottom w:w="80" w:type="dxa"/>
              <w:right w:w="120" w:type="dxa"/>
            </w:tcMar>
            <w:vAlign w:val="center"/>
            <w:hideMark/>
          </w:tcPr>
          <w:p w14:paraId="60A6D4C9" w14:textId="77777777" w:rsidR="00AD4740" w:rsidRDefault="00000000">
            <w:pPr>
              <w:jc w:val="center"/>
            </w:pPr>
            <w:r>
              <w:rPr>
                <w:rFonts w:cs="Times New Roman"/>
                <w:sz w:val="16"/>
              </w:rPr>
              <w:t>0.2647</w:t>
            </w:r>
          </w:p>
        </w:tc>
      </w:tr>
      <w:tr w:rsidR="00DF6A13" w:rsidRPr="005F45AB" w14:paraId="6B82FEA5"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6CC368F" w14:textId="77777777" w:rsidR="00AD4740" w:rsidRDefault="00000000">
            <w:pPr>
              <w:jc w:val="left"/>
            </w:pPr>
            <w:r>
              <w:rPr>
                <w:rFonts w:cs="Times New Roman"/>
                <w:sz w:val="16"/>
              </w:rPr>
              <w:t>ALT level 1 month after treatment</w:t>
            </w:r>
          </w:p>
        </w:tc>
        <w:tc>
          <w:tcPr>
            <w:tcW w:w="2952" w:type="dxa"/>
            <w:tcBorders>
              <w:top w:val="nil"/>
              <w:left w:val="nil"/>
              <w:bottom w:val="nil"/>
              <w:right w:val="nil"/>
            </w:tcBorders>
            <w:noWrap/>
            <w:tcMar>
              <w:top w:w="80" w:type="dxa"/>
              <w:left w:w="120" w:type="dxa"/>
              <w:bottom w:w="80" w:type="dxa"/>
              <w:right w:w="120" w:type="dxa"/>
            </w:tcMar>
            <w:vAlign w:val="center"/>
            <w:hideMark/>
          </w:tcPr>
          <w:p w14:paraId="3355C785" w14:textId="77777777" w:rsidR="00AD4740" w:rsidRDefault="00000000">
            <w:pPr>
              <w:jc w:val="center"/>
            </w:pPr>
            <w:r>
              <w:rPr>
                <w:rFonts w:cs="Times New Roman"/>
                <w:sz w:val="16"/>
              </w:rPr>
              <w:t>1 (0.99-1.01)</w:t>
            </w:r>
          </w:p>
        </w:tc>
        <w:tc>
          <w:tcPr>
            <w:tcW w:w="1368" w:type="dxa"/>
            <w:tcBorders>
              <w:top w:val="nil"/>
              <w:left w:val="nil"/>
              <w:bottom w:val="nil"/>
              <w:right w:val="nil"/>
            </w:tcBorders>
            <w:noWrap/>
            <w:tcMar>
              <w:top w:w="80" w:type="dxa"/>
              <w:left w:w="120" w:type="dxa"/>
              <w:bottom w:w="80" w:type="dxa"/>
              <w:right w:w="120" w:type="dxa"/>
            </w:tcMar>
            <w:vAlign w:val="center"/>
            <w:hideMark/>
          </w:tcPr>
          <w:p w14:paraId="7CD3FC4D" w14:textId="77777777" w:rsidR="00AD4740" w:rsidRDefault="00000000">
            <w:pPr>
              <w:jc w:val="center"/>
            </w:pPr>
            <w:r>
              <w:rPr>
                <w:rFonts w:cs="Times New Roman"/>
                <w:sz w:val="16"/>
              </w:rPr>
              <w:t>0.6050</w:t>
            </w:r>
          </w:p>
        </w:tc>
      </w:tr>
      <w:tr w:rsidR="00DF6A13" w:rsidRPr="005F45AB" w14:paraId="08B014AB"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B6FF6B5" w14:textId="77777777" w:rsidR="00AD4740" w:rsidRDefault="00000000">
            <w:pPr>
              <w:jc w:val="left"/>
            </w:pPr>
            <w:r>
              <w:rPr>
                <w:rFonts w:cs="Times New Roman"/>
                <w:sz w:val="16"/>
              </w:rPr>
              <w:t>Pretreatment bilirubin level</w:t>
            </w:r>
          </w:p>
        </w:tc>
        <w:tc>
          <w:tcPr>
            <w:tcW w:w="2952" w:type="dxa"/>
            <w:tcBorders>
              <w:top w:val="nil"/>
              <w:left w:val="nil"/>
              <w:bottom w:val="nil"/>
              <w:right w:val="nil"/>
            </w:tcBorders>
            <w:noWrap/>
            <w:tcMar>
              <w:top w:w="80" w:type="dxa"/>
              <w:left w:w="120" w:type="dxa"/>
              <w:bottom w:w="80" w:type="dxa"/>
              <w:right w:w="120" w:type="dxa"/>
            </w:tcMar>
            <w:vAlign w:val="center"/>
            <w:hideMark/>
          </w:tcPr>
          <w:p w14:paraId="31582D7C" w14:textId="77777777" w:rsidR="00AD4740" w:rsidRDefault="00000000">
            <w:pPr>
              <w:jc w:val="center"/>
            </w:pPr>
            <w:r>
              <w:rPr>
                <w:rFonts w:cs="Times New Roman"/>
                <w:sz w:val="16"/>
              </w:rPr>
              <w:t>1.02 (1.00-1.04)</w:t>
            </w:r>
          </w:p>
        </w:tc>
        <w:tc>
          <w:tcPr>
            <w:tcW w:w="1368" w:type="dxa"/>
            <w:tcBorders>
              <w:top w:val="nil"/>
              <w:left w:val="nil"/>
              <w:bottom w:val="nil"/>
              <w:right w:val="nil"/>
            </w:tcBorders>
            <w:noWrap/>
            <w:tcMar>
              <w:top w:w="80" w:type="dxa"/>
              <w:left w:w="120" w:type="dxa"/>
              <w:bottom w:w="80" w:type="dxa"/>
              <w:right w:w="120" w:type="dxa"/>
            </w:tcMar>
            <w:vAlign w:val="center"/>
            <w:hideMark/>
          </w:tcPr>
          <w:p w14:paraId="1ED5BC93" w14:textId="72578E0A" w:rsidR="00AD4740" w:rsidRDefault="00000000">
            <w:pPr>
              <w:jc w:val="center"/>
            </w:pPr>
            <w:r>
              <w:rPr>
                <w:rFonts w:cs="Times New Roman"/>
                <w:sz w:val="16"/>
              </w:rPr>
              <w:t>0.0377</w:t>
            </w:r>
            <w:r w:rsidR="005E0FB2">
              <w:rPr>
                <w:rFonts w:cs="Times New Roman"/>
                <w:sz w:val="16"/>
              </w:rPr>
              <w:t>*</w:t>
            </w:r>
          </w:p>
        </w:tc>
      </w:tr>
      <w:tr w:rsidR="00DF6A13" w:rsidRPr="005F45AB" w14:paraId="33093F49"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66159F9D" w14:textId="77777777" w:rsidR="00AD4740" w:rsidRDefault="00000000">
            <w:pPr>
              <w:jc w:val="left"/>
            </w:pPr>
            <w:r>
              <w:rPr>
                <w:rFonts w:cs="Times New Roman"/>
                <w:sz w:val="16"/>
              </w:rPr>
              <w:t>Bilirubin level 1 month after treatment</w:t>
            </w:r>
          </w:p>
        </w:tc>
        <w:tc>
          <w:tcPr>
            <w:tcW w:w="2952" w:type="dxa"/>
            <w:tcBorders>
              <w:top w:val="nil"/>
              <w:left w:val="nil"/>
              <w:bottom w:val="nil"/>
              <w:right w:val="nil"/>
            </w:tcBorders>
            <w:noWrap/>
            <w:tcMar>
              <w:top w:w="80" w:type="dxa"/>
              <w:left w:w="120" w:type="dxa"/>
              <w:bottom w:w="80" w:type="dxa"/>
              <w:right w:w="120" w:type="dxa"/>
            </w:tcMar>
            <w:vAlign w:val="center"/>
            <w:hideMark/>
          </w:tcPr>
          <w:p w14:paraId="66992C6A" w14:textId="77777777" w:rsidR="00AD4740" w:rsidRDefault="00000000">
            <w:pPr>
              <w:jc w:val="center"/>
            </w:pPr>
            <w:r>
              <w:rPr>
                <w:rFonts w:cs="Times New Roman"/>
                <w:sz w:val="16"/>
              </w:rPr>
              <w:t>1.05 (1.02-1.07)</w:t>
            </w:r>
          </w:p>
        </w:tc>
        <w:tc>
          <w:tcPr>
            <w:tcW w:w="1368" w:type="dxa"/>
            <w:tcBorders>
              <w:top w:val="nil"/>
              <w:left w:val="nil"/>
              <w:bottom w:val="nil"/>
              <w:right w:val="nil"/>
            </w:tcBorders>
            <w:noWrap/>
            <w:tcMar>
              <w:top w:w="80" w:type="dxa"/>
              <w:left w:w="120" w:type="dxa"/>
              <w:bottom w:w="80" w:type="dxa"/>
              <w:right w:w="120" w:type="dxa"/>
            </w:tcMar>
            <w:vAlign w:val="center"/>
            <w:hideMark/>
          </w:tcPr>
          <w:p w14:paraId="1D49CB4E" w14:textId="23F11204" w:rsidR="00AD4740" w:rsidRDefault="00000000">
            <w:pPr>
              <w:jc w:val="center"/>
            </w:pPr>
            <w:r>
              <w:rPr>
                <w:rFonts w:cs="Times New Roman"/>
                <w:sz w:val="16"/>
              </w:rPr>
              <w:t>0.0001</w:t>
            </w:r>
            <w:r w:rsidR="005E0FB2">
              <w:rPr>
                <w:rFonts w:cs="Times New Roman"/>
                <w:sz w:val="16"/>
              </w:rPr>
              <w:t>*</w:t>
            </w:r>
          </w:p>
        </w:tc>
      </w:tr>
      <w:tr w:rsidR="00DF6A13" w:rsidRPr="005F45AB" w14:paraId="108B1ABB"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04CDA618" w14:textId="77777777" w:rsidR="00AD4740" w:rsidRDefault="00000000">
            <w:pPr>
              <w:jc w:val="left"/>
            </w:pPr>
            <w:r>
              <w:rPr>
                <w:rFonts w:cs="Times New Roman"/>
                <w:sz w:val="16"/>
              </w:rPr>
              <w:t>Pretreatment albumin level</w:t>
            </w:r>
          </w:p>
        </w:tc>
        <w:tc>
          <w:tcPr>
            <w:tcW w:w="2952" w:type="dxa"/>
            <w:tcBorders>
              <w:top w:val="nil"/>
              <w:left w:val="nil"/>
              <w:bottom w:val="nil"/>
              <w:right w:val="nil"/>
            </w:tcBorders>
            <w:noWrap/>
            <w:tcMar>
              <w:top w:w="80" w:type="dxa"/>
              <w:left w:w="120" w:type="dxa"/>
              <w:bottom w:w="80" w:type="dxa"/>
              <w:right w:w="120" w:type="dxa"/>
            </w:tcMar>
            <w:vAlign w:val="center"/>
            <w:hideMark/>
          </w:tcPr>
          <w:p w14:paraId="6069A0A3" w14:textId="77777777" w:rsidR="00AD4740" w:rsidRDefault="00000000">
            <w:pPr>
              <w:jc w:val="center"/>
            </w:pPr>
            <w:r>
              <w:rPr>
                <w:rFonts w:cs="Times New Roman"/>
                <w:sz w:val="16"/>
              </w:rPr>
              <w:t>0.96 (0.91-1.01)</w:t>
            </w:r>
          </w:p>
        </w:tc>
        <w:tc>
          <w:tcPr>
            <w:tcW w:w="1368" w:type="dxa"/>
            <w:tcBorders>
              <w:top w:val="nil"/>
              <w:left w:val="nil"/>
              <w:bottom w:val="nil"/>
              <w:right w:val="nil"/>
            </w:tcBorders>
            <w:noWrap/>
            <w:tcMar>
              <w:top w:w="80" w:type="dxa"/>
              <w:left w:w="120" w:type="dxa"/>
              <w:bottom w:w="80" w:type="dxa"/>
              <w:right w:w="120" w:type="dxa"/>
            </w:tcMar>
            <w:vAlign w:val="center"/>
            <w:hideMark/>
          </w:tcPr>
          <w:p w14:paraId="4F4476B7" w14:textId="77777777" w:rsidR="00AD4740" w:rsidRDefault="00000000">
            <w:pPr>
              <w:jc w:val="center"/>
            </w:pPr>
            <w:r>
              <w:rPr>
                <w:rFonts w:cs="Times New Roman"/>
                <w:sz w:val="16"/>
              </w:rPr>
              <w:t>0.0901</w:t>
            </w:r>
          </w:p>
        </w:tc>
      </w:tr>
      <w:tr w:rsidR="00DF6A13" w:rsidRPr="005F45AB" w14:paraId="305E446A" w14:textId="77777777" w:rsidTr="00E21109">
        <w:tblPrEx>
          <w:tblBorders>
            <w:left w:val="single" w:sz="4" w:space="0" w:color="auto"/>
            <w:right w:val="single" w:sz="4" w:space="0" w:color="auto"/>
            <w:insideH w:val="single" w:sz="4" w:space="0" w:color="auto"/>
            <w:insideV w:val="single" w:sz="4" w:space="0" w:color="auto"/>
          </w:tblBorders>
        </w:tblPrEx>
        <w:trPr>
          <w:trHeight w:val="280"/>
          <w:jc w:val="center"/>
        </w:trPr>
        <w:tc>
          <w:tcPr>
            <w:tcW w:w="4824" w:type="dxa"/>
            <w:tcBorders>
              <w:top w:val="nil"/>
              <w:left w:val="nil"/>
              <w:bottom w:val="single" w:sz="12" w:space="0" w:color="auto"/>
              <w:right w:val="nil"/>
            </w:tcBorders>
            <w:noWrap/>
            <w:tcMar>
              <w:top w:w="80" w:type="dxa"/>
              <w:left w:w="120" w:type="dxa"/>
              <w:bottom w:w="80" w:type="dxa"/>
              <w:right w:w="120" w:type="dxa"/>
            </w:tcMar>
            <w:vAlign w:val="center"/>
            <w:hideMark/>
          </w:tcPr>
          <w:p w14:paraId="438D4004" w14:textId="77777777" w:rsidR="00AD4740" w:rsidRDefault="00000000">
            <w:pPr>
              <w:jc w:val="left"/>
            </w:pPr>
            <w:r>
              <w:rPr>
                <w:rFonts w:cs="Times New Roman"/>
                <w:sz w:val="16"/>
              </w:rPr>
              <w:t>Albumin level 1 month after treatment</w:t>
            </w:r>
          </w:p>
        </w:tc>
        <w:tc>
          <w:tcPr>
            <w:tcW w:w="2952" w:type="dxa"/>
            <w:tcBorders>
              <w:top w:val="nil"/>
              <w:left w:val="nil"/>
              <w:bottom w:val="single" w:sz="12" w:space="0" w:color="auto"/>
              <w:right w:val="nil"/>
            </w:tcBorders>
            <w:noWrap/>
            <w:tcMar>
              <w:top w:w="80" w:type="dxa"/>
              <w:left w:w="120" w:type="dxa"/>
              <w:bottom w:w="80" w:type="dxa"/>
              <w:right w:w="120" w:type="dxa"/>
            </w:tcMar>
            <w:vAlign w:val="center"/>
            <w:hideMark/>
          </w:tcPr>
          <w:p w14:paraId="1CDDA941" w14:textId="77777777" w:rsidR="00AD4740" w:rsidRDefault="00000000">
            <w:pPr>
              <w:jc w:val="center"/>
            </w:pPr>
            <w:r>
              <w:rPr>
                <w:rFonts w:cs="Times New Roman"/>
                <w:sz w:val="16"/>
              </w:rPr>
              <w:t>0.98 (0.94-1.02)</w:t>
            </w:r>
          </w:p>
        </w:tc>
        <w:tc>
          <w:tcPr>
            <w:tcW w:w="1368" w:type="dxa"/>
            <w:tcBorders>
              <w:top w:val="nil"/>
              <w:left w:val="nil"/>
              <w:bottom w:val="single" w:sz="12" w:space="0" w:color="auto"/>
              <w:right w:val="nil"/>
            </w:tcBorders>
            <w:noWrap/>
            <w:tcMar>
              <w:top w:w="80" w:type="dxa"/>
              <w:left w:w="120" w:type="dxa"/>
              <w:bottom w:w="80" w:type="dxa"/>
              <w:right w:w="120" w:type="dxa"/>
            </w:tcMar>
            <w:vAlign w:val="center"/>
            <w:hideMark/>
          </w:tcPr>
          <w:p w14:paraId="7EB2E73E" w14:textId="77777777" w:rsidR="00AD4740" w:rsidRDefault="00000000">
            <w:pPr>
              <w:jc w:val="center"/>
            </w:pPr>
            <w:r>
              <w:rPr>
                <w:rFonts w:cs="Times New Roman"/>
                <w:sz w:val="16"/>
              </w:rPr>
              <w:t>0.3598</w:t>
            </w:r>
          </w:p>
        </w:tc>
      </w:tr>
    </w:tbl>
    <w:p w14:paraId="2B7358F9" w14:textId="77777777" w:rsidR="00DF6A13" w:rsidRDefault="00DF6A13" w:rsidP="00DF6A13">
      <w:pPr>
        <w:spacing w:before="160" w:after="120" w:line="269" w:lineRule="auto"/>
        <w:jc w:val="left"/>
        <w:rPr>
          <w:lang w:val="en"/>
        </w:rPr>
      </w:pPr>
      <w:r>
        <w:rPr>
          <w:rFonts w:cs="Times New Roman"/>
          <w:b/>
          <w:sz w:val="26"/>
        </w:rPr>
        <w:t>Results of Multivariable Analyses</w:t>
      </w:r>
    </w:p>
    <w:p w14:paraId="0329005C" w14:textId="77777777" w:rsidR="00DF6A13" w:rsidRDefault="00DF6A13" w:rsidP="00DF6A13">
      <w:pPr>
        <w:keepNext/>
        <w:spacing w:before="160" w:after="80" w:line="269" w:lineRule="auto"/>
        <w:ind w:left="480" w:firstLineChars="100" w:firstLine="211"/>
        <w:jc w:val="center"/>
      </w:pPr>
      <w:r>
        <w:rPr>
          <w:rFonts w:cs="Times New Roman"/>
          <w:b/>
          <w:sz w:val="21"/>
        </w:rPr>
        <w:t>Table S2. Results of Multivariable Cox Regression Analysis</w:t>
      </w:r>
    </w:p>
    <w:tbl>
      <w:tblPr>
        <w:tblStyle w:val="af3"/>
        <w:tblW w:w="0" w:type="auto"/>
        <w:jc w:val="center"/>
        <w:tblLayout w:type="fixed"/>
        <w:tblLook w:val="04A0" w:firstRow="1" w:lastRow="0" w:firstColumn="1" w:lastColumn="0" w:noHBand="0" w:noVBand="1"/>
      </w:tblPr>
      <w:tblGrid>
        <w:gridCol w:w="4824"/>
        <w:gridCol w:w="2952"/>
        <w:gridCol w:w="1368"/>
      </w:tblGrid>
      <w:tr w:rsidR="00DF6A13" w:rsidRPr="005F45AB" w14:paraId="1A0B40E4" w14:textId="77777777" w:rsidTr="00E21109">
        <w:trPr>
          <w:tblHeader/>
          <w:jc w:val="center"/>
        </w:trPr>
        <w:tc>
          <w:tcPr>
            <w:tcW w:w="4824" w:type="dxa"/>
            <w:tcBorders>
              <w:top w:val="single" w:sz="12" w:space="0" w:color="auto"/>
              <w:left w:val="nil"/>
              <w:bottom w:val="single" w:sz="12" w:space="0" w:color="auto"/>
              <w:right w:val="nil"/>
            </w:tcBorders>
            <w:shd w:val="clear" w:color="auto" w:fill="D9EAF7"/>
            <w:tcMar>
              <w:top w:w="80" w:type="dxa"/>
              <w:left w:w="120" w:type="dxa"/>
              <w:bottom w:w="80" w:type="dxa"/>
              <w:right w:w="120" w:type="dxa"/>
            </w:tcMar>
            <w:vAlign w:val="center"/>
          </w:tcPr>
          <w:p w14:paraId="56FF69DD" w14:textId="77777777" w:rsidR="00AD4740" w:rsidRDefault="00000000">
            <w:pPr>
              <w:jc w:val="left"/>
            </w:pPr>
            <w:r>
              <w:rPr>
                <w:rFonts w:cs="Times New Roman"/>
                <w:b/>
                <w:sz w:val="17"/>
              </w:rPr>
              <w:t>Factor</w:t>
            </w:r>
          </w:p>
        </w:tc>
        <w:tc>
          <w:tcPr>
            <w:tcW w:w="2952" w:type="dxa"/>
            <w:tcBorders>
              <w:top w:val="single" w:sz="12" w:space="0" w:color="auto"/>
              <w:left w:val="nil"/>
              <w:bottom w:val="single" w:sz="12" w:space="0" w:color="auto"/>
              <w:right w:val="nil"/>
            </w:tcBorders>
            <w:shd w:val="clear" w:color="auto" w:fill="D9EAF7"/>
            <w:tcMar>
              <w:top w:w="80" w:type="dxa"/>
              <w:left w:w="120" w:type="dxa"/>
              <w:bottom w:w="80" w:type="dxa"/>
              <w:right w:w="120" w:type="dxa"/>
            </w:tcMar>
            <w:vAlign w:val="center"/>
          </w:tcPr>
          <w:p w14:paraId="1F8D3614" w14:textId="77777777" w:rsidR="00AD4740" w:rsidRDefault="00000000">
            <w:pPr>
              <w:jc w:val="center"/>
            </w:pPr>
            <w:r>
              <w:rPr>
                <w:rFonts w:cs="Times New Roman"/>
                <w:b/>
                <w:sz w:val="17"/>
              </w:rPr>
              <w:t>HR (95% CI)</w:t>
            </w:r>
          </w:p>
        </w:tc>
        <w:tc>
          <w:tcPr>
            <w:tcW w:w="1368" w:type="dxa"/>
            <w:tcBorders>
              <w:top w:val="single" w:sz="12" w:space="0" w:color="auto"/>
              <w:left w:val="nil"/>
              <w:bottom w:val="single" w:sz="12" w:space="0" w:color="auto"/>
              <w:right w:val="nil"/>
            </w:tcBorders>
            <w:shd w:val="clear" w:color="auto" w:fill="D9EAF7"/>
            <w:tcMar>
              <w:top w:w="80" w:type="dxa"/>
              <w:left w:w="120" w:type="dxa"/>
              <w:bottom w:w="80" w:type="dxa"/>
              <w:right w:w="120" w:type="dxa"/>
            </w:tcMar>
            <w:vAlign w:val="center"/>
          </w:tcPr>
          <w:p w14:paraId="0760723D" w14:textId="77777777" w:rsidR="00AD4740" w:rsidRDefault="00000000">
            <w:pPr>
              <w:jc w:val="center"/>
            </w:pPr>
            <w:r>
              <w:rPr>
                <w:rFonts w:cs="Times New Roman"/>
                <w:b/>
                <w:sz w:val="17"/>
              </w:rPr>
              <w:t>P value</w:t>
            </w:r>
          </w:p>
        </w:tc>
      </w:tr>
      <w:tr w:rsidR="00DF6A13" w:rsidRPr="005F45AB" w14:paraId="7685103B" w14:textId="77777777" w:rsidTr="00E21109">
        <w:trPr>
          <w:trHeight w:val="280"/>
          <w:jc w:val="center"/>
        </w:trPr>
        <w:tc>
          <w:tcPr>
            <w:tcW w:w="4824" w:type="dxa"/>
            <w:tcBorders>
              <w:top w:val="single" w:sz="12" w:space="0" w:color="auto"/>
              <w:left w:val="nil"/>
              <w:bottom w:val="nil"/>
              <w:right w:val="nil"/>
            </w:tcBorders>
            <w:noWrap/>
            <w:tcMar>
              <w:top w:w="80" w:type="dxa"/>
              <w:left w:w="120" w:type="dxa"/>
              <w:bottom w:w="80" w:type="dxa"/>
              <w:right w:w="120" w:type="dxa"/>
            </w:tcMar>
            <w:vAlign w:val="center"/>
            <w:hideMark/>
          </w:tcPr>
          <w:p w14:paraId="3CC51D2E" w14:textId="77777777" w:rsidR="00AD4740" w:rsidRDefault="00000000">
            <w:pPr>
              <w:jc w:val="left"/>
            </w:pPr>
            <w:r>
              <w:rPr>
                <w:rFonts w:cs="Times New Roman"/>
                <w:sz w:val="16"/>
              </w:rPr>
              <w:t>Age</w:t>
            </w:r>
          </w:p>
        </w:tc>
        <w:tc>
          <w:tcPr>
            <w:tcW w:w="2952" w:type="dxa"/>
            <w:tcBorders>
              <w:top w:val="single" w:sz="12" w:space="0" w:color="auto"/>
              <w:left w:val="nil"/>
              <w:bottom w:val="nil"/>
              <w:right w:val="nil"/>
            </w:tcBorders>
            <w:noWrap/>
            <w:tcMar>
              <w:top w:w="80" w:type="dxa"/>
              <w:left w:w="120" w:type="dxa"/>
              <w:bottom w:w="80" w:type="dxa"/>
              <w:right w:w="120" w:type="dxa"/>
            </w:tcMar>
            <w:vAlign w:val="center"/>
            <w:hideMark/>
          </w:tcPr>
          <w:p w14:paraId="70FD49F2" w14:textId="77777777" w:rsidR="00AD4740" w:rsidRDefault="00000000">
            <w:pPr>
              <w:jc w:val="center"/>
            </w:pPr>
            <w:r>
              <w:rPr>
                <w:rFonts w:cs="Times New Roman"/>
                <w:sz w:val="16"/>
              </w:rPr>
              <w:t>1.0346 (0.9757-1.0971)</w:t>
            </w:r>
          </w:p>
        </w:tc>
        <w:tc>
          <w:tcPr>
            <w:tcW w:w="1368" w:type="dxa"/>
            <w:tcBorders>
              <w:top w:val="single" w:sz="12" w:space="0" w:color="auto"/>
              <w:left w:val="nil"/>
              <w:bottom w:val="nil"/>
              <w:right w:val="nil"/>
            </w:tcBorders>
            <w:noWrap/>
            <w:tcMar>
              <w:top w:w="80" w:type="dxa"/>
              <w:left w:w="120" w:type="dxa"/>
              <w:bottom w:w="80" w:type="dxa"/>
              <w:right w:w="120" w:type="dxa"/>
            </w:tcMar>
            <w:vAlign w:val="center"/>
            <w:hideMark/>
          </w:tcPr>
          <w:p w14:paraId="400AB9C2" w14:textId="77777777" w:rsidR="00AD4740" w:rsidRDefault="00000000">
            <w:pPr>
              <w:jc w:val="center"/>
            </w:pPr>
            <w:r>
              <w:rPr>
                <w:rFonts w:cs="Times New Roman"/>
                <w:sz w:val="16"/>
              </w:rPr>
              <w:t>0.2555</w:t>
            </w:r>
          </w:p>
        </w:tc>
      </w:tr>
      <w:tr w:rsidR="00DF6A13" w:rsidRPr="005F45AB" w14:paraId="53591C7A"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69CC8F95" w14:textId="77777777" w:rsidR="00AD4740" w:rsidRDefault="00000000">
            <w:pPr>
              <w:jc w:val="left"/>
            </w:pPr>
            <w:r>
              <w:rPr>
                <w:rFonts w:cs="Times New Roman"/>
                <w:sz w:val="16"/>
              </w:rPr>
              <w:t>Sex</w:t>
            </w:r>
          </w:p>
        </w:tc>
        <w:tc>
          <w:tcPr>
            <w:tcW w:w="2952" w:type="dxa"/>
            <w:tcBorders>
              <w:top w:val="nil"/>
              <w:left w:val="nil"/>
              <w:bottom w:val="nil"/>
              <w:right w:val="nil"/>
            </w:tcBorders>
            <w:noWrap/>
            <w:tcMar>
              <w:top w:w="80" w:type="dxa"/>
              <w:left w:w="120" w:type="dxa"/>
              <w:bottom w:w="80" w:type="dxa"/>
              <w:right w:w="120" w:type="dxa"/>
            </w:tcMar>
            <w:vAlign w:val="center"/>
            <w:hideMark/>
          </w:tcPr>
          <w:p w14:paraId="67AD338C" w14:textId="77777777" w:rsidR="00AD4740" w:rsidRDefault="00000000">
            <w:pPr>
              <w:jc w:val="center"/>
            </w:pPr>
            <w:r>
              <w:rPr>
                <w:rFonts w:cs="Times New Roman"/>
                <w:sz w:val="16"/>
              </w:rPr>
              <w:t>0.1037 (0.015-0.715)</w:t>
            </w:r>
          </w:p>
        </w:tc>
        <w:tc>
          <w:tcPr>
            <w:tcW w:w="1368" w:type="dxa"/>
            <w:tcBorders>
              <w:top w:val="nil"/>
              <w:left w:val="nil"/>
              <w:bottom w:val="nil"/>
              <w:right w:val="nil"/>
            </w:tcBorders>
            <w:noWrap/>
            <w:tcMar>
              <w:top w:w="80" w:type="dxa"/>
              <w:left w:w="120" w:type="dxa"/>
              <w:bottom w:w="80" w:type="dxa"/>
              <w:right w:w="120" w:type="dxa"/>
            </w:tcMar>
            <w:vAlign w:val="center"/>
            <w:hideMark/>
          </w:tcPr>
          <w:p w14:paraId="7A9F7BB1" w14:textId="724CEB02" w:rsidR="00AD4740" w:rsidRDefault="00000000">
            <w:pPr>
              <w:jc w:val="center"/>
            </w:pPr>
            <w:r>
              <w:rPr>
                <w:rFonts w:cs="Times New Roman"/>
                <w:sz w:val="16"/>
              </w:rPr>
              <w:t>0.0214</w:t>
            </w:r>
            <w:r w:rsidR="005E0FB2">
              <w:rPr>
                <w:rFonts w:cs="Times New Roman"/>
                <w:sz w:val="16"/>
              </w:rPr>
              <w:t>*</w:t>
            </w:r>
          </w:p>
        </w:tc>
      </w:tr>
      <w:tr w:rsidR="00DF6A13" w:rsidRPr="005F45AB" w14:paraId="76C336F8"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CA652CF" w14:textId="77777777" w:rsidR="00AD4740" w:rsidRDefault="00000000">
            <w:pPr>
              <w:jc w:val="left"/>
            </w:pPr>
            <w:r>
              <w:rPr>
                <w:rFonts w:cs="Times New Roman"/>
                <w:sz w:val="16"/>
              </w:rPr>
              <w:t>Body mass index</w:t>
            </w:r>
          </w:p>
        </w:tc>
        <w:tc>
          <w:tcPr>
            <w:tcW w:w="2952" w:type="dxa"/>
            <w:tcBorders>
              <w:top w:val="nil"/>
              <w:left w:val="nil"/>
              <w:bottom w:val="nil"/>
              <w:right w:val="nil"/>
            </w:tcBorders>
            <w:noWrap/>
            <w:tcMar>
              <w:top w:w="80" w:type="dxa"/>
              <w:left w:w="120" w:type="dxa"/>
              <w:bottom w:w="80" w:type="dxa"/>
              <w:right w:w="120" w:type="dxa"/>
            </w:tcMar>
            <w:vAlign w:val="center"/>
            <w:hideMark/>
          </w:tcPr>
          <w:p w14:paraId="33C3848D" w14:textId="77777777" w:rsidR="00AD4740" w:rsidRDefault="00000000">
            <w:pPr>
              <w:jc w:val="center"/>
            </w:pPr>
            <w:r>
              <w:rPr>
                <w:rFonts w:cs="Times New Roman"/>
                <w:sz w:val="16"/>
              </w:rPr>
              <w:t>0.9936 (0.7958-1.2406)</w:t>
            </w:r>
          </w:p>
        </w:tc>
        <w:tc>
          <w:tcPr>
            <w:tcW w:w="1368" w:type="dxa"/>
            <w:tcBorders>
              <w:top w:val="nil"/>
              <w:left w:val="nil"/>
              <w:bottom w:val="nil"/>
              <w:right w:val="nil"/>
            </w:tcBorders>
            <w:noWrap/>
            <w:tcMar>
              <w:top w:w="80" w:type="dxa"/>
              <w:left w:w="120" w:type="dxa"/>
              <w:bottom w:w="80" w:type="dxa"/>
              <w:right w:w="120" w:type="dxa"/>
            </w:tcMar>
            <w:vAlign w:val="center"/>
            <w:hideMark/>
          </w:tcPr>
          <w:p w14:paraId="6EC0D549" w14:textId="77777777" w:rsidR="00AD4740" w:rsidRDefault="00000000">
            <w:pPr>
              <w:jc w:val="center"/>
            </w:pPr>
            <w:r>
              <w:rPr>
                <w:rFonts w:cs="Times New Roman"/>
                <w:sz w:val="16"/>
              </w:rPr>
              <w:t>0.9549</w:t>
            </w:r>
          </w:p>
        </w:tc>
      </w:tr>
      <w:tr w:rsidR="00DF6A13" w:rsidRPr="005F45AB" w14:paraId="4DDE294C"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3A20C633" w14:textId="77777777" w:rsidR="00AD4740" w:rsidRDefault="00000000">
            <w:pPr>
              <w:jc w:val="left"/>
            </w:pPr>
            <w:r>
              <w:rPr>
                <w:rFonts w:cs="Times New Roman"/>
                <w:sz w:val="16"/>
              </w:rPr>
              <w:t>Smoking history</w:t>
            </w:r>
          </w:p>
        </w:tc>
        <w:tc>
          <w:tcPr>
            <w:tcW w:w="2952" w:type="dxa"/>
            <w:tcBorders>
              <w:top w:val="nil"/>
              <w:left w:val="nil"/>
              <w:bottom w:val="nil"/>
              <w:right w:val="nil"/>
            </w:tcBorders>
            <w:noWrap/>
            <w:tcMar>
              <w:top w:w="80" w:type="dxa"/>
              <w:left w:w="120" w:type="dxa"/>
              <w:bottom w:w="80" w:type="dxa"/>
              <w:right w:w="120" w:type="dxa"/>
            </w:tcMar>
            <w:vAlign w:val="center"/>
            <w:hideMark/>
          </w:tcPr>
          <w:p w14:paraId="166060FB" w14:textId="77777777" w:rsidR="00AD4740" w:rsidRDefault="00000000">
            <w:pPr>
              <w:jc w:val="center"/>
            </w:pPr>
            <w:r>
              <w:rPr>
                <w:rFonts w:cs="Times New Roman"/>
                <w:sz w:val="16"/>
              </w:rPr>
              <w:t>0.3957 (0.051-3.0696)</w:t>
            </w:r>
          </w:p>
        </w:tc>
        <w:tc>
          <w:tcPr>
            <w:tcW w:w="1368" w:type="dxa"/>
            <w:tcBorders>
              <w:top w:val="nil"/>
              <w:left w:val="nil"/>
              <w:bottom w:val="nil"/>
              <w:right w:val="nil"/>
            </w:tcBorders>
            <w:noWrap/>
            <w:tcMar>
              <w:top w:w="80" w:type="dxa"/>
              <w:left w:w="120" w:type="dxa"/>
              <w:bottom w:w="80" w:type="dxa"/>
              <w:right w:w="120" w:type="dxa"/>
            </w:tcMar>
            <w:vAlign w:val="center"/>
            <w:hideMark/>
          </w:tcPr>
          <w:p w14:paraId="0A75377B" w14:textId="77777777" w:rsidR="00AD4740" w:rsidRDefault="00000000">
            <w:pPr>
              <w:jc w:val="center"/>
            </w:pPr>
            <w:r>
              <w:rPr>
                <w:rFonts w:cs="Times New Roman"/>
                <w:sz w:val="16"/>
              </w:rPr>
              <w:t>0.3751</w:t>
            </w:r>
          </w:p>
        </w:tc>
      </w:tr>
      <w:tr w:rsidR="00DF6A13" w:rsidRPr="005F45AB" w14:paraId="53CDE5F2"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5EE32A9D" w14:textId="77777777" w:rsidR="00AD4740" w:rsidRDefault="00000000">
            <w:pPr>
              <w:jc w:val="left"/>
            </w:pPr>
            <w:r>
              <w:rPr>
                <w:rFonts w:cs="Times New Roman"/>
                <w:sz w:val="16"/>
              </w:rPr>
              <w:t>Alcohol consumption history</w:t>
            </w:r>
          </w:p>
        </w:tc>
        <w:tc>
          <w:tcPr>
            <w:tcW w:w="2952" w:type="dxa"/>
            <w:tcBorders>
              <w:top w:val="nil"/>
              <w:left w:val="nil"/>
              <w:bottom w:val="nil"/>
              <w:right w:val="nil"/>
            </w:tcBorders>
            <w:noWrap/>
            <w:tcMar>
              <w:top w:w="80" w:type="dxa"/>
              <w:left w:w="120" w:type="dxa"/>
              <w:bottom w:w="80" w:type="dxa"/>
              <w:right w:w="120" w:type="dxa"/>
            </w:tcMar>
            <w:vAlign w:val="center"/>
            <w:hideMark/>
          </w:tcPr>
          <w:p w14:paraId="4BE6B95A" w14:textId="77777777" w:rsidR="00AD4740" w:rsidRDefault="00000000">
            <w:pPr>
              <w:jc w:val="center"/>
            </w:pPr>
            <w:r>
              <w:rPr>
                <w:rFonts w:cs="Times New Roman"/>
                <w:sz w:val="16"/>
              </w:rPr>
              <w:t>26.8052 (2.3327-308.0175)</w:t>
            </w:r>
          </w:p>
        </w:tc>
        <w:tc>
          <w:tcPr>
            <w:tcW w:w="1368" w:type="dxa"/>
            <w:tcBorders>
              <w:top w:val="nil"/>
              <w:left w:val="nil"/>
              <w:bottom w:val="nil"/>
              <w:right w:val="nil"/>
            </w:tcBorders>
            <w:noWrap/>
            <w:tcMar>
              <w:top w:w="80" w:type="dxa"/>
              <w:left w:w="120" w:type="dxa"/>
              <w:bottom w:w="80" w:type="dxa"/>
              <w:right w:w="120" w:type="dxa"/>
            </w:tcMar>
            <w:vAlign w:val="center"/>
            <w:hideMark/>
          </w:tcPr>
          <w:p w14:paraId="6D61963F" w14:textId="0BE0977A" w:rsidR="00AD4740" w:rsidRDefault="00000000">
            <w:pPr>
              <w:jc w:val="center"/>
            </w:pPr>
            <w:r>
              <w:rPr>
                <w:rFonts w:cs="Times New Roman"/>
                <w:sz w:val="16"/>
              </w:rPr>
              <w:t>0.0083</w:t>
            </w:r>
            <w:r w:rsidR="005E0FB2">
              <w:rPr>
                <w:rFonts w:cs="Times New Roman"/>
                <w:sz w:val="16"/>
              </w:rPr>
              <w:t>*</w:t>
            </w:r>
          </w:p>
        </w:tc>
      </w:tr>
      <w:tr w:rsidR="00DF6A13" w:rsidRPr="005F45AB" w14:paraId="57AC6EBC"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CFB66E2" w14:textId="77777777" w:rsidR="00AD4740" w:rsidRDefault="00000000">
            <w:pPr>
              <w:jc w:val="left"/>
            </w:pPr>
            <w:r>
              <w:rPr>
                <w:rFonts w:cs="Times New Roman"/>
                <w:sz w:val="16"/>
              </w:rPr>
              <w:t>History of cardiovascular disease</w:t>
            </w:r>
          </w:p>
        </w:tc>
        <w:tc>
          <w:tcPr>
            <w:tcW w:w="2952" w:type="dxa"/>
            <w:tcBorders>
              <w:top w:val="nil"/>
              <w:left w:val="nil"/>
              <w:bottom w:val="nil"/>
              <w:right w:val="nil"/>
            </w:tcBorders>
            <w:noWrap/>
            <w:tcMar>
              <w:top w:w="80" w:type="dxa"/>
              <w:left w:w="120" w:type="dxa"/>
              <w:bottom w:w="80" w:type="dxa"/>
              <w:right w:w="120" w:type="dxa"/>
            </w:tcMar>
            <w:vAlign w:val="center"/>
            <w:hideMark/>
          </w:tcPr>
          <w:p w14:paraId="73A6AA24" w14:textId="77777777" w:rsidR="00AD4740" w:rsidRDefault="00000000">
            <w:pPr>
              <w:jc w:val="center"/>
            </w:pPr>
            <w:r>
              <w:rPr>
                <w:rFonts w:cs="Times New Roman"/>
                <w:sz w:val="16"/>
              </w:rPr>
              <w:t>0.4935 (0.0893-2.7268)</w:t>
            </w:r>
          </w:p>
        </w:tc>
        <w:tc>
          <w:tcPr>
            <w:tcW w:w="1368" w:type="dxa"/>
            <w:tcBorders>
              <w:top w:val="nil"/>
              <w:left w:val="nil"/>
              <w:bottom w:val="nil"/>
              <w:right w:val="nil"/>
            </w:tcBorders>
            <w:noWrap/>
            <w:tcMar>
              <w:top w:w="80" w:type="dxa"/>
              <w:left w:w="120" w:type="dxa"/>
              <w:bottom w:w="80" w:type="dxa"/>
              <w:right w:w="120" w:type="dxa"/>
            </w:tcMar>
            <w:vAlign w:val="center"/>
            <w:hideMark/>
          </w:tcPr>
          <w:p w14:paraId="5BDA1033" w14:textId="77777777" w:rsidR="00AD4740" w:rsidRDefault="00000000">
            <w:pPr>
              <w:jc w:val="center"/>
            </w:pPr>
            <w:r>
              <w:rPr>
                <w:rFonts w:cs="Times New Roman"/>
                <w:sz w:val="16"/>
              </w:rPr>
              <w:t>0.4181</w:t>
            </w:r>
          </w:p>
        </w:tc>
      </w:tr>
      <w:tr w:rsidR="00DF6A13" w:rsidRPr="005F45AB" w14:paraId="01B38ADA" w14:textId="77777777" w:rsidTr="002831AB">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0D2105F4" w14:textId="77777777" w:rsidR="00AD4740" w:rsidRDefault="00000000">
            <w:pPr>
              <w:jc w:val="left"/>
            </w:pPr>
            <w:r>
              <w:rPr>
                <w:rFonts w:cs="Times New Roman"/>
                <w:sz w:val="16"/>
              </w:rPr>
              <w:t>History of diabetes mellitus</w:t>
            </w:r>
          </w:p>
        </w:tc>
        <w:tc>
          <w:tcPr>
            <w:tcW w:w="2952" w:type="dxa"/>
            <w:tcBorders>
              <w:top w:val="nil"/>
              <w:left w:val="nil"/>
              <w:bottom w:val="nil"/>
              <w:right w:val="nil"/>
            </w:tcBorders>
            <w:noWrap/>
            <w:tcMar>
              <w:top w:w="80" w:type="dxa"/>
              <w:left w:w="120" w:type="dxa"/>
              <w:bottom w:w="80" w:type="dxa"/>
              <w:right w:w="120" w:type="dxa"/>
            </w:tcMar>
            <w:vAlign w:val="center"/>
            <w:hideMark/>
          </w:tcPr>
          <w:p w14:paraId="46EE2B72" w14:textId="77777777" w:rsidR="00AD4740" w:rsidRDefault="00000000">
            <w:pPr>
              <w:jc w:val="center"/>
            </w:pPr>
            <w:r>
              <w:rPr>
                <w:rFonts w:cs="Times New Roman"/>
                <w:sz w:val="16"/>
              </w:rPr>
              <w:t>3.063 (0.2179-43.0634)</w:t>
            </w:r>
          </w:p>
        </w:tc>
        <w:tc>
          <w:tcPr>
            <w:tcW w:w="1368" w:type="dxa"/>
            <w:tcBorders>
              <w:top w:val="nil"/>
              <w:left w:val="nil"/>
              <w:bottom w:val="nil"/>
              <w:right w:val="nil"/>
            </w:tcBorders>
            <w:noWrap/>
            <w:tcMar>
              <w:top w:w="80" w:type="dxa"/>
              <w:left w:w="120" w:type="dxa"/>
              <w:bottom w:w="80" w:type="dxa"/>
              <w:right w:w="120" w:type="dxa"/>
            </w:tcMar>
            <w:vAlign w:val="center"/>
            <w:hideMark/>
          </w:tcPr>
          <w:p w14:paraId="3A058B08" w14:textId="77777777" w:rsidR="00AD4740" w:rsidRDefault="00000000">
            <w:pPr>
              <w:jc w:val="center"/>
            </w:pPr>
            <w:r>
              <w:rPr>
                <w:rFonts w:cs="Times New Roman"/>
                <w:sz w:val="16"/>
              </w:rPr>
              <w:t>0.4065</w:t>
            </w:r>
          </w:p>
        </w:tc>
      </w:tr>
      <w:tr w:rsidR="00DF6A13" w:rsidRPr="005F45AB" w14:paraId="346B9E80" w14:textId="77777777" w:rsidTr="002831AB">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5FE2719C" w14:textId="77777777" w:rsidR="00AD4740" w:rsidRDefault="00000000">
            <w:pPr>
              <w:jc w:val="left"/>
            </w:pPr>
            <w:r>
              <w:rPr>
                <w:rFonts w:cs="Times New Roman"/>
                <w:sz w:val="16"/>
              </w:rPr>
              <w:t>History of hypertension</w:t>
            </w:r>
          </w:p>
        </w:tc>
        <w:tc>
          <w:tcPr>
            <w:tcW w:w="2952" w:type="dxa"/>
            <w:tcBorders>
              <w:top w:val="nil"/>
              <w:left w:val="nil"/>
              <w:bottom w:val="nil"/>
              <w:right w:val="nil"/>
            </w:tcBorders>
            <w:noWrap/>
            <w:tcMar>
              <w:top w:w="80" w:type="dxa"/>
              <w:left w:w="120" w:type="dxa"/>
              <w:bottom w:w="80" w:type="dxa"/>
              <w:right w:w="120" w:type="dxa"/>
            </w:tcMar>
            <w:vAlign w:val="center"/>
            <w:hideMark/>
          </w:tcPr>
          <w:p w14:paraId="0D2D5228" w14:textId="77777777" w:rsidR="00AD4740" w:rsidRDefault="00000000">
            <w:pPr>
              <w:jc w:val="center"/>
            </w:pPr>
            <w:r>
              <w:rPr>
                <w:rFonts w:cs="Times New Roman"/>
                <w:sz w:val="16"/>
              </w:rPr>
              <w:t>0.2205 (0.0447-1.0881)</w:t>
            </w:r>
          </w:p>
        </w:tc>
        <w:tc>
          <w:tcPr>
            <w:tcW w:w="1368" w:type="dxa"/>
            <w:tcBorders>
              <w:top w:val="nil"/>
              <w:left w:val="nil"/>
              <w:bottom w:val="nil"/>
              <w:right w:val="nil"/>
            </w:tcBorders>
            <w:noWrap/>
            <w:tcMar>
              <w:top w:w="80" w:type="dxa"/>
              <w:left w:w="120" w:type="dxa"/>
              <w:bottom w:w="80" w:type="dxa"/>
              <w:right w:w="120" w:type="dxa"/>
            </w:tcMar>
            <w:vAlign w:val="center"/>
            <w:hideMark/>
          </w:tcPr>
          <w:p w14:paraId="1EB582E7" w14:textId="77777777" w:rsidR="00AD4740" w:rsidRDefault="00000000">
            <w:pPr>
              <w:jc w:val="center"/>
            </w:pPr>
            <w:r>
              <w:rPr>
                <w:rFonts w:cs="Times New Roman"/>
                <w:sz w:val="16"/>
              </w:rPr>
              <w:t>0.0634</w:t>
            </w:r>
          </w:p>
        </w:tc>
      </w:tr>
      <w:tr w:rsidR="00DF6A13" w:rsidRPr="005F45AB" w14:paraId="628D463F" w14:textId="77777777" w:rsidTr="002831AB">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FAC7263" w14:textId="77777777" w:rsidR="00AD4740" w:rsidRDefault="00000000">
            <w:pPr>
              <w:jc w:val="left"/>
            </w:pPr>
            <w:r>
              <w:rPr>
                <w:rFonts w:cs="Times New Roman"/>
                <w:sz w:val="16"/>
              </w:rPr>
              <w:t>History of autoimmune disease</w:t>
            </w:r>
          </w:p>
        </w:tc>
        <w:tc>
          <w:tcPr>
            <w:tcW w:w="2952" w:type="dxa"/>
            <w:tcBorders>
              <w:top w:val="nil"/>
              <w:left w:val="nil"/>
              <w:bottom w:val="nil"/>
              <w:right w:val="nil"/>
            </w:tcBorders>
            <w:noWrap/>
            <w:tcMar>
              <w:top w:w="80" w:type="dxa"/>
              <w:left w:w="120" w:type="dxa"/>
              <w:bottom w:w="80" w:type="dxa"/>
              <w:right w:w="120" w:type="dxa"/>
            </w:tcMar>
            <w:vAlign w:val="center"/>
            <w:hideMark/>
          </w:tcPr>
          <w:p w14:paraId="35AD0A4B" w14:textId="77777777" w:rsidR="00AD4740" w:rsidRDefault="00000000">
            <w:pPr>
              <w:jc w:val="center"/>
            </w:pPr>
            <w:r>
              <w:rPr>
                <w:rFonts w:cs="Times New Roman"/>
                <w:sz w:val="16"/>
              </w:rPr>
              <w:t>89.9935 (0.4321-18742.3737)</w:t>
            </w:r>
          </w:p>
        </w:tc>
        <w:tc>
          <w:tcPr>
            <w:tcW w:w="1368" w:type="dxa"/>
            <w:tcBorders>
              <w:top w:val="nil"/>
              <w:left w:val="nil"/>
              <w:bottom w:val="nil"/>
              <w:right w:val="nil"/>
            </w:tcBorders>
            <w:noWrap/>
            <w:tcMar>
              <w:top w:w="80" w:type="dxa"/>
              <w:left w:w="120" w:type="dxa"/>
              <w:bottom w:w="80" w:type="dxa"/>
              <w:right w:w="120" w:type="dxa"/>
            </w:tcMar>
            <w:vAlign w:val="center"/>
            <w:hideMark/>
          </w:tcPr>
          <w:p w14:paraId="4A70C047" w14:textId="77777777" w:rsidR="00AD4740" w:rsidRDefault="00000000">
            <w:pPr>
              <w:jc w:val="center"/>
            </w:pPr>
            <w:r>
              <w:rPr>
                <w:rFonts w:cs="Times New Roman"/>
                <w:sz w:val="16"/>
              </w:rPr>
              <w:t>0.0985</w:t>
            </w:r>
          </w:p>
        </w:tc>
      </w:tr>
      <w:tr w:rsidR="00DF6A13" w:rsidRPr="005F45AB" w14:paraId="18F08D65"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60CCD2A6" w14:textId="77777777" w:rsidR="00AD4740" w:rsidRDefault="00000000">
            <w:pPr>
              <w:jc w:val="left"/>
            </w:pPr>
            <w:r>
              <w:rPr>
                <w:rFonts w:cs="Times New Roman"/>
                <w:sz w:val="16"/>
              </w:rPr>
              <w:t>History of hepatitis B virus infection</w:t>
            </w:r>
          </w:p>
        </w:tc>
        <w:tc>
          <w:tcPr>
            <w:tcW w:w="2952" w:type="dxa"/>
            <w:tcBorders>
              <w:top w:val="nil"/>
              <w:left w:val="nil"/>
              <w:bottom w:val="nil"/>
              <w:right w:val="nil"/>
            </w:tcBorders>
            <w:noWrap/>
            <w:tcMar>
              <w:top w:w="80" w:type="dxa"/>
              <w:left w:w="120" w:type="dxa"/>
              <w:bottom w:w="80" w:type="dxa"/>
              <w:right w:w="120" w:type="dxa"/>
            </w:tcMar>
            <w:vAlign w:val="center"/>
            <w:hideMark/>
          </w:tcPr>
          <w:p w14:paraId="2CBA1C7F" w14:textId="77777777" w:rsidR="00AD4740" w:rsidRDefault="00000000">
            <w:pPr>
              <w:jc w:val="center"/>
            </w:pPr>
            <w:r>
              <w:rPr>
                <w:rFonts w:cs="Times New Roman"/>
                <w:sz w:val="16"/>
              </w:rPr>
              <w:t>0.0271 (0.0028-0.2664)</w:t>
            </w:r>
          </w:p>
        </w:tc>
        <w:tc>
          <w:tcPr>
            <w:tcW w:w="1368" w:type="dxa"/>
            <w:tcBorders>
              <w:top w:val="nil"/>
              <w:left w:val="nil"/>
              <w:bottom w:val="nil"/>
              <w:right w:val="nil"/>
            </w:tcBorders>
            <w:noWrap/>
            <w:tcMar>
              <w:top w:w="80" w:type="dxa"/>
              <w:left w:w="120" w:type="dxa"/>
              <w:bottom w:w="80" w:type="dxa"/>
              <w:right w:w="120" w:type="dxa"/>
            </w:tcMar>
            <w:vAlign w:val="center"/>
            <w:hideMark/>
          </w:tcPr>
          <w:p w14:paraId="7AE40714" w14:textId="421FDE97" w:rsidR="00AD4740" w:rsidRDefault="00000000">
            <w:pPr>
              <w:jc w:val="center"/>
            </w:pPr>
            <w:r>
              <w:rPr>
                <w:rFonts w:cs="Times New Roman"/>
                <w:sz w:val="16"/>
              </w:rPr>
              <w:t>0.0020</w:t>
            </w:r>
            <w:r w:rsidR="005E0FB2">
              <w:rPr>
                <w:rFonts w:cs="Times New Roman"/>
                <w:sz w:val="16"/>
              </w:rPr>
              <w:t>*</w:t>
            </w:r>
          </w:p>
        </w:tc>
      </w:tr>
      <w:tr w:rsidR="00DF6A13" w:rsidRPr="005F45AB" w14:paraId="1885128A"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5F6D0A5F" w14:textId="77777777" w:rsidR="00AD4740" w:rsidRDefault="00000000">
            <w:pPr>
              <w:jc w:val="left"/>
            </w:pPr>
            <w:r>
              <w:rPr>
                <w:rFonts w:cs="Times New Roman"/>
                <w:sz w:val="16"/>
              </w:rPr>
              <w:t>Cirrhosis</w:t>
            </w:r>
          </w:p>
        </w:tc>
        <w:tc>
          <w:tcPr>
            <w:tcW w:w="2952" w:type="dxa"/>
            <w:tcBorders>
              <w:top w:val="nil"/>
              <w:left w:val="nil"/>
              <w:bottom w:val="nil"/>
              <w:right w:val="nil"/>
            </w:tcBorders>
            <w:noWrap/>
            <w:tcMar>
              <w:top w:w="80" w:type="dxa"/>
              <w:left w:w="120" w:type="dxa"/>
              <w:bottom w:w="80" w:type="dxa"/>
              <w:right w:w="120" w:type="dxa"/>
            </w:tcMar>
            <w:vAlign w:val="center"/>
            <w:hideMark/>
          </w:tcPr>
          <w:p w14:paraId="7533BE91" w14:textId="77777777" w:rsidR="00AD4740" w:rsidRDefault="00000000">
            <w:pPr>
              <w:jc w:val="center"/>
            </w:pPr>
            <w:r>
              <w:rPr>
                <w:rFonts w:cs="Times New Roman"/>
                <w:sz w:val="16"/>
              </w:rPr>
              <w:t>5.2389 (0.8976-30.5755)</w:t>
            </w:r>
          </w:p>
        </w:tc>
        <w:tc>
          <w:tcPr>
            <w:tcW w:w="1368" w:type="dxa"/>
            <w:tcBorders>
              <w:top w:val="nil"/>
              <w:left w:val="nil"/>
              <w:bottom w:val="nil"/>
              <w:right w:val="nil"/>
            </w:tcBorders>
            <w:noWrap/>
            <w:tcMar>
              <w:top w:w="80" w:type="dxa"/>
              <w:left w:w="120" w:type="dxa"/>
              <w:bottom w:w="80" w:type="dxa"/>
              <w:right w:w="120" w:type="dxa"/>
            </w:tcMar>
            <w:vAlign w:val="center"/>
            <w:hideMark/>
          </w:tcPr>
          <w:p w14:paraId="5D22BBA2" w14:textId="77777777" w:rsidR="00AD4740" w:rsidRDefault="00000000">
            <w:pPr>
              <w:jc w:val="center"/>
            </w:pPr>
            <w:r>
              <w:rPr>
                <w:rFonts w:cs="Times New Roman"/>
                <w:sz w:val="16"/>
              </w:rPr>
              <w:t>0.0658</w:t>
            </w:r>
          </w:p>
        </w:tc>
      </w:tr>
      <w:tr w:rsidR="00DF6A13" w:rsidRPr="005F45AB" w14:paraId="10C64D3A"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4425060F" w14:textId="77777777" w:rsidR="00AD4740" w:rsidRDefault="00000000">
            <w:pPr>
              <w:jc w:val="left"/>
            </w:pPr>
            <w:r>
              <w:rPr>
                <w:rFonts w:cs="Times New Roman"/>
                <w:sz w:val="16"/>
              </w:rPr>
              <w:t>History of tuberculosis</w:t>
            </w:r>
          </w:p>
        </w:tc>
        <w:tc>
          <w:tcPr>
            <w:tcW w:w="2952" w:type="dxa"/>
            <w:tcBorders>
              <w:top w:val="nil"/>
              <w:left w:val="nil"/>
              <w:bottom w:val="nil"/>
              <w:right w:val="nil"/>
            </w:tcBorders>
            <w:noWrap/>
            <w:tcMar>
              <w:top w:w="80" w:type="dxa"/>
              <w:left w:w="120" w:type="dxa"/>
              <w:bottom w:w="80" w:type="dxa"/>
              <w:right w:w="120" w:type="dxa"/>
            </w:tcMar>
            <w:vAlign w:val="center"/>
            <w:hideMark/>
          </w:tcPr>
          <w:p w14:paraId="5B6643B1" w14:textId="77777777" w:rsidR="00AD4740" w:rsidRDefault="00000000">
            <w:pPr>
              <w:jc w:val="center"/>
            </w:pPr>
            <w:r>
              <w:rPr>
                <w:rFonts w:cs="Times New Roman"/>
                <w:sz w:val="16"/>
              </w:rPr>
              <w:t>0.3922 (0.007-22.071)</w:t>
            </w:r>
          </w:p>
        </w:tc>
        <w:tc>
          <w:tcPr>
            <w:tcW w:w="1368" w:type="dxa"/>
            <w:tcBorders>
              <w:top w:val="nil"/>
              <w:left w:val="nil"/>
              <w:bottom w:val="nil"/>
              <w:right w:val="nil"/>
            </w:tcBorders>
            <w:noWrap/>
            <w:tcMar>
              <w:top w:w="80" w:type="dxa"/>
              <w:left w:w="120" w:type="dxa"/>
              <w:bottom w:w="80" w:type="dxa"/>
              <w:right w:w="120" w:type="dxa"/>
            </w:tcMar>
            <w:vAlign w:val="center"/>
            <w:hideMark/>
          </w:tcPr>
          <w:p w14:paraId="7D3FB9C2" w14:textId="77777777" w:rsidR="00AD4740" w:rsidRDefault="00000000">
            <w:pPr>
              <w:jc w:val="center"/>
            </w:pPr>
            <w:r>
              <w:rPr>
                <w:rFonts w:cs="Times New Roman"/>
                <w:sz w:val="16"/>
              </w:rPr>
              <w:t>0.6490</w:t>
            </w:r>
          </w:p>
        </w:tc>
      </w:tr>
      <w:tr w:rsidR="00DF6A13" w:rsidRPr="005F45AB" w14:paraId="23966743"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228D6664" w14:textId="77777777" w:rsidR="00AD4740" w:rsidRDefault="00000000">
            <w:pPr>
              <w:jc w:val="left"/>
            </w:pPr>
            <w:r>
              <w:rPr>
                <w:rFonts w:cs="Times New Roman"/>
                <w:sz w:val="16"/>
              </w:rPr>
              <w:t>Dyslipidaemia</w:t>
            </w:r>
          </w:p>
        </w:tc>
        <w:tc>
          <w:tcPr>
            <w:tcW w:w="2952" w:type="dxa"/>
            <w:tcBorders>
              <w:top w:val="nil"/>
              <w:left w:val="nil"/>
              <w:bottom w:val="nil"/>
              <w:right w:val="nil"/>
            </w:tcBorders>
            <w:noWrap/>
            <w:tcMar>
              <w:top w:w="80" w:type="dxa"/>
              <w:left w:w="120" w:type="dxa"/>
              <w:bottom w:w="80" w:type="dxa"/>
              <w:right w:w="120" w:type="dxa"/>
            </w:tcMar>
            <w:vAlign w:val="center"/>
            <w:hideMark/>
          </w:tcPr>
          <w:p w14:paraId="259DC646" w14:textId="77777777" w:rsidR="00AD4740" w:rsidRDefault="00000000">
            <w:pPr>
              <w:jc w:val="center"/>
            </w:pPr>
            <w:r>
              <w:rPr>
                <w:rFonts w:cs="Times New Roman"/>
                <w:sz w:val="16"/>
              </w:rPr>
              <w:t>3457.022 (10.2173-1169684.9405)</w:t>
            </w:r>
          </w:p>
        </w:tc>
        <w:tc>
          <w:tcPr>
            <w:tcW w:w="1368" w:type="dxa"/>
            <w:tcBorders>
              <w:top w:val="nil"/>
              <w:left w:val="nil"/>
              <w:bottom w:val="nil"/>
              <w:right w:val="nil"/>
            </w:tcBorders>
            <w:noWrap/>
            <w:tcMar>
              <w:top w:w="80" w:type="dxa"/>
              <w:left w:w="120" w:type="dxa"/>
              <w:bottom w:w="80" w:type="dxa"/>
              <w:right w:w="120" w:type="dxa"/>
            </w:tcMar>
            <w:vAlign w:val="center"/>
            <w:hideMark/>
          </w:tcPr>
          <w:p w14:paraId="30CC2AE5" w14:textId="5BAB1454" w:rsidR="00AD4740" w:rsidRDefault="00000000">
            <w:pPr>
              <w:jc w:val="center"/>
            </w:pPr>
            <w:r>
              <w:rPr>
                <w:rFonts w:cs="Times New Roman"/>
                <w:sz w:val="16"/>
              </w:rPr>
              <w:t>0.0061</w:t>
            </w:r>
            <w:r w:rsidR="005E0FB2">
              <w:rPr>
                <w:rFonts w:cs="Times New Roman"/>
                <w:sz w:val="16"/>
              </w:rPr>
              <w:t>*</w:t>
            </w:r>
          </w:p>
        </w:tc>
      </w:tr>
      <w:tr w:rsidR="00DF6A13" w:rsidRPr="005F45AB" w14:paraId="1AA0C2D2"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5C044789" w14:textId="77777777" w:rsidR="00AD4740" w:rsidRDefault="00000000">
            <w:pPr>
              <w:jc w:val="left"/>
            </w:pPr>
            <w:r>
              <w:rPr>
                <w:rFonts w:cs="Times New Roman"/>
                <w:sz w:val="16"/>
              </w:rPr>
              <w:t>Maximum tumour diameter</w:t>
            </w:r>
          </w:p>
        </w:tc>
        <w:tc>
          <w:tcPr>
            <w:tcW w:w="2952" w:type="dxa"/>
            <w:tcBorders>
              <w:top w:val="nil"/>
              <w:left w:val="nil"/>
              <w:bottom w:val="nil"/>
              <w:right w:val="nil"/>
            </w:tcBorders>
            <w:noWrap/>
            <w:tcMar>
              <w:top w:w="80" w:type="dxa"/>
              <w:left w:w="120" w:type="dxa"/>
              <w:bottom w:w="80" w:type="dxa"/>
              <w:right w:w="120" w:type="dxa"/>
            </w:tcMar>
            <w:vAlign w:val="center"/>
            <w:hideMark/>
          </w:tcPr>
          <w:p w14:paraId="2B393693" w14:textId="77777777" w:rsidR="00AD4740" w:rsidRDefault="00000000">
            <w:pPr>
              <w:jc w:val="center"/>
            </w:pPr>
            <w:r>
              <w:rPr>
                <w:rFonts w:cs="Times New Roman"/>
                <w:sz w:val="16"/>
              </w:rPr>
              <w:t>0.8489 (0.5667-1.2717)</w:t>
            </w:r>
          </w:p>
        </w:tc>
        <w:tc>
          <w:tcPr>
            <w:tcW w:w="1368" w:type="dxa"/>
            <w:tcBorders>
              <w:top w:val="nil"/>
              <w:left w:val="nil"/>
              <w:bottom w:val="nil"/>
              <w:right w:val="nil"/>
            </w:tcBorders>
            <w:noWrap/>
            <w:tcMar>
              <w:top w:w="80" w:type="dxa"/>
              <w:left w:w="120" w:type="dxa"/>
              <w:bottom w:w="80" w:type="dxa"/>
              <w:right w:w="120" w:type="dxa"/>
            </w:tcMar>
            <w:vAlign w:val="center"/>
            <w:hideMark/>
          </w:tcPr>
          <w:p w14:paraId="4CEF7D25" w14:textId="77777777" w:rsidR="00AD4740" w:rsidRDefault="00000000">
            <w:pPr>
              <w:jc w:val="center"/>
            </w:pPr>
            <w:r>
              <w:rPr>
                <w:rFonts w:cs="Times New Roman"/>
                <w:sz w:val="16"/>
              </w:rPr>
              <w:t>0.4271</w:t>
            </w:r>
          </w:p>
        </w:tc>
      </w:tr>
      <w:tr w:rsidR="00DF6A13" w:rsidRPr="005F45AB" w14:paraId="477AF806"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245EA59E" w14:textId="77777777" w:rsidR="00AD4740" w:rsidRDefault="00000000">
            <w:pPr>
              <w:jc w:val="left"/>
            </w:pPr>
            <w:r>
              <w:rPr>
                <w:rFonts w:cs="Times New Roman"/>
                <w:sz w:val="16"/>
              </w:rPr>
              <w:t>Number of tumours</w:t>
            </w:r>
          </w:p>
        </w:tc>
        <w:tc>
          <w:tcPr>
            <w:tcW w:w="2952" w:type="dxa"/>
            <w:tcBorders>
              <w:top w:val="nil"/>
              <w:left w:val="nil"/>
              <w:bottom w:val="nil"/>
              <w:right w:val="nil"/>
            </w:tcBorders>
            <w:noWrap/>
            <w:tcMar>
              <w:top w:w="80" w:type="dxa"/>
              <w:left w:w="120" w:type="dxa"/>
              <w:bottom w:w="80" w:type="dxa"/>
              <w:right w:w="120" w:type="dxa"/>
            </w:tcMar>
            <w:vAlign w:val="center"/>
            <w:hideMark/>
          </w:tcPr>
          <w:p w14:paraId="5E046222" w14:textId="77777777" w:rsidR="00AD4740" w:rsidRDefault="00000000">
            <w:pPr>
              <w:jc w:val="center"/>
            </w:pPr>
            <w:r>
              <w:rPr>
                <w:rFonts w:cs="Times New Roman"/>
                <w:sz w:val="16"/>
              </w:rPr>
              <w:t>3.4383 (0.6679-17.6985)</w:t>
            </w:r>
          </w:p>
        </w:tc>
        <w:tc>
          <w:tcPr>
            <w:tcW w:w="1368" w:type="dxa"/>
            <w:tcBorders>
              <w:top w:val="nil"/>
              <w:left w:val="nil"/>
              <w:bottom w:val="nil"/>
              <w:right w:val="nil"/>
            </w:tcBorders>
            <w:noWrap/>
            <w:tcMar>
              <w:top w:w="80" w:type="dxa"/>
              <w:left w:w="120" w:type="dxa"/>
              <w:bottom w:w="80" w:type="dxa"/>
              <w:right w:w="120" w:type="dxa"/>
            </w:tcMar>
            <w:vAlign w:val="center"/>
            <w:hideMark/>
          </w:tcPr>
          <w:p w14:paraId="693593FB" w14:textId="77777777" w:rsidR="00AD4740" w:rsidRDefault="00000000">
            <w:pPr>
              <w:jc w:val="center"/>
            </w:pPr>
            <w:r>
              <w:rPr>
                <w:rFonts w:cs="Times New Roman"/>
                <w:sz w:val="16"/>
              </w:rPr>
              <w:t>0.1396</w:t>
            </w:r>
          </w:p>
        </w:tc>
      </w:tr>
      <w:tr w:rsidR="00DF6A13" w:rsidRPr="005F45AB" w14:paraId="3ABBE8A3"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5389D0F9" w14:textId="77777777" w:rsidR="00AD4740" w:rsidRDefault="00000000">
            <w:pPr>
              <w:jc w:val="left"/>
            </w:pPr>
            <w:r>
              <w:rPr>
                <w:rFonts w:cs="Times New Roman"/>
                <w:sz w:val="16"/>
              </w:rPr>
              <w:t>Tumour capsule</w:t>
            </w:r>
          </w:p>
        </w:tc>
        <w:tc>
          <w:tcPr>
            <w:tcW w:w="2952" w:type="dxa"/>
            <w:tcBorders>
              <w:top w:val="nil"/>
              <w:left w:val="nil"/>
              <w:bottom w:val="nil"/>
              <w:right w:val="nil"/>
            </w:tcBorders>
            <w:noWrap/>
            <w:tcMar>
              <w:top w:w="80" w:type="dxa"/>
              <w:left w:w="120" w:type="dxa"/>
              <w:bottom w:w="80" w:type="dxa"/>
              <w:right w:w="120" w:type="dxa"/>
            </w:tcMar>
            <w:vAlign w:val="center"/>
            <w:hideMark/>
          </w:tcPr>
          <w:p w14:paraId="6922D5A5" w14:textId="77777777" w:rsidR="00AD4740" w:rsidRDefault="00000000">
            <w:pPr>
              <w:jc w:val="center"/>
            </w:pPr>
            <w:r>
              <w:rPr>
                <w:rFonts w:cs="Times New Roman"/>
                <w:sz w:val="16"/>
              </w:rPr>
              <w:t>13.7281 (2.0647-91.2763)</w:t>
            </w:r>
          </w:p>
        </w:tc>
        <w:tc>
          <w:tcPr>
            <w:tcW w:w="1368" w:type="dxa"/>
            <w:tcBorders>
              <w:top w:val="nil"/>
              <w:left w:val="nil"/>
              <w:bottom w:val="nil"/>
              <w:right w:val="nil"/>
            </w:tcBorders>
            <w:noWrap/>
            <w:tcMar>
              <w:top w:w="80" w:type="dxa"/>
              <w:left w:w="120" w:type="dxa"/>
              <w:bottom w:w="80" w:type="dxa"/>
              <w:right w:w="120" w:type="dxa"/>
            </w:tcMar>
            <w:vAlign w:val="center"/>
            <w:hideMark/>
          </w:tcPr>
          <w:p w14:paraId="786AF813" w14:textId="4D37D3AD" w:rsidR="00AD4740" w:rsidRDefault="00000000">
            <w:pPr>
              <w:jc w:val="center"/>
            </w:pPr>
            <w:r>
              <w:rPr>
                <w:rFonts w:cs="Times New Roman"/>
                <w:sz w:val="16"/>
              </w:rPr>
              <w:t>0.0067</w:t>
            </w:r>
            <w:r w:rsidR="005E0FB2">
              <w:rPr>
                <w:rFonts w:cs="Times New Roman"/>
                <w:sz w:val="16"/>
              </w:rPr>
              <w:t>*</w:t>
            </w:r>
          </w:p>
        </w:tc>
      </w:tr>
      <w:tr w:rsidR="00DF6A13" w:rsidRPr="005F45AB" w14:paraId="043F9287"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55D8993E" w14:textId="77777777" w:rsidR="00AD4740" w:rsidRDefault="00000000">
            <w:pPr>
              <w:jc w:val="left"/>
            </w:pPr>
            <w:r>
              <w:rPr>
                <w:rFonts w:cs="Times New Roman"/>
                <w:sz w:val="16"/>
              </w:rPr>
              <w:t>Portal vein tumour thrombus</w:t>
            </w:r>
          </w:p>
        </w:tc>
        <w:tc>
          <w:tcPr>
            <w:tcW w:w="2952" w:type="dxa"/>
            <w:tcBorders>
              <w:top w:val="nil"/>
              <w:left w:val="nil"/>
              <w:bottom w:val="nil"/>
              <w:right w:val="nil"/>
            </w:tcBorders>
            <w:noWrap/>
            <w:tcMar>
              <w:top w:w="80" w:type="dxa"/>
              <w:left w:w="120" w:type="dxa"/>
              <w:bottom w:w="80" w:type="dxa"/>
              <w:right w:w="120" w:type="dxa"/>
            </w:tcMar>
            <w:vAlign w:val="center"/>
            <w:hideMark/>
          </w:tcPr>
          <w:p w14:paraId="717BCC2B" w14:textId="77777777" w:rsidR="00AD4740" w:rsidRDefault="00000000">
            <w:pPr>
              <w:jc w:val="center"/>
            </w:pPr>
            <w:r>
              <w:rPr>
                <w:rFonts w:cs="Times New Roman"/>
                <w:sz w:val="16"/>
              </w:rPr>
              <w:t>0.2582 (0.07-0.9526)</w:t>
            </w:r>
          </w:p>
        </w:tc>
        <w:tc>
          <w:tcPr>
            <w:tcW w:w="1368" w:type="dxa"/>
            <w:tcBorders>
              <w:top w:val="nil"/>
              <w:left w:val="nil"/>
              <w:bottom w:val="nil"/>
              <w:right w:val="nil"/>
            </w:tcBorders>
            <w:noWrap/>
            <w:tcMar>
              <w:top w:w="80" w:type="dxa"/>
              <w:left w:w="120" w:type="dxa"/>
              <w:bottom w:w="80" w:type="dxa"/>
              <w:right w:w="120" w:type="dxa"/>
            </w:tcMar>
            <w:vAlign w:val="center"/>
            <w:hideMark/>
          </w:tcPr>
          <w:p w14:paraId="355475FF" w14:textId="71C062AB" w:rsidR="00AD4740" w:rsidRDefault="00000000">
            <w:pPr>
              <w:jc w:val="center"/>
            </w:pPr>
            <w:r>
              <w:rPr>
                <w:rFonts w:cs="Times New Roman"/>
                <w:sz w:val="16"/>
              </w:rPr>
              <w:t>0.0421</w:t>
            </w:r>
            <w:r w:rsidR="005E0FB2">
              <w:rPr>
                <w:rFonts w:cs="Times New Roman"/>
                <w:sz w:val="16"/>
              </w:rPr>
              <w:t>*</w:t>
            </w:r>
          </w:p>
        </w:tc>
      </w:tr>
      <w:tr w:rsidR="00DF6A13" w:rsidRPr="005F45AB" w14:paraId="64CDF077"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5E5052F" w14:textId="77777777" w:rsidR="00AD4740" w:rsidRDefault="00000000">
            <w:pPr>
              <w:jc w:val="left"/>
            </w:pPr>
            <w:r>
              <w:rPr>
                <w:rFonts w:cs="Times New Roman"/>
                <w:sz w:val="16"/>
              </w:rPr>
              <w:lastRenderedPageBreak/>
              <w:t>Pleural effusion</w:t>
            </w:r>
          </w:p>
        </w:tc>
        <w:tc>
          <w:tcPr>
            <w:tcW w:w="2952" w:type="dxa"/>
            <w:tcBorders>
              <w:top w:val="nil"/>
              <w:left w:val="nil"/>
              <w:bottom w:val="nil"/>
              <w:right w:val="nil"/>
            </w:tcBorders>
            <w:noWrap/>
            <w:tcMar>
              <w:top w:w="80" w:type="dxa"/>
              <w:left w:w="120" w:type="dxa"/>
              <w:bottom w:w="80" w:type="dxa"/>
              <w:right w:w="120" w:type="dxa"/>
            </w:tcMar>
            <w:vAlign w:val="center"/>
            <w:hideMark/>
          </w:tcPr>
          <w:p w14:paraId="0E04A223" w14:textId="77777777" w:rsidR="00AD4740" w:rsidRDefault="00000000">
            <w:pPr>
              <w:jc w:val="center"/>
            </w:pPr>
            <w:r>
              <w:rPr>
                <w:rFonts w:cs="Times New Roman"/>
                <w:sz w:val="16"/>
              </w:rPr>
              <w:t>1.93 (0.3293-11.3122)</w:t>
            </w:r>
          </w:p>
        </w:tc>
        <w:tc>
          <w:tcPr>
            <w:tcW w:w="1368" w:type="dxa"/>
            <w:tcBorders>
              <w:top w:val="nil"/>
              <w:left w:val="nil"/>
              <w:bottom w:val="nil"/>
              <w:right w:val="nil"/>
            </w:tcBorders>
            <w:noWrap/>
            <w:tcMar>
              <w:top w:w="80" w:type="dxa"/>
              <w:left w:w="120" w:type="dxa"/>
              <w:bottom w:w="80" w:type="dxa"/>
              <w:right w:w="120" w:type="dxa"/>
            </w:tcMar>
            <w:vAlign w:val="center"/>
            <w:hideMark/>
          </w:tcPr>
          <w:p w14:paraId="62CCC5D2" w14:textId="77777777" w:rsidR="00AD4740" w:rsidRDefault="00000000">
            <w:pPr>
              <w:jc w:val="center"/>
            </w:pPr>
            <w:r>
              <w:rPr>
                <w:rFonts w:cs="Times New Roman"/>
                <w:sz w:val="16"/>
              </w:rPr>
              <w:t>0.4661</w:t>
            </w:r>
          </w:p>
        </w:tc>
      </w:tr>
      <w:tr w:rsidR="00DF6A13" w:rsidRPr="005F45AB" w14:paraId="6B42C351"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4B8EE3A4" w14:textId="77777777" w:rsidR="00AD4740" w:rsidRDefault="00000000">
            <w:pPr>
              <w:jc w:val="left"/>
            </w:pPr>
            <w:r>
              <w:rPr>
                <w:rFonts w:cs="Times New Roman"/>
                <w:sz w:val="16"/>
              </w:rPr>
              <w:t>Ascites</w:t>
            </w:r>
          </w:p>
        </w:tc>
        <w:tc>
          <w:tcPr>
            <w:tcW w:w="2952" w:type="dxa"/>
            <w:tcBorders>
              <w:top w:val="nil"/>
              <w:left w:val="nil"/>
              <w:bottom w:val="nil"/>
              <w:right w:val="nil"/>
            </w:tcBorders>
            <w:noWrap/>
            <w:tcMar>
              <w:top w:w="80" w:type="dxa"/>
              <w:left w:w="120" w:type="dxa"/>
              <w:bottom w:w="80" w:type="dxa"/>
              <w:right w:w="120" w:type="dxa"/>
            </w:tcMar>
            <w:vAlign w:val="center"/>
            <w:hideMark/>
          </w:tcPr>
          <w:p w14:paraId="43BFDF52" w14:textId="77777777" w:rsidR="00AD4740" w:rsidRDefault="00000000">
            <w:pPr>
              <w:jc w:val="center"/>
            </w:pPr>
            <w:r>
              <w:rPr>
                <w:rFonts w:cs="Times New Roman"/>
                <w:sz w:val="16"/>
              </w:rPr>
              <w:t>0.1295 (0.0083-2.0209)</w:t>
            </w:r>
          </w:p>
        </w:tc>
        <w:tc>
          <w:tcPr>
            <w:tcW w:w="1368" w:type="dxa"/>
            <w:tcBorders>
              <w:top w:val="nil"/>
              <w:left w:val="nil"/>
              <w:bottom w:val="nil"/>
              <w:right w:val="nil"/>
            </w:tcBorders>
            <w:noWrap/>
            <w:tcMar>
              <w:top w:w="80" w:type="dxa"/>
              <w:left w:w="120" w:type="dxa"/>
              <w:bottom w:w="80" w:type="dxa"/>
              <w:right w:w="120" w:type="dxa"/>
            </w:tcMar>
            <w:vAlign w:val="center"/>
            <w:hideMark/>
          </w:tcPr>
          <w:p w14:paraId="32E73757" w14:textId="77777777" w:rsidR="00AD4740" w:rsidRDefault="00000000">
            <w:pPr>
              <w:jc w:val="center"/>
            </w:pPr>
            <w:r>
              <w:rPr>
                <w:rFonts w:cs="Times New Roman"/>
                <w:sz w:val="16"/>
              </w:rPr>
              <w:t>0.1448</w:t>
            </w:r>
          </w:p>
        </w:tc>
      </w:tr>
      <w:tr w:rsidR="00DF6A13" w:rsidRPr="005F45AB" w14:paraId="713E1C0F"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tcPr>
          <w:p w14:paraId="7B4BFBE6" w14:textId="77777777" w:rsidR="00AD4740" w:rsidRDefault="00000000">
            <w:pPr>
              <w:jc w:val="left"/>
            </w:pPr>
            <w:r>
              <w:rPr>
                <w:rFonts w:cs="Times New Roman"/>
                <w:b/>
                <w:i/>
                <w:sz w:val="16"/>
              </w:rPr>
              <w:t>Metastatic status</w:t>
            </w:r>
          </w:p>
        </w:tc>
        <w:tc>
          <w:tcPr>
            <w:tcW w:w="2952" w:type="dxa"/>
            <w:tcBorders>
              <w:top w:val="nil"/>
              <w:left w:val="nil"/>
              <w:bottom w:val="nil"/>
              <w:right w:val="nil"/>
            </w:tcBorders>
            <w:noWrap/>
            <w:tcMar>
              <w:top w:w="80" w:type="dxa"/>
              <w:left w:w="120" w:type="dxa"/>
              <w:bottom w:w="80" w:type="dxa"/>
              <w:right w:w="120" w:type="dxa"/>
            </w:tcMar>
            <w:vAlign w:val="center"/>
          </w:tcPr>
          <w:p w14:paraId="2D0BA1F7" w14:textId="77777777" w:rsidR="00AD4740" w:rsidRDefault="00AD4740">
            <w:pPr>
              <w:jc w:val="center"/>
            </w:pPr>
          </w:p>
        </w:tc>
        <w:tc>
          <w:tcPr>
            <w:tcW w:w="1368" w:type="dxa"/>
            <w:tcBorders>
              <w:top w:val="nil"/>
              <w:left w:val="nil"/>
              <w:bottom w:val="nil"/>
              <w:right w:val="nil"/>
            </w:tcBorders>
            <w:noWrap/>
            <w:tcMar>
              <w:top w:w="80" w:type="dxa"/>
              <w:left w:w="120" w:type="dxa"/>
              <w:bottom w:w="80" w:type="dxa"/>
              <w:right w:w="120" w:type="dxa"/>
            </w:tcMar>
            <w:vAlign w:val="center"/>
          </w:tcPr>
          <w:p w14:paraId="32513A80" w14:textId="77777777" w:rsidR="00AD4740" w:rsidRDefault="00AD4740">
            <w:pPr>
              <w:jc w:val="center"/>
            </w:pPr>
          </w:p>
        </w:tc>
      </w:tr>
      <w:tr w:rsidR="00DF6A13" w:rsidRPr="005F45AB" w14:paraId="35BD73F9"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76C76A4D" w14:textId="77777777" w:rsidR="00AD4740" w:rsidRDefault="00000000" w:rsidP="005E0FB2">
            <w:pPr>
              <w:jc w:val="right"/>
            </w:pPr>
            <w:r>
              <w:rPr>
                <w:rFonts w:cs="Times New Roman"/>
                <w:sz w:val="16"/>
              </w:rPr>
              <w:t>One metastatic site</w:t>
            </w:r>
          </w:p>
        </w:tc>
        <w:tc>
          <w:tcPr>
            <w:tcW w:w="2952" w:type="dxa"/>
            <w:tcBorders>
              <w:top w:val="nil"/>
              <w:left w:val="nil"/>
              <w:bottom w:val="nil"/>
              <w:right w:val="nil"/>
            </w:tcBorders>
            <w:noWrap/>
            <w:tcMar>
              <w:top w:w="80" w:type="dxa"/>
              <w:left w:w="120" w:type="dxa"/>
              <w:bottom w:w="80" w:type="dxa"/>
              <w:right w:w="120" w:type="dxa"/>
            </w:tcMar>
            <w:vAlign w:val="center"/>
            <w:hideMark/>
          </w:tcPr>
          <w:p w14:paraId="5B45F9BE" w14:textId="77777777" w:rsidR="00AD4740" w:rsidRDefault="00000000">
            <w:pPr>
              <w:jc w:val="center"/>
            </w:pPr>
            <w:r>
              <w:rPr>
                <w:rFonts w:cs="Times New Roman"/>
                <w:sz w:val="16"/>
              </w:rPr>
              <w:t>546.6027 (4.7098-63436.6545)</w:t>
            </w:r>
          </w:p>
        </w:tc>
        <w:tc>
          <w:tcPr>
            <w:tcW w:w="1368" w:type="dxa"/>
            <w:tcBorders>
              <w:top w:val="nil"/>
              <w:left w:val="nil"/>
              <w:bottom w:val="nil"/>
              <w:right w:val="nil"/>
            </w:tcBorders>
            <w:noWrap/>
            <w:tcMar>
              <w:top w:w="80" w:type="dxa"/>
              <w:left w:w="120" w:type="dxa"/>
              <w:bottom w:w="80" w:type="dxa"/>
              <w:right w:w="120" w:type="dxa"/>
            </w:tcMar>
            <w:vAlign w:val="center"/>
            <w:hideMark/>
          </w:tcPr>
          <w:p w14:paraId="268ACBE9" w14:textId="7C963D9E" w:rsidR="00AD4740" w:rsidRDefault="00000000">
            <w:pPr>
              <w:jc w:val="center"/>
            </w:pPr>
            <w:r>
              <w:rPr>
                <w:rFonts w:cs="Times New Roman"/>
                <w:sz w:val="16"/>
              </w:rPr>
              <w:t>0.0094</w:t>
            </w:r>
            <w:r w:rsidR="005E0FB2">
              <w:rPr>
                <w:rFonts w:cs="Times New Roman"/>
                <w:sz w:val="16"/>
              </w:rPr>
              <w:t>*</w:t>
            </w:r>
          </w:p>
        </w:tc>
      </w:tr>
      <w:tr w:rsidR="00DF6A13" w:rsidRPr="005F45AB" w14:paraId="3165658D"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4016F87D" w14:textId="77777777" w:rsidR="00AD4740" w:rsidRDefault="00000000" w:rsidP="005E0FB2">
            <w:pPr>
              <w:jc w:val="right"/>
            </w:pPr>
            <w:r>
              <w:rPr>
                <w:rFonts w:cs="Times New Roman"/>
                <w:sz w:val="16"/>
              </w:rPr>
              <w:t>Two metastatic sites</w:t>
            </w:r>
          </w:p>
        </w:tc>
        <w:tc>
          <w:tcPr>
            <w:tcW w:w="2952" w:type="dxa"/>
            <w:tcBorders>
              <w:top w:val="nil"/>
              <w:left w:val="nil"/>
              <w:bottom w:val="nil"/>
              <w:right w:val="nil"/>
            </w:tcBorders>
            <w:noWrap/>
            <w:tcMar>
              <w:top w:w="80" w:type="dxa"/>
              <w:left w:w="120" w:type="dxa"/>
              <w:bottom w:w="80" w:type="dxa"/>
              <w:right w:w="120" w:type="dxa"/>
            </w:tcMar>
            <w:vAlign w:val="center"/>
            <w:hideMark/>
          </w:tcPr>
          <w:p w14:paraId="4C47B5DE" w14:textId="77777777" w:rsidR="00AD4740" w:rsidRDefault="00000000">
            <w:pPr>
              <w:jc w:val="center"/>
            </w:pPr>
            <w:r>
              <w:rPr>
                <w:rFonts w:cs="Times New Roman"/>
                <w:sz w:val="16"/>
              </w:rPr>
              <w:t>21423.6991 (94.0903-4878024.1309)</w:t>
            </w:r>
          </w:p>
        </w:tc>
        <w:tc>
          <w:tcPr>
            <w:tcW w:w="1368" w:type="dxa"/>
            <w:tcBorders>
              <w:top w:val="nil"/>
              <w:left w:val="nil"/>
              <w:bottom w:val="nil"/>
              <w:right w:val="nil"/>
            </w:tcBorders>
            <w:noWrap/>
            <w:tcMar>
              <w:top w:w="80" w:type="dxa"/>
              <w:left w:w="120" w:type="dxa"/>
              <w:bottom w:w="80" w:type="dxa"/>
              <w:right w:w="120" w:type="dxa"/>
            </w:tcMar>
            <w:vAlign w:val="center"/>
            <w:hideMark/>
          </w:tcPr>
          <w:p w14:paraId="7618D30C" w14:textId="2AC6CE36" w:rsidR="00AD4740" w:rsidRDefault="00000000">
            <w:pPr>
              <w:jc w:val="center"/>
            </w:pPr>
            <w:r>
              <w:rPr>
                <w:rFonts w:cs="Times New Roman"/>
                <w:sz w:val="16"/>
              </w:rPr>
              <w:t>0.0003</w:t>
            </w:r>
            <w:r w:rsidR="005E0FB2">
              <w:rPr>
                <w:rFonts w:cs="Times New Roman"/>
                <w:sz w:val="16"/>
              </w:rPr>
              <w:t>*</w:t>
            </w:r>
          </w:p>
        </w:tc>
      </w:tr>
      <w:tr w:rsidR="00DF6A13" w:rsidRPr="005F45AB" w14:paraId="28294556"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9F5A52C" w14:textId="77777777" w:rsidR="00AD4740" w:rsidRDefault="00000000" w:rsidP="005E0FB2">
            <w:pPr>
              <w:jc w:val="right"/>
            </w:pPr>
            <w:r>
              <w:rPr>
                <w:rFonts w:cs="Times New Roman"/>
                <w:sz w:val="16"/>
              </w:rPr>
              <w:t>Three or more metastatic sites</w:t>
            </w:r>
          </w:p>
        </w:tc>
        <w:tc>
          <w:tcPr>
            <w:tcW w:w="2952" w:type="dxa"/>
            <w:tcBorders>
              <w:top w:val="nil"/>
              <w:left w:val="nil"/>
              <w:bottom w:val="nil"/>
              <w:right w:val="nil"/>
            </w:tcBorders>
            <w:noWrap/>
            <w:tcMar>
              <w:top w:w="80" w:type="dxa"/>
              <w:left w:w="120" w:type="dxa"/>
              <w:bottom w:w="80" w:type="dxa"/>
              <w:right w:w="120" w:type="dxa"/>
            </w:tcMar>
            <w:vAlign w:val="center"/>
            <w:hideMark/>
          </w:tcPr>
          <w:p w14:paraId="7FCE3F61" w14:textId="77777777" w:rsidR="00AD4740" w:rsidRDefault="00000000">
            <w:pPr>
              <w:jc w:val="center"/>
            </w:pPr>
            <w:r>
              <w:rPr>
                <w:rFonts w:cs="Times New Roman"/>
                <w:sz w:val="16"/>
              </w:rPr>
              <w:t>12866.6943 (42.1061-3931775.4866)</w:t>
            </w:r>
          </w:p>
        </w:tc>
        <w:tc>
          <w:tcPr>
            <w:tcW w:w="1368" w:type="dxa"/>
            <w:tcBorders>
              <w:top w:val="nil"/>
              <w:left w:val="nil"/>
              <w:bottom w:val="nil"/>
              <w:right w:val="nil"/>
            </w:tcBorders>
            <w:noWrap/>
            <w:tcMar>
              <w:top w:w="80" w:type="dxa"/>
              <w:left w:w="120" w:type="dxa"/>
              <w:bottom w:w="80" w:type="dxa"/>
              <w:right w:w="120" w:type="dxa"/>
            </w:tcMar>
            <w:vAlign w:val="center"/>
            <w:hideMark/>
          </w:tcPr>
          <w:p w14:paraId="2662677F" w14:textId="27E1B22E" w:rsidR="00AD4740" w:rsidRDefault="00000000">
            <w:pPr>
              <w:jc w:val="center"/>
            </w:pPr>
            <w:r>
              <w:rPr>
                <w:rFonts w:cs="Times New Roman"/>
                <w:sz w:val="16"/>
              </w:rPr>
              <w:t>0.0012</w:t>
            </w:r>
            <w:r w:rsidR="005E0FB2">
              <w:rPr>
                <w:rFonts w:cs="Times New Roman"/>
                <w:sz w:val="16"/>
              </w:rPr>
              <w:t>*</w:t>
            </w:r>
          </w:p>
        </w:tc>
      </w:tr>
      <w:tr w:rsidR="00DF6A13" w:rsidRPr="005F45AB" w14:paraId="702EED29"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5255B1AF" w14:textId="595C9466" w:rsidR="00AD4740" w:rsidRPr="005E0FB2" w:rsidRDefault="00000000" w:rsidP="005E0FB2">
            <w:pPr>
              <w:jc w:val="left"/>
              <w:rPr>
                <w:rFonts w:eastAsiaTheme="minorEastAsia" w:hint="eastAsia"/>
              </w:rPr>
            </w:pPr>
            <w:r>
              <w:rPr>
                <w:rFonts w:cs="Times New Roman"/>
                <w:sz w:val="16"/>
              </w:rPr>
              <w:t xml:space="preserve">ECOG </w:t>
            </w:r>
          </w:p>
        </w:tc>
        <w:tc>
          <w:tcPr>
            <w:tcW w:w="2952" w:type="dxa"/>
            <w:tcBorders>
              <w:top w:val="nil"/>
              <w:left w:val="nil"/>
              <w:bottom w:val="nil"/>
              <w:right w:val="nil"/>
            </w:tcBorders>
            <w:noWrap/>
            <w:tcMar>
              <w:top w:w="80" w:type="dxa"/>
              <w:left w:w="120" w:type="dxa"/>
              <w:bottom w:w="80" w:type="dxa"/>
              <w:right w:w="120" w:type="dxa"/>
            </w:tcMar>
            <w:vAlign w:val="center"/>
            <w:hideMark/>
          </w:tcPr>
          <w:p w14:paraId="3C8E5E51" w14:textId="77777777" w:rsidR="00AD4740" w:rsidRDefault="00000000">
            <w:pPr>
              <w:jc w:val="center"/>
            </w:pPr>
            <w:r>
              <w:rPr>
                <w:rFonts w:cs="Times New Roman"/>
                <w:sz w:val="16"/>
              </w:rPr>
              <w:t>1.7465 (0.4907-6.2158)</w:t>
            </w:r>
          </w:p>
        </w:tc>
        <w:tc>
          <w:tcPr>
            <w:tcW w:w="1368" w:type="dxa"/>
            <w:tcBorders>
              <w:top w:val="nil"/>
              <w:left w:val="nil"/>
              <w:bottom w:val="nil"/>
              <w:right w:val="nil"/>
            </w:tcBorders>
            <w:noWrap/>
            <w:tcMar>
              <w:top w:w="80" w:type="dxa"/>
              <w:left w:w="120" w:type="dxa"/>
              <w:bottom w:w="80" w:type="dxa"/>
              <w:right w:w="120" w:type="dxa"/>
            </w:tcMar>
            <w:vAlign w:val="center"/>
            <w:hideMark/>
          </w:tcPr>
          <w:p w14:paraId="3CC517CD" w14:textId="77777777" w:rsidR="00AD4740" w:rsidRDefault="00000000">
            <w:pPr>
              <w:jc w:val="center"/>
            </w:pPr>
            <w:r>
              <w:rPr>
                <w:rFonts w:cs="Times New Roman"/>
                <w:sz w:val="16"/>
              </w:rPr>
              <w:t>0.3893</w:t>
            </w:r>
          </w:p>
        </w:tc>
      </w:tr>
      <w:tr w:rsidR="00DF6A13" w:rsidRPr="005F45AB" w14:paraId="5CDD8E45"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534D27FE" w14:textId="77777777" w:rsidR="00AD4740" w:rsidRDefault="00000000" w:rsidP="005E0FB2">
            <w:pPr>
              <w:jc w:val="left"/>
            </w:pPr>
            <w:r>
              <w:rPr>
                <w:rFonts w:cs="Times New Roman"/>
                <w:sz w:val="16"/>
              </w:rPr>
              <w:t>BCLC stage C</w:t>
            </w:r>
          </w:p>
        </w:tc>
        <w:tc>
          <w:tcPr>
            <w:tcW w:w="2952" w:type="dxa"/>
            <w:tcBorders>
              <w:top w:val="nil"/>
              <w:left w:val="nil"/>
              <w:bottom w:val="nil"/>
              <w:right w:val="nil"/>
            </w:tcBorders>
            <w:noWrap/>
            <w:tcMar>
              <w:top w:w="80" w:type="dxa"/>
              <w:left w:w="120" w:type="dxa"/>
              <w:bottom w:w="80" w:type="dxa"/>
              <w:right w:w="120" w:type="dxa"/>
            </w:tcMar>
            <w:vAlign w:val="center"/>
            <w:hideMark/>
          </w:tcPr>
          <w:p w14:paraId="52041CE7" w14:textId="77777777" w:rsidR="00AD4740" w:rsidRDefault="00000000">
            <w:pPr>
              <w:jc w:val="center"/>
            </w:pPr>
            <w:r>
              <w:rPr>
                <w:rFonts w:cs="Times New Roman"/>
                <w:sz w:val="16"/>
              </w:rPr>
              <w:t>912.9801 (15.4095-54092.1116)</w:t>
            </w:r>
          </w:p>
        </w:tc>
        <w:tc>
          <w:tcPr>
            <w:tcW w:w="1368" w:type="dxa"/>
            <w:tcBorders>
              <w:top w:val="nil"/>
              <w:left w:val="nil"/>
              <w:bottom w:val="nil"/>
              <w:right w:val="nil"/>
            </w:tcBorders>
            <w:noWrap/>
            <w:tcMar>
              <w:top w:w="80" w:type="dxa"/>
              <w:left w:w="120" w:type="dxa"/>
              <w:bottom w:w="80" w:type="dxa"/>
              <w:right w:w="120" w:type="dxa"/>
            </w:tcMar>
            <w:vAlign w:val="center"/>
            <w:hideMark/>
          </w:tcPr>
          <w:p w14:paraId="02D5BDC3" w14:textId="187D49E8" w:rsidR="00AD4740" w:rsidRDefault="00000000">
            <w:pPr>
              <w:jc w:val="center"/>
            </w:pPr>
            <w:r>
              <w:rPr>
                <w:rFonts w:cs="Times New Roman"/>
                <w:sz w:val="16"/>
              </w:rPr>
              <w:t>0.0011</w:t>
            </w:r>
            <w:r w:rsidR="005E0FB2">
              <w:rPr>
                <w:rFonts w:cs="Times New Roman"/>
                <w:sz w:val="16"/>
              </w:rPr>
              <w:t>*</w:t>
            </w:r>
          </w:p>
        </w:tc>
      </w:tr>
      <w:tr w:rsidR="00DF6A13" w:rsidRPr="005F45AB" w14:paraId="5250B493"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tcPr>
          <w:p w14:paraId="3AA7E242" w14:textId="77777777" w:rsidR="00AD4740" w:rsidRDefault="00000000">
            <w:pPr>
              <w:jc w:val="left"/>
            </w:pPr>
            <w:r>
              <w:rPr>
                <w:rFonts w:cs="Times New Roman"/>
                <w:b/>
                <w:i/>
                <w:sz w:val="16"/>
              </w:rPr>
              <w:t>Child-Pugh score</w:t>
            </w:r>
          </w:p>
        </w:tc>
        <w:tc>
          <w:tcPr>
            <w:tcW w:w="2952" w:type="dxa"/>
            <w:tcBorders>
              <w:top w:val="nil"/>
              <w:left w:val="nil"/>
              <w:bottom w:val="nil"/>
              <w:right w:val="nil"/>
            </w:tcBorders>
            <w:noWrap/>
            <w:tcMar>
              <w:top w:w="80" w:type="dxa"/>
              <w:left w:w="120" w:type="dxa"/>
              <w:bottom w:w="80" w:type="dxa"/>
              <w:right w:w="120" w:type="dxa"/>
            </w:tcMar>
            <w:vAlign w:val="center"/>
          </w:tcPr>
          <w:p w14:paraId="559FCBC0" w14:textId="77777777" w:rsidR="00AD4740" w:rsidRDefault="00AD4740">
            <w:pPr>
              <w:jc w:val="center"/>
            </w:pPr>
          </w:p>
        </w:tc>
        <w:tc>
          <w:tcPr>
            <w:tcW w:w="1368" w:type="dxa"/>
            <w:tcBorders>
              <w:top w:val="nil"/>
              <w:left w:val="nil"/>
              <w:bottom w:val="nil"/>
              <w:right w:val="nil"/>
            </w:tcBorders>
            <w:noWrap/>
            <w:tcMar>
              <w:top w:w="80" w:type="dxa"/>
              <w:left w:w="120" w:type="dxa"/>
              <w:bottom w:w="80" w:type="dxa"/>
              <w:right w:w="120" w:type="dxa"/>
            </w:tcMar>
            <w:vAlign w:val="center"/>
          </w:tcPr>
          <w:p w14:paraId="6E58736B" w14:textId="77777777" w:rsidR="00AD4740" w:rsidRDefault="00AD4740">
            <w:pPr>
              <w:jc w:val="center"/>
            </w:pPr>
          </w:p>
        </w:tc>
      </w:tr>
      <w:tr w:rsidR="00DF6A13" w:rsidRPr="005F45AB" w14:paraId="2B56D288"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7D2C4A09" w14:textId="77777777" w:rsidR="00AD4740" w:rsidRDefault="00000000" w:rsidP="005E0FB2">
            <w:pPr>
              <w:jc w:val="right"/>
            </w:pPr>
            <w:r>
              <w:rPr>
                <w:rFonts w:cs="Times New Roman"/>
                <w:sz w:val="16"/>
              </w:rPr>
              <w:t>Bilirubin score</w:t>
            </w:r>
          </w:p>
        </w:tc>
        <w:tc>
          <w:tcPr>
            <w:tcW w:w="2952" w:type="dxa"/>
            <w:tcBorders>
              <w:top w:val="nil"/>
              <w:left w:val="nil"/>
              <w:bottom w:val="nil"/>
              <w:right w:val="nil"/>
            </w:tcBorders>
            <w:noWrap/>
            <w:tcMar>
              <w:top w:w="80" w:type="dxa"/>
              <w:left w:w="120" w:type="dxa"/>
              <w:bottom w:w="80" w:type="dxa"/>
              <w:right w:w="120" w:type="dxa"/>
            </w:tcMar>
            <w:vAlign w:val="center"/>
            <w:hideMark/>
          </w:tcPr>
          <w:p w14:paraId="272124EC" w14:textId="77777777" w:rsidR="00AD4740" w:rsidRDefault="00000000">
            <w:pPr>
              <w:jc w:val="center"/>
            </w:pPr>
            <w:r>
              <w:rPr>
                <w:rFonts w:cs="Times New Roman"/>
                <w:sz w:val="16"/>
              </w:rPr>
              <w:t>69.6356 (3.9748-1219.9529)</w:t>
            </w:r>
          </w:p>
        </w:tc>
        <w:tc>
          <w:tcPr>
            <w:tcW w:w="1368" w:type="dxa"/>
            <w:tcBorders>
              <w:top w:val="nil"/>
              <w:left w:val="nil"/>
              <w:bottom w:val="nil"/>
              <w:right w:val="nil"/>
            </w:tcBorders>
            <w:noWrap/>
            <w:tcMar>
              <w:top w:w="80" w:type="dxa"/>
              <w:left w:w="120" w:type="dxa"/>
              <w:bottom w:w="80" w:type="dxa"/>
              <w:right w:w="120" w:type="dxa"/>
            </w:tcMar>
            <w:vAlign w:val="center"/>
            <w:hideMark/>
          </w:tcPr>
          <w:p w14:paraId="3D9229B5" w14:textId="19890FCB" w:rsidR="00AD4740" w:rsidRDefault="00000000">
            <w:pPr>
              <w:jc w:val="center"/>
            </w:pPr>
            <w:r>
              <w:rPr>
                <w:rFonts w:cs="Times New Roman"/>
                <w:sz w:val="16"/>
              </w:rPr>
              <w:t>0.0037</w:t>
            </w:r>
            <w:r w:rsidR="005E0FB2">
              <w:rPr>
                <w:rFonts w:cs="Times New Roman"/>
                <w:sz w:val="16"/>
              </w:rPr>
              <w:t>*</w:t>
            </w:r>
          </w:p>
        </w:tc>
      </w:tr>
      <w:tr w:rsidR="00DF6A13" w:rsidRPr="005F45AB" w14:paraId="29A7BE63"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3CD773B6" w14:textId="77777777" w:rsidR="00AD4740" w:rsidRDefault="00000000" w:rsidP="005E0FB2">
            <w:pPr>
              <w:jc w:val="right"/>
            </w:pPr>
            <w:r>
              <w:rPr>
                <w:rFonts w:cs="Times New Roman"/>
                <w:sz w:val="16"/>
              </w:rPr>
              <w:t>Albumin score</w:t>
            </w:r>
          </w:p>
        </w:tc>
        <w:tc>
          <w:tcPr>
            <w:tcW w:w="2952" w:type="dxa"/>
            <w:tcBorders>
              <w:top w:val="nil"/>
              <w:left w:val="nil"/>
              <w:bottom w:val="nil"/>
              <w:right w:val="nil"/>
            </w:tcBorders>
            <w:noWrap/>
            <w:tcMar>
              <w:top w:w="80" w:type="dxa"/>
              <w:left w:w="120" w:type="dxa"/>
              <w:bottom w:w="80" w:type="dxa"/>
              <w:right w:w="120" w:type="dxa"/>
            </w:tcMar>
            <w:vAlign w:val="center"/>
            <w:hideMark/>
          </w:tcPr>
          <w:p w14:paraId="307EF1D2" w14:textId="77777777" w:rsidR="00AD4740" w:rsidRDefault="00000000">
            <w:pPr>
              <w:jc w:val="center"/>
            </w:pPr>
            <w:r>
              <w:rPr>
                <w:rFonts w:cs="Times New Roman"/>
                <w:sz w:val="16"/>
              </w:rPr>
              <w:t>0.0078 (0.0005-0.1204)</w:t>
            </w:r>
          </w:p>
        </w:tc>
        <w:tc>
          <w:tcPr>
            <w:tcW w:w="1368" w:type="dxa"/>
            <w:tcBorders>
              <w:top w:val="nil"/>
              <w:left w:val="nil"/>
              <w:bottom w:val="nil"/>
              <w:right w:val="nil"/>
            </w:tcBorders>
            <w:noWrap/>
            <w:tcMar>
              <w:top w:w="80" w:type="dxa"/>
              <w:left w:w="120" w:type="dxa"/>
              <w:bottom w:w="80" w:type="dxa"/>
              <w:right w:w="120" w:type="dxa"/>
            </w:tcMar>
            <w:vAlign w:val="center"/>
            <w:hideMark/>
          </w:tcPr>
          <w:p w14:paraId="110FE3ED" w14:textId="3A2F8F4D" w:rsidR="00AD4740" w:rsidRDefault="00000000">
            <w:pPr>
              <w:jc w:val="center"/>
            </w:pPr>
            <w:r>
              <w:rPr>
                <w:rFonts w:cs="Times New Roman"/>
                <w:sz w:val="16"/>
              </w:rPr>
              <w:t>0.0005</w:t>
            </w:r>
            <w:r w:rsidR="005E0FB2">
              <w:rPr>
                <w:rFonts w:cs="Times New Roman"/>
                <w:sz w:val="16"/>
              </w:rPr>
              <w:t>*</w:t>
            </w:r>
          </w:p>
        </w:tc>
      </w:tr>
      <w:tr w:rsidR="00DF6A13" w:rsidRPr="005F45AB" w14:paraId="73E87C91"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233F93CA" w14:textId="77777777" w:rsidR="00AD4740" w:rsidRDefault="00000000" w:rsidP="005E0FB2">
            <w:pPr>
              <w:jc w:val="right"/>
            </w:pPr>
            <w:r>
              <w:rPr>
                <w:rFonts w:cs="Times New Roman"/>
                <w:sz w:val="16"/>
              </w:rPr>
              <w:t>Coagulation score</w:t>
            </w:r>
          </w:p>
        </w:tc>
        <w:tc>
          <w:tcPr>
            <w:tcW w:w="2952" w:type="dxa"/>
            <w:tcBorders>
              <w:top w:val="nil"/>
              <w:left w:val="nil"/>
              <w:bottom w:val="nil"/>
              <w:right w:val="nil"/>
            </w:tcBorders>
            <w:noWrap/>
            <w:tcMar>
              <w:top w:w="80" w:type="dxa"/>
              <w:left w:w="120" w:type="dxa"/>
              <w:bottom w:w="80" w:type="dxa"/>
              <w:right w:w="120" w:type="dxa"/>
            </w:tcMar>
            <w:vAlign w:val="center"/>
            <w:hideMark/>
          </w:tcPr>
          <w:p w14:paraId="59156C38" w14:textId="77777777" w:rsidR="00AD4740" w:rsidRDefault="00000000">
            <w:pPr>
              <w:jc w:val="center"/>
            </w:pPr>
            <w:r>
              <w:rPr>
                <w:rFonts w:cs="Times New Roman"/>
                <w:sz w:val="16"/>
              </w:rPr>
              <w:t>0.0002 (0-0.0276)</w:t>
            </w:r>
          </w:p>
        </w:tc>
        <w:tc>
          <w:tcPr>
            <w:tcW w:w="1368" w:type="dxa"/>
            <w:tcBorders>
              <w:top w:val="nil"/>
              <w:left w:val="nil"/>
              <w:bottom w:val="nil"/>
              <w:right w:val="nil"/>
            </w:tcBorders>
            <w:noWrap/>
            <w:tcMar>
              <w:top w:w="80" w:type="dxa"/>
              <w:left w:w="120" w:type="dxa"/>
              <w:bottom w:w="80" w:type="dxa"/>
              <w:right w:w="120" w:type="dxa"/>
            </w:tcMar>
            <w:vAlign w:val="center"/>
            <w:hideMark/>
          </w:tcPr>
          <w:p w14:paraId="25E59742" w14:textId="4D994B6C" w:rsidR="00AD4740" w:rsidRDefault="00000000">
            <w:pPr>
              <w:jc w:val="center"/>
            </w:pPr>
            <w:r>
              <w:rPr>
                <w:rFonts w:cs="Times New Roman"/>
                <w:sz w:val="16"/>
              </w:rPr>
              <w:t>0.0006</w:t>
            </w:r>
            <w:r w:rsidR="005E0FB2">
              <w:rPr>
                <w:rFonts w:cs="Times New Roman"/>
                <w:sz w:val="16"/>
              </w:rPr>
              <w:t>*</w:t>
            </w:r>
          </w:p>
        </w:tc>
      </w:tr>
      <w:tr w:rsidR="00DF6A13" w:rsidRPr="005F45AB" w14:paraId="1CBE681C"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38FFAC5B" w14:textId="77777777" w:rsidR="00AD4740" w:rsidRDefault="00000000" w:rsidP="005E0FB2">
            <w:pPr>
              <w:jc w:val="right"/>
            </w:pPr>
            <w:r>
              <w:rPr>
                <w:rFonts w:cs="Times New Roman"/>
                <w:sz w:val="16"/>
              </w:rPr>
              <w:t>Ascites score</w:t>
            </w:r>
          </w:p>
        </w:tc>
        <w:tc>
          <w:tcPr>
            <w:tcW w:w="2952" w:type="dxa"/>
            <w:tcBorders>
              <w:top w:val="nil"/>
              <w:left w:val="nil"/>
              <w:bottom w:val="nil"/>
              <w:right w:val="nil"/>
            </w:tcBorders>
            <w:noWrap/>
            <w:tcMar>
              <w:top w:w="80" w:type="dxa"/>
              <w:left w:w="120" w:type="dxa"/>
              <w:bottom w:w="80" w:type="dxa"/>
              <w:right w:w="120" w:type="dxa"/>
            </w:tcMar>
            <w:vAlign w:val="center"/>
            <w:hideMark/>
          </w:tcPr>
          <w:p w14:paraId="4383E544" w14:textId="77777777" w:rsidR="00AD4740" w:rsidRDefault="00000000">
            <w:pPr>
              <w:jc w:val="center"/>
            </w:pPr>
            <w:r>
              <w:rPr>
                <w:rFonts w:cs="Times New Roman"/>
                <w:sz w:val="16"/>
              </w:rPr>
              <w:t>43.7512 (2.4111-793.9)</w:t>
            </w:r>
          </w:p>
        </w:tc>
        <w:tc>
          <w:tcPr>
            <w:tcW w:w="1368" w:type="dxa"/>
            <w:tcBorders>
              <w:top w:val="nil"/>
              <w:left w:val="nil"/>
              <w:bottom w:val="nil"/>
              <w:right w:val="nil"/>
            </w:tcBorders>
            <w:noWrap/>
            <w:tcMar>
              <w:top w:w="80" w:type="dxa"/>
              <w:left w:w="120" w:type="dxa"/>
              <w:bottom w:w="80" w:type="dxa"/>
              <w:right w:w="120" w:type="dxa"/>
            </w:tcMar>
            <w:vAlign w:val="center"/>
            <w:hideMark/>
          </w:tcPr>
          <w:p w14:paraId="35FF431C" w14:textId="0CEF4EE5" w:rsidR="00AD4740" w:rsidRDefault="00000000">
            <w:pPr>
              <w:jc w:val="center"/>
            </w:pPr>
            <w:r>
              <w:rPr>
                <w:rFonts w:cs="Times New Roman"/>
                <w:sz w:val="16"/>
              </w:rPr>
              <w:t>0.0106</w:t>
            </w:r>
            <w:r w:rsidR="005E0FB2">
              <w:rPr>
                <w:rFonts w:cs="Times New Roman"/>
                <w:sz w:val="16"/>
              </w:rPr>
              <w:t>*</w:t>
            </w:r>
          </w:p>
        </w:tc>
      </w:tr>
      <w:tr w:rsidR="00DF6A13" w:rsidRPr="005F45AB" w14:paraId="1E328E3E"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4FACB2F8" w14:textId="77777777" w:rsidR="00AD4740" w:rsidRDefault="00000000" w:rsidP="005E0FB2">
            <w:pPr>
              <w:jc w:val="right"/>
            </w:pPr>
            <w:r>
              <w:rPr>
                <w:rFonts w:cs="Times New Roman"/>
                <w:sz w:val="16"/>
              </w:rPr>
              <w:t>Hepatic encephalopathy score</w:t>
            </w:r>
          </w:p>
        </w:tc>
        <w:tc>
          <w:tcPr>
            <w:tcW w:w="2952" w:type="dxa"/>
            <w:tcBorders>
              <w:top w:val="nil"/>
              <w:left w:val="nil"/>
              <w:bottom w:val="nil"/>
              <w:right w:val="nil"/>
            </w:tcBorders>
            <w:noWrap/>
            <w:tcMar>
              <w:top w:w="80" w:type="dxa"/>
              <w:left w:w="120" w:type="dxa"/>
              <w:bottom w:w="80" w:type="dxa"/>
              <w:right w:w="120" w:type="dxa"/>
            </w:tcMar>
            <w:vAlign w:val="center"/>
            <w:hideMark/>
          </w:tcPr>
          <w:p w14:paraId="2F5AA1CC" w14:textId="77777777" w:rsidR="00AD4740" w:rsidRDefault="00000000">
            <w:pPr>
              <w:jc w:val="center"/>
            </w:pPr>
            <w:r>
              <w:rPr>
                <w:rFonts w:cs="Times New Roman"/>
                <w:sz w:val="16"/>
              </w:rPr>
              <w:t>5.7952 (1.0945-30.6855)</w:t>
            </w:r>
          </w:p>
        </w:tc>
        <w:tc>
          <w:tcPr>
            <w:tcW w:w="1368" w:type="dxa"/>
            <w:tcBorders>
              <w:top w:val="nil"/>
              <w:left w:val="nil"/>
              <w:bottom w:val="nil"/>
              <w:right w:val="nil"/>
            </w:tcBorders>
            <w:noWrap/>
            <w:tcMar>
              <w:top w:w="80" w:type="dxa"/>
              <w:left w:w="120" w:type="dxa"/>
              <w:bottom w:w="80" w:type="dxa"/>
              <w:right w:w="120" w:type="dxa"/>
            </w:tcMar>
            <w:vAlign w:val="center"/>
            <w:hideMark/>
          </w:tcPr>
          <w:p w14:paraId="42FDD072" w14:textId="5722CC5C" w:rsidR="00AD4740" w:rsidRDefault="00000000">
            <w:pPr>
              <w:jc w:val="center"/>
            </w:pPr>
            <w:r>
              <w:rPr>
                <w:rFonts w:cs="Times New Roman"/>
                <w:sz w:val="16"/>
              </w:rPr>
              <w:t>0.0388</w:t>
            </w:r>
            <w:r w:rsidR="005E0FB2">
              <w:rPr>
                <w:rFonts w:cs="Times New Roman"/>
                <w:sz w:val="16"/>
              </w:rPr>
              <w:t>*</w:t>
            </w:r>
          </w:p>
        </w:tc>
      </w:tr>
      <w:tr w:rsidR="00DF6A13" w:rsidRPr="005F45AB" w14:paraId="67099B90"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487986C" w14:textId="77777777" w:rsidR="00AD4740" w:rsidRDefault="00000000">
            <w:pPr>
              <w:jc w:val="left"/>
            </w:pPr>
            <w:r>
              <w:rPr>
                <w:rFonts w:cs="Times New Roman"/>
                <w:sz w:val="16"/>
              </w:rPr>
              <w:t>Type of interventional procedure</w:t>
            </w:r>
          </w:p>
        </w:tc>
        <w:tc>
          <w:tcPr>
            <w:tcW w:w="2952" w:type="dxa"/>
            <w:tcBorders>
              <w:top w:val="nil"/>
              <w:left w:val="nil"/>
              <w:bottom w:val="nil"/>
              <w:right w:val="nil"/>
            </w:tcBorders>
            <w:noWrap/>
            <w:tcMar>
              <w:top w:w="80" w:type="dxa"/>
              <w:left w:w="120" w:type="dxa"/>
              <w:bottom w:w="80" w:type="dxa"/>
              <w:right w:w="120" w:type="dxa"/>
            </w:tcMar>
            <w:vAlign w:val="center"/>
            <w:hideMark/>
          </w:tcPr>
          <w:p w14:paraId="30EF2E0B" w14:textId="77777777" w:rsidR="00AD4740" w:rsidRDefault="00000000">
            <w:pPr>
              <w:jc w:val="center"/>
            </w:pPr>
            <w:r>
              <w:rPr>
                <w:rFonts w:cs="Times New Roman"/>
                <w:sz w:val="16"/>
              </w:rPr>
              <w:t>0.5614 (0.1617-1.9489)</w:t>
            </w:r>
          </w:p>
        </w:tc>
        <w:tc>
          <w:tcPr>
            <w:tcW w:w="1368" w:type="dxa"/>
            <w:tcBorders>
              <w:top w:val="nil"/>
              <w:left w:val="nil"/>
              <w:bottom w:val="nil"/>
              <w:right w:val="nil"/>
            </w:tcBorders>
            <w:noWrap/>
            <w:tcMar>
              <w:top w:w="80" w:type="dxa"/>
              <w:left w:w="120" w:type="dxa"/>
              <w:bottom w:w="80" w:type="dxa"/>
              <w:right w:w="120" w:type="dxa"/>
            </w:tcMar>
            <w:vAlign w:val="center"/>
            <w:hideMark/>
          </w:tcPr>
          <w:p w14:paraId="62C6286C" w14:textId="77777777" w:rsidR="00AD4740" w:rsidRDefault="00000000">
            <w:pPr>
              <w:jc w:val="center"/>
            </w:pPr>
            <w:r>
              <w:rPr>
                <w:rFonts w:cs="Times New Roman"/>
                <w:sz w:val="16"/>
              </w:rPr>
              <w:t>0.3633</w:t>
            </w:r>
          </w:p>
        </w:tc>
      </w:tr>
      <w:tr w:rsidR="00DF6A13" w:rsidRPr="005F45AB" w14:paraId="2C5B0BBE"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76A1C577" w14:textId="77777777" w:rsidR="00AD4740" w:rsidRDefault="00000000">
            <w:pPr>
              <w:jc w:val="left"/>
            </w:pPr>
            <w:r>
              <w:rPr>
                <w:rFonts w:cs="Times New Roman"/>
                <w:sz w:val="16"/>
              </w:rPr>
              <w:t>Type of embolic agent</w:t>
            </w:r>
          </w:p>
        </w:tc>
        <w:tc>
          <w:tcPr>
            <w:tcW w:w="2952" w:type="dxa"/>
            <w:tcBorders>
              <w:top w:val="nil"/>
              <w:left w:val="nil"/>
              <w:bottom w:val="nil"/>
              <w:right w:val="nil"/>
            </w:tcBorders>
            <w:noWrap/>
            <w:tcMar>
              <w:top w:w="80" w:type="dxa"/>
              <w:left w:w="120" w:type="dxa"/>
              <w:bottom w:w="80" w:type="dxa"/>
              <w:right w:w="120" w:type="dxa"/>
            </w:tcMar>
            <w:vAlign w:val="center"/>
            <w:hideMark/>
          </w:tcPr>
          <w:p w14:paraId="3721647C" w14:textId="77777777" w:rsidR="00AD4740" w:rsidRDefault="00000000">
            <w:pPr>
              <w:jc w:val="center"/>
            </w:pPr>
            <w:r>
              <w:rPr>
                <w:rFonts w:cs="Times New Roman"/>
                <w:sz w:val="16"/>
              </w:rPr>
              <w:t>0.5514 (0.0675-4.5059)</w:t>
            </w:r>
          </w:p>
        </w:tc>
        <w:tc>
          <w:tcPr>
            <w:tcW w:w="1368" w:type="dxa"/>
            <w:tcBorders>
              <w:top w:val="nil"/>
              <w:left w:val="nil"/>
              <w:bottom w:val="nil"/>
              <w:right w:val="nil"/>
            </w:tcBorders>
            <w:noWrap/>
            <w:tcMar>
              <w:top w:w="80" w:type="dxa"/>
              <w:left w:w="120" w:type="dxa"/>
              <w:bottom w:w="80" w:type="dxa"/>
              <w:right w:w="120" w:type="dxa"/>
            </w:tcMar>
            <w:vAlign w:val="center"/>
            <w:hideMark/>
          </w:tcPr>
          <w:p w14:paraId="1718C570" w14:textId="77777777" w:rsidR="00AD4740" w:rsidRDefault="00000000">
            <w:pPr>
              <w:jc w:val="center"/>
            </w:pPr>
            <w:r>
              <w:rPr>
                <w:rFonts w:cs="Times New Roman"/>
                <w:sz w:val="16"/>
              </w:rPr>
              <w:t>0.5786</w:t>
            </w:r>
          </w:p>
        </w:tc>
      </w:tr>
      <w:tr w:rsidR="00DF6A13" w:rsidRPr="005F45AB" w14:paraId="2545F7FA"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3BDE3863" w14:textId="77777777" w:rsidR="00AD4740" w:rsidRDefault="00000000">
            <w:pPr>
              <w:jc w:val="left"/>
            </w:pPr>
            <w:r>
              <w:rPr>
                <w:rFonts w:cs="Times New Roman"/>
                <w:sz w:val="16"/>
              </w:rPr>
              <w:t>Use of targeted therapy</w:t>
            </w:r>
          </w:p>
        </w:tc>
        <w:tc>
          <w:tcPr>
            <w:tcW w:w="2952" w:type="dxa"/>
            <w:tcBorders>
              <w:top w:val="nil"/>
              <w:left w:val="nil"/>
              <w:bottom w:val="nil"/>
              <w:right w:val="nil"/>
            </w:tcBorders>
            <w:noWrap/>
            <w:tcMar>
              <w:top w:w="80" w:type="dxa"/>
              <w:left w:w="120" w:type="dxa"/>
              <w:bottom w:w="80" w:type="dxa"/>
              <w:right w:w="120" w:type="dxa"/>
            </w:tcMar>
            <w:vAlign w:val="center"/>
            <w:hideMark/>
          </w:tcPr>
          <w:p w14:paraId="572608ED" w14:textId="77777777" w:rsidR="00AD4740" w:rsidRDefault="00000000">
            <w:pPr>
              <w:jc w:val="center"/>
            </w:pPr>
            <w:r>
              <w:rPr>
                <w:rFonts w:cs="Times New Roman"/>
                <w:sz w:val="16"/>
              </w:rPr>
              <w:t>0.9002 (0.1369-5.9195)</w:t>
            </w:r>
          </w:p>
        </w:tc>
        <w:tc>
          <w:tcPr>
            <w:tcW w:w="1368" w:type="dxa"/>
            <w:tcBorders>
              <w:top w:val="nil"/>
              <w:left w:val="nil"/>
              <w:bottom w:val="nil"/>
              <w:right w:val="nil"/>
            </w:tcBorders>
            <w:noWrap/>
            <w:tcMar>
              <w:top w:w="80" w:type="dxa"/>
              <w:left w:w="120" w:type="dxa"/>
              <w:bottom w:w="80" w:type="dxa"/>
              <w:right w:w="120" w:type="dxa"/>
            </w:tcMar>
            <w:vAlign w:val="center"/>
            <w:hideMark/>
          </w:tcPr>
          <w:p w14:paraId="69315991" w14:textId="77777777" w:rsidR="00AD4740" w:rsidRDefault="00000000">
            <w:pPr>
              <w:jc w:val="center"/>
            </w:pPr>
            <w:r>
              <w:rPr>
                <w:rFonts w:cs="Times New Roman"/>
                <w:sz w:val="16"/>
              </w:rPr>
              <w:t>0.9128</w:t>
            </w:r>
          </w:p>
        </w:tc>
      </w:tr>
      <w:tr w:rsidR="00DF6A13" w:rsidRPr="005F45AB" w14:paraId="011E6DAF"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084705AB" w14:textId="77777777" w:rsidR="00AD4740" w:rsidRDefault="00000000">
            <w:pPr>
              <w:jc w:val="left"/>
            </w:pPr>
            <w:r>
              <w:rPr>
                <w:rFonts w:cs="Times New Roman"/>
                <w:sz w:val="16"/>
              </w:rPr>
              <w:t>Resistance to targeted therapy</w:t>
            </w:r>
          </w:p>
        </w:tc>
        <w:tc>
          <w:tcPr>
            <w:tcW w:w="2952" w:type="dxa"/>
            <w:tcBorders>
              <w:top w:val="nil"/>
              <w:left w:val="nil"/>
              <w:bottom w:val="nil"/>
              <w:right w:val="nil"/>
            </w:tcBorders>
            <w:noWrap/>
            <w:tcMar>
              <w:top w:w="80" w:type="dxa"/>
              <w:left w:w="120" w:type="dxa"/>
              <w:bottom w:w="80" w:type="dxa"/>
              <w:right w:w="120" w:type="dxa"/>
            </w:tcMar>
            <w:vAlign w:val="center"/>
            <w:hideMark/>
          </w:tcPr>
          <w:p w14:paraId="27B12E6A" w14:textId="77777777" w:rsidR="00AD4740" w:rsidRDefault="00000000">
            <w:pPr>
              <w:jc w:val="center"/>
            </w:pPr>
            <w:r>
              <w:rPr>
                <w:rFonts w:cs="Times New Roman"/>
                <w:sz w:val="16"/>
              </w:rPr>
              <w:t>0.8302 (0.0203-33.8744)</w:t>
            </w:r>
          </w:p>
        </w:tc>
        <w:tc>
          <w:tcPr>
            <w:tcW w:w="1368" w:type="dxa"/>
            <w:tcBorders>
              <w:top w:val="nil"/>
              <w:left w:val="nil"/>
              <w:bottom w:val="nil"/>
              <w:right w:val="nil"/>
            </w:tcBorders>
            <w:noWrap/>
            <w:tcMar>
              <w:top w:w="80" w:type="dxa"/>
              <w:left w:w="120" w:type="dxa"/>
              <w:bottom w:w="80" w:type="dxa"/>
              <w:right w:w="120" w:type="dxa"/>
            </w:tcMar>
            <w:vAlign w:val="center"/>
            <w:hideMark/>
          </w:tcPr>
          <w:p w14:paraId="534E6250" w14:textId="77777777" w:rsidR="00AD4740" w:rsidRDefault="00000000">
            <w:pPr>
              <w:jc w:val="center"/>
            </w:pPr>
            <w:r>
              <w:rPr>
                <w:rFonts w:cs="Times New Roman"/>
                <w:sz w:val="16"/>
              </w:rPr>
              <w:t>0.9217</w:t>
            </w:r>
          </w:p>
        </w:tc>
      </w:tr>
      <w:tr w:rsidR="00DF6A13" w:rsidRPr="005F45AB" w14:paraId="66B07B9B"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07628528" w14:textId="77777777" w:rsidR="00AD4740" w:rsidRDefault="00000000">
            <w:pPr>
              <w:jc w:val="left"/>
            </w:pPr>
            <w:r>
              <w:rPr>
                <w:rFonts w:cs="Times New Roman"/>
                <w:sz w:val="16"/>
              </w:rPr>
              <w:t>Ablation therapy</w:t>
            </w:r>
          </w:p>
        </w:tc>
        <w:tc>
          <w:tcPr>
            <w:tcW w:w="2952" w:type="dxa"/>
            <w:tcBorders>
              <w:top w:val="nil"/>
              <w:left w:val="nil"/>
              <w:bottom w:val="nil"/>
              <w:right w:val="nil"/>
            </w:tcBorders>
            <w:noWrap/>
            <w:tcMar>
              <w:top w:w="80" w:type="dxa"/>
              <w:left w:w="120" w:type="dxa"/>
              <w:bottom w:w="80" w:type="dxa"/>
              <w:right w:w="120" w:type="dxa"/>
            </w:tcMar>
            <w:vAlign w:val="center"/>
            <w:hideMark/>
          </w:tcPr>
          <w:p w14:paraId="699AF3F2" w14:textId="77777777" w:rsidR="00AD4740" w:rsidRDefault="00000000">
            <w:pPr>
              <w:jc w:val="center"/>
            </w:pPr>
            <w:r>
              <w:rPr>
                <w:rFonts w:cs="Times New Roman"/>
                <w:sz w:val="16"/>
              </w:rPr>
              <w:t>0.0102 (6e-04-0.1801)</w:t>
            </w:r>
          </w:p>
        </w:tc>
        <w:tc>
          <w:tcPr>
            <w:tcW w:w="1368" w:type="dxa"/>
            <w:tcBorders>
              <w:top w:val="nil"/>
              <w:left w:val="nil"/>
              <w:bottom w:val="nil"/>
              <w:right w:val="nil"/>
            </w:tcBorders>
            <w:noWrap/>
            <w:tcMar>
              <w:top w:w="80" w:type="dxa"/>
              <w:left w:w="120" w:type="dxa"/>
              <w:bottom w:w="80" w:type="dxa"/>
              <w:right w:w="120" w:type="dxa"/>
            </w:tcMar>
            <w:vAlign w:val="center"/>
            <w:hideMark/>
          </w:tcPr>
          <w:p w14:paraId="788D7AE4" w14:textId="780DE8A1" w:rsidR="00AD4740" w:rsidRDefault="00000000">
            <w:pPr>
              <w:jc w:val="center"/>
            </w:pPr>
            <w:r>
              <w:rPr>
                <w:rFonts w:cs="Times New Roman"/>
                <w:sz w:val="16"/>
              </w:rPr>
              <w:t>0.0018</w:t>
            </w:r>
            <w:r w:rsidR="005E0FB2">
              <w:rPr>
                <w:rFonts w:cs="Times New Roman"/>
                <w:sz w:val="16"/>
              </w:rPr>
              <w:t>*</w:t>
            </w:r>
          </w:p>
        </w:tc>
      </w:tr>
      <w:tr w:rsidR="00DF6A13" w:rsidRPr="005F45AB" w14:paraId="5FC89E37"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1B82D00A" w14:textId="77777777" w:rsidR="00AD4740" w:rsidRDefault="00000000">
            <w:pPr>
              <w:jc w:val="left"/>
            </w:pPr>
            <w:r>
              <w:rPr>
                <w:rFonts w:cs="Times New Roman"/>
                <w:sz w:val="16"/>
              </w:rPr>
              <w:t>Maximum ablation diameter</w:t>
            </w:r>
          </w:p>
        </w:tc>
        <w:tc>
          <w:tcPr>
            <w:tcW w:w="2952" w:type="dxa"/>
            <w:tcBorders>
              <w:top w:val="nil"/>
              <w:left w:val="nil"/>
              <w:bottom w:val="nil"/>
              <w:right w:val="nil"/>
            </w:tcBorders>
            <w:noWrap/>
            <w:tcMar>
              <w:top w:w="80" w:type="dxa"/>
              <w:left w:w="120" w:type="dxa"/>
              <w:bottom w:w="80" w:type="dxa"/>
              <w:right w:w="120" w:type="dxa"/>
            </w:tcMar>
            <w:vAlign w:val="center"/>
            <w:hideMark/>
          </w:tcPr>
          <w:p w14:paraId="0473C43D" w14:textId="77777777" w:rsidR="00AD4740" w:rsidRDefault="00000000">
            <w:pPr>
              <w:jc w:val="center"/>
            </w:pPr>
            <w:r>
              <w:rPr>
                <w:rFonts w:cs="Times New Roman"/>
                <w:sz w:val="16"/>
              </w:rPr>
              <w:t>4.4396 (2.2652-8.7014)</w:t>
            </w:r>
          </w:p>
        </w:tc>
        <w:tc>
          <w:tcPr>
            <w:tcW w:w="1368" w:type="dxa"/>
            <w:tcBorders>
              <w:top w:val="nil"/>
              <w:left w:val="nil"/>
              <w:bottom w:val="nil"/>
              <w:right w:val="nil"/>
            </w:tcBorders>
            <w:noWrap/>
            <w:tcMar>
              <w:top w:w="80" w:type="dxa"/>
              <w:left w:w="120" w:type="dxa"/>
              <w:bottom w:w="80" w:type="dxa"/>
              <w:right w:w="120" w:type="dxa"/>
            </w:tcMar>
            <w:vAlign w:val="center"/>
            <w:hideMark/>
          </w:tcPr>
          <w:p w14:paraId="683BF8E7" w14:textId="48A26A1D" w:rsidR="00AD4740" w:rsidRDefault="00000000">
            <w:pPr>
              <w:jc w:val="center"/>
            </w:pPr>
            <w:r>
              <w:rPr>
                <w:rFonts w:cs="Times New Roman"/>
                <w:sz w:val="16"/>
              </w:rPr>
              <w:t>&lt;0.0001</w:t>
            </w:r>
            <w:r w:rsidR="005E0FB2">
              <w:rPr>
                <w:rFonts w:cs="Times New Roman"/>
                <w:sz w:val="16"/>
              </w:rPr>
              <w:t>*</w:t>
            </w:r>
          </w:p>
        </w:tc>
      </w:tr>
      <w:tr w:rsidR="00DF6A13" w:rsidRPr="005F45AB" w14:paraId="0D6B184D"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2E6A9E31" w14:textId="77777777" w:rsidR="00AD4740" w:rsidRDefault="00000000">
            <w:pPr>
              <w:jc w:val="left"/>
            </w:pPr>
            <w:r>
              <w:rPr>
                <w:rFonts w:cs="Times New Roman"/>
                <w:sz w:val="16"/>
              </w:rPr>
              <w:t>Number of ablated tumours</w:t>
            </w:r>
          </w:p>
        </w:tc>
        <w:tc>
          <w:tcPr>
            <w:tcW w:w="2952" w:type="dxa"/>
            <w:tcBorders>
              <w:top w:val="nil"/>
              <w:left w:val="nil"/>
              <w:bottom w:val="nil"/>
              <w:right w:val="nil"/>
            </w:tcBorders>
            <w:noWrap/>
            <w:tcMar>
              <w:top w:w="80" w:type="dxa"/>
              <w:left w:w="120" w:type="dxa"/>
              <w:bottom w:w="80" w:type="dxa"/>
              <w:right w:w="120" w:type="dxa"/>
            </w:tcMar>
            <w:vAlign w:val="center"/>
            <w:hideMark/>
          </w:tcPr>
          <w:p w14:paraId="4B437B17" w14:textId="77777777" w:rsidR="00AD4740" w:rsidRDefault="00000000">
            <w:pPr>
              <w:jc w:val="center"/>
            </w:pPr>
            <w:r>
              <w:rPr>
                <w:rFonts w:cs="Times New Roman"/>
                <w:sz w:val="16"/>
              </w:rPr>
              <w:t>0.3505 (0.1303-0.943)</w:t>
            </w:r>
          </w:p>
        </w:tc>
        <w:tc>
          <w:tcPr>
            <w:tcW w:w="1368" w:type="dxa"/>
            <w:tcBorders>
              <w:top w:val="nil"/>
              <w:left w:val="nil"/>
              <w:bottom w:val="nil"/>
              <w:right w:val="nil"/>
            </w:tcBorders>
            <w:noWrap/>
            <w:tcMar>
              <w:top w:w="80" w:type="dxa"/>
              <w:left w:w="120" w:type="dxa"/>
              <w:bottom w:w="80" w:type="dxa"/>
              <w:right w:w="120" w:type="dxa"/>
            </w:tcMar>
            <w:vAlign w:val="center"/>
            <w:hideMark/>
          </w:tcPr>
          <w:p w14:paraId="76D61185" w14:textId="19CDBDAB" w:rsidR="00AD4740" w:rsidRDefault="00000000">
            <w:pPr>
              <w:jc w:val="center"/>
            </w:pPr>
            <w:r>
              <w:rPr>
                <w:rFonts w:cs="Times New Roman"/>
                <w:sz w:val="16"/>
              </w:rPr>
              <w:t>0.0379</w:t>
            </w:r>
            <w:r w:rsidR="005E0FB2">
              <w:rPr>
                <w:rFonts w:cs="Times New Roman"/>
                <w:sz w:val="16"/>
              </w:rPr>
              <w:t>*</w:t>
            </w:r>
          </w:p>
        </w:tc>
      </w:tr>
      <w:tr w:rsidR="00DF6A13" w:rsidRPr="005F45AB" w14:paraId="3AF41C6A"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608FF48C" w14:textId="77777777" w:rsidR="00AD4740" w:rsidRDefault="00000000">
            <w:pPr>
              <w:jc w:val="left"/>
            </w:pPr>
            <w:r>
              <w:rPr>
                <w:rFonts w:cs="Times New Roman"/>
                <w:sz w:val="16"/>
              </w:rPr>
              <w:t>Pretreatment AFP level</w:t>
            </w:r>
          </w:p>
        </w:tc>
        <w:tc>
          <w:tcPr>
            <w:tcW w:w="2952" w:type="dxa"/>
            <w:tcBorders>
              <w:top w:val="nil"/>
              <w:left w:val="nil"/>
              <w:bottom w:val="nil"/>
              <w:right w:val="nil"/>
            </w:tcBorders>
            <w:noWrap/>
            <w:tcMar>
              <w:top w:w="80" w:type="dxa"/>
              <w:left w:w="120" w:type="dxa"/>
              <w:bottom w:w="80" w:type="dxa"/>
              <w:right w:w="120" w:type="dxa"/>
            </w:tcMar>
            <w:vAlign w:val="center"/>
            <w:hideMark/>
          </w:tcPr>
          <w:p w14:paraId="0DA59001" w14:textId="77777777" w:rsidR="00AD4740" w:rsidRDefault="00000000">
            <w:pPr>
              <w:jc w:val="center"/>
            </w:pPr>
            <w:r>
              <w:rPr>
                <w:rFonts w:cs="Times New Roman"/>
                <w:sz w:val="16"/>
              </w:rPr>
              <w:t>1 (1-1.0001)</w:t>
            </w:r>
          </w:p>
        </w:tc>
        <w:tc>
          <w:tcPr>
            <w:tcW w:w="1368" w:type="dxa"/>
            <w:tcBorders>
              <w:top w:val="nil"/>
              <w:left w:val="nil"/>
              <w:bottom w:val="nil"/>
              <w:right w:val="nil"/>
            </w:tcBorders>
            <w:noWrap/>
            <w:tcMar>
              <w:top w:w="80" w:type="dxa"/>
              <w:left w:w="120" w:type="dxa"/>
              <w:bottom w:w="80" w:type="dxa"/>
              <w:right w:w="120" w:type="dxa"/>
            </w:tcMar>
            <w:vAlign w:val="center"/>
            <w:hideMark/>
          </w:tcPr>
          <w:p w14:paraId="2392347B" w14:textId="77777777" w:rsidR="00AD4740" w:rsidRDefault="00000000">
            <w:pPr>
              <w:jc w:val="center"/>
            </w:pPr>
            <w:r>
              <w:rPr>
                <w:rFonts w:cs="Times New Roman"/>
                <w:sz w:val="16"/>
              </w:rPr>
              <w:t>0.0894</w:t>
            </w:r>
          </w:p>
        </w:tc>
      </w:tr>
      <w:tr w:rsidR="00DF6A13" w:rsidRPr="005F45AB" w14:paraId="5241B1C3"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41F2DE28" w14:textId="77777777" w:rsidR="00AD4740" w:rsidRDefault="00000000">
            <w:pPr>
              <w:jc w:val="left"/>
            </w:pPr>
            <w:r>
              <w:rPr>
                <w:rFonts w:cs="Times New Roman"/>
                <w:sz w:val="16"/>
              </w:rPr>
              <w:t>Pretreatment PIVKA-II level</w:t>
            </w:r>
          </w:p>
        </w:tc>
        <w:tc>
          <w:tcPr>
            <w:tcW w:w="2952" w:type="dxa"/>
            <w:tcBorders>
              <w:top w:val="nil"/>
              <w:left w:val="nil"/>
              <w:bottom w:val="nil"/>
              <w:right w:val="nil"/>
            </w:tcBorders>
            <w:noWrap/>
            <w:tcMar>
              <w:top w:w="80" w:type="dxa"/>
              <w:left w:w="120" w:type="dxa"/>
              <w:bottom w:w="80" w:type="dxa"/>
              <w:right w:w="120" w:type="dxa"/>
            </w:tcMar>
            <w:vAlign w:val="center"/>
            <w:hideMark/>
          </w:tcPr>
          <w:p w14:paraId="1D418198" w14:textId="77777777" w:rsidR="00AD4740" w:rsidRDefault="00000000">
            <w:pPr>
              <w:jc w:val="center"/>
            </w:pPr>
            <w:r>
              <w:rPr>
                <w:rFonts w:cs="Times New Roman"/>
                <w:sz w:val="16"/>
              </w:rPr>
              <w:t>1 (0.9999-1)</w:t>
            </w:r>
          </w:p>
        </w:tc>
        <w:tc>
          <w:tcPr>
            <w:tcW w:w="1368" w:type="dxa"/>
            <w:tcBorders>
              <w:top w:val="nil"/>
              <w:left w:val="nil"/>
              <w:bottom w:val="nil"/>
              <w:right w:val="nil"/>
            </w:tcBorders>
            <w:noWrap/>
            <w:tcMar>
              <w:top w:w="80" w:type="dxa"/>
              <w:left w:w="120" w:type="dxa"/>
              <w:bottom w:w="80" w:type="dxa"/>
              <w:right w:w="120" w:type="dxa"/>
            </w:tcMar>
            <w:vAlign w:val="center"/>
            <w:hideMark/>
          </w:tcPr>
          <w:p w14:paraId="75156E9F" w14:textId="77777777" w:rsidR="00AD4740" w:rsidRDefault="00000000">
            <w:pPr>
              <w:jc w:val="center"/>
            </w:pPr>
            <w:r>
              <w:rPr>
                <w:rFonts w:cs="Times New Roman"/>
                <w:sz w:val="16"/>
              </w:rPr>
              <w:t>0.1218</w:t>
            </w:r>
          </w:p>
        </w:tc>
      </w:tr>
      <w:tr w:rsidR="00DF6A13" w:rsidRPr="005F45AB" w14:paraId="45BCD62A"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3D4D642D" w14:textId="77777777" w:rsidR="00AD4740" w:rsidRDefault="00000000">
            <w:pPr>
              <w:jc w:val="left"/>
            </w:pPr>
            <w:r>
              <w:rPr>
                <w:rFonts w:cs="Times New Roman"/>
                <w:sz w:val="16"/>
              </w:rPr>
              <w:t>PIVKA-II level 1 month after treatment</w:t>
            </w:r>
          </w:p>
        </w:tc>
        <w:tc>
          <w:tcPr>
            <w:tcW w:w="2952" w:type="dxa"/>
            <w:tcBorders>
              <w:top w:val="nil"/>
              <w:left w:val="nil"/>
              <w:bottom w:val="nil"/>
              <w:right w:val="nil"/>
            </w:tcBorders>
            <w:noWrap/>
            <w:tcMar>
              <w:top w:w="80" w:type="dxa"/>
              <w:left w:w="120" w:type="dxa"/>
              <w:bottom w:w="80" w:type="dxa"/>
              <w:right w:w="120" w:type="dxa"/>
            </w:tcMar>
            <w:vAlign w:val="center"/>
            <w:hideMark/>
          </w:tcPr>
          <w:p w14:paraId="5D08E01F" w14:textId="77777777" w:rsidR="00AD4740" w:rsidRDefault="00000000">
            <w:pPr>
              <w:jc w:val="center"/>
            </w:pPr>
            <w:r>
              <w:rPr>
                <w:rFonts w:cs="Times New Roman"/>
                <w:sz w:val="16"/>
              </w:rPr>
              <w:t>1.0001 (1-1.0001)</w:t>
            </w:r>
          </w:p>
        </w:tc>
        <w:tc>
          <w:tcPr>
            <w:tcW w:w="1368" w:type="dxa"/>
            <w:tcBorders>
              <w:top w:val="nil"/>
              <w:left w:val="nil"/>
              <w:bottom w:val="nil"/>
              <w:right w:val="nil"/>
            </w:tcBorders>
            <w:noWrap/>
            <w:tcMar>
              <w:top w:w="80" w:type="dxa"/>
              <w:left w:w="120" w:type="dxa"/>
              <w:bottom w:w="80" w:type="dxa"/>
              <w:right w:w="120" w:type="dxa"/>
            </w:tcMar>
            <w:vAlign w:val="center"/>
            <w:hideMark/>
          </w:tcPr>
          <w:p w14:paraId="388AF3EE" w14:textId="04F20884" w:rsidR="00AD4740" w:rsidRDefault="00000000">
            <w:pPr>
              <w:jc w:val="center"/>
            </w:pPr>
            <w:r>
              <w:rPr>
                <w:rFonts w:cs="Times New Roman"/>
                <w:sz w:val="16"/>
              </w:rPr>
              <w:t>0.0288</w:t>
            </w:r>
            <w:r w:rsidR="005E0FB2">
              <w:rPr>
                <w:rFonts w:cs="Times New Roman"/>
                <w:sz w:val="16"/>
              </w:rPr>
              <w:t>*</w:t>
            </w:r>
          </w:p>
        </w:tc>
      </w:tr>
      <w:tr w:rsidR="00DF6A13" w:rsidRPr="005F45AB" w14:paraId="0E81FFCF"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7870E7E4" w14:textId="77777777" w:rsidR="00AD4740" w:rsidRDefault="00000000">
            <w:pPr>
              <w:jc w:val="left"/>
            </w:pPr>
            <w:r>
              <w:rPr>
                <w:rFonts w:cs="Times New Roman"/>
                <w:sz w:val="16"/>
              </w:rPr>
              <w:t>Pretreatment AST level</w:t>
            </w:r>
          </w:p>
        </w:tc>
        <w:tc>
          <w:tcPr>
            <w:tcW w:w="2952" w:type="dxa"/>
            <w:tcBorders>
              <w:top w:val="nil"/>
              <w:left w:val="nil"/>
              <w:bottom w:val="nil"/>
              <w:right w:val="nil"/>
            </w:tcBorders>
            <w:noWrap/>
            <w:tcMar>
              <w:top w:w="80" w:type="dxa"/>
              <w:left w:w="120" w:type="dxa"/>
              <w:bottom w:w="80" w:type="dxa"/>
              <w:right w:w="120" w:type="dxa"/>
            </w:tcMar>
            <w:vAlign w:val="center"/>
            <w:hideMark/>
          </w:tcPr>
          <w:p w14:paraId="1E7CFF7B" w14:textId="77777777" w:rsidR="00AD4740" w:rsidRDefault="00000000">
            <w:pPr>
              <w:jc w:val="center"/>
            </w:pPr>
            <w:r>
              <w:rPr>
                <w:rFonts w:cs="Times New Roman"/>
                <w:sz w:val="16"/>
              </w:rPr>
              <w:t>1.0304 (1.0053-1.056)</w:t>
            </w:r>
          </w:p>
        </w:tc>
        <w:tc>
          <w:tcPr>
            <w:tcW w:w="1368" w:type="dxa"/>
            <w:tcBorders>
              <w:top w:val="nil"/>
              <w:left w:val="nil"/>
              <w:bottom w:val="nil"/>
              <w:right w:val="nil"/>
            </w:tcBorders>
            <w:noWrap/>
            <w:tcMar>
              <w:top w:w="80" w:type="dxa"/>
              <w:left w:w="120" w:type="dxa"/>
              <w:bottom w:w="80" w:type="dxa"/>
              <w:right w:w="120" w:type="dxa"/>
            </w:tcMar>
            <w:vAlign w:val="center"/>
            <w:hideMark/>
          </w:tcPr>
          <w:p w14:paraId="3C61C9A8" w14:textId="543D56B1" w:rsidR="00AD4740" w:rsidRDefault="00000000">
            <w:pPr>
              <w:jc w:val="center"/>
            </w:pPr>
            <w:r>
              <w:rPr>
                <w:rFonts w:cs="Times New Roman"/>
                <w:sz w:val="16"/>
              </w:rPr>
              <w:t>0.0172</w:t>
            </w:r>
            <w:r w:rsidR="005E0FB2">
              <w:rPr>
                <w:rFonts w:cs="Times New Roman"/>
                <w:sz w:val="16"/>
              </w:rPr>
              <w:t>*</w:t>
            </w:r>
          </w:p>
        </w:tc>
      </w:tr>
      <w:tr w:rsidR="00DF6A13" w:rsidRPr="005F45AB" w14:paraId="737F4658" w14:textId="77777777" w:rsidTr="002831AB">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2C3F7082" w14:textId="77777777" w:rsidR="00AD4740" w:rsidRDefault="00000000">
            <w:pPr>
              <w:jc w:val="left"/>
            </w:pPr>
            <w:r>
              <w:rPr>
                <w:rFonts w:cs="Times New Roman"/>
                <w:sz w:val="16"/>
              </w:rPr>
              <w:t>AST level 1 month after treatment</w:t>
            </w:r>
          </w:p>
        </w:tc>
        <w:tc>
          <w:tcPr>
            <w:tcW w:w="2952" w:type="dxa"/>
            <w:tcBorders>
              <w:top w:val="nil"/>
              <w:left w:val="nil"/>
              <w:bottom w:val="nil"/>
              <w:right w:val="nil"/>
            </w:tcBorders>
            <w:noWrap/>
            <w:tcMar>
              <w:top w:w="80" w:type="dxa"/>
              <w:left w:w="120" w:type="dxa"/>
              <w:bottom w:w="80" w:type="dxa"/>
              <w:right w:w="120" w:type="dxa"/>
            </w:tcMar>
            <w:vAlign w:val="center"/>
            <w:hideMark/>
          </w:tcPr>
          <w:p w14:paraId="18CBE992" w14:textId="77777777" w:rsidR="00AD4740" w:rsidRDefault="00000000">
            <w:pPr>
              <w:jc w:val="center"/>
            </w:pPr>
            <w:r>
              <w:rPr>
                <w:rFonts w:cs="Times New Roman"/>
                <w:sz w:val="16"/>
              </w:rPr>
              <w:t>0.9883 (0.9754-1.0013)</w:t>
            </w:r>
          </w:p>
        </w:tc>
        <w:tc>
          <w:tcPr>
            <w:tcW w:w="1368" w:type="dxa"/>
            <w:tcBorders>
              <w:top w:val="nil"/>
              <w:left w:val="nil"/>
              <w:bottom w:val="nil"/>
              <w:right w:val="nil"/>
            </w:tcBorders>
            <w:noWrap/>
            <w:tcMar>
              <w:top w:w="80" w:type="dxa"/>
              <w:left w:w="120" w:type="dxa"/>
              <w:bottom w:w="80" w:type="dxa"/>
              <w:right w:w="120" w:type="dxa"/>
            </w:tcMar>
            <w:vAlign w:val="center"/>
            <w:hideMark/>
          </w:tcPr>
          <w:p w14:paraId="61CC3E4F" w14:textId="77777777" w:rsidR="00AD4740" w:rsidRDefault="00000000">
            <w:pPr>
              <w:jc w:val="center"/>
            </w:pPr>
            <w:r>
              <w:rPr>
                <w:rFonts w:cs="Times New Roman"/>
                <w:sz w:val="16"/>
              </w:rPr>
              <w:t>0.0778</w:t>
            </w:r>
          </w:p>
        </w:tc>
      </w:tr>
      <w:tr w:rsidR="00DF6A13" w:rsidRPr="005F45AB" w14:paraId="053C27FC" w14:textId="77777777" w:rsidTr="002831AB">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74BAA284" w14:textId="77777777" w:rsidR="00AD4740" w:rsidRDefault="00000000">
            <w:pPr>
              <w:jc w:val="left"/>
            </w:pPr>
            <w:r>
              <w:rPr>
                <w:rFonts w:cs="Times New Roman"/>
                <w:sz w:val="16"/>
              </w:rPr>
              <w:t>Pretreatment ALT level</w:t>
            </w:r>
          </w:p>
        </w:tc>
        <w:tc>
          <w:tcPr>
            <w:tcW w:w="2952" w:type="dxa"/>
            <w:tcBorders>
              <w:top w:val="nil"/>
              <w:left w:val="nil"/>
              <w:bottom w:val="nil"/>
              <w:right w:val="nil"/>
            </w:tcBorders>
            <w:noWrap/>
            <w:tcMar>
              <w:top w:w="80" w:type="dxa"/>
              <w:left w:w="120" w:type="dxa"/>
              <w:bottom w:w="80" w:type="dxa"/>
              <w:right w:w="120" w:type="dxa"/>
            </w:tcMar>
            <w:vAlign w:val="center"/>
            <w:hideMark/>
          </w:tcPr>
          <w:p w14:paraId="36F9883B" w14:textId="77777777" w:rsidR="00AD4740" w:rsidRDefault="00000000">
            <w:pPr>
              <w:jc w:val="center"/>
            </w:pPr>
            <w:r>
              <w:rPr>
                <w:rFonts w:cs="Times New Roman"/>
                <w:sz w:val="16"/>
              </w:rPr>
              <w:t>0.9579 (0.9259-0.9911)</w:t>
            </w:r>
          </w:p>
        </w:tc>
        <w:tc>
          <w:tcPr>
            <w:tcW w:w="1368" w:type="dxa"/>
            <w:tcBorders>
              <w:top w:val="nil"/>
              <w:left w:val="nil"/>
              <w:bottom w:val="nil"/>
              <w:right w:val="nil"/>
            </w:tcBorders>
            <w:noWrap/>
            <w:tcMar>
              <w:top w:w="80" w:type="dxa"/>
              <w:left w:w="120" w:type="dxa"/>
              <w:bottom w:w="80" w:type="dxa"/>
              <w:right w:w="120" w:type="dxa"/>
            </w:tcMar>
            <w:vAlign w:val="center"/>
            <w:hideMark/>
          </w:tcPr>
          <w:p w14:paraId="1DEC1707" w14:textId="50339A9E" w:rsidR="00AD4740" w:rsidRDefault="00000000">
            <w:pPr>
              <w:jc w:val="center"/>
            </w:pPr>
            <w:r>
              <w:rPr>
                <w:rFonts w:cs="Times New Roman"/>
                <w:sz w:val="16"/>
              </w:rPr>
              <w:t>0.0133</w:t>
            </w:r>
            <w:r w:rsidR="005E0FB2">
              <w:rPr>
                <w:rFonts w:cs="Times New Roman"/>
                <w:sz w:val="16"/>
              </w:rPr>
              <w:t>*</w:t>
            </w:r>
          </w:p>
        </w:tc>
      </w:tr>
      <w:tr w:rsidR="00DF6A13" w:rsidRPr="005F45AB" w14:paraId="6B1CAB5B" w14:textId="77777777" w:rsidTr="002831AB">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6FD6AA1D" w14:textId="77777777" w:rsidR="00AD4740" w:rsidRDefault="00000000">
            <w:pPr>
              <w:jc w:val="left"/>
            </w:pPr>
            <w:r>
              <w:rPr>
                <w:rFonts w:cs="Times New Roman"/>
                <w:sz w:val="16"/>
              </w:rPr>
              <w:t>ALT level 1 month after treatment</w:t>
            </w:r>
          </w:p>
        </w:tc>
        <w:tc>
          <w:tcPr>
            <w:tcW w:w="2952" w:type="dxa"/>
            <w:tcBorders>
              <w:top w:val="nil"/>
              <w:left w:val="nil"/>
              <w:bottom w:val="nil"/>
              <w:right w:val="nil"/>
            </w:tcBorders>
            <w:noWrap/>
            <w:tcMar>
              <w:top w:w="80" w:type="dxa"/>
              <w:left w:w="120" w:type="dxa"/>
              <w:bottom w:w="80" w:type="dxa"/>
              <w:right w:w="120" w:type="dxa"/>
            </w:tcMar>
            <w:vAlign w:val="center"/>
            <w:hideMark/>
          </w:tcPr>
          <w:p w14:paraId="194903E3" w14:textId="77777777" w:rsidR="00AD4740" w:rsidRDefault="00000000">
            <w:pPr>
              <w:jc w:val="center"/>
            </w:pPr>
            <w:r>
              <w:rPr>
                <w:rFonts w:cs="Times New Roman"/>
                <w:sz w:val="16"/>
              </w:rPr>
              <w:t>1.0206 (0.9921-1.05)</w:t>
            </w:r>
          </w:p>
        </w:tc>
        <w:tc>
          <w:tcPr>
            <w:tcW w:w="1368" w:type="dxa"/>
            <w:tcBorders>
              <w:top w:val="nil"/>
              <w:left w:val="nil"/>
              <w:bottom w:val="nil"/>
              <w:right w:val="nil"/>
            </w:tcBorders>
            <w:noWrap/>
            <w:tcMar>
              <w:top w:w="80" w:type="dxa"/>
              <w:left w:w="120" w:type="dxa"/>
              <w:bottom w:w="80" w:type="dxa"/>
              <w:right w:w="120" w:type="dxa"/>
            </w:tcMar>
            <w:vAlign w:val="center"/>
            <w:hideMark/>
          </w:tcPr>
          <w:p w14:paraId="2126DDEE" w14:textId="77777777" w:rsidR="00AD4740" w:rsidRDefault="00000000">
            <w:pPr>
              <w:jc w:val="center"/>
            </w:pPr>
            <w:r>
              <w:rPr>
                <w:rFonts w:cs="Times New Roman"/>
                <w:sz w:val="16"/>
              </w:rPr>
              <w:t>0.1587</w:t>
            </w:r>
          </w:p>
        </w:tc>
      </w:tr>
      <w:tr w:rsidR="00DF6A13" w:rsidRPr="005F45AB" w14:paraId="653B354B"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45E6AF3B" w14:textId="77777777" w:rsidR="00AD4740" w:rsidRDefault="00000000">
            <w:pPr>
              <w:jc w:val="left"/>
            </w:pPr>
            <w:r>
              <w:rPr>
                <w:rFonts w:cs="Times New Roman"/>
                <w:sz w:val="16"/>
              </w:rPr>
              <w:t>Pretreatment bilirubin level</w:t>
            </w:r>
          </w:p>
        </w:tc>
        <w:tc>
          <w:tcPr>
            <w:tcW w:w="2952" w:type="dxa"/>
            <w:tcBorders>
              <w:top w:val="nil"/>
              <w:left w:val="nil"/>
              <w:bottom w:val="nil"/>
              <w:right w:val="nil"/>
            </w:tcBorders>
            <w:noWrap/>
            <w:tcMar>
              <w:top w:w="80" w:type="dxa"/>
              <w:left w:w="120" w:type="dxa"/>
              <w:bottom w:w="80" w:type="dxa"/>
              <w:right w:w="120" w:type="dxa"/>
            </w:tcMar>
            <w:vAlign w:val="center"/>
            <w:hideMark/>
          </w:tcPr>
          <w:p w14:paraId="3DDD36F0" w14:textId="77777777" w:rsidR="00AD4740" w:rsidRDefault="00000000">
            <w:pPr>
              <w:jc w:val="center"/>
            </w:pPr>
            <w:r>
              <w:rPr>
                <w:rFonts w:cs="Times New Roman"/>
                <w:sz w:val="16"/>
              </w:rPr>
              <w:t>0.9152 (0.8312-1.0077)</w:t>
            </w:r>
          </w:p>
        </w:tc>
        <w:tc>
          <w:tcPr>
            <w:tcW w:w="1368" w:type="dxa"/>
            <w:tcBorders>
              <w:top w:val="nil"/>
              <w:left w:val="nil"/>
              <w:bottom w:val="nil"/>
              <w:right w:val="nil"/>
            </w:tcBorders>
            <w:noWrap/>
            <w:tcMar>
              <w:top w:w="80" w:type="dxa"/>
              <w:left w:w="120" w:type="dxa"/>
              <w:bottom w:w="80" w:type="dxa"/>
              <w:right w:w="120" w:type="dxa"/>
            </w:tcMar>
            <w:vAlign w:val="center"/>
            <w:hideMark/>
          </w:tcPr>
          <w:p w14:paraId="6A915A1F" w14:textId="77777777" w:rsidR="00AD4740" w:rsidRDefault="00000000">
            <w:pPr>
              <w:jc w:val="center"/>
            </w:pPr>
            <w:r>
              <w:rPr>
                <w:rFonts w:cs="Times New Roman"/>
                <w:sz w:val="16"/>
              </w:rPr>
              <w:t>0.0713</w:t>
            </w:r>
          </w:p>
        </w:tc>
      </w:tr>
      <w:tr w:rsidR="00DF6A13" w:rsidRPr="005F45AB" w14:paraId="29D7F797"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2B787CE0" w14:textId="77777777" w:rsidR="00AD4740" w:rsidRDefault="00000000">
            <w:pPr>
              <w:jc w:val="left"/>
            </w:pPr>
            <w:r>
              <w:rPr>
                <w:rFonts w:cs="Times New Roman"/>
                <w:sz w:val="16"/>
              </w:rPr>
              <w:lastRenderedPageBreak/>
              <w:t>Bilirubin level 1 month after treatment</w:t>
            </w:r>
          </w:p>
        </w:tc>
        <w:tc>
          <w:tcPr>
            <w:tcW w:w="2952" w:type="dxa"/>
            <w:tcBorders>
              <w:top w:val="nil"/>
              <w:left w:val="nil"/>
              <w:bottom w:val="nil"/>
              <w:right w:val="nil"/>
            </w:tcBorders>
            <w:noWrap/>
            <w:tcMar>
              <w:top w:w="80" w:type="dxa"/>
              <w:left w:w="120" w:type="dxa"/>
              <w:bottom w:w="80" w:type="dxa"/>
              <w:right w:w="120" w:type="dxa"/>
            </w:tcMar>
            <w:vAlign w:val="center"/>
            <w:hideMark/>
          </w:tcPr>
          <w:p w14:paraId="485B762A" w14:textId="77777777" w:rsidR="00AD4740" w:rsidRDefault="00000000">
            <w:pPr>
              <w:jc w:val="center"/>
            </w:pPr>
            <w:r>
              <w:rPr>
                <w:rFonts w:cs="Times New Roman"/>
                <w:sz w:val="16"/>
              </w:rPr>
              <w:t>1.0552 (0.9842-1.1313)</w:t>
            </w:r>
          </w:p>
        </w:tc>
        <w:tc>
          <w:tcPr>
            <w:tcW w:w="1368" w:type="dxa"/>
            <w:tcBorders>
              <w:top w:val="nil"/>
              <w:left w:val="nil"/>
              <w:bottom w:val="nil"/>
              <w:right w:val="nil"/>
            </w:tcBorders>
            <w:noWrap/>
            <w:tcMar>
              <w:top w:w="80" w:type="dxa"/>
              <w:left w:w="120" w:type="dxa"/>
              <w:bottom w:w="80" w:type="dxa"/>
              <w:right w:w="120" w:type="dxa"/>
            </w:tcMar>
            <w:vAlign w:val="center"/>
            <w:hideMark/>
          </w:tcPr>
          <w:p w14:paraId="77D10C76" w14:textId="77777777" w:rsidR="00AD4740" w:rsidRDefault="00000000">
            <w:pPr>
              <w:jc w:val="center"/>
            </w:pPr>
            <w:r>
              <w:rPr>
                <w:rFonts w:cs="Times New Roman"/>
                <w:sz w:val="16"/>
              </w:rPr>
              <w:t>0.1304</w:t>
            </w:r>
          </w:p>
        </w:tc>
      </w:tr>
      <w:tr w:rsidR="00DF6A13" w:rsidRPr="005F45AB" w14:paraId="195B2AA9"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5D4224E9" w14:textId="77777777" w:rsidR="00AD4740" w:rsidRDefault="00000000">
            <w:pPr>
              <w:jc w:val="left"/>
            </w:pPr>
            <w:r>
              <w:rPr>
                <w:rFonts w:cs="Times New Roman"/>
                <w:sz w:val="16"/>
              </w:rPr>
              <w:t>Pretreatment albumin level</w:t>
            </w:r>
          </w:p>
        </w:tc>
        <w:tc>
          <w:tcPr>
            <w:tcW w:w="2952" w:type="dxa"/>
            <w:tcBorders>
              <w:top w:val="nil"/>
              <w:left w:val="nil"/>
              <w:bottom w:val="nil"/>
              <w:right w:val="nil"/>
            </w:tcBorders>
            <w:noWrap/>
            <w:tcMar>
              <w:top w:w="80" w:type="dxa"/>
              <w:left w:w="120" w:type="dxa"/>
              <w:bottom w:w="80" w:type="dxa"/>
              <w:right w:w="120" w:type="dxa"/>
            </w:tcMar>
            <w:vAlign w:val="center"/>
            <w:hideMark/>
          </w:tcPr>
          <w:p w14:paraId="4D8EDC4E" w14:textId="77777777" w:rsidR="00AD4740" w:rsidRDefault="00000000">
            <w:pPr>
              <w:jc w:val="center"/>
            </w:pPr>
            <w:r>
              <w:rPr>
                <w:rFonts w:cs="Times New Roman"/>
                <w:sz w:val="16"/>
              </w:rPr>
              <w:t>0.8804 (0.7583-1.0222)</w:t>
            </w:r>
          </w:p>
        </w:tc>
        <w:tc>
          <w:tcPr>
            <w:tcW w:w="1368" w:type="dxa"/>
            <w:tcBorders>
              <w:top w:val="nil"/>
              <w:left w:val="nil"/>
              <w:bottom w:val="nil"/>
              <w:right w:val="nil"/>
            </w:tcBorders>
            <w:noWrap/>
            <w:tcMar>
              <w:top w:w="80" w:type="dxa"/>
              <w:left w:w="120" w:type="dxa"/>
              <w:bottom w:w="80" w:type="dxa"/>
              <w:right w:w="120" w:type="dxa"/>
            </w:tcMar>
            <w:vAlign w:val="center"/>
            <w:hideMark/>
          </w:tcPr>
          <w:p w14:paraId="7CA6781F" w14:textId="77777777" w:rsidR="00AD4740" w:rsidRDefault="00000000">
            <w:pPr>
              <w:jc w:val="center"/>
            </w:pPr>
            <w:r>
              <w:rPr>
                <w:rFonts w:cs="Times New Roman"/>
                <w:sz w:val="16"/>
              </w:rPr>
              <w:t>0.0946</w:t>
            </w:r>
          </w:p>
        </w:tc>
      </w:tr>
      <w:tr w:rsidR="00DF6A13" w:rsidRPr="005F45AB" w14:paraId="1C39343C"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5980505D" w14:textId="77777777" w:rsidR="00AD4740" w:rsidRDefault="00000000">
            <w:pPr>
              <w:jc w:val="left"/>
            </w:pPr>
            <w:r>
              <w:rPr>
                <w:rFonts w:cs="Times New Roman"/>
                <w:sz w:val="16"/>
              </w:rPr>
              <w:t>Albumin level 1 month after treatment</w:t>
            </w:r>
          </w:p>
        </w:tc>
        <w:tc>
          <w:tcPr>
            <w:tcW w:w="2952" w:type="dxa"/>
            <w:tcBorders>
              <w:top w:val="nil"/>
              <w:left w:val="nil"/>
              <w:bottom w:val="nil"/>
              <w:right w:val="nil"/>
            </w:tcBorders>
            <w:noWrap/>
            <w:tcMar>
              <w:top w:w="80" w:type="dxa"/>
              <w:left w:w="120" w:type="dxa"/>
              <w:bottom w:w="80" w:type="dxa"/>
              <w:right w:w="120" w:type="dxa"/>
            </w:tcMar>
            <w:vAlign w:val="center"/>
            <w:hideMark/>
          </w:tcPr>
          <w:p w14:paraId="2A97D7C1" w14:textId="77777777" w:rsidR="00AD4740" w:rsidRDefault="00000000">
            <w:pPr>
              <w:jc w:val="center"/>
            </w:pPr>
            <w:r>
              <w:rPr>
                <w:rFonts w:cs="Times New Roman"/>
                <w:sz w:val="16"/>
              </w:rPr>
              <w:t>0.9527 (0.8398-1.0808)</w:t>
            </w:r>
          </w:p>
        </w:tc>
        <w:tc>
          <w:tcPr>
            <w:tcW w:w="1368" w:type="dxa"/>
            <w:tcBorders>
              <w:top w:val="nil"/>
              <w:left w:val="nil"/>
              <w:bottom w:val="nil"/>
              <w:right w:val="nil"/>
            </w:tcBorders>
            <w:noWrap/>
            <w:tcMar>
              <w:top w:w="80" w:type="dxa"/>
              <w:left w:w="120" w:type="dxa"/>
              <w:bottom w:w="80" w:type="dxa"/>
              <w:right w:w="120" w:type="dxa"/>
            </w:tcMar>
            <w:vAlign w:val="center"/>
            <w:hideMark/>
          </w:tcPr>
          <w:p w14:paraId="1E3CC408" w14:textId="77777777" w:rsidR="00AD4740" w:rsidRDefault="00000000">
            <w:pPr>
              <w:jc w:val="center"/>
            </w:pPr>
            <w:r>
              <w:rPr>
                <w:rFonts w:cs="Times New Roman"/>
                <w:sz w:val="16"/>
              </w:rPr>
              <w:t>0.4515</w:t>
            </w:r>
          </w:p>
        </w:tc>
      </w:tr>
      <w:tr w:rsidR="00DF6A13" w:rsidRPr="005F45AB" w14:paraId="40928502"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5995A6A8" w14:textId="77777777" w:rsidR="00AD4740" w:rsidRDefault="00000000">
            <w:pPr>
              <w:jc w:val="left"/>
            </w:pPr>
            <w:r>
              <w:rPr>
                <w:rFonts w:cs="Times New Roman"/>
                <w:sz w:val="16"/>
              </w:rPr>
              <w:t>Maximum tumour diameter 1 month after treatment</w:t>
            </w:r>
          </w:p>
        </w:tc>
        <w:tc>
          <w:tcPr>
            <w:tcW w:w="2952" w:type="dxa"/>
            <w:tcBorders>
              <w:top w:val="nil"/>
              <w:left w:val="nil"/>
              <w:bottom w:val="nil"/>
              <w:right w:val="nil"/>
            </w:tcBorders>
            <w:noWrap/>
            <w:tcMar>
              <w:top w:w="80" w:type="dxa"/>
              <w:left w:w="120" w:type="dxa"/>
              <w:bottom w:w="80" w:type="dxa"/>
              <w:right w:w="120" w:type="dxa"/>
            </w:tcMar>
            <w:vAlign w:val="center"/>
            <w:hideMark/>
          </w:tcPr>
          <w:p w14:paraId="5D275219" w14:textId="77777777" w:rsidR="00AD4740" w:rsidRDefault="00000000">
            <w:pPr>
              <w:jc w:val="center"/>
            </w:pPr>
            <w:r>
              <w:rPr>
                <w:rFonts w:cs="Times New Roman"/>
                <w:sz w:val="16"/>
              </w:rPr>
              <w:t>0.7873 (0.5959-1.04)</w:t>
            </w:r>
          </w:p>
        </w:tc>
        <w:tc>
          <w:tcPr>
            <w:tcW w:w="1368" w:type="dxa"/>
            <w:tcBorders>
              <w:top w:val="nil"/>
              <w:left w:val="nil"/>
              <w:bottom w:val="nil"/>
              <w:right w:val="nil"/>
            </w:tcBorders>
            <w:noWrap/>
            <w:tcMar>
              <w:top w:w="80" w:type="dxa"/>
              <w:left w:w="120" w:type="dxa"/>
              <w:bottom w:w="80" w:type="dxa"/>
              <w:right w:w="120" w:type="dxa"/>
            </w:tcMar>
            <w:vAlign w:val="center"/>
            <w:hideMark/>
          </w:tcPr>
          <w:p w14:paraId="48856578" w14:textId="77777777" w:rsidR="00AD4740" w:rsidRDefault="00000000">
            <w:pPr>
              <w:jc w:val="center"/>
            </w:pPr>
            <w:r>
              <w:rPr>
                <w:rFonts w:cs="Times New Roman"/>
                <w:sz w:val="16"/>
              </w:rPr>
              <w:t>0.0922</w:t>
            </w:r>
          </w:p>
        </w:tc>
      </w:tr>
      <w:tr w:rsidR="00DF6A13" w:rsidRPr="005F45AB" w14:paraId="3B7ABC62" w14:textId="77777777" w:rsidTr="00E21109">
        <w:trPr>
          <w:trHeight w:val="280"/>
          <w:jc w:val="center"/>
        </w:trPr>
        <w:tc>
          <w:tcPr>
            <w:tcW w:w="4824" w:type="dxa"/>
            <w:tcBorders>
              <w:top w:val="nil"/>
              <w:left w:val="nil"/>
              <w:bottom w:val="nil"/>
              <w:right w:val="nil"/>
            </w:tcBorders>
            <w:noWrap/>
            <w:tcMar>
              <w:top w:w="80" w:type="dxa"/>
              <w:left w:w="120" w:type="dxa"/>
              <w:bottom w:w="80" w:type="dxa"/>
              <w:right w:w="120" w:type="dxa"/>
            </w:tcMar>
            <w:vAlign w:val="center"/>
            <w:hideMark/>
          </w:tcPr>
          <w:p w14:paraId="50058474" w14:textId="77777777" w:rsidR="00AD4740" w:rsidRDefault="00000000">
            <w:pPr>
              <w:jc w:val="left"/>
            </w:pPr>
            <w:r>
              <w:rPr>
                <w:rFonts w:cs="Times New Roman"/>
                <w:sz w:val="16"/>
              </w:rPr>
              <w:t>Pleural effusion status 1 month after treatment</w:t>
            </w:r>
          </w:p>
        </w:tc>
        <w:tc>
          <w:tcPr>
            <w:tcW w:w="2952" w:type="dxa"/>
            <w:tcBorders>
              <w:top w:val="nil"/>
              <w:left w:val="nil"/>
              <w:bottom w:val="nil"/>
              <w:right w:val="nil"/>
            </w:tcBorders>
            <w:noWrap/>
            <w:tcMar>
              <w:top w:w="80" w:type="dxa"/>
              <w:left w:w="120" w:type="dxa"/>
              <w:bottom w:w="80" w:type="dxa"/>
              <w:right w:w="120" w:type="dxa"/>
            </w:tcMar>
            <w:vAlign w:val="center"/>
            <w:hideMark/>
          </w:tcPr>
          <w:p w14:paraId="7EB7311A" w14:textId="77777777" w:rsidR="00AD4740" w:rsidRDefault="00000000">
            <w:pPr>
              <w:jc w:val="center"/>
            </w:pPr>
            <w:r>
              <w:rPr>
                <w:rFonts w:cs="Times New Roman"/>
                <w:sz w:val="16"/>
              </w:rPr>
              <w:t>0.4471 (0.0887-2.254)</w:t>
            </w:r>
          </w:p>
        </w:tc>
        <w:tc>
          <w:tcPr>
            <w:tcW w:w="1368" w:type="dxa"/>
            <w:tcBorders>
              <w:top w:val="nil"/>
              <w:left w:val="nil"/>
              <w:bottom w:val="nil"/>
              <w:right w:val="nil"/>
            </w:tcBorders>
            <w:noWrap/>
            <w:tcMar>
              <w:top w:w="80" w:type="dxa"/>
              <w:left w:w="120" w:type="dxa"/>
              <w:bottom w:w="80" w:type="dxa"/>
              <w:right w:w="120" w:type="dxa"/>
            </w:tcMar>
            <w:vAlign w:val="center"/>
            <w:hideMark/>
          </w:tcPr>
          <w:p w14:paraId="54E39FEA" w14:textId="77777777" w:rsidR="00AD4740" w:rsidRDefault="00000000">
            <w:pPr>
              <w:jc w:val="center"/>
            </w:pPr>
            <w:r>
              <w:rPr>
                <w:rFonts w:cs="Times New Roman"/>
                <w:sz w:val="16"/>
              </w:rPr>
              <w:t>0.3294</w:t>
            </w:r>
          </w:p>
        </w:tc>
      </w:tr>
      <w:tr w:rsidR="00DF6A13" w:rsidRPr="005F45AB" w14:paraId="10F4A151" w14:textId="77777777" w:rsidTr="00E21109">
        <w:trPr>
          <w:trHeight w:val="280"/>
          <w:jc w:val="center"/>
        </w:trPr>
        <w:tc>
          <w:tcPr>
            <w:tcW w:w="4824" w:type="dxa"/>
            <w:tcBorders>
              <w:top w:val="nil"/>
              <w:left w:val="nil"/>
              <w:bottom w:val="single" w:sz="12" w:space="0" w:color="auto"/>
              <w:right w:val="nil"/>
            </w:tcBorders>
            <w:noWrap/>
            <w:tcMar>
              <w:top w:w="80" w:type="dxa"/>
              <w:left w:w="120" w:type="dxa"/>
              <w:bottom w:w="80" w:type="dxa"/>
              <w:right w:w="120" w:type="dxa"/>
            </w:tcMar>
            <w:vAlign w:val="center"/>
            <w:hideMark/>
          </w:tcPr>
          <w:p w14:paraId="6E99D66A" w14:textId="77777777" w:rsidR="00AD4740" w:rsidRDefault="00000000">
            <w:pPr>
              <w:jc w:val="left"/>
            </w:pPr>
            <w:r>
              <w:rPr>
                <w:rFonts w:cs="Times New Roman"/>
                <w:sz w:val="16"/>
              </w:rPr>
              <w:t>Ascites status 1 month after treatment</w:t>
            </w:r>
          </w:p>
        </w:tc>
        <w:tc>
          <w:tcPr>
            <w:tcW w:w="2952" w:type="dxa"/>
            <w:tcBorders>
              <w:top w:val="nil"/>
              <w:left w:val="nil"/>
              <w:bottom w:val="single" w:sz="12" w:space="0" w:color="auto"/>
              <w:right w:val="nil"/>
            </w:tcBorders>
            <w:noWrap/>
            <w:tcMar>
              <w:top w:w="80" w:type="dxa"/>
              <w:left w:w="120" w:type="dxa"/>
              <w:bottom w:w="80" w:type="dxa"/>
              <w:right w:w="120" w:type="dxa"/>
            </w:tcMar>
            <w:vAlign w:val="center"/>
            <w:hideMark/>
          </w:tcPr>
          <w:p w14:paraId="1EC3800B" w14:textId="77777777" w:rsidR="00AD4740" w:rsidRDefault="00000000">
            <w:pPr>
              <w:jc w:val="center"/>
            </w:pPr>
            <w:r>
              <w:rPr>
                <w:rFonts w:cs="Times New Roman"/>
                <w:sz w:val="16"/>
              </w:rPr>
              <w:t>7.8563 (0.9388-65.7448)</w:t>
            </w:r>
          </w:p>
        </w:tc>
        <w:tc>
          <w:tcPr>
            <w:tcW w:w="1368" w:type="dxa"/>
            <w:tcBorders>
              <w:top w:val="nil"/>
              <w:left w:val="nil"/>
              <w:bottom w:val="single" w:sz="12" w:space="0" w:color="auto"/>
              <w:right w:val="nil"/>
            </w:tcBorders>
            <w:noWrap/>
            <w:tcMar>
              <w:top w:w="80" w:type="dxa"/>
              <w:left w:w="120" w:type="dxa"/>
              <w:bottom w:w="80" w:type="dxa"/>
              <w:right w:w="120" w:type="dxa"/>
            </w:tcMar>
            <w:vAlign w:val="center"/>
            <w:hideMark/>
          </w:tcPr>
          <w:p w14:paraId="4D13F040" w14:textId="77777777" w:rsidR="00AD4740" w:rsidRDefault="00000000">
            <w:pPr>
              <w:jc w:val="center"/>
            </w:pPr>
            <w:r>
              <w:rPr>
                <w:rFonts w:cs="Times New Roman"/>
                <w:sz w:val="16"/>
              </w:rPr>
              <w:t>0.0572</w:t>
            </w:r>
          </w:p>
        </w:tc>
      </w:tr>
    </w:tbl>
    <w:p w14:paraId="13DD60A4" w14:textId="77777777" w:rsidR="006150FB" w:rsidRDefault="006150FB"/>
    <w:sectPr w:rsidR="006150FB">
      <w:pgSz w:w="11906" w:h="16838"/>
      <w:pgMar w:top="1296" w:right="1224" w:bottom="1296" w:left="122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BEF01" w14:textId="77777777" w:rsidR="006150FB" w:rsidRDefault="006150FB" w:rsidP="001D76D1">
      <w:r>
        <w:separator/>
      </w:r>
    </w:p>
  </w:endnote>
  <w:endnote w:type="continuationSeparator" w:id="0">
    <w:p w14:paraId="541FCA58" w14:textId="77777777" w:rsidR="006150FB" w:rsidRDefault="006150FB" w:rsidP="001D7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C916A" w14:textId="77777777" w:rsidR="006150FB" w:rsidRDefault="006150FB" w:rsidP="001D76D1">
      <w:r>
        <w:separator/>
      </w:r>
    </w:p>
  </w:footnote>
  <w:footnote w:type="continuationSeparator" w:id="0">
    <w:p w14:paraId="6D155361" w14:textId="77777777" w:rsidR="006150FB" w:rsidRDefault="006150FB" w:rsidP="001D7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532BA"/>
    <w:multiLevelType w:val="hybridMultilevel"/>
    <w:tmpl w:val="23640878"/>
    <w:lvl w:ilvl="0" w:tplc="DBD068DC">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6AE22977"/>
    <w:multiLevelType w:val="hybridMultilevel"/>
    <w:tmpl w:val="ECC6FA1A"/>
    <w:lvl w:ilvl="0" w:tplc="D8B680E2">
      <w:start w:val="1"/>
      <w:numFmt w:val="japaneseCounting"/>
      <w:lvlText w:val="%1、"/>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7C6330F"/>
    <w:multiLevelType w:val="hybridMultilevel"/>
    <w:tmpl w:val="B2248E8C"/>
    <w:lvl w:ilvl="0" w:tplc="D6900616">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79B85D6C"/>
    <w:multiLevelType w:val="hybridMultilevel"/>
    <w:tmpl w:val="F9527D86"/>
    <w:lvl w:ilvl="0" w:tplc="CBA8667C">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99490237">
    <w:abstractNumId w:val="2"/>
  </w:num>
  <w:num w:numId="2" w16cid:durableId="1483080683">
    <w:abstractNumId w:val="0"/>
  </w:num>
  <w:num w:numId="3" w16cid:durableId="1594821394">
    <w:abstractNumId w:val="3"/>
  </w:num>
  <w:num w:numId="4" w16cid:durableId="759445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B12"/>
    <w:rsid w:val="001D76D1"/>
    <w:rsid w:val="001E14B8"/>
    <w:rsid w:val="0022003B"/>
    <w:rsid w:val="002831AB"/>
    <w:rsid w:val="002F24EB"/>
    <w:rsid w:val="003A1145"/>
    <w:rsid w:val="00481633"/>
    <w:rsid w:val="005E0FB2"/>
    <w:rsid w:val="006150FB"/>
    <w:rsid w:val="0063556F"/>
    <w:rsid w:val="00655404"/>
    <w:rsid w:val="006716B6"/>
    <w:rsid w:val="006D6844"/>
    <w:rsid w:val="00741B12"/>
    <w:rsid w:val="00875AE9"/>
    <w:rsid w:val="009422B4"/>
    <w:rsid w:val="009877D7"/>
    <w:rsid w:val="009E1B27"/>
    <w:rsid w:val="00A0765D"/>
    <w:rsid w:val="00A34196"/>
    <w:rsid w:val="00A3509A"/>
    <w:rsid w:val="00A6700F"/>
    <w:rsid w:val="00A73255"/>
    <w:rsid w:val="00A83CDD"/>
    <w:rsid w:val="00A900FA"/>
    <w:rsid w:val="00AD4740"/>
    <w:rsid w:val="00AE7FBB"/>
    <w:rsid w:val="00B26B3F"/>
    <w:rsid w:val="00C16BCC"/>
    <w:rsid w:val="00C94139"/>
    <w:rsid w:val="00CD4EB4"/>
    <w:rsid w:val="00D544A7"/>
    <w:rsid w:val="00D64DDF"/>
    <w:rsid w:val="00DF6A13"/>
    <w:rsid w:val="00F87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93391"/>
  <w15:chartTrackingRefBased/>
  <w15:docId w15:val="{ADCA6040-A1EB-4329-8FD3-DDD2F3763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Times New Roman" w:hAnsi="Times New Roman"/>
      <w:sz w:val="22"/>
    </w:rPr>
  </w:style>
  <w:style w:type="paragraph" w:styleId="1">
    <w:name w:val="heading 1"/>
    <w:basedOn w:val="a"/>
    <w:next w:val="a"/>
    <w:link w:val="10"/>
    <w:uiPriority w:val="9"/>
    <w:qFormat/>
    <w:rsid w:val="00741B12"/>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741B12"/>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41B12"/>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741B12"/>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741B12"/>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741B12"/>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741B1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41B1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41B1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41B12"/>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41B12"/>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41B12"/>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41B12"/>
    <w:rPr>
      <w:rFonts w:cstheme="majorBidi"/>
      <w:color w:val="2F5496" w:themeColor="accent1" w:themeShade="BF"/>
      <w:sz w:val="28"/>
      <w:szCs w:val="28"/>
    </w:rPr>
  </w:style>
  <w:style w:type="character" w:customStyle="1" w:styleId="50">
    <w:name w:val="标题 5 字符"/>
    <w:basedOn w:val="a0"/>
    <w:link w:val="5"/>
    <w:uiPriority w:val="9"/>
    <w:semiHidden/>
    <w:rsid w:val="00741B12"/>
    <w:rPr>
      <w:rFonts w:cstheme="majorBidi"/>
      <w:color w:val="2F5496" w:themeColor="accent1" w:themeShade="BF"/>
      <w:sz w:val="24"/>
      <w:szCs w:val="24"/>
    </w:rPr>
  </w:style>
  <w:style w:type="character" w:customStyle="1" w:styleId="60">
    <w:name w:val="标题 6 字符"/>
    <w:basedOn w:val="a0"/>
    <w:link w:val="6"/>
    <w:uiPriority w:val="9"/>
    <w:semiHidden/>
    <w:rsid w:val="00741B12"/>
    <w:rPr>
      <w:rFonts w:cstheme="majorBidi"/>
      <w:b/>
      <w:bCs/>
      <w:color w:val="2F5496" w:themeColor="accent1" w:themeShade="BF"/>
    </w:rPr>
  </w:style>
  <w:style w:type="character" w:customStyle="1" w:styleId="70">
    <w:name w:val="标题 7 字符"/>
    <w:basedOn w:val="a0"/>
    <w:link w:val="7"/>
    <w:uiPriority w:val="9"/>
    <w:semiHidden/>
    <w:rsid w:val="00741B12"/>
    <w:rPr>
      <w:rFonts w:cstheme="majorBidi"/>
      <w:b/>
      <w:bCs/>
      <w:color w:val="595959" w:themeColor="text1" w:themeTint="A6"/>
    </w:rPr>
  </w:style>
  <w:style w:type="character" w:customStyle="1" w:styleId="80">
    <w:name w:val="标题 8 字符"/>
    <w:basedOn w:val="a0"/>
    <w:link w:val="8"/>
    <w:uiPriority w:val="9"/>
    <w:semiHidden/>
    <w:rsid w:val="00741B12"/>
    <w:rPr>
      <w:rFonts w:cstheme="majorBidi"/>
      <w:color w:val="595959" w:themeColor="text1" w:themeTint="A6"/>
    </w:rPr>
  </w:style>
  <w:style w:type="character" w:customStyle="1" w:styleId="90">
    <w:name w:val="标题 9 字符"/>
    <w:basedOn w:val="a0"/>
    <w:link w:val="9"/>
    <w:uiPriority w:val="9"/>
    <w:semiHidden/>
    <w:rsid w:val="00741B12"/>
    <w:rPr>
      <w:rFonts w:eastAsiaTheme="majorEastAsia" w:cstheme="majorBidi"/>
      <w:color w:val="595959" w:themeColor="text1" w:themeTint="A6"/>
    </w:rPr>
  </w:style>
  <w:style w:type="paragraph" w:styleId="a3">
    <w:name w:val="Title"/>
    <w:basedOn w:val="a"/>
    <w:next w:val="a"/>
    <w:link w:val="a4"/>
    <w:uiPriority w:val="10"/>
    <w:qFormat/>
    <w:rsid w:val="00741B1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41B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1B1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41B1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1B12"/>
    <w:pPr>
      <w:spacing w:before="160" w:after="160"/>
      <w:jc w:val="center"/>
    </w:pPr>
    <w:rPr>
      <w:i/>
      <w:iCs/>
      <w:color w:val="404040" w:themeColor="text1" w:themeTint="BF"/>
    </w:rPr>
  </w:style>
  <w:style w:type="character" w:customStyle="1" w:styleId="a8">
    <w:name w:val="引用 字符"/>
    <w:basedOn w:val="a0"/>
    <w:link w:val="a7"/>
    <w:uiPriority w:val="29"/>
    <w:rsid w:val="00741B12"/>
    <w:rPr>
      <w:i/>
      <w:iCs/>
      <w:color w:val="404040" w:themeColor="text1" w:themeTint="BF"/>
    </w:rPr>
  </w:style>
  <w:style w:type="paragraph" w:styleId="a9">
    <w:name w:val="List Paragraph"/>
    <w:basedOn w:val="a"/>
    <w:uiPriority w:val="34"/>
    <w:qFormat/>
    <w:rsid w:val="00741B12"/>
    <w:pPr>
      <w:ind w:left="720"/>
      <w:contextualSpacing/>
    </w:pPr>
  </w:style>
  <w:style w:type="character" w:styleId="aa">
    <w:name w:val="Intense Emphasis"/>
    <w:basedOn w:val="a0"/>
    <w:uiPriority w:val="21"/>
    <w:qFormat/>
    <w:rsid w:val="00741B12"/>
    <w:rPr>
      <w:i/>
      <w:iCs/>
      <w:color w:val="2F5496" w:themeColor="accent1" w:themeShade="BF"/>
    </w:rPr>
  </w:style>
  <w:style w:type="paragraph" w:styleId="ab">
    <w:name w:val="Intense Quote"/>
    <w:basedOn w:val="a"/>
    <w:next w:val="a"/>
    <w:link w:val="ac"/>
    <w:uiPriority w:val="30"/>
    <w:qFormat/>
    <w:rsid w:val="00741B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741B12"/>
    <w:rPr>
      <w:i/>
      <w:iCs/>
      <w:color w:val="2F5496" w:themeColor="accent1" w:themeShade="BF"/>
    </w:rPr>
  </w:style>
  <w:style w:type="character" w:styleId="ad">
    <w:name w:val="Intense Reference"/>
    <w:basedOn w:val="a0"/>
    <w:uiPriority w:val="32"/>
    <w:qFormat/>
    <w:rsid w:val="00741B12"/>
    <w:rPr>
      <w:b/>
      <w:bCs/>
      <w:smallCaps/>
      <w:color w:val="2F5496" w:themeColor="accent1" w:themeShade="BF"/>
      <w:spacing w:val="5"/>
    </w:rPr>
  </w:style>
  <w:style w:type="paragraph" w:styleId="ae">
    <w:name w:val="header"/>
    <w:basedOn w:val="a"/>
    <w:link w:val="af"/>
    <w:uiPriority w:val="99"/>
    <w:unhideWhenUsed/>
    <w:rsid w:val="001D76D1"/>
    <w:pPr>
      <w:tabs>
        <w:tab w:val="center" w:pos="4153"/>
        <w:tab w:val="right" w:pos="8306"/>
      </w:tabs>
      <w:snapToGrid w:val="0"/>
      <w:jc w:val="center"/>
    </w:pPr>
    <w:rPr>
      <w:sz w:val="18"/>
      <w:szCs w:val="18"/>
    </w:rPr>
  </w:style>
  <w:style w:type="character" w:customStyle="1" w:styleId="af">
    <w:name w:val="页眉 字符"/>
    <w:basedOn w:val="a0"/>
    <w:link w:val="ae"/>
    <w:uiPriority w:val="99"/>
    <w:rsid w:val="001D76D1"/>
    <w:rPr>
      <w:sz w:val="18"/>
      <w:szCs w:val="18"/>
    </w:rPr>
  </w:style>
  <w:style w:type="paragraph" w:styleId="af0">
    <w:name w:val="footer"/>
    <w:basedOn w:val="a"/>
    <w:link w:val="af1"/>
    <w:uiPriority w:val="99"/>
    <w:unhideWhenUsed/>
    <w:rsid w:val="001D76D1"/>
    <w:pPr>
      <w:tabs>
        <w:tab w:val="center" w:pos="4153"/>
        <w:tab w:val="right" w:pos="8306"/>
      </w:tabs>
      <w:snapToGrid w:val="0"/>
      <w:jc w:val="left"/>
    </w:pPr>
    <w:rPr>
      <w:sz w:val="18"/>
      <w:szCs w:val="18"/>
    </w:rPr>
  </w:style>
  <w:style w:type="character" w:customStyle="1" w:styleId="af1">
    <w:name w:val="页脚 字符"/>
    <w:basedOn w:val="a0"/>
    <w:link w:val="af0"/>
    <w:uiPriority w:val="99"/>
    <w:rsid w:val="001D76D1"/>
    <w:rPr>
      <w:sz w:val="18"/>
      <w:szCs w:val="18"/>
    </w:rPr>
  </w:style>
  <w:style w:type="paragraph" w:customStyle="1" w:styleId="addparamenu">
    <w:name w:val="addparamenu"/>
    <w:basedOn w:val="a"/>
    <w:rsid w:val="001D76D1"/>
    <w:pPr>
      <w:widowControl/>
      <w:spacing w:before="100" w:beforeAutospacing="1" w:after="100" w:afterAutospacing="1"/>
      <w:jc w:val="left"/>
    </w:pPr>
    <w:rPr>
      <w:rFonts w:ascii="宋体" w:eastAsia="宋体" w:hAnsi="宋体" w:cs="宋体"/>
      <w:kern w:val="0"/>
      <w:sz w:val="24"/>
      <w:szCs w:val="24"/>
    </w:rPr>
  </w:style>
  <w:style w:type="paragraph" w:styleId="af2">
    <w:name w:val="caption"/>
    <w:basedOn w:val="a"/>
    <w:next w:val="a"/>
    <w:uiPriority w:val="35"/>
    <w:unhideWhenUsed/>
    <w:qFormat/>
    <w:rsid w:val="00DF6A13"/>
    <w:pPr>
      <w:spacing w:before="120" w:after="120" w:line="280" w:lineRule="atLeast"/>
    </w:pPr>
    <w:rPr>
      <w:rFonts w:cstheme="majorBidi"/>
      <w:b/>
      <w:szCs w:val="20"/>
      <w14:ligatures w14:val="none"/>
    </w:rPr>
  </w:style>
  <w:style w:type="table" w:styleId="af3">
    <w:name w:val="Table Grid"/>
    <w:basedOn w:val="a1"/>
    <w:uiPriority w:val="39"/>
    <w:qFormat/>
    <w:rsid w:val="00DF6A13"/>
    <w:rPr>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Indent"/>
    <w:basedOn w:val="a"/>
    <w:uiPriority w:val="99"/>
    <w:unhideWhenUsed/>
    <w:qFormat/>
    <w:rsid w:val="00DF6A13"/>
    <w:pPr>
      <w:spacing w:line="400" w:lineRule="atLeast"/>
      <w:ind w:firstLineChars="200" w:firstLine="200"/>
    </w:pPr>
    <w:rPr>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2456</Words>
  <Characters>14004</Characters>
  <Application>Microsoft Office Word</Application>
  <DocSecurity>0</DocSecurity>
  <Lines>116</Lines>
  <Paragraphs>32</Paragraphs>
  <ScaleCrop>false</ScaleCrop>
  <Company/>
  <LinksUpToDate>false</LinksUpToDate>
  <CharactersWithSpaces>16428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Materials</dc:title>
  <dc:subject>English polished supplementary materials</dc:subject>
  <dc:creator>晟熙 许</dc:creator>
  <cp:keywords/>
  <dc:description>Translated and polished for scientific manuscript submission.</dc:description>
  <cp:lastModifiedBy>晟熙 许</cp:lastModifiedBy>
  <cp:revision>3</cp:revision>
  <dcterms:created xsi:type="dcterms:W3CDTF">2026-07-14T15:46:00Z</dcterms:created>
  <dcterms:modified xsi:type="dcterms:W3CDTF">2026-07-14T15:53:00Z</dcterms:modified>
</cp:coreProperties>
</file>