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1B2D4" w14:textId="77777777" w:rsidR="00FB1312" w:rsidRDefault="00577FAF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bidi="ar"/>
        </w:rPr>
      </w:pPr>
      <w:r>
        <w:rPr>
          <w:rFonts w:ascii="Times New Roman" w:eastAsia="宋体" w:hAnsi="Times New Roman" w:cs="Times New Roman"/>
          <w:b/>
          <w:bCs/>
          <w:color w:val="000000"/>
          <w:kern w:val="0"/>
          <w:sz w:val="22"/>
          <w:szCs w:val="22"/>
          <w:lang w:val="en" w:bidi="ar"/>
        </w:rPr>
        <w:t>Table S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2"/>
          <w:szCs w:val="22"/>
          <w:lang w:bidi="ar"/>
        </w:rPr>
        <w:t>3</w:t>
      </w:r>
      <w:r>
        <w:rPr>
          <w:rFonts w:ascii="Times New Roman" w:eastAsia="宋体" w:hAnsi="Times New Roman" w:cs="Times New Roman"/>
          <w:color w:val="000000"/>
          <w:kern w:val="0"/>
          <w:sz w:val="22"/>
          <w:szCs w:val="22"/>
          <w:lang w:val="en" w:bidi="ar"/>
        </w:rPr>
        <w:t xml:space="preserve"> </w:t>
      </w:r>
      <w:r>
        <w:rPr>
          <w:rFonts w:ascii="Times New Roman" w:hAnsi="Times New Roman"/>
          <w:sz w:val="22"/>
          <w:szCs w:val="22"/>
          <w:lang w:val="en"/>
        </w:rPr>
        <w:t xml:space="preserve">The recommended compounds </w:t>
      </w:r>
      <w:r>
        <w:rPr>
          <w:rFonts w:ascii="Times New Roman" w:hAnsi="Times New Roman" w:hint="eastAsia"/>
          <w:sz w:val="22"/>
          <w:szCs w:val="22"/>
          <w:lang w:val="en"/>
        </w:rPr>
        <w:t xml:space="preserve">against </w:t>
      </w:r>
      <w:r>
        <w:rPr>
          <w:rFonts w:ascii="Times New Roman" w:hAnsi="Times New Roman"/>
          <w:sz w:val="22"/>
          <w:szCs w:val="22"/>
          <w:lang w:val="en"/>
        </w:rPr>
        <w:t>Mpro of SARS-Co</w:t>
      </w:r>
      <w:r>
        <w:rPr>
          <w:rFonts w:ascii="Times New Roman" w:hAnsi="Times New Roman" w:hint="eastAsia"/>
          <w:sz w:val="22"/>
          <w:szCs w:val="22"/>
          <w:lang w:val="en"/>
        </w:rPr>
        <w:t>V</w:t>
      </w:r>
      <w:r>
        <w:rPr>
          <w:rFonts w:ascii="Times New Roman" w:hAnsi="Times New Roman"/>
          <w:sz w:val="22"/>
          <w:szCs w:val="22"/>
          <w:lang w:val="en"/>
        </w:rPr>
        <w:t>-2 with activity assay in the corresponding CADD study</w:t>
      </w:r>
      <w:r>
        <w:rPr>
          <w:rFonts w:ascii="Times New Roman" w:hAnsi="Times New Roman"/>
          <w:sz w:val="22"/>
          <w:szCs w:val="22"/>
        </w:rPr>
        <w:t>.</w:t>
      </w:r>
    </w:p>
    <w:tbl>
      <w:tblPr>
        <w:tblStyle w:val="6"/>
        <w:tblW w:w="5000" w:type="pct"/>
        <w:tblLayout w:type="fixed"/>
        <w:tblLook w:val="04A0" w:firstRow="1" w:lastRow="0" w:firstColumn="1" w:lastColumn="0" w:noHBand="0" w:noVBand="1"/>
      </w:tblPr>
      <w:tblGrid>
        <w:gridCol w:w="2721"/>
        <w:gridCol w:w="1684"/>
        <w:gridCol w:w="1783"/>
        <w:gridCol w:w="2035"/>
        <w:gridCol w:w="1330"/>
        <w:gridCol w:w="1344"/>
        <w:gridCol w:w="2075"/>
        <w:gridCol w:w="1202"/>
      </w:tblGrid>
      <w:tr w:rsidR="00577FAF" w14:paraId="34D9EFE7" w14:textId="77777777" w:rsidTr="00BF2D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pct"/>
            <w:shd w:val="clear" w:color="auto" w:fill="E7E6E6" w:themeFill="background2"/>
            <w:noWrap/>
          </w:tcPr>
          <w:p w14:paraId="790628C8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Candidates</w:t>
            </w:r>
          </w:p>
        </w:tc>
        <w:tc>
          <w:tcPr>
            <w:tcW w:w="594" w:type="pct"/>
            <w:shd w:val="clear" w:color="auto" w:fill="E7E6E6" w:themeFill="background2"/>
            <w:noWrap/>
          </w:tcPr>
          <w:p w14:paraId="7C578294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Groups</w:t>
            </w:r>
          </w:p>
        </w:tc>
        <w:tc>
          <w:tcPr>
            <w:tcW w:w="628" w:type="pct"/>
            <w:shd w:val="clear" w:color="auto" w:fill="E7E6E6" w:themeFill="background2"/>
            <w:noWrap/>
          </w:tcPr>
          <w:p w14:paraId="443966C5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Researchers</w:t>
            </w:r>
          </w:p>
        </w:tc>
        <w:tc>
          <w:tcPr>
            <w:tcW w:w="717" w:type="pct"/>
            <w:shd w:val="clear" w:color="auto" w:fill="E7E6E6" w:themeFill="background2"/>
            <w:noWrap/>
          </w:tcPr>
          <w:p w14:paraId="692868E8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DOI</w:t>
            </w:r>
          </w:p>
        </w:tc>
        <w:tc>
          <w:tcPr>
            <w:tcW w:w="469" w:type="pct"/>
            <w:shd w:val="clear" w:color="auto" w:fill="E7E6E6" w:themeFill="background2"/>
            <w:noWrap/>
          </w:tcPr>
          <w:p w14:paraId="4E4D8836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PubChem CID</w:t>
            </w:r>
          </w:p>
        </w:tc>
        <w:tc>
          <w:tcPr>
            <w:tcW w:w="474" w:type="pct"/>
            <w:shd w:val="clear" w:color="auto" w:fill="E7E6E6" w:themeFill="background2"/>
            <w:noWrap/>
          </w:tcPr>
          <w:p w14:paraId="0F6F6A18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Drugbank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ID</w:t>
            </w:r>
          </w:p>
        </w:tc>
        <w:tc>
          <w:tcPr>
            <w:tcW w:w="731" w:type="pct"/>
            <w:shd w:val="clear" w:color="auto" w:fill="E7E6E6" w:themeFill="background2"/>
            <w:noWrap/>
          </w:tcPr>
          <w:p w14:paraId="4045D277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Activity</w:t>
            </w:r>
          </w:p>
        </w:tc>
        <w:tc>
          <w:tcPr>
            <w:tcW w:w="424" w:type="pct"/>
            <w:shd w:val="clear" w:color="auto" w:fill="E7E6E6" w:themeFill="background2"/>
            <w:noWrap/>
          </w:tcPr>
          <w:p w14:paraId="51A7FE77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Docking Score</w:t>
            </w:r>
          </w:p>
        </w:tc>
      </w:tr>
      <w:tr w:rsidR="00FB1312" w14:paraId="131591AA" w14:textId="77777777" w:rsidTr="00BF2D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pct"/>
            <w:shd w:val="clear" w:color="auto" w:fill="auto"/>
            <w:noWrap/>
          </w:tcPr>
          <w:p w14:paraId="27D52E23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Telaprevir</w:t>
            </w:r>
          </w:p>
        </w:tc>
        <w:tc>
          <w:tcPr>
            <w:tcW w:w="594" w:type="pct"/>
            <w:shd w:val="clear" w:color="auto" w:fill="auto"/>
            <w:noWrap/>
          </w:tcPr>
          <w:p w14:paraId="3857B78D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Approved, Withdrawn</w:t>
            </w:r>
          </w:p>
        </w:tc>
        <w:tc>
          <w:tcPr>
            <w:tcW w:w="628" w:type="pct"/>
            <w:shd w:val="clear" w:color="auto" w:fill="auto"/>
            <w:noWrap/>
          </w:tcPr>
          <w:p w14:paraId="182976F7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Pathak et al.</w:t>
            </w:r>
          </w:p>
        </w:tc>
        <w:tc>
          <w:tcPr>
            <w:tcW w:w="717" w:type="pct"/>
            <w:shd w:val="clear" w:color="auto" w:fill="auto"/>
            <w:noWrap/>
          </w:tcPr>
          <w:p w14:paraId="09C593F0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10.1021/acsnano.0c07383</w:t>
            </w:r>
          </w:p>
        </w:tc>
        <w:tc>
          <w:tcPr>
            <w:tcW w:w="469" w:type="pct"/>
            <w:shd w:val="clear" w:color="auto" w:fill="auto"/>
            <w:noWrap/>
          </w:tcPr>
          <w:p w14:paraId="7BC9061F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3010818</w:t>
            </w:r>
          </w:p>
        </w:tc>
        <w:tc>
          <w:tcPr>
            <w:tcW w:w="474" w:type="pct"/>
            <w:shd w:val="clear" w:color="auto" w:fill="auto"/>
            <w:noWrap/>
          </w:tcPr>
          <w:p w14:paraId="69FCCC58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DB05521</w:t>
            </w:r>
          </w:p>
        </w:tc>
        <w:tc>
          <w:tcPr>
            <w:tcW w:w="731" w:type="pct"/>
            <w:shd w:val="clear" w:color="auto" w:fill="auto"/>
            <w:noWrap/>
          </w:tcPr>
          <w:p w14:paraId="22383A31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IC50=11.47μM</w:t>
            </w:r>
          </w:p>
        </w:tc>
        <w:tc>
          <w:tcPr>
            <w:tcW w:w="424" w:type="pct"/>
            <w:shd w:val="clear" w:color="auto" w:fill="auto"/>
            <w:noWrap/>
          </w:tcPr>
          <w:p w14:paraId="621D24B1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-8.4</w:t>
            </w:r>
          </w:p>
        </w:tc>
      </w:tr>
      <w:tr w:rsidR="00FB1312" w14:paraId="78183E34" w14:textId="77777777" w:rsidTr="00BF2DD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pct"/>
            <w:shd w:val="clear" w:color="auto" w:fill="E7E6E6" w:themeFill="background2"/>
            <w:noWrap/>
          </w:tcPr>
          <w:p w14:paraId="3D81E7CC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Efonidipine</w:t>
            </w:r>
          </w:p>
        </w:tc>
        <w:tc>
          <w:tcPr>
            <w:tcW w:w="594" w:type="pct"/>
            <w:shd w:val="clear" w:color="auto" w:fill="E7E6E6" w:themeFill="background2"/>
            <w:noWrap/>
          </w:tcPr>
          <w:p w14:paraId="3BA64A10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Experimental</w:t>
            </w:r>
          </w:p>
        </w:tc>
        <w:tc>
          <w:tcPr>
            <w:tcW w:w="628" w:type="pct"/>
            <w:shd w:val="clear" w:color="auto" w:fill="E7E6E6" w:themeFill="background2"/>
            <w:noWrap/>
          </w:tcPr>
          <w:p w14:paraId="75741031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Mohammad et al.</w:t>
            </w:r>
          </w:p>
        </w:tc>
        <w:tc>
          <w:tcPr>
            <w:tcW w:w="717" w:type="pct"/>
            <w:shd w:val="clear" w:color="auto" w:fill="E7E6E6" w:themeFill="background2"/>
            <w:noWrap/>
          </w:tcPr>
          <w:p w14:paraId="009E137A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10.1021/acsmedchemlett.0c00521</w:t>
            </w:r>
          </w:p>
        </w:tc>
        <w:tc>
          <w:tcPr>
            <w:tcW w:w="469" w:type="pct"/>
            <w:shd w:val="clear" w:color="auto" w:fill="E7E6E6" w:themeFill="background2"/>
            <w:noWrap/>
          </w:tcPr>
          <w:p w14:paraId="4B5DE38C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119171</w:t>
            </w:r>
          </w:p>
        </w:tc>
        <w:tc>
          <w:tcPr>
            <w:tcW w:w="474" w:type="pct"/>
            <w:shd w:val="clear" w:color="auto" w:fill="E7E6E6" w:themeFill="background2"/>
            <w:noWrap/>
          </w:tcPr>
          <w:p w14:paraId="6BEF3C7D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DB09235</w:t>
            </w:r>
          </w:p>
        </w:tc>
        <w:tc>
          <w:tcPr>
            <w:tcW w:w="731" w:type="pct"/>
            <w:shd w:val="clear" w:color="auto" w:fill="E7E6E6" w:themeFill="background2"/>
            <w:noWrap/>
          </w:tcPr>
          <w:p w14:paraId="53F0696A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IC50=38.5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μM</w:t>
            </w:r>
            <w:proofErr w:type="spellEnd"/>
          </w:p>
        </w:tc>
        <w:tc>
          <w:tcPr>
            <w:tcW w:w="424" w:type="pct"/>
            <w:shd w:val="clear" w:color="auto" w:fill="E7E6E6" w:themeFill="background2"/>
            <w:noWrap/>
          </w:tcPr>
          <w:p w14:paraId="4908F7D3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-8.3</w:t>
            </w:r>
          </w:p>
        </w:tc>
      </w:tr>
      <w:tr w:rsidR="00FB1312" w14:paraId="66432E1B" w14:textId="77777777" w:rsidTr="00BF2D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pct"/>
            <w:shd w:val="clear" w:color="auto" w:fill="auto"/>
            <w:noWrap/>
          </w:tcPr>
          <w:p w14:paraId="551747F3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Nelfinavir</w:t>
            </w:r>
          </w:p>
        </w:tc>
        <w:tc>
          <w:tcPr>
            <w:tcW w:w="594" w:type="pct"/>
            <w:shd w:val="clear" w:color="auto" w:fill="auto"/>
            <w:noWrap/>
          </w:tcPr>
          <w:p w14:paraId="7930273D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Approved</w:t>
            </w:r>
          </w:p>
        </w:tc>
        <w:tc>
          <w:tcPr>
            <w:tcW w:w="628" w:type="pct"/>
            <w:shd w:val="clear" w:color="auto" w:fill="auto"/>
            <w:noWrap/>
          </w:tcPr>
          <w:p w14:paraId="475E59ED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Pathak et al.</w:t>
            </w:r>
          </w:p>
        </w:tc>
        <w:tc>
          <w:tcPr>
            <w:tcW w:w="717" w:type="pct"/>
            <w:shd w:val="clear" w:color="auto" w:fill="auto"/>
            <w:noWrap/>
          </w:tcPr>
          <w:p w14:paraId="09ACC23A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10.1021/acsnano.0c07383</w:t>
            </w:r>
          </w:p>
        </w:tc>
        <w:tc>
          <w:tcPr>
            <w:tcW w:w="469" w:type="pct"/>
            <w:shd w:val="clear" w:color="auto" w:fill="auto"/>
            <w:noWrap/>
          </w:tcPr>
          <w:p w14:paraId="43A3D87A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64143</w:t>
            </w:r>
          </w:p>
        </w:tc>
        <w:tc>
          <w:tcPr>
            <w:tcW w:w="474" w:type="pct"/>
            <w:shd w:val="clear" w:color="auto" w:fill="auto"/>
            <w:noWrap/>
          </w:tcPr>
          <w:p w14:paraId="7FB49D01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DB00220</w:t>
            </w:r>
          </w:p>
        </w:tc>
        <w:tc>
          <w:tcPr>
            <w:tcW w:w="731" w:type="pct"/>
            <w:shd w:val="clear" w:color="auto" w:fill="auto"/>
            <w:noWrap/>
          </w:tcPr>
          <w:p w14:paraId="4EF823A7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IC50&gt;10μ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M;EC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50=3.28μM</w:t>
            </w:r>
          </w:p>
        </w:tc>
        <w:tc>
          <w:tcPr>
            <w:tcW w:w="424" w:type="pct"/>
            <w:shd w:val="clear" w:color="auto" w:fill="auto"/>
            <w:noWrap/>
          </w:tcPr>
          <w:p w14:paraId="207C93EA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-8.3</w:t>
            </w:r>
          </w:p>
        </w:tc>
      </w:tr>
      <w:tr w:rsidR="00FB1312" w14:paraId="7D2004BB" w14:textId="77777777" w:rsidTr="00BF2DD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pct"/>
            <w:shd w:val="clear" w:color="auto" w:fill="E7E6E6" w:themeFill="background2"/>
            <w:noWrap/>
          </w:tcPr>
          <w:p w14:paraId="3A4CA131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Manidipine</w:t>
            </w:r>
            <w:proofErr w:type="spellEnd"/>
          </w:p>
        </w:tc>
        <w:tc>
          <w:tcPr>
            <w:tcW w:w="594" w:type="pct"/>
            <w:shd w:val="clear" w:color="auto" w:fill="E7E6E6" w:themeFill="background2"/>
            <w:noWrap/>
          </w:tcPr>
          <w:p w14:paraId="28D0B768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Approved, Investigational</w:t>
            </w:r>
          </w:p>
        </w:tc>
        <w:tc>
          <w:tcPr>
            <w:tcW w:w="628" w:type="pct"/>
            <w:shd w:val="clear" w:color="auto" w:fill="E7E6E6" w:themeFill="background2"/>
            <w:noWrap/>
          </w:tcPr>
          <w:p w14:paraId="6A18EC1E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Mohammad et al.</w:t>
            </w:r>
          </w:p>
        </w:tc>
        <w:tc>
          <w:tcPr>
            <w:tcW w:w="717" w:type="pct"/>
            <w:shd w:val="clear" w:color="auto" w:fill="E7E6E6" w:themeFill="background2"/>
            <w:noWrap/>
          </w:tcPr>
          <w:p w14:paraId="592724D9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10.1021/acsmedchemlett.0c00521</w:t>
            </w:r>
          </w:p>
        </w:tc>
        <w:tc>
          <w:tcPr>
            <w:tcW w:w="469" w:type="pct"/>
            <w:shd w:val="clear" w:color="auto" w:fill="E7E6E6" w:themeFill="background2"/>
            <w:noWrap/>
          </w:tcPr>
          <w:p w14:paraId="4DBD6C87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4008</w:t>
            </w:r>
          </w:p>
        </w:tc>
        <w:tc>
          <w:tcPr>
            <w:tcW w:w="474" w:type="pct"/>
            <w:shd w:val="clear" w:color="auto" w:fill="E7E6E6" w:themeFill="background2"/>
            <w:noWrap/>
          </w:tcPr>
          <w:p w14:paraId="76F94CC2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DB09238</w:t>
            </w:r>
          </w:p>
        </w:tc>
        <w:tc>
          <w:tcPr>
            <w:tcW w:w="731" w:type="pct"/>
            <w:shd w:val="clear" w:color="auto" w:fill="E7E6E6" w:themeFill="background2"/>
            <w:noWrap/>
          </w:tcPr>
          <w:p w14:paraId="5502A6E3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IC50=4.8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μM</w:t>
            </w:r>
            <w:proofErr w:type="spellEnd"/>
          </w:p>
        </w:tc>
        <w:tc>
          <w:tcPr>
            <w:tcW w:w="424" w:type="pct"/>
            <w:shd w:val="clear" w:color="auto" w:fill="E7E6E6" w:themeFill="background2"/>
            <w:noWrap/>
          </w:tcPr>
          <w:p w14:paraId="61C92868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-7.8</w:t>
            </w:r>
          </w:p>
        </w:tc>
      </w:tr>
      <w:tr w:rsidR="00FB1312" w14:paraId="5226196F" w14:textId="77777777" w:rsidTr="00BF2D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pct"/>
            <w:shd w:val="clear" w:color="auto" w:fill="auto"/>
            <w:noWrap/>
          </w:tcPr>
          <w:p w14:paraId="506269CD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Epigallocatechin-3-gallate (EGCG)</w:t>
            </w:r>
          </w:p>
        </w:tc>
        <w:tc>
          <w:tcPr>
            <w:tcW w:w="594" w:type="pct"/>
            <w:shd w:val="clear" w:color="auto" w:fill="auto"/>
            <w:noWrap/>
          </w:tcPr>
          <w:p w14:paraId="6A81BEA7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Investigational</w:t>
            </w:r>
          </w:p>
        </w:tc>
        <w:tc>
          <w:tcPr>
            <w:tcW w:w="628" w:type="pct"/>
            <w:shd w:val="clear" w:color="auto" w:fill="auto"/>
            <w:noWrap/>
          </w:tcPr>
          <w:p w14:paraId="0E7BFD10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Du et al.</w:t>
            </w:r>
          </w:p>
        </w:tc>
        <w:tc>
          <w:tcPr>
            <w:tcW w:w="717" w:type="pct"/>
            <w:shd w:val="clear" w:color="auto" w:fill="auto"/>
            <w:noWrap/>
          </w:tcPr>
          <w:p w14:paraId="45A813F9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10.1016/j.ijbiomac.2021.02.012</w:t>
            </w:r>
          </w:p>
        </w:tc>
        <w:tc>
          <w:tcPr>
            <w:tcW w:w="469" w:type="pct"/>
            <w:shd w:val="clear" w:color="auto" w:fill="auto"/>
            <w:noWrap/>
          </w:tcPr>
          <w:p w14:paraId="5C130408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65064</w:t>
            </w:r>
          </w:p>
        </w:tc>
        <w:tc>
          <w:tcPr>
            <w:tcW w:w="474" w:type="pct"/>
            <w:shd w:val="clear" w:color="auto" w:fill="auto"/>
            <w:noWrap/>
          </w:tcPr>
          <w:p w14:paraId="608E992C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DB12116</w:t>
            </w:r>
          </w:p>
        </w:tc>
        <w:tc>
          <w:tcPr>
            <w:tcW w:w="731" w:type="pct"/>
            <w:shd w:val="clear" w:color="auto" w:fill="auto"/>
            <w:noWrap/>
          </w:tcPr>
          <w:p w14:paraId="599706E6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IC50=0.874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μM</w:t>
            </w:r>
            <w:proofErr w:type="spellEnd"/>
          </w:p>
        </w:tc>
        <w:tc>
          <w:tcPr>
            <w:tcW w:w="424" w:type="pct"/>
            <w:shd w:val="clear" w:color="auto" w:fill="auto"/>
            <w:noWrap/>
          </w:tcPr>
          <w:p w14:paraId="11F07E33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-7.8</w:t>
            </w:r>
          </w:p>
        </w:tc>
      </w:tr>
      <w:tr w:rsidR="00FB1312" w14:paraId="64F6DA2A" w14:textId="77777777" w:rsidTr="00BF2DD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pct"/>
            <w:shd w:val="clear" w:color="auto" w:fill="E7E6E6" w:themeFill="background2"/>
            <w:noWrap/>
          </w:tcPr>
          <w:p w14:paraId="1AAA85ED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Bedaquiline</w:t>
            </w:r>
            <w:proofErr w:type="spellEnd"/>
          </w:p>
        </w:tc>
        <w:tc>
          <w:tcPr>
            <w:tcW w:w="594" w:type="pct"/>
            <w:shd w:val="clear" w:color="auto" w:fill="E7E6E6" w:themeFill="background2"/>
            <w:noWrap/>
          </w:tcPr>
          <w:p w14:paraId="1AE09D55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Approved</w:t>
            </w:r>
          </w:p>
        </w:tc>
        <w:tc>
          <w:tcPr>
            <w:tcW w:w="628" w:type="pct"/>
            <w:shd w:val="clear" w:color="auto" w:fill="E7E6E6" w:themeFill="background2"/>
            <w:noWrap/>
          </w:tcPr>
          <w:p w14:paraId="36007D40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Mohammad et al.</w:t>
            </w:r>
          </w:p>
        </w:tc>
        <w:tc>
          <w:tcPr>
            <w:tcW w:w="717" w:type="pct"/>
            <w:shd w:val="clear" w:color="auto" w:fill="E7E6E6" w:themeFill="background2"/>
            <w:noWrap/>
          </w:tcPr>
          <w:p w14:paraId="4BD1E301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10.1021/acsmedchemlett.0c00521</w:t>
            </w:r>
          </w:p>
        </w:tc>
        <w:tc>
          <w:tcPr>
            <w:tcW w:w="469" w:type="pct"/>
            <w:shd w:val="clear" w:color="auto" w:fill="E7E6E6" w:themeFill="background2"/>
            <w:noWrap/>
          </w:tcPr>
          <w:p w14:paraId="4DFE86A3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5388906</w:t>
            </w:r>
          </w:p>
        </w:tc>
        <w:tc>
          <w:tcPr>
            <w:tcW w:w="474" w:type="pct"/>
            <w:shd w:val="clear" w:color="auto" w:fill="E7E6E6" w:themeFill="background2"/>
            <w:noWrap/>
          </w:tcPr>
          <w:p w14:paraId="387FFCEC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DB08903</w:t>
            </w:r>
          </w:p>
        </w:tc>
        <w:tc>
          <w:tcPr>
            <w:tcW w:w="731" w:type="pct"/>
            <w:shd w:val="clear" w:color="auto" w:fill="E7E6E6" w:themeFill="background2"/>
            <w:noWrap/>
          </w:tcPr>
          <w:p w14:paraId="2116BE2E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IC50=18.7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μM</w:t>
            </w:r>
            <w:proofErr w:type="spellEnd"/>
          </w:p>
        </w:tc>
        <w:tc>
          <w:tcPr>
            <w:tcW w:w="424" w:type="pct"/>
            <w:shd w:val="clear" w:color="auto" w:fill="E7E6E6" w:themeFill="background2"/>
            <w:noWrap/>
          </w:tcPr>
          <w:p w14:paraId="008AB964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-7.7</w:t>
            </w:r>
          </w:p>
        </w:tc>
      </w:tr>
      <w:tr w:rsidR="00FB1312" w14:paraId="27522E4D" w14:textId="77777777" w:rsidTr="00BF2D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pct"/>
            <w:shd w:val="clear" w:color="auto" w:fill="auto"/>
            <w:noWrap/>
          </w:tcPr>
          <w:p w14:paraId="6D1C56DF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Dipyridamole</w:t>
            </w:r>
          </w:p>
        </w:tc>
        <w:tc>
          <w:tcPr>
            <w:tcW w:w="594" w:type="pct"/>
            <w:shd w:val="clear" w:color="auto" w:fill="auto"/>
            <w:noWrap/>
          </w:tcPr>
          <w:p w14:paraId="733D979A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Approved</w:t>
            </w:r>
          </w:p>
        </w:tc>
        <w:tc>
          <w:tcPr>
            <w:tcW w:w="628" w:type="pct"/>
            <w:shd w:val="clear" w:color="auto" w:fill="auto"/>
            <w:noWrap/>
          </w:tcPr>
          <w:p w14:paraId="1CEDF30C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Liu et al.</w:t>
            </w:r>
          </w:p>
        </w:tc>
        <w:tc>
          <w:tcPr>
            <w:tcW w:w="717" w:type="pct"/>
            <w:shd w:val="clear" w:color="auto" w:fill="auto"/>
            <w:noWrap/>
          </w:tcPr>
          <w:p w14:paraId="6F91CFD3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10.1016/j.apsb.2020.04.008</w:t>
            </w:r>
          </w:p>
        </w:tc>
        <w:tc>
          <w:tcPr>
            <w:tcW w:w="469" w:type="pct"/>
            <w:shd w:val="clear" w:color="auto" w:fill="auto"/>
            <w:noWrap/>
          </w:tcPr>
          <w:p w14:paraId="47DEC1E5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3108</w:t>
            </w:r>
          </w:p>
        </w:tc>
        <w:tc>
          <w:tcPr>
            <w:tcW w:w="474" w:type="pct"/>
            <w:shd w:val="clear" w:color="auto" w:fill="auto"/>
            <w:noWrap/>
          </w:tcPr>
          <w:p w14:paraId="47C14BED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DB00975</w:t>
            </w:r>
          </w:p>
        </w:tc>
        <w:tc>
          <w:tcPr>
            <w:tcW w:w="731" w:type="pct"/>
            <w:shd w:val="clear" w:color="auto" w:fill="auto"/>
            <w:noWrap/>
          </w:tcPr>
          <w:p w14:paraId="5D8AA5DA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IC50=0.53 μ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M;EC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50=100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nM</w:t>
            </w:r>
            <w:proofErr w:type="spellEnd"/>
          </w:p>
        </w:tc>
        <w:tc>
          <w:tcPr>
            <w:tcW w:w="424" w:type="pct"/>
            <w:shd w:val="clear" w:color="auto" w:fill="auto"/>
            <w:noWrap/>
          </w:tcPr>
          <w:p w14:paraId="2B098579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-7.4</w:t>
            </w:r>
          </w:p>
        </w:tc>
      </w:tr>
      <w:tr w:rsidR="00FB1312" w14:paraId="569F21B3" w14:textId="77777777" w:rsidTr="00BF2DD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pct"/>
            <w:shd w:val="clear" w:color="auto" w:fill="E7E6E6" w:themeFill="background2"/>
            <w:noWrap/>
          </w:tcPr>
          <w:p w14:paraId="16C7146B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Lercanidipine</w:t>
            </w:r>
          </w:p>
        </w:tc>
        <w:tc>
          <w:tcPr>
            <w:tcW w:w="594" w:type="pct"/>
            <w:shd w:val="clear" w:color="auto" w:fill="E7E6E6" w:themeFill="background2"/>
            <w:noWrap/>
          </w:tcPr>
          <w:p w14:paraId="6E671B8B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Approved, Investigational</w:t>
            </w:r>
          </w:p>
        </w:tc>
        <w:tc>
          <w:tcPr>
            <w:tcW w:w="628" w:type="pct"/>
            <w:shd w:val="clear" w:color="auto" w:fill="E7E6E6" w:themeFill="background2"/>
            <w:noWrap/>
          </w:tcPr>
          <w:p w14:paraId="04989910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Mohammad et al.</w:t>
            </w:r>
          </w:p>
        </w:tc>
        <w:tc>
          <w:tcPr>
            <w:tcW w:w="717" w:type="pct"/>
            <w:shd w:val="clear" w:color="auto" w:fill="E7E6E6" w:themeFill="background2"/>
            <w:noWrap/>
          </w:tcPr>
          <w:p w14:paraId="6D34AE23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10.1021/acsmedchemlett.0c00521</w:t>
            </w:r>
          </w:p>
        </w:tc>
        <w:tc>
          <w:tcPr>
            <w:tcW w:w="469" w:type="pct"/>
            <w:shd w:val="clear" w:color="auto" w:fill="E7E6E6" w:themeFill="background2"/>
            <w:noWrap/>
          </w:tcPr>
          <w:p w14:paraId="19095ED1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65866</w:t>
            </w:r>
          </w:p>
        </w:tc>
        <w:tc>
          <w:tcPr>
            <w:tcW w:w="474" w:type="pct"/>
            <w:shd w:val="clear" w:color="auto" w:fill="E7E6E6" w:themeFill="background2"/>
            <w:noWrap/>
          </w:tcPr>
          <w:p w14:paraId="17873332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DB00528</w:t>
            </w:r>
          </w:p>
        </w:tc>
        <w:tc>
          <w:tcPr>
            <w:tcW w:w="731" w:type="pct"/>
            <w:shd w:val="clear" w:color="auto" w:fill="E7E6E6" w:themeFill="background2"/>
            <w:noWrap/>
          </w:tcPr>
          <w:p w14:paraId="38C3D2A4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IC50=16.2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μM</w:t>
            </w:r>
            <w:proofErr w:type="spellEnd"/>
          </w:p>
        </w:tc>
        <w:tc>
          <w:tcPr>
            <w:tcW w:w="424" w:type="pct"/>
            <w:shd w:val="clear" w:color="auto" w:fill="E7E6E6" w:themeFill="background2"/>
            <w:noWrap/>
          </w:tcPr>
          <w:p w14:paraId="4B74B060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-7.3</w:t>
            </w:r>
          </w:p>
        </w:tc>
      </w:tr>
      <w:tr w:rsidR="00FB1312" w14:paraId="6851826B" w14:textId="77777777" w:rsidTr="00BF2D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pct"/>
            <w:shd w:val="clear" w:color="auto" w:fill="auto"/>
            <w:noWrap/>
          </w:tcPr>
          <w:p w14:paraId="31DCAD2A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Boceprevir</w:t>
            </w:r>
          </w:p>
        </w:tc>
        <w:tc>
          <w:tcPr>
            <w:tcW w:w="594" w:type="pct"/>
            <w:shd w:val="clear" w:color="auto" w:fill="auto"/>
            <w:noWrap/>
          </w:tcPr>
          <w:p w14:paraId="79EBF5A0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Approved,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Withdrawn</w:t>
            </w:r>
          </w:p>
        </w:tc>
        <w:tc>
          <w:tcPr>
            <w:tcW w:w="628" w:type="pct"/>
            <w:shd w:val="clear" w:color="auto" w:fill="auto"/>
            <w:noWrap/>
          </w:tcPr>
          <w:p w14:paraId="6C3B055E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Mohammad et al.</w:t>
            </w:r>
          </w:p>
        </w:tc>
        <w:tc>
          <w:tcPr>
            <w:tcW w:w="717" w:type="pct"/>
            <w:shd w:val="clear" w:color="auto" w:fill="auto"/>
            <w:noWrap/>
          </w:tcPr>
          <w:p w14:paraId="2F49C5EF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10.1021/acsmedche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mlett.0c00521</w:t>
            </w:r>
          </w:p>
        </w:tc>
        <w:tc>
          <w:tcPr>
            <w:tcW w:w="469" w:type="pct"/>
            <w:shd w:val="clear" w:color="auto" w:fill="auto"/>
            <w:noWrap/>
          </w:tcPr>
          <w:p w14:paraId="3C3B331F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10324367</w:t>
            </w:r>
          </w:p>
        </w:tc>
        <w:tc>
          <w:tcPr>
            <w:tcW w:w="474" w:type="pct"/>
            <w:shd w:val="clear" w:color="auto" w:fill="auto"/>
            <w:noWrap/>
          </w:tcPr>
          <w:p w14:paraId="4625092C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DB08873</w:t>
            </w:r>
          </w:p>
        </w:tc>
        <w:tc>
          <w:tcPr>
            <w:tcW w:w="731" w:type="pct"/>
            <w:shd w:val="clear" w:color="auto" w:fill="auto"/>
            <w:noWrap/>
          </w:tcPr>
          <w:p w14:paraId="15DDBFD1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IC50=5.4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μM</w:t>
            </w:r>
            <w:proofErr w:type="spellEnd"/>
          </w:p>
        </w:tc>
        <w:tc>
          <w:tcPr>
            <w:tcW w:w="424" w:type="pct"/>
            <w:shd w:val="clear" w:color="auto" w:fill="auto"/>
            <w:noWrap/>
          </w:tcPr>
          <w:p w14:paraId="77147ECD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-7.2</w:t>
            </w:r>
          </w:p>
        </w:tc>
      </w:tr>
      <w:tr w:rsidR="00FB1312" w14:paraId="1299BCB8" w14:textId="77777777" w:rsidTr="00BF2DD4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pct"/>
            <w:shd w:val="clear" w:color="auto" w:fill="E7E6E6" w:themeFill="background2"/>
            <w:noWrap/>
          </w:tcPr>
          <w:p w14:paraId="1A053E21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Boceprevir</w:t>
            </w:r>
          </w:p>
        </w:tc>
        <w:tc>
          <w:tcPr>
            <w:tcW w:w="594" w:type="pct"/>
            <w:shd w:val="clear" w:color="auto" w:fill="E7E6E6" w:themeFill="background2"/>
            <w:noWrap/>
          </w:tcPr>
          <w:p w14:paraId="562D4A1C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Approved, Withdrawn</w:t>
            </w:r>
          </w:p>
        </w:tc>
        <w:tc>
          <w:tcPr>
            <w:tcW w:w="628" w:type="pct"/>
            <w:shd w:val="clear" w:color="auto" w:fill="E7E6E6" w:themeFill="background2"/>
            <w:noWrap/>
          </w:tcPr>
          <w:p w14:paraId="2280F103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Pathak et al.</w:t>
            </w:r>
          </w:p>
        </w:tc>
        <w:tc>
          <w:tcPr>
            <w:tcW w:w="717" w:type="pct"/>
            <w:shd w:val="clear" w:color="auto" w:fill="E7E6E6" w:themeFill="background2"/>
            <w:noWrap/>
          </w:tcPr>
          <w:p w14:paraId="47AAB597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10.1021/acsnano.0c07383</w:t>
            </w:r>
          </w:p>
        </w:tc>
        <w:tc>
          <w:tcPr>
            <w:tcW w:w="469" w:type="pct"/>
            <w:shd w:val="clear" w:color="auto" w:fill="E7E6E6" w:themeFill="background2"/>
            <w:noWrap/>
          </w:tcPr>
          <w:p w14:paraId="7B052FDA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10324367</w:t>
            </w:r>
          </w:p>
        </w:tc>
        <w:tc>
          <w:tcPr>
            <w:tcW w:w="474" w:type="pct"/>
            <w:shd w:val="clear" w:color="auto" w:fill="E7E6E6" w:themeFill="background2"/>
            <w:noWrap/>
          </w:tcPr>
          <w:p w14:paraId="1109C1C6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DB08873</w:t>
            </w:r>
          </w:p>
        </w:tc>
        <w:tc>
          <w:tcPr>
            <w:tcW w:w="731" w:type="pct"/>
            <w:shd w:val="clear" w:color="auto" w:fill="E7E6E6" w:themeFill="background2"/>
            <w:noWrap/>
          </w:tcPr>
          <w:p w14:paraId="3E5B7AE8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IC50=1.42μ</w:t>
            </w:r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M;EC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50=49.89μM</w:t>
            </w:r>
          </w:p>
        </w:tc>
        <w:tc>
          <w:tcPr>
            <w:tcW w:w="424" w:type="pct"/>
            <w:shd w:val="clear" w:color="auto" w:fill="E7E6E6" w:themeFill="background2"/>
            <w:noWrap/>
          </w:tcPr>
          <w:p w14:paraId="5686F60A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-7.2</w:t>
            </w:r>
          </w:p>
        </w:tc>
      </w:tr>
      <w:tr w:rsidR="00FB1312" w14:paraId="4429AC1D" w14:textId="77777777" w:rsidTr="00BF2D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9" w:type="pct"/>
            <w:shd w:val="clear" w:color="auto" w:fill="auto"/>
            <w:noWrap/>
          </w:tcPr>
          <w:p w14:paraId="2EE9A594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Cinanserin</w:t>
            </w:r>
            <w:proofErr w:type="spellEnd"/>
          </w:p>
        </w:tc>
        <w:tc>
          <w:tcPr>
            <w:tcW w:w="594" w:type="pct"/>
            <w:shd w:val="clear" w:color="auto" w:fill="auto"/>
            <w:noWrap/>
          </w:tcPr>
          <w:p w14:paraId="5481E439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Drug-like</w:t>
            </w:r>
          </w:p>
        </w:tc>
        <w:tc>
          <w:tcPr>
            <w:tcW w:w="628" w:type="pct"/>
            <w:shd w:val="clear" w:color="auto" w:fill="auto"/>
            <w:noWrap/>
          </w:tcPr>
          <w:p w14:paraId="161D4729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Jin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et al.</w:t>
            </w:r>
          </w:p>
        </w:tc>
        <w:tc>
          <w:tcPr>
            <w:tcW w:w="717" w:type="pct"/>
            <w:shd w:val="clear" w:color="auto" w:fill="auto"/>
            <w:noWrap/>
          </w:tcPr>
          <w:p w14:paraId="7C3FAB4F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10.1038/s41586-020-2223-y</w:t>
            </w:r>
          </w:p>
        </w:tc>
        <w:tc>
          <w:tcPr>
            <w:tcW w:w="469" w:type="pct"/>
            <w:shd w:val="clear" w:color="auto" w:fill="auto"/>
            <w:noWrap/>
          </w:tcPr>
          <w:p w14:paraId="319BF77A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5475158</w:t>
            </w:r>
          </w:p>
        </w:tc>
        <w:tc>
          <w:tcPr>
            <w:tcW w:w="474" w:type="pct"/>
            <w:shd w:val="clear" w:color="auto" w:fill="auto"/>
            <w:noWrap/>
          </w:tcPr>
          <w:p w14:paraId="4771CDE0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/</w:t>
            </w:r>
          </w:p>
        </w:tc>
        <w:tc>
          <w:tcPr>
            <w:tcW w:w="731" w:type="pct"/>
            <w:shd w:val="clear" w:color="auto" w:fill="auto"/>
            <w:noWrap/>
          </w:tcPr>
          <w:p w14:paraId="73F3D9F2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IC50=125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μM</w:t>
            </w:r>
            <w:proofErr w:type="spellEnd"/>
          </w:p>
        </w:tc>
        <w:tc>
          <w:tcPr>
            <w:tcW w:w="424" w:type="pct"/>
            <w:shd w:val="clear" w:color="auto" w:fill="auto"/>
            <w:noWrap/>
          </w:tcPr>
          <w:p w14:paraId="6CFD155E" w14:textId="77777777" w:rsidR="00FB1312" w:rsidRDefault="00577FAF">
            <w:pPr>
              <w:widowControl/>
              <w:spacing w:after="160" w:line="256" w:lineRule="auto"/>
              <w:jc w:val="left"/>
              <w:textAlignment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-6.7</w:t>
            </w:r>
          </w:p>
        </w:tc>
      </w:tr>
    </w:tbl>
    <w:p w14:paraId="0DBC9CD8" w14:textId="77777777" w:rsidR="00FB1312" w:rsidRDefault="00FB1312"/>
    <w:sectPr w:rsidR="00FB13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A1947CF"/>
    <w:rsid w:val="16FF34C1"/>
    <w:rsid w:val="31EF8C9B"/>
    <w:rsid w:val="3EDB10B9"/>
    <w:rsid w:val="4A1947CF"/>
    <w:rsid w:val="5BB753A1"/>
    <w:rsid w:val="5FF692CA"/>
    <w:rsid w:val="66FBCAC6"/>
    <w:rsid w:val="74FDA98E"/>
    <w:rsid w:val="77DD629D"/>
    <w:rsid w:val="7DF57A12"/>
    <w:rsid w:val="7EFF58AC"/>
    <w:rsid w:val="7FFF1CCA"/>
    <w:rsid w:val="9D9F1BC9"/>
    <w:rsid w:val="BEEFF67D"/>
    <w:rsid w:val="BFFFE644"/>
    <w:rsid w:val="D17ECEE5"/>
    <w:rsid w:val="D9BF531E"/>
    <w:rsid w:val="DAD7B41C"/>
    <w:rsid w:val="DFDF0935"/>
    <w:rsid w:val="E353DA12"/>
    <w:rsid w:val="EEFE71BE"/>
    <w:rsid w:val="EFF3FF79"/>
    <w:rsid w:val="F37F9883"/>
    <w:rsid w:val="FBCDF9BB"/>
    <w:rsid w:val="FDB25543"/>
    <w:rsid w:val="FFBBCA30"/>
    <w:rsid w:val="FFBFAF41"/>
    <w:rsid w:val="FFDF9D63"/>
    <w:rsid w:val="00577FAF"/>
    <w:rsid w:val="00BF2DD4"/>
    <w:rsid w:val="00FB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F98BD6"/>
  <w15:docId w15:val="{70BB5B7F-6971-4C67-8215-05CB74BE8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">
    <w:name w:val="List Table 6 Colorful"/>
    <w:basedOn w:val="a1"/>
    <w:uiPriority w:val="51"/>
    <w:rsid w:val="00BF2DD4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</dc:creator>
  <cp:lastModifiedBy>feiyang</cp:lastModifiedBy>
  <cp:revision>3</cp:revision>
  <dcterms:created xsi:type="dcterms:W3CDTF">2018-07-12T23:11:00Z</dcterms:created>
  <dcterms:modified xsi:type="dcterms:W3CDTF">2021-10-20T11:11:00Z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