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21390" w14:textId="77777777" w:rsidR="00BE5660" w:rsidRPr="00D07D5C" w:rsidRDefault="00BE5660" w:rsidP="00BE5660">
      <w:pPr>
        <w:spacing w:before="160" w:after="80"/>
        <w:rPr>
          <w:rFonts w:ascii="Times New Roman" w:eastAsia="Times New Roman" w:hAnsi="Times New Roman" w:cs="Times New Roman"/>
        </w:rPr>
      </w:pPr>
      <w:r w:rsidRPr="4E0662BC">
        <w:rPr>
          <w:rFonts w:ascii="Times New Roman" w:eastAsia="Times New Roman" w:hAnsi="Times New Roman" w:cs="Times New Roman"/>
          <w:b/>
          <w:bCs/>
        </w:rPr>
        <w:t xml:space="preserve">Supplementary Table S1. </w:t>
      </w:r>
      <w:r w:rsidRPr="4E0662BC">
        <w:rPr>
          <w:rFonts w:ascii="Times New Roman" w:eastAsia="Times New Roman" w:hAnsi="Times New Roman" w:cs="Times New Roman"/>
        </w:rPr>
        <w:t>Associations between alternative area-level disadvantage indices and oral health outcomes, complete-case subsample (n = 8,975)</w:t>
      </w:r>
    </w:p>
    <w:tbl>
      <w:tblPr>
        <w:tblW w:w="9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0"/>
        <w:gridCol w:w="3100"/>
        <w:gridCol w:w="3100"/>
      </w:tblGrid>
      <w:tr w:rsidR="00BE5660" w:rsidRPr="00D07D5C" w14:paraId="2261B0BD" w14:textId="77777777" w:rsidTr="0033774B">
        <w:tc>
          <w:tcPr>
            <w:tcW w:w="3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B553EBF" w14:textId="77777777" w:rsidR="00BE5660" w:rsidRPr="00D07D5C" w:rsidRDefault="00BE5660" w:rsidP="0033774B">
            <w:pPr>
              <w:rPr>
                <w:rFonts w:ascii="Times New Roman" w:eastAsia="Times New Roman" w:hAnsi="Times New Roman" w:cs="Times New Roman"/>
              </w:rPr>
            </w:pPr>
            <w:r w:rsidRPr="4E0662BC">
              <w:rPr>
                <w:rFonts w:ascii="Times New Roman" w:eastAsia="Times New Roman" w:hAnsi="Times New Roman" w:cs="Times New Roman"/>
                <w:b/>
                <w:bCs/>
              </w:rPr>
              <w:t>Index</w:t>
            </w:r>
          </w:p>
        </w:tc>
        <w:tc>
          <w:tcPr>
            <w:tcW w:w="31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0551183" w14:textId="77777777" w:rsidR="00BE5660" w:rsidRPr="00D07D5C" w:rsidRDefault="00BE5660" w:rsidP="0033774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4E0662BC">
              <w:rPr>
                <w:rFonts w:ascii="Times New Roman" w:eastAsia="Times New Roman" w:hAnsi="Times New Roman" w:cs="Times New Roman"/>
                <w:b/>
                <w:bCs/>
              </w:rPr>
              <w:t>Edentulism, OR per 0.10 (95% CI)</w:t>
            </w:r>
          </w:p>
        </w:tc>
        <w:tc>
          <w:tcPr>
            <w:tcW w:w="31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A8D862F" w14:textId="77777777" w:rsidR="00BE5660" w:rsidRPr="00D07D5C" w:rsidRDefault="00BE5660" w:rsidP="0033774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4E0662BC">
              <w:rPr>
                <w:rFonts w:ascii="Times New Roman" w:eastAsia="Times New Roman" w:hAnsi="Times New Roman" w:cs="Times New Roman"/>
                <w:b/>
                <w:bCs/>
              </w:rPr>
              <w:t>Past-year dental visit, OR per 0.10 (95% CI)</w:t>
            </w:r>
          </w:p>
        </w:tc>
      </w:tr>
      <w:tr w:rsidR="00BE5660" w:rsidRPr="00D07D5C" w14:paraId="07B48AE1" w14:textId="77777777" w:rsidTr="0033774B">
        <w:tc>
          <w:tcPr>
            <w:tcW w:w="3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8C5F949" w14:textId="77777777" w:rsidR="00BE5660" w:rsidRPr="00D07D5C" w:rsidRDefault="00BE5660" w:rsidP="0033774B">
            <w:pPr>
              <w:rPr>
                <w:rFonts w:ascii="Times New Roman" w:eastAsia="Times New Roman" w:hAnsi="Times New Roman" w:cs="Times New Roman"/>
              </w:rPr>
            </w:pPr>
            <w:r w:rsidRPr="4E0662BC">
              <w:rPr>
                <w:rFonts w:ascii="Times New Roman" w:eastAsia="Times New Roman" w:hAnsi="Times New Roman" w:cs="Times New Roman"/>
              </w:rPr>
              <w:t>SVI (primary)</w:t>
            </w:r>
          </w:p>
        </w:tc>
        <w:tc>
          <w:tcPr>
            <w:tcW w:w="31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DF928F4" w14:textId="77777777" w:rsidR="00BE5660" w:rsidRPr="00D07D5C" w:rsidRDefault="00BE5660" w:rsidP="0033774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4E0662BC">
              <w:rPr>
                <w:rFonts w:ascii="Times New Roman" w:eastAsia="Times New Roman" w:hAnsi="Times New Roman" w:cs="Times New Roman"/>
              </w:rPr>
              <w:t>1.196 (1.184–1.207)</w:t>
            </w:r>
          </w:p>
        </w:tc>
        <w:tc>
          <w:tcPr>
            <w:tcW w:w="31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A504C3" w14:textId="77777777" w:rsidR="00BE5660" w:rsidRPr="00D07D5C" w:rsidRDefault="00BE5660" w:rsidP="0033774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4E0662BC">
              <w:rPr>
                <w:rFonts w:ascii="Times New Roman" w:eastAsia="Times New Roman" w:hAnsi="Times New Roman" w:cs="Times New Roman"/>
              </w:rPr>
              <w:t>0.872 (0.868–0.877)</w:t>
            </w:r>
          </w:p>
        </w:tc>
      </w:tr>
      <w:tr w:rsidR="00BE5660" w:rsidRPr="00D07D5C" w14:paraId="7CD5616A" w14:textId="77777777" w:rsidTr="0033774B">
        <w:tc>
          <w:tcPr>
            <w:tcW w:w="3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408BA4" w14:textId="77777777" w:rsidR="00BE5660" w:rsidRPr="00D07D5C" w:rsidRDefault="00BE5660" w:rsidP="0033774B">
            <w:pPr>
              <w:rPr>
                <w:rFonts w:ascii="Times New Roman" w:eastAsia="Times New Roman" w:hAnsi="Times New Roman" w:cs="Times New Roman"/>
              </w:rPr>
            </w:pPr>
            <w:r w:rsidRPr="4E0662BC">
              <w:rPr>
                <w:rFonts w:ascii="Times New Roman" w:eastAsia="Times New Roman" w:hAnsi="Times New Roman" w:cs="Times New Roman"/>
              </w:rPr>
              <w:t>SDI</w:t>
            </w:r>
          </w:p>
        </w:tc>
        <w:tc>
          <w:tcPr>
            <w:tcW w:w="31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B39EB5F" w14:textId="77777777" w:rsidR="00BE5660" w:rsidRPr="00D07D5C" w:rsidRDefault="00BE5660" w:rsidP="0033774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4E0662BC">
              <w:rPr>
                <w:rFonts w:ascii="Times New Roman" w:eastAsia="Times New Roman" w:hAnsi="Times New Roman" w:cs="Times New Roman"/>
              </w:rPr>
              <w:t>1.182 (1.171–1.193)</w:t>
            </w:r>
          </w:p>
        </w:tc>
        <w:tc>
          <w:tcPr>
            <w:tcW w:w="31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807585A" w14:textId="77777777" w:rsidR="00BE5660" w:rsidRPr="00D07D5C" w:rsidRDefault="00BE5660" w:rsidP="0033774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4E0662BC">
              <w:rPr>
                <w:rFonts w:ascii="Times New Roman" w:eastAsia="Times New Roman" w:hAnsi="Times New Roman" w:cs="Times New Roman"/>
              </w:rPr>
              <w:t>0.879 (0.874–0.883)</w:t>
            </w:r>
          </w:p>
        </w:tc>
      </w:tr>
      <w:tr w:rsidR="00BE5660" w:rsidRPr="00D07D5C" w14:paraId="2D936051" w14:textId="77777777" w:rsidTr="0033774B">
        <w:tc>
          <w:tcPr>
            <w:tcW w:w="3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1070EDA" w14:textId="77777777" w:rsidR="00BE5660" w:rsidRPr="00D07D5C" w:rsidRDefault="00BE5660" w:rsidP="0033774B">
            <w:pPr>
              <w:rPr>
                <w:rFonts w:ascii="Times New Roman" w:eastAsia="Times New Roman" w:hAnsi="Times New Roman" w:cs="Times New Roman"/>
              </w:rPr>
            </w:pPr>
            <w:r w:rsidRPr="4E0662BC">
              <w:rPr>
                <w:rFonts w:ascii="Times New Roman" w:eastAsia="Times New Roman" w:hAnsi="Times New Roman" w:cs="Times New Roman"/>
              </w:rPr>
              <w:t>ADI (state-ranked)</w:t>
            </w:r>
          </w:p>
        </w:tc>
        <w:tc>
          <w:tcPr>
            <w:tcW w:w="31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6D1980A" w14:textId="77777777" w:rsidR="00BE5660" w:rsidRPr="00D07D5C" w:rsidRDefault="00BE5660" w:rsidP="0033774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4E0662BC">
              <w:rPr>
                <w:rFonts w:ascii="Times New Roman" w:eastAsia="Times New Roman" w:hAnsi="Times New Roman" w:cs="Times New Roman"/>
              </w:rPr>
              <w:t>1.148 (1.137–1.158)</w:t>
            </w:r>
          </w:p>
        </w:tc>
        <w:tc>
          <w:tcPr>
            <w:tcW w:w="31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1C27F1D" w14:textId="77777777" w:rsidR="00BE5660" w:rsidRPr="00D07D5C" w:rsidRDefault="00BE5660" w:rsidP="0033774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4E0662BC">
              <w:rPr>
                <w:rFonts w:ascii="Times New Roman" w:eastAsia="Times New Roman" w:hAnsi="Times New Roman" w:cs="Times New Roman"/>
              </w:rPr>
              <w:t>0.905 (0.898–0.913)</w:t>
            </w:r>
          </w:p>
        </w:tc>
      </w:tr>
    </w:tbl>
    <w:p w14:paraId="09E2C2AB" w14:textId="77777777" w:rsidR="00BE5660" w:rsidRPr="00D07D5C" w:rsidRDefault="00BE5660" w:rsidP="00BE5660">
      <w:pPr>
        <w:spacing w:after="200"/>
        <w:rPr>
          <w:rFonts w:ascii="Times New Roman" w:eastAsia="Times New Roman" w:hAnsi="Times New Roman" w:cs="Times New Roman"/>
          <w:sz w:val="20"/>
          <w:szCs w:val="20"/>
        </w:rPr>
      </w:pPr>
      <w:r w:rsidRPr="4E0662BC">
        <w:rPr>
          <w:rFonts w:ascii="Times New Roman" w:eastAsia="Times New Roman" w:hAnsi="Times New Roman" w:cs="Times New Roman"/>
          <w:i/>
          <w:iCs/>
          <w:sz w:val="20"/>
          <w:szCs w:val="20"/>
        </w:rPr>
        <w:t>All indices expressed as within-California percentile ranks (0–1); odds ratios per 0.10-unit increase. Fractional logistic regression with county-clustered standard errors. SVI, Social Vulnerability Index; SDI, Social Deprivation Index (SEPI/Stanford implementation); ADI, Area Deprivation Index (state-specific ranking).</w:t>
      </w:r>
    </w:p>
    <w:p w14:paraId="5B52D949" w14:textId="77777777" w:rsidR="00BE5660" w:rsidRPr="00D07D5C" w:rsidRDefault="00BE5660" w:rsidP="00BE5660">
      <w:pPr>
        <w:spacing w:line="360" w:lineRule="auto"/>
        <w:rPr>
          <w:rFonts w:ascii="Times New Roman" w:eastAsia="Times New Roman" w:hAnsi="Times New Roman" w:cs="Times New Roman"/>
        </w:rPr>
      </w:pPr>
      <w:r w:rsidRPr="4E0662BC">
        <w:rPr>
          <w:rFonts w:ascii="Times New Roman" w:eastAsia="Times New Roman" w:hAnsi="Times New Roman" w:cs="Times New Roman"/>
          <w:b/>
          <w:bCs/>
        </w:rPr>
        <w:t xml:space="preserve">Supplementary Table S2. </w:t>
      </w:r>
      <w:r w:rsidRPr="4E0662BC">
        <w:rPr>
          <w:rFonts w:ascii="Times New Roman" w:eastAsia="Times New Roman" w:hAnsi="Times New Roman" w:cs="Times New Roman"/>
        </w:rPr>
        <w:t>CHIS-based county oral health indicators by tertile of county-level Social Vulnerability Index (n = 57 counties)</w:t>
      </w:r>
    </w:p>
    <w:tbl>
      <w:tblPr>
        <w:tblW w:w="10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0"/>
        <w:gridCol w:w="1300"/>
        <w:gridCol w:w="1900"/>
        <w:gridCol w:w="1900"/>
        <w:gridCol w:w="1900"/>
      </w:tblGrid>
      <w:tr w:rsidR="00BE5660" w:rsidRPr="00D07D5C" w14:paraId="1B1A6428" w14:textId="77777777" w:rsidTr="0033774B">
        <w:tc>
          <w:tcPr>
            <w:tcW w:w="3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466A415" w14:textId="77777777" w:rsidR="00BE5660" w:rsidRPr="00D07D5C" w:rsidRDefault="00BE5660" w:rsidP="0033774B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4E0662BC">
              <w:rPr>
                <w:rFonts w:ascii="Times New Roman" w:eastAsia="Times New Roman" w:hAnsi="Times New Roman" w:cs="Times New Roman"/>
                <w:b/>
                <w:bCs/>
              </w:rPr>
              <w:t>County SVI tertile</w:t>
            </w:r>
          </w:p>
        </w:tc>
        <w:tc>
          <w:tcPr>
            <w:tcW w:w="13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0B175F2" w14:textId="77777777" w:rsidR="00BE5660" w:rsidRPr="00D07D5C" w:rsidRDefault="00BE5660" w:rsidP="0033774B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4E0662BC">
              <w:rPr>
                <w:rFonts w:ascii="Times New Roman" w:eastAsia="Times New Roman" w:hAnsi="Times New Roman" w:cs="Times New Roman"/>
                <w:b/>
                <w:bCs/>
              </w:rPr>
              <w:t>n</w:t>
            </w:r>
          </w:p>
        </w:tc>
        <w:tc>
          <w:tcPr>
            <w:tcW w:w="19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306A738" w14:textId="77777777" w:rsidR="00BE5660" w:rsidRPr="00D07D5C" w:rsidRDefault="00BE5660" w:rsidP="0033774B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4E0662BC">
              <w:rPr>
                <w:rFonts w:ascii="Times New Roman" w:eastAsia="Times New Roman" w:hAnsi="Times New Roman" w:cs="Times New Roman"/>
                <w:b/>
                <w:bCs/>
              </w:rPr>
              <w:t>Past-year dental visit, %</w:t>
            </w:r>
          </w:p>
        </w:tc>
        <w:tc>
          <w:tcPr>
            <w:tcW w:w="19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149F52B" w14:textId="77777777" w:rsidR="00BE5660" w:rsidRPr="00D07D5C" w:rsidRDefault="00BE5660" w:rsidP="0033774B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4E0662BC">
              <w:rPr>
                <w:rFonts w:ascii="Times New Roman" w:eastAsia="Times New Roman" w:hAnsi="Times New Roman" w:cs="Times New Roman"/>
                <w:b/>
                <w:bCs/>
              </w:rPr>
              <w:t>Teeth fair/poor condition, %</w:t>
            </w:r>
          </w:p>
        </w:tc>
        <w:tc>
          <w:tcPr>
            <w:tcW w:w="19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D4F6D20" w14:textId="77777777" w:rsidR="00BE5660" w:rsidRPr="00D07D5C" w:rsidRDefault="00BE5660" w:rsidP="0033774B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4E0662BC">
              <w:rPr>
                <w:rFonts w:ascii="Times New Roman" w:eastAsia="Times New Roman" w:hAnsi="Times New Roman" w:cs="Times New Roman"/>
                <w:b/>
                <w:bCs/>
              </w:rPr>
              <w:t>No dental insurance, %</w:t>
            </w:r>
          </w:p>
        </w:tc>
      </w:tr>
      <w:tr w:rsidR="00BE5660" w:rsidRPr="00D07D5C" w14:paraId="5288E55F" w14:textId="77777777" w:rsidTr="0033774B">
        <w:tc>
          <w:tcPr>
            <w:tcW w:w="3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E810C00" w14:textId="77777777" w:rsidR="00BE5660" w:rsidRPr="00D07D5C" w:rsidRDefault="00BE5660" w:rsidP="0033774B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4E0662BC">
              <w:rPr>
                <w:rFonts w:ascii="Times New Roman" w:eastAsia="Times New Roman" w:hAnsi="Times New Roman" w:cs="Times New Roman"/>
              </w:rPr>
              <w:t>T1 (least vulnerable)</w:t>
            </w:r>
          </w:p>
        </w:tc>
        <w:tc>
          <w:tcPr>
            <w:tcW w:w="13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7B6420E" w14:textId="77777777" w:rsidR="00BE5660" w:rsidRPr="00D07D5C" w:rsidRDefault="00BE5660" w:rsidP="0033774B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4E0662BC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19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610D5B2" w14:textId="77777777" w:rsidR="00BE5660" w:rsidRPr="00D07D5C" w:rsidRDefault="00BE5660" w:rsidP="0033774B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4E0662BC">
              <w:rPr>
                <w:rFonts w:ascii="Times New Roman" w:eastAsia="Times New Roman" w:hAnsi="Times New Roman" w:cs="Times New Roman"/>
              </w:rPr>
              <w:t>69.5</w:t>
            </w:r>
          </w:p>
        </w:tc>
        <w:tc>
          <w:tcPr>
            <w:tcW w:w="19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EE2F9DD" w14:textId="77777777" w:rsidR="00BE5660" w:rsidRPr="00D07D5C" w:rsidRDefault="00BE5660" w:rsidP="0033774B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4E0662BC">
              <w:rPr>
                <w:rFonts w:ascii="Times New Roman" w:eastAsia="Times New Roman" w:hAnsi="Times New Roman" w:cs="Times New Roman"/>
              </w:rPr>
              <w:t>23.8</w:t>
            </w:r>
          </w:p>
        </w:tc>
        <w:tc>
          <w:tcPr>
            <w:tcW w:w="19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9851DA" w14:textId="77777777" w:rsidR="00BE5660" w:rsidRPr="00D07D5C" w:rsidRDefault="00BE5660" w:rsidP="0033774B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4E0662BC">
              <w:rPr>
                <w:rFonts w:ascii="Times New Roman" w:eastAsia="Times New Roman" w:hAnsi="Times New Roman" w:cs="Times New Roman"/>
              </w:rPr>
              <w:t>29.8</w:t>
            </w:r>
          </w:p>
        </w:tc>
      </w:tr>
      <w:tr w:rsidR="00BE5660" w:rsidRPr="00D07D5C" w14:paraId="29D42106" w14:textId="77777777" w:rsidTr="0033774B">
        <w:tc>
          <w:tcPr>
            <w:tcW w:w="3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8D44ACC" w14:textId="77777777" w:rsidR="00BE5660" w:rsidRPr="00D07D5C" w:rsidRDefault="00BE5660" w:rsidP="0033774B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4E0662BC">
              <w:rPr>
                <w:rFonts w:ascii="Times New Roman" w:eastAsia="Times New Roman" w:hAnsi="Times New Roman" w:cs="Times New Roman"/>
              </w:rPr>
              <w:t>T2</w:t>
            </w:r>
          </w:p>
        </w:tc>
        <w:tc>
          <w:tcPr>
            <w:tcW w:w="13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346536B" w14:textId="77777777" w:rsidR="00BE5660" w:rsidRPr="00D07D5C" w:rsidRDefault="00BE5660" w:rsidP="0033774B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4E0662BC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19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BFB0B83" w14:textId="77777777" w:rsidR="00BE5660" w:rsidRPr="00D07D5C" w:rsidRDefault="00BE5660" w:rsidP="0033774B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4E0662BC">
              <w:rPr>
                <w:rFonts w:ascii="Times New Roman" w:eastAsia="Times New Roman" w:hAnsi="Times New Roman" w:cs="Times New Roman"/>
              </w:rPr>
              <w:t>66.3</w:t>
            </w:r>
          </w:p>
        </w:tc>
        <w:tc>
          <w:tcPr>
            <w:tcW w:w="19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8F559AF" w14:textId="77777777" w:rsidR="00BE5660" w:rsidRPr="00D07D5C" w:rsidRDefault="00BE5660" w:rsidP="0033774B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4E0662BC">
              <w:rPr>
                <w:rFonts w:ascii="Times New Roman" w:eastAsia="Times New Roman" w:hAnsi="Times New Roman" w:cs="Times New Roman"/>
              </w:rPr>
              <w:t>26.4</w:t>
            </w:r>
          </w:p>
        </w:tc>
        <w:tc>
          <w:tcPr>
            <w:tcW w:w="19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77E7826" w14:textId="77777777" w:rsidR="00BE5660" w:rsidRPr="00D07D5C" w:rsidRDefault="00BE5660" w:rsidP="0033774B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4E0662BC">
              <w:rPr>
                <w:rFonts w:ascii="Times New Roman" w:eastAsia="Times New Roman" w:hAnsi="Times New Roman" w:cs="Times New Roman"/>
              </w:rPr>
              <w:t>33.8</w:t>
            </w:r>
          </w:p>
        </w:tc>
      </w:tr>
      <w:tr w:rsidR="00BE5660" w:rsidRPr="00D07D5C" w14:paraId="4B634E07" w14:textId="77777777" w:rsidTr="0033774B">
        <w:tc>
          <w:tcPr>
            <w:tcW w:w="3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A03A724" w14:textId="77777777" w:rsidR="00BE5660" w:rsidRPr="00D07D5C" w:rsidRDefault="00BE5660" w:rsidP="0033774B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4E0662BC">
              <w:rPr>
                <w:rFonts w:ascii="Times New Roman" w:eastAsia="Times New Roman" w:hAnsi="Times New Roman" w:cs="Times New Roman"/>
              </w:rPr>
              <w:t>T3 (most vulnerable)</w:t>
            </w:r>
          </w:p>
        </w:tc>
        <w:tc>
          <w:tcPr>
            <w:tcW w:w="13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92FE041" w14:textId="77777777" w:rsidR="00BE5660" w:rsidRPr="00D07D5C" w:rsidRDefault="00BE5660" w:rsidP="0033774B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4E0662BC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19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CBADEBB" w14:textId="77777777" w:rsidR="00BE5660" w:rsidRPr="00D07D5C" w:rsidRDefault="00BE5660" w:rsidP="0033774B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4E0662BC">
              <w:rPr>
                <w:rFonts w:ascii="Times New Roman" w:eastAsia="Times New Roman" w:hAnsi="Times New Roman" w:cs="Times New Roman"/>
              </w:rPr>
              <w:t>62.5</w:t>
            </w:r>
          </w:p>
        </w:tc>
        <w:tc>
          <w:tcPr>
            <w:tcW w:w="19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7FF597D" w14:textId="77777777" w:rsidR="00BE5660" w:rsidRPr="00D07D5C" w:rsidRDefault="00BE5660" w:rsidP="0033774B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4E0662BC">
              <w:rPr>
                <w:rFonts w:ascii="Times New Roman" w:eastAsia="Times New Roman" w:hAnsi="Times New Roman" w:cs="Times New Roman"/>
              </w:rPr>
              <w:t>30.0</w:t>
            </w:r>
          </w:p>
        </w:tc>
        <w:tc>
          <w:tcPr>
            <w:tcW w:w="19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A18FB09" w14:textId="77777777" w:rsidR="00BE5660" w:rsidRPr="00D07D5C" w:rsidRDefault="00BE5660" w:rsidP="0033774B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4E0662BC">
              <w:rPr>
                <w:rFonts w:ascii="Times New Roman" w:eastAsia="Times New Roman" w:hAnsi="Times New Roman" w:cs="Times New Roman"/>
              </w:rPr>
              <w:t>35.5</w:t>
            </w:r>
          </w:p>
        </w:tc>
      </w:tr>
    </w:tbl>
    <w:p w14:paraId="3BB54081" w14:textId="77777777" w:rsidR="00BE5660" w:rsidRPr="00D07D5C" w:rsidRDefault="00BE5660" w:rsidP="00BE5660">
      <w:pPr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4E0662BC">
        <w:rPr>
          <w:rFonts w:ascii="Times New Roman" w:eastAsia="Times New Roman" w:hAnsi="Times New Roman" w:cs="Times New Roman"/>
          <w:i/>
          <w:iCs/>
          <w:sz w:val="20"/>
          <w:szCs w:val="20"/>
        </w:rPr>
        <w:t>Values are unweighted county means of AskCHIS Neighborhood Edition 2022 estimates (UCLA Center for Health Policy Research). County SVI is the population-weighted mean of tract-level SVI. Alpine County excluded (estimates suppressed by provider for populations below 1,000).</w:t>
      </w:r>
    </w:p>
    <w:p w14:paraId="33786629" w14:textId="77777777" w:rsidR="00BE5660" w:rsidRPr="005F3290" w:rsidRDefault="00BE5660" w:rsidP="00BE5660">
      <w:pPr>
        <w:spacing w:line="360" w:lineRule="auto"/>
        <w:rPr>
          <w:rFonts w:ascii="Times New Roman" w:eastAsia="Times New Roman" w:hAnsi="Times New Roman" w:cs="Times New Roman"/>
        </w:rPr>
      </w:pPr>
    </w:p>
    <w:p w14:paraId="2CF40FCF" w14:textId="77777777" w:rsidR="00BE5660" w:rsidRPr="00B25E04" w:rsidRDefault="00BE5660" w:rsidP="00BE5660">
      <w:pPr>
        <w:spacing w:line="360" w:lineRule="auto"/>
        <w:rPr>
          <w:rFonts w:ascii="Times New Roman" w:eastAsia="Times New Roman" w:hAnsi="Times New Roman" w:cs="Times New Roman"/>
        </w:rPr>
      </w:pPr>
    </w:p>
    <w:p w14:paraId="73894FBC" w14:textId="77777777" w:rsidR="008B07A6" w:rsidRDefault="008B07A6"/>
    <w:sectPr w:rsidR="008B07A6" w:rsidSect="00BE56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660"/>
    <w:rsid w:val="00066677"/>
    <w:rsid w:val="00153A17"/>
    <w:rsid w:val="001A37F3"/>
    <w:rsid w:val="003A4E89"/>
    <w:rsid w:val="00556784"/>
    <w:rsid w:val="008B07A6"/>
    <w:rsid w:val="0097029A"/>
    <w:rsid w:val="00987B63"/>
    <w:rsid w:val="00A234E6"/>
    <w:rsid w:val="00BB3694"/>
    <w:rsid w:val="00BE5660"/>
    <w:rsid w:val="00D3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6D8E52"/>
  <w15:chartTrackingRefBased/>
  <w15:docId w15:val="{D314D2C8-2CAB-453F-95A4-1F3175659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5660"/>
  </w:style>
  <w:style w:type="paragraph" w:styleId="Heading1">
    <w:name w:val="heading 1"/>
    <w:basedOn w:val="Normal"/>
    <w:next w:val="Normal"/>
    <w:link w:val="Heading1Char"/>
    <w:uiPriority w:val="9"/>
    <w:qFormat/>
    <w:rsid w:val="00BE56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56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56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56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56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56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56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56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56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56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56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56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56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56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56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56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56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56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56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56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56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56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56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56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56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56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56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56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566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1136</Characters>
  <Application>Microsoft Office Word</Application>
  <DocSecurity>0</DocSecurity>
  <Lines>9</Lines>
  <Paragraphs>2</Paragraphs>
  <ScaleCrop>false</ScaleCrop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2026-07-28T04:39:00Z</dcterms:created>
  <dcterms:modified xsi:type="dcterms:W3CDTF">2026-07-28T04:39:00Z</dcterms:modified>
</cp:coreProperties>
</file>