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074F6" w14:textId="77777777" w:rsidR="00A4537C" w:rsidRDefault="00000000">
      <w:r>
        <w:rPr>
          <w:b/>
        </w:rPr>
        <w:t>Supplementary Table S1. Sensitivity analysis restricted to participants with near-normal occlusal characteristics</w:t>
      </w:r>
    </w:p>
    <w:p w14:paraId="42D3B897" w14:textId="77777777" w:rsidR="00A4537C" w:rsidRDefault="00000000">
      <w:r>
        <w:rPr>
          <w:sz w:val="17"/>
        </w:rPr>
        <w:t>Near-normal occlusal characteristics were defined as overjet and overbite between 1 and 4 mm and upper and lower ALD within ±3 mm.</w:t>
      </w:r>
    </w:p>
    <w:p w14:paraId="4F5D4DAC" w14:textId="77777777" w:rsidR="00A4537C" w:rsidRDefault="00000000">
      <w:pPr>
        <w:spacing w:before="120" w:after="60"/>
      </w:pPr>
      <w:r>
        <w:rPr>
          <w:b/>
        </w:rPr>
        <w:t>Part A. Participant characteristics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1800"/>
        <w:gridCol w:w="1800"/>
        <w:gridCol w:w="1800"/>
        <w:gridCol w:w="1152"/>
      </w:tblGrid>
      <w:tr w:rsidR="00A4537C" w14:paraId="572C7147" w14:textId="77777777">
        <w:trPr>
          <w:jc w:val="center"/>
        </w:trPr>
        <w:tc>
          <w:tcPr>
            <w:tcW w:w="2592" w:type="dxa"/>
            <w:shd w:val="clear" w:color="auto" w:fill="D9EAF7"/>
            <w:vAlign w:val="center"/>
          </w:tcPr>
          <w:p w14:paraId="4979B100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Variable</w:t>
            </w:r>
          </w:p>
        </w:tc>
        <w:tc>
          <w:tcPr>
            <w:tcW w:w="1800" w:type="dxa"/>
            <w:shd w:val="clear" w:color="auto" w:fill="D9EAF7"/>
            <w:vAlign w:val="center"/>
          </w:tcPr>
          <w:p w14:paraId="5C882DF5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Total (n=74)</w:t>
            </w:r>
          </w:p>
        </w:tc>
        <w:tc>
          <w:tcPr>
            <w:tcW w:w="1800" w:type="dxa"/>
            <w:shd w:val="clear" w:color="auto" w:fill="D9EAF7"/>
            <w:vAlign w:val="center"/>
          </w:tcPr>
          <w:p w14:paraId="6F57EB7D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Male (n=25)</w:t>
            </w:r>
          </w:p>
        </w:tc>
        <w:tc>
          <w:tcPr>
            <w:tcW w:w="1800" w:type="dxa"/>
            <w:shd w:val="clear" w:color="auto" w:fill="D9EAF7"/>
            <w:vAlign w:val="center"/>
          </w:tcPr>
          <w:p w14:paraId="1AF2124C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Female (n=49)</w:t>
            </w:r>
          </w:p>
        </w:tc>
        <w:tc>
          <w:tcPr>
            <w:tcW w:w="1152" w:type="dxa"/>
            <w:shd w:val="clear" w:color="auto" w:fill="D9EAF7"/>
            <w:vAlign w:val="center"/>
          </w:tcPr>
          <w:p w14:paraId="53B4B910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p value</w:t>
            </w:r>
          </w:p>
        </w:tc>
      </w:tr>
      <w:tr w:rsidR="00A4537C" w14:paraId="5D81CDE6" w14:textId="77777777">
        <w:trPr>
          <w:jc w:val="center"/>
        </w:trPr>
        <w:tc>
          <w:tcPr>
            <w:tcW w:w="2592" w:type="dxa"/>
            <w:vAlign w:val="center"/>
          </w:tcPr>
          <w:p w14:paraId="5F02A228" w14:textId="77777777" w:rsidR="00A4537C" w:rsidRDefault="00000000">
            <w:r>
              <w:rPr>
                <w:sz w:val="16"/>
              </w:rPr>
              <w:t>Age (years)</w:t>
            </w:r>
          </w:p>
        </w:tc>
        <w:tc>
          <w:tcPr>
            <w:tcW w:w="1800" w:type="dxa"/>
            <w:vAlign w:val="center"/>
          </w:tcPr>
          <w:p w14:paraId="0313D1EB" w14:textId="77777777" w:rsidR="00A4537C" w:rsidRDefault="00000000">
            <w:pPr>
              <w:jc w:val="center"/>
            </w:pPr>
            <w:r>
              <w:rPr>
                <w:sz w:val="16"/>
              </w:rPr>
              <w:t>25.53 ± 3.75</w:t>
            </w:r>
          </w:p>
        </w:tc>
        <w:tc>
          <w:tcPr>
            <w:tcW w:w="1800" w:type="dxa"/>
            <w:vAlign w:val="center"/>
          </w:tcPr>
          <w:p w14:paraId="2A68E1BD" w14:textId="77777777" w:rsidR="00A4537C" w:rsidRDefault="00000000">
            <w:pPr>
              <w:jc w:val="center"/>
            </w:pPr>
            <w:r>
              <w:rPr>
                <w:sz w:val="16"/>
              </w:rPr>
              <w:t>24.16 ± 4.18</w:t>
            </w:r>
          </w:p>
        </w:tc>
        <w:tc>
          <w:tcPr>
            <w:tcW w:w="1800" w:type="dxa"/>
            <w:vAlign w:val="center"/>
          </w:tcPr>
          <w:p w14:paraId="14A8E070" w14:textId="77777777" w:rsidR="00A4537C" w:rsidRDefault="00000000">
            <w:pPr>
              <w:jc w:val="center"/>
            </w:pPr>
            <w:r>
              <w:rPr>
                <w:sz w:val="16"/>
              </w:rPr>
              <w:t>26.22 ± 3.34</w:t>
            </w:r>
          </w:p>
        </w:tc>
        <w:tc>
          <w:tcPr>
            <w:tcW w:w="1152" w:type="dxa"/>
            <w:vAlign w:val="center"/>
          </w:tcPr>
          <w:p w14:paraId="2DB6EBD3" w14:textId="77777777" w:rsidR="00A4537C" w:rsidRDefault="00000000">
            <w:pPr>
              <w:jc w:val="center"/>
            </w:pPr>
            <w:r>
              <w:rPr>
                <w:sz w:val="16"/>
              </w:rPr>
              <w:t>0.038</w:t>
            </w:r>
          </w:p>
        </w:tc>
      </w:tr>
      <w:tr w:rsidR="00A4537C" w14:paraId="1EB03FA7" w14:textId="77777777">
        <w:trPr>
          <w:jc w:val="center"/>
        </w:trPr>
        <w:tc>
          <w:tcPr>
            <w:tcW w:w="2592" w:type="dxa"/>
            <w:vAlign w:val="center"/>
          </w:tcPr>
          <w:p w14:paraId="57C4DEFF" w14:textId="77777777" w:rsidR="00A4537C" w:rsidRDefault="00000000">
            <w:r>
              <w:rPr>
                <w:sz w:val="16"/>
              </w:rPr>
              <w:t>Height (cm)</w:t>
            </w:r>
          </w:p>
        </w:tc>
        <w:tc>
          <w:tcPr>
            <w:tcW w:w="1800" w:type="dxa"/>
            <w:vAlign w:val="center"/>
          </w:tcPr>
          <w:p w14:paraId="36ABD2CD" w14:textId="77777777" w:rsidR="00A4537C" w:rsidRDefault="00000000">
            <w:pPr>
              <w:jc w:val="center"/>
            </w:pPr>
            <w:r>
              <w:rPr>
                <w:sz w:val="16"/>
              </w:rPr>
              <w:t>164.18 ± 9.23</w:t>
            </w:r>
          </w:p>
        </w:tc>
        <w:tc>
          <w:tcPr>
            <w:tcW w:w="1800" w:type="dxa"/>
            <w:vAlign w:val="center"/>
          </w:tcPr>
          <w:p w14:paraId="78C2C71B" w14:textId="77777777" w:rsidR="00A4537C" w:rsidRDefault="00000000">
            <w:pPr>
              <w:jc w:val="center"/>
            </w:pPr>
            <w:r>
              <w:rPr>
                <w:sz w:val="16"/>
              </w:rPr>
              <w:t>174.48 ± 6.42</w:t>
            </w:r>
          </w:p>
        </w:tc>
        <w:tc>
          <w:tcPr>
            <w:tcW w:w="1800" w:type="dxa"/>
            <w:vAlign w:val="center"/>
          </w:tcPr>
          <w:p w14:paraId="635D3F55" w14:textId="77777777" w:rsidR="00A4537C" w:rsidRDefault="00000000">
            <w:pPr>
              <w:jc w:val="center"/>
            </w:pPr>
            <w:r>
              <w:rPr>
                <w:sz w:val="16"/>
              </w:rPr>
              <w:t>158.93 ± 5.06</w:t>
            </w:r>
          </w:p>
        </w:tc>
        <w:tc>
          <w:tcPr>
            <w:tcW w:w="1152" w:type="dxa"/>
            <w:vAlign w:val="center"/>
          </w:tcPr>
          <w:p w14:paraId="0B5388B5" w14:textId="77777777" w:rsidR="00A4537C" w:rsidRDefault="00000000">
            <w:pPr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A4537C" w14:paraId="029DC9DE" w14:textId="77777777">
        <w:trPr>
          <w:jc w:val="center"/>
        </w:trPr>
        <w:tc>
          <w:tcPr>
            <w:tcW w:w="2592" w:type="dxa"/>
            <w:vAlign w:val="center"/>
          </w:tcPr>
          <w:p w14:paraId="6A86B079" w14:textId="77777777" w:rsidR="00A4537C" w:rsidRDefault="00000000">
            <w:r>
              <w:rPr>
                <w:sz w:val="16"/>
              </w:rPr>
              <w:t>Weight (kg)</w:t>
            </w:r>
          </w:p>
        </w:tc>
        <w:tc>
          <w:tcPr>
            <w:tcW w:w="1800" w:type="dxa"/>
            <w:vAlign w:val="center"/>
          </w:tcPr>
          <w:p w14:paraId="4C2D04BF" w14:textId="77777777" w:rsidR="00A4537C" w:rsidRDefault="00000000">
            <w:pPr>
              <w:jc w:val="center"/>
            </w:pPr>
            <w:r>
              <w:rPr>
                <w:sz w:val="16"/>
              </w:rPr>
              <w:t>54.95 ± 9.52</w:t>
            </w:r>
          </w:p>
        </w:tc>
        <w:tc>
          <w:tcPr>
            <w:tcW w:w="1800" w:type="dxa"/>
            <w:vAlign w:val="center"/>
          </w:tcPr>
          <w:p w14:paraId="761BF7B6" w14:textId="77777777" w:rsidR="00A4537C" w:rsidRDefault="00000000">
            <w:pPr>
              <w:jc w:val="center"/>
            </w:pPr>
            <w:r>
              <w:rPr>
                <w:sz w:val="16"/>
              </w:rPr>
              <w:t>65.06 ± 8.29</w:t>
            </w:r>
          </w:p>
        </w:tc>
        <w:tc>
          <w:tcPr>
            <w:tcW w:w="1800" w:type="dxa"/>
            <w:vAlign w:val="center"/>
          </w:tcPr>
          <w:p w14:paraId="29FB09A3" w14:textId="77777777" w:rsidR="00A4537C" w:rsidRDefault="00000000">
            <w:pPr>
              <w:jc w:val="center"/>
            </w:pPr>
            <w:r>
              <w:rPr>
                <w:sz w:val="16"/>
              </w:rPr>
              <w:t>49.79 ± 4.78</w:t>
            </w:r>
          </w:p>
        </w:tc>
        <w:tc>
          <w:tcPr>
            <w:tcW w:w="1152" w:type="dxa"/>
            <w:vAlign w:val="center"/>
          </w:tcPr>
          <w:p w14:paraId="1EAD8A42" w14:textId="77777777" w:rsidR="00A4537C" w:rsidRDefault="00000000">
            <w:pPr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A4537C" w14:paraId="1FBD44DB" w14:textId="77777777">
        <w:trPr>
          <w:jc w:val="center"/>
        </w:trPr>
        <w:tc>
          <w:tcPr>
            <w:tcW w:w="2592" w:type="dxa"/>
            <w:vAlign w:val="center"/>
          </w:tcPr>
          <w:p w14:paraId="7A55EC7D" w14:textId="77777777" w:rsidR="00A4537C" w:rsidRDefault="00000000">
            <w:r>
              <w:rPr>
                <w:sz w:val="16"/>
              </w:rPr>
              <w:t>BMI (kg/m²)</w:t>
            </w:r>
          </w:p>
        </w:tc>
        <w:tc>
          <w:tcPr>
            <w:tcW w:w="1800" w:type="dxa"/>
            <w:vAlign w:val="center"/>
          </w:tcPr>
          <w:p w14:paraId="4D5E6302" w14:textId="77777777" w:rsidR="00A4537C" w:rsidRDefault="00000000">
            <w:pPr>
              <w:jc w:val="center"/>
            </w:pPr>
            <w:r>
              <w:rPr>
                <w:sz w:val="16"/>
              </w:rPr>
              <w:t>20.24 ± 1.75</w:t>
            </w:r>
          </w:p>
        </w:tc>
        <w:tc>
          <w:tcPr>
            <w:tcW w:w="1800" w:type="dxa"/>
            <w:vAlign w:val="center"/>
          </w:tcPr>
          <w:p w14:paraId="39092E5A" w14:textId="77777777" w:rsidR="00A4537C" w:rsidRDefault="00000000">
            <w:pPr>
              <w:jc w:val="center"/>
            </w:pPr>
            <w:r>
              <w:rPr>
                <w:sz w:val="16"/>
              </w:rPr>
              <w:t>21.31 ± 1.82</w:t>
            </w:r>
          </w:p>
        </w:tc>
        <w:tc>
          <w:tcPr>
            <w:tcW w:w="1800" w:type="dxa"/>
            <w:vAlign w:val="center"/>
          </w:tcPr>
          <w:p w14:paraId="3043F861" w14:textId="77777777" w:rsidR="00A4537C" w:rsidRDefault="00000000">
            <w:pPr>
              <w:jc w:val="center"/>
            </w:pPr>
            <w:r>
              <w:rPr>
                <w:sz w:val="16"/>
              </w:rPr>
              <w:t>19.69 ± 1.45</w:t>
            </w:r>
          </w:p>
        </w:tc>
        <w:tc>
          <w:tcPr>
            <w:tcW w:w="1152" w:type="dxa"/>
            <w:vAlign w:val="center"/>
          </w:tcPr>
          <w:p w14:paraId="3A9C783B" w14:textId="77777777" w:rsidR="00A4537C" w:rsidRDefault="00000000">
            <w:pPr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A4537C" w14:paraId="0C6DC6F9" w14:textId="77777777">
        <w:trPr>
          <w:jc w:val="center"/>
        </w:trPr>
        <w:tc>
          <w:tcPr>
            <w:tcW w:w="2592" w:type="dxa"/>
            <w:vAlign w:val="center"/>
          </w:tcPr>
          <w:p w14:paraId="3B073BBB" w14:textId="77777777" w:rsidR="00A4537C" w:rsidRDefault="00000000">
            <w:r>
              <w:rPr>
                <w:sz w:val="16"/>
              </w:rPr>
              <w:t>Lip force (N)</w:t>
            </w:r>
          </w:p>
        </w:tc>
        <w:tc>
          <w:tcPr>
            <w:tcW w:w="1800" w:type="dxa"/>
            <w:vAlign w:val="center"/>
          </w:tcPr>
          <w:p w14:paraId="1F8B5B4A" w14:textId="77777777" w:rsidR="00A4537C" w:rsidRDefault="00000000">
            <w:pPr>
              <w:jc w:val="center"/>
            </w:pPr>
            <w:r>
              <w:rPr>
                <w:sz w:val="16"/>
              </w:rPr>
              <w:t>11.42 ± 3.60</w:t>
            </w:r>
          </w:p>
        </w:tc>
        <w:tc>
          <w:tcPr>
            <w:tcW w:w="1800" w:type="dxa"/>
            <w:vAlign w:val="center"/>
          </w:tcPr>
          <w:p w14:paraId="4039DE01" w14:textId="77777777" w:rsidR="00A4537C" w:rsidRDefault="00000000">
            <w:pPr>
              <w:jc w:val="center"/>
            </w:pPr>
            <w:r>
              <w:rPr>
                <w:sz w:val="16"/>
              </w:rPr>
              <w:t>13.48 ± 3.76</w:t>
            </w:r>
          </w:p>
        </w:tc>
        <w:tc>
          <w:tcPr>
            <w:tcW w:w="1800" w:type="dxa"/>
            <w:vAlign w:val="center"/>
          </w:tcPr>
          <w:p w14:paraId="0706A814" w14:textId="77777777" w:rsidR="00A4537C" w:rsidRDefault="00000000">
            <w:pPr>
              <w:jc w:val="center"/>
            </w:pPr>
            <w:r>
              <w:rPr>
                <w:sz w:val="16"/>
              </w:rPr>
              <w:t>10.37 ± 3.05</w:t>
            </w:r>
          </w:p>
        </w:tc>
        <w:tc>
          <w:tcPr>
            <w:tcW w:w="1152" w:type="dxa"/>
            <w:vAlign w:val="center"/>
          </w:tcPr>
          <w:p w14:paraId="256AC755" w14:textId="77777777" w:rsidR="00A4537C" w:rsidRDefault="00000000">
            <w:pPr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A4537C" w14:paraId="58E4E5D5" w14:textId="77777777">
        <w:trPr>
          <w:jc w:val="center"/>
        </w:trPr>
        <w:tc>
          <w:tcPr>
            <w:tcW w:w="2592" w:type="dxa"/>
            <w:vAlign w:val="center"/>
          </w:tcPr>
          <w:p w14:paraId="6A76EFAF" w14:textId="77777777" w:rsidR="00A4537C" w:rsidRDefault="00000000">
            <w:r>
              <w:rPr>
                <w:sz w:val="16"/>
              </w:rPr>
              <w:t>Occlusal force (N)</w:t>
            </w:r>
          </w:p>
        </w:tc>
        <w:tc>
          <w:tcPr>
            <w:tcW w:w="1800" w:type="dxa"/>
            <w:vAlign w:val="center"/>
          </w:tcPr>
          <w:p w14:paraId="6FD5F360" w14:textId="77777777" w:rsidR="00A4537C" w:rsidRDefault="00000000">
            <w:pPr>
              <w:jc w:val="center"/>
            </w:pPr>
            <w:r>
              <w:rPr>
                <w:sz w:val="16"/>
              </w:rPr>
              <w:t>852.60 ± 462.17</w:t>
            </w:r>
          </w:p>
        </w:tc>
        <w:tc>
          <w:tcPr>
            <w:tcW w:w="1800" w:type="dxa"/>
            <w:vAlign w:val="center"/>
          </w:tcPr>
          <w:p w14:paraId="7DE68BCE" w14:textId="77777777" w:rsidR="00A4537C" w:rsidRDefault="00000000">
            <w:pPr>
              <w:jc w:val="center"/>
            </w:pPr>
            <w:r>
              <w:rPr>
                <w:sz w:val="16"/>
              </w:rPr>
              <w:t>925.60 ± 552.82</w:t>
            </w:r>
          </w:p>
        </w:tc>
        <w:tc>
          <w:tcPr>
            <w:tcW w:w="1800" w:type="dxa"/>
            <w:vAlign w:val="center"/>
          </w:tcPr>
          <w:p w14:paraId="108E4743" w14:textId="77777777" w:rsidR="00A4537C" w:rsidRDefault="00000000">
            <w:pPr>
              <w:jc w:val="center"/>
            </w:pPr>
            <w:r>
              <w:rPr>
                <w:sz w:val="16"/>
              </w:rPr>
              <w:t>815.36 ± 409.70</w:t>
            </w:r>
          </w:p>
        </w:tc>
        <w:tc>
          <w:tcPr>
            <w:tcW w:w="1152" w:type="dxa"/>
            <w:vAlign w:val="center"/>
          </w:tcPr>
          <w:p w14:paraId="3D509EB2" w14:textId="77777777" w:rsidR="00A4537C" w:rsidRDefault="00000000">
            <w:pPr>
              <w:jc w:val="center"/>
            </w:pPr>
            <w:r>
              <w:rPr>
                <w:sz w:val="16"/>
              </w:rPr>
              <w:t>0.384</w:t>
            </w:r>
          </w:p>
        </w:tc>
      </w:tr>
      <w:tr w:rsidR="00A4537C" w14:paraId="3B252319" w14:textId="77777777">
        <w:trPr>
          <w:jc w:val="center"/>
        </w:trPr>
        <w:tc>
          <w:tcPr>
            <w:tcW w:w="2592" w:type="dxa"/>
            <w:vAlign w:val="center"/>
          </w:tcPr>
          <w:p w14:paraId="60520E0B" w14:textId="77777777" w:rsidR="00A4537C" w:rsidRDefault="00000000">
            <w:r>
              <w:rPr>
                <w:sz w:val="16"/>
              </w:rPr>
              <w:t>Overjet (mm)</w:t>
            </w:r>
          </w:p>
        </w:tc>
        <w:tc>
          <w:tcPr>
            <w:tcW w:w="1800" w:type="dxa"/>
            <w:vAlign w:val="center"/>
          </w:tcPr>
          <w:p w14:paraId="46F1AAE4" w14:textId="77777777" w:rsidR="00A4537C" w:rsidRDefault="00000000">
            <w:pPr>
              <w:jc w:val="center"/>
            </w:pPr>
            <w:r>
              <w:rPr>
                <w:sz w:val="16"/>
              </w:rPr>
              <w:t>2.48 ± 0.77</w:t>
            </w:r>
          </w:p>
        </w:tc>
        <w:tc>
          <w:tcPr>
            <w:tcW w:w="1800" w:type="dxa"/>
            <w:vAlign w:val="center"/>
          </w:tcPr>
          <w:p w14:paraId="4035C013" w14:textId="77777777" w:rsidR="00A4537C" w:rsidRDefault="00000000">
            <w:pPr>
              <w:jc w:val="center"/>
            </w:pPr>
            <w:r>
              <w:rPr>
                <w:sz w:val="16"/>
              </w:rPr>
              <w:t>2.40 ± 0.79</w:t>
            </w:r>
          </w:p>
        </w:tc>
        <w:tc>
          <w:tcPr>
            <w:tcW w:w="1800" w:type="dxa"/>
            <w:vAlign w:val="center"/>
          </w:tcPr>
          <w:p w14:paraId="69166B2C" w14:textId="77777777" w:rsidR="00A4537C" w:rsidRDefault="00000000">
            <w:pPr>
              <w:jc w:val="center"/>
            </w:pPr>
            <w:r>
              <w:rPr>
                <w:sz w:val="16"/>
              </w:rPr>
              <w:t>2.52 ± 0.76</w:t>
            </w:r>
          </w:p>
        </w:tc>
        <w:tc>
          <w:tcPr>
            <w:tcW w:w="1152" w:type="dxa"/>
            <w:vAlign w:val="center"/>
          </w:tcPr>
          <w:p w14:paraId="1C1A61C2" w14:textId="77777777" w:rsidR="00A4537C" w:rsidRDefault="00000000">
            <w:pPr>
              <w:jc w:val="center"/>
            </w:pPr>
            <w:r>
              <w:rPr>
                <w:sz w:val="16"/>
              </w:rPr>
              <w:t>0.534</w:t>
            </w:r>
          </w:p>
        </w:tc>
      </w:tr>
      <w:tr w:rsidR="00A4537C" w14:paraId="3F609456" w14:textId="77777777">
        <w:trPr>
          <w:jc w:val="center"/>
        </w:trPr>
        <w:tc>
          <w:tcPr>
            <w:tcW w:w="2592" w:type="dxa"/>
            <w:vAlign w:val="center"/>
          </w:tcPr>
          <w:p w14:paraId="1AC044D6" w14:textId="77777777" w:rsidR="00A4537C" w:rsidRDefault="00000000">
            <w:r>
              <w:rPr>
                <w:sz w:val="16"/>
              </w:rPr>
              <w:t>Overbite (mm)</w:t>
            </w:r>
          </w:p>
        </w:tc>
        <w:tc>
          <w:tcPr>
            <w:tcW w:w="1800" w:type="dxa"/>
            <w:vAlign w:val="center"/>
          </w:tcPr>
          <w:p w14:paraId="5D1D758C" w14:textId="77777777" w:rsidR="00A4537C" w:rsidRDefault="00000000">
            <w:pPr>
              <w:jc w:val="center"/>
            </w:pPr>
            <w:r>
              <w:rPr>
                <w:sz w:val="16"/>
              </w:rPr>
              <w:t>2.33 ± 0.78</w:t>
            </w:r>
          </w:p>
        </w:tc>
        <w:tc>
          <w:tcPr>
            <w:tcW w:w="1800" w:type="dxa"/>
            <w:vAlign w:val="center"/>
          </w:tcPr>
          <w:p w14:paraId="4E33515A" w14:textId="77777777" w:rsidR="00A4537C" w:rsidRDefault="00000000">
            <w:pPr>
              <w:jc w:val="center"/>
            </w:pPr>
            <w:r>
              <w:rPr>
                <w:sz w:val="16"/>
              </w:rPr>
              <w:t>2.25 ± 0.85</w:t>
            </w:r>
          </w:p>
        </w:tc>
        <w:tc>
          <w:tcPr>
            <w:tcW w:w="1800" w:type="dxa"/>
            <w:vAlign w:val="center"/>
          </w:tcPr>
          <w:p w14:paraId="21C4CD34" w14:textId="77777777" w:rsidR="00A4537C" w:rsidRDefault="00000000">
            <w:pPr>
              <w:jc w:val="center"/>
            </w:pPr>
            <w:r>
              <w:rPr>
                <w:sz w:val="16"/>
              </w:rPr>
              <w:t>2.37 ± 0.75</w:t>
            </w:r>
          </w:p>
        </w:tc>
        <w:tc>
          <w:tcPr>
            <w:tcW w:w="1152" w:type="dxa"/>
            <w:vAlign w:val="center"/>
          </w:tcPr>
          <w:p w14:paraId="1600FFC3" w14:textId="77777777" w:rsidR="00A4537C" w:rsidRDefault="00000000">
            <w:pPr>
              <w:jc w:val="center"/>
            </w:pPr>
            <w:r>
              <w:rPr>
                <w:sz w:val="16"/>
              </w:rPr>
              <w:t>0.568</w:t>
            </w:r>
          </w:p>
        </w:tc>
      </w:tr>
      <w:tr w:rsidR="00A4537C" w14:paraId="08362182" w14:textId="77777777">
        <w:trPr>
          <w:jc w:val="center"/>
        </w:trPr>
        <w:tc>
          <w:tcPr>
            <w:tcW w:w="2592" w:type="dxa"/>
            <w:vAlign w:val="center"/>
          </w:tcPr>
          <w:p w14:paraId="77277F6E" w14:textId="77777777" w:rsidR="00A4537C" w:rsidRDefault="00000000">
            <w:r>
              <w:rPr>
                <w:sz w:val="16"/>
              </w:rPr>
              <w:t>Upper ALD (mm)</w:t>
            </w:r>
          </w:p>
        </w:tc>
        <w:tc>
          <w:tcPr>
            <w:tcW w:w="1800" w:type="dxa"/>
            <w:vAlign w:val="center"/>
          </w:tcPr>
          <w:p w14:paraId="41509725" w14:textId="77777777" w:rsidR="00A4537C" w:rsidRDefault="00000000">
            <w:pPr>
              <w:jc w:val="center"/>
            </w:pPr>
            <w:r>
              <w:rPr>
                <w:sz w:val="16"/>
              </w:rPr>
              <w:t>-0.36 ± 1.22</w:t>
            </w:r>
          </w:p>
        </w:tc>
        <w:tc>
          <w:tcPr>
            <w:tcW w:w="1800" w:type="dxa"/>
            <w:vAlign w:val="center"/>
          </w:tcPr>
          <w:p w14:paraId="4BC34DC4" w14:textId="77777777" w:rsidR="00A4537C" w:rsidRDefault="00000000">
            <w:pPr>
              <w:jc w:val="center"/>
            </w:pPr>
            <w:r>
              <w:rPr>
                <w:sz w:val="16"/>
              </w:rPr>
              <w:t>-0.50 ± 1.14</w:t>
            </w:r>
          </w:p>
        </w:tc>
        <w:tc>
          <w:tcPr>
            <w:tcW w:w="1800" w:type="dxa"/>
            <w:vAlign w:val="center"/>
          </w:tcPr>
          <w:p w14:paraId="1E8B448D" w14:textId="77777777" w:rsidR="00A4537C" w:rsidRDefault="00000000">
            <w:pPr>
              <w:jc w:val="center"/>
            </w:pPr>
            <w:r>
              <w:rPr>
                <w:sz w:val="16"/>
              </w:rPr>
              <w:t>-0.30 ± 1.26</w:t>
            </w:r>
          </w:p>
        </w:tc>
        <w:tc>
          <w:tcPr>
            <w:tcW w:w="1152" w:type="dxa"/>
            <w:vAlign w:val="center"/>
          </w:tcPr>
          <w:p w14:paraId="5FD1A1B9" w14:textId="77777777" w:rsidR="00A4537C" w:rsidRDefault="00000000">
            <w:pPr>
              <w:jc w:val="center"/>
            </w:pPr>
            <w:r>
              <w:rPr>
                <w:sz w:val="16"/>
              </w:rPr>
              <w:t>0.485</w:t>
            </w:r>
          </w:p>
        </w:tc>
      </w:tr>
      <w:tr w:rsidR="00A4537C" w14:paraId="52433D68" w14:textId="77777777">
        <w:trPr>
          <w:jc w:val="center"/>
        </w:trPr>
        <w:tc>
          <w:tcPr>
            <w:tcW w:w="2592" w:type="dxa"/>
            <w:vAlign w:val="center"/>
          </w:tcPr>
          <w:p w14:paraId="1FB02FE7" w14:textId="77777777" w:rsidR="00A4537C" w:rsidRDefault="00000000">
            <w:r>
              <w:rPr>
                <w:sz w:val="16"/>
              </w:rPr>
              <w:t>Lower ALD (mm)</w:t>
            </w:r>
          </w:p>
        </w:tc>
        <w:tc>
          <w:tcPr>
            <w:tcW w:w="1800" w:type="dxa"/>
            <w:vAlign w:val="center"/>
          </w:tcPr>
          <w:p w14:paraId="452A62D2" w14:textId="77777777" w:rsidR="00A4537C" w:rsidRDefault="00000000">
            <w:pPr>
              <w:jc w:val="center"/>
            </w:pPr>
            <w:r>
              <w:rPr>
                <w:sz w:val="16"/>
              </w:rPr>
              <w:t>-0.77 ± 1.31</w:t>
            </w:r>
          </w:p>
        </w:tc>
        <w:tc>
          <w:tcPr>
            <w:tcW w:w="1800" w:type="dxa"/>
            <w:vAlign w:val="center"/>
          </w:tcPr>
          <w:p w14:paraId="061DEB15" w14:textId="77777777" w:rsidR="00A4537C" w:rsidRDefault="00000000">
            <w:pPr>
              <w:jc w:val="center"/>
            </w:pPr>
            <w:r>
              <w:rPr>
                <w:sz w:val="16"/>
              </w:rPr>
              <w:t>-1.27 ± 1.30</w:t>
            </w:r>
          </w:p>
        </w:tc>
        <w:tc>
          <w:tcPr>
            <w:tcW w:w="1800" w:type="dxa"/>
            <w:vAlign w:val="center"/>
          </w:tcPr>
          <w:p w14:paraId="44D04179" w14:textId="77777777" w:rsidR="00A4537C" w:rsidRDefault="00000000">
            <w:pPr>
              <w:jc w:val="center"/>
            </w:pPr>
            <w:r>
              <w:rPr>
                <w:sz w:val="16"/>
              </w:rPr>
              <w:t>-0.51 ± 1.24</w:t>
            </w:r>
          </w:p>
        </w:tc>
        <w:tc>
          <w:tcPr>
            <w:tcW w:w="1152" w:type="dxa"/>
            <w:vAlign w:val="center"/>
          </w:tcPr>
          <w:p w14:paraId="046C8552" w14:textId="77777777" w:rsidR="00A4537C" w:rsidRDefault="00000000">
            <w:pPr>
              <w:jc w:val="center"/>
            </w:pPr>
            <w:r>
              <w:rPr>
                <w:sz w:val="16"/>
              </w:rPr>
              <w:t>0.020</w:t>
            </w:r>
          </w:p>
        </w:tc>
      </w:tr>
    </w:tbl>
    <w:p w14:paraId="78979578" w14:textId="77777777" w:rsidR="00A4537C" w:rsidRDefault="00000000">
      <w:r>
        <w:br w:type="page"/>
      </w:r>
    </w:p>
    <w:p w14:paraId="6A4E22DD" w14:textId="77777777" w:rsidR="00A4537C" w:rsidRDefault="00000000">
      <w:pPr>
        <w:spacing w:before="120" w:after="60"/>
      </w:pPr>
      <w:r>
        <w:rPr>
          <w:b/>
        </w:rPr>
        <w:lastRenderedPageBreak/>
        <w:t>Part B. Associations between lip force and study variables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160"/>
        <w:gridCol w:w="1296"/>
      </w:tblGrid>
      <w:tr w:rsidR="00A4537C" w14:paraId="10140A23" w14:textId="77777777">
        <w:trPr>
          <w:jc w:val="center"/>
        </w:trPr>
        <w:tc>
          <w:tcPr>
            <w:tcW w:w="2880" w:type="dxa"/>
            <w:shd w:val="clear" w:color="auto" w:fill="D9EAF7"/>
            <w:vAlign w:val="center"/>
          </w:tcPr>
          <w:p w14:paraId="529C654E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Variable</w:t>
            </w:r>
          </w:p>
        </w:tc>
        <w:tc>
          <w:tcPr>
            <w:tcW w:w="2160" w:type="dxa"/>
            <w:shd w:val="clear" w:color="auto" w:fill="D9EAF7"/>
            <w:vAlign w:val="center"/>
          </w:tcPr>
          <w:p w14:paraId="54E74630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Statistic</w:t>
            </w:r>
          </w:p>
        </w:tc>
        <w:tc>
          <w:tcPr>
            <w:tcW w:w="1296" w:type="dxa"/>
            <w:shd w:val="clear" w:color="auto" w:fill="D9EAF7"/>
            <w:vAlign w:val="center"/>
          </w:tcPr>
          <w:p w14:paraId="477C8C02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p value</w:t>
            </w:r>
          </w:p>
        </w:tc>
      </w:tr>
      <w:tr w:rsidR="00A4537C" w14:paraId="1DCD762A" w14:textId="77777777">
        <w:trPr>
          <w:jc w:val="center"/>
        </w:trPr>
        <w:tc>
          <w:tcPr>
            <w:tcW w:w="2880" w:type="dxa"/>
            <w:vAlign w:val="center"/>
          </w:tcPr>
          <w:p w14:paraId="6BD59949" w14:textId="77777777" w:rsidR="00A4537C" w:rsidRDefault="00000000">
            <w:r>
              <w:rPr>
                <w:sz w:val="16"/>
              </w:rPr>
              <w:t>Sex (male vs. female)</w:t>
            </w:r>
          </w:p>
        </w:tc>
        <w:tc>
          <w:tcPr>
            <w:tcW w:w="2160" w:type="dxa"/>
            <w:vAlign w:val="center"/>
          </w:tcPr>
          <w:p w14:paraId="7C6664AD" w14:textId="77777777" w:rsidR="00A4537C" w:rsidRDefault="00000000">
            <w:pPr>
              <w:jc w:val="center"/>
            </w:pPr>
            <w:r>
              <w:rPr>
                <w:sz w:val="16"/>
              </w:rPr>
              <w:t>Cohen's d = 0.94</w:t>
            </w:r>
          </w:p>
        </w:tc>
        <w:tc>
          <w:tcPr>
            <w:tcW w:w="1296" w:type="dxa"/>
            <w:vAlign w:val="center"/>
          </w:tcPr>
          <w:p w14:paraId="7F31350F" w14:textId="77777777" w:rsidR="00A4537C" w:rsidRDefault="00000000">
            <w:pPr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A4537C" w14:paraId="1799D053" w14:textId="77777777">
        <w:trPr>
          <w:jc w:val="center"/>
        </w:trPr>
        <w:tc>
          <w:tcPr>
            <w:tcW w:w="2880" w:type="dxa"/>
            <w:vAlign w:val="center"/>
          </w:tcPr>
          <w:p w14:paraId="6E3AEA85" w14:textId="77777777" w:rsidR="00A4537C" w:rsidRDefault="00000000">
            <w:r>
              <w:rPr>
                <w:sz w:val="16"/>
              </w:rPr>
              <w:t>Age</w:t>
            </w:r>
          </w:p>
        </w:tc>
        <w:tc>
          <w:tcPr>
            <w:tcW w:w="2160" w:type="dxa"/>
            <w:vAlign w:val="center"/>
          </w:tcPr>
          <w:p w14:paraId="6543D22C" w14:textId="77777777" w:rsidR="00A4537C" w:rsidRDefault="00000000">
            <w:pPr>
              <w:jc w:val="center"/>
            </w:pPr>
            <w:r>
              <w:rPr>
                <w:sz w:val="16"/>
              </w:rPr>
              <w:t>r = -0.117</w:t>
            </w:r>
          </w:p>
        </w:tc>
        <w:tc>
          <w:tcPr>
            <w:tcW w:w="1296" w:type="dxa"/>
            <w:vAlign w:val="center"/>
          </w:tcPr>
          <w:p w14:paraId="75E2C483" w14:textId="77777777" w:rsidR="00A4537C" w:rsidRDefault="00000000">
            <w:pPr>
              <w:jc w:val="center"/>
            </w:pPr>
            <w:r>
              <w:rPr>
                <w:sz w:val="16"/>
              </w:rPr>
              <w:t>0.321</w:t>
            </w:r>
          </w:p>
        </w:tc>
      </w:tr>
      <w:tr w:rsidR="00A4537C" w14:paraId="138BD3E7" w14:textId="77777777">
        <w:trPr>
          <w:jc w:val="center"/>
        </w:trPr>
        <w:tc>
          <w:tcPr>
            <w:tcW w:w="2880" w:type="dxa"/>
            <w:vAlign w:val="center"/>
          </w:tcPr>
          <w:p w14:paraId="02D9C803" w14:textId="77777777" w:rsidR="00A4537C" w:rsidRDefault="00000000">
            <w:r>
              <w:rPr>
                <w:sz w:val="16"/>
              </w:rPr>
              <w:t>Height</w:t>
            </w:r>
          </w:p>
        </w:tc>
        <w:tc>
          <w:tcPr>
            <w:tcW w:w="2160" w:type="dxa"/>
            <w:vAlign w:val="center"/>
          </w:tcPr>
          <w:p w14:paraId="77DAD5FB" w14:textId="77777777" w:rsidR="00A4537C" w:rsidRDefault="00000000">
            <w:pPr>
              <w:jc w:val="center"/>
            </w:pPr>
            <w:r>
              <w:rPr>
                <w:sz w:val="16"/>
              </w:rPr>
              <w:t>r = 0.343</w:t>
            </w:r>
          </w:p>
        </w:tc>
        <w:tc>
          <w:tcPr>
            <w:tcW w:w="1296" w:type="dxa"/>
            <w:vAlign w:val="center"/>
          </w:tcPr>
          <w:p w14:paraId="214FF58D" w14:textId="77777777" w:rsidR="00A4537C" w:rsidRDefault="00000000">
            <w:pPr>
              <w:jc w:val="center"/>
            </w:pPr>
            <w:r>
              <w:rPr>
                <w:sz w:val="16"/>
              </w:rPr>
              <w:t>0.003</w:t>
            </w:r>
          </w:p>
        </w:tc>
      </w:tr>
      <w:tr w:rsidR="00A4537C" w14:paraId="114779DA" w14:textId="77777777">
        <w:trPr>
          <w:jc w:val="center"/>
        </w:trPr>
        <w:tc>
          <w:tcPr>
            <w:tcW w:w="2880" w:type="dxa"/>
            <w:vAlign w:val="center"/>
          </w:tcPr>
          <w:p w14:paraId="764D08CD" w14:textId="77777777" w:rsidR="00A4537C" w:rsidRDefault="00000000">
            <w:r>
              <w:rPr>
                <w:sz w:val="16"/>
              </w:rPr>
              <w:t>Weight</w:t>
            </w:r>
          </w:p>
        </w:tc>
        <w:tc>
          <w:tcPr>
            <w:tcW w:w="2160" w:type="dxa"/>
            <w:vAlign w:val="center"/>
          </w:tcPr>
          <w:p w14:paraId="0457900B" w14:textId="77777777" w:rsidR="00A4537C" w:rsidRDefault="00000000">
            <w:pPr>
              <w:jc w:val="center"/>
            </w:pPr>
            <w:r>
              <w:rPr>
                <w:sz w:val="16"/>
              </w:rPr>
              <w:t>r = 0.467</w:t>
            </w:r>
          </w:p>
        </w:tc>
        <w:tc>
          <w:tcPr>
            <w:tcW w:w="1296" w:type="dxa"/>
            <w:vAlign w:val="center"/>
          </w:tcPr>
          <w:p w14:paraId="2E3DBB4E" w14:textId="77777777" w:rsidR="00A4537C" w:rsidRDefault="00000000">
            <w:pPr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A4537C" w14:paraId="2D3CA980" w14:textId="77777777">
        <w:trPr>
          <w:jc w:val="center"/>
        </w:trPr>
        <w:tc>
          <w:tcPr>
            <w:tcW w:w="2880" w:type="dxa"/>
            <w:vAlign w:val="center"/>
          </w:tcPr>
          <w:p w14:paraId="7E1A63DA" w14:textId="77777777" w:rsidR="00A4537C" w:rsidRDefault="00000000">
            <w:r>
              <w:rPr>
                <w:sz w:val="16"/>
              </w:rPr>
              <w:t>BMI</w:t>
            </w:r>
          </w:p>
        </w:tc>
        <w:tc>
          <w:tcPr>
            <w:tcW w:w="2160" w:type="dxa"/>
            <w:vAlign w:val="center"/>
          </w:tcPr>
          <w:p w14:paraId="5575A339" w14:textId="77777777" w:rsidR="00A4537C" w:rsidRDefault="00000000">
            <w:pPr>
              <w:jc w:val="center"/>
            </w:pPr>
            <w:r>
              <w:rPr>
                <w:sz w:val="16"/>
              </w:rPr>
              <w:t>r = 0.446</w:t>
            </w:r>
          </w:p>
        </w:tc>
        <w:tc>
          <w:tcPr>
            <w:tcW w:w="1296" w:type="dxa"/>
            <w:vAlign w:val="center"/>
          </w:tcPr>
          <w:p w14:paraId="1D039375" w14:textId="77777777" w:rsidR="00A4537C" w:rsidRDefault="00000000">
            <w:pPr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A4537C" w14:paraId="19F18BB9" w14:textId="77777777">
        <w:trPr>
          <w:jc w:val="center"/>
        </w:trPr>
        <w:tc>
          <w:tcPr>
            <w:tcW w:w="2880" w:type="dxa"/>
            <w:vAlign w:val="center"/>
          </w:tcPr>
          <w:p w14:paraId="0B3F5D9C" w14:textId="77777777" w:rsidR="00A4537C" w:rsidRDefault="00000000">
            <w:r>
              <w:rPr>
                <w:sz w:val="16"/>
              </w:rPr>
              <w:t>Overjet</w:t>
            </w:r>
          </w:p>
        </w:tc>
        <w:tc>
          <w:tcPr>
            <w:tcW w:w="2160" w:type="dxa"/>
            <w:vAlign w:val="center"/>
          </w:tcPr>
          <w:p w14:paraId="18F6CF70" w14:textId="77777777" w:rsidR="00A4537C" w:rsidRDefault="00000000">
            <w:pPr>
              <w:jc w:val="center"/>
            </w:pPr>
            <w:r>
              <w:rPr>
                <w:sz w:val="16"/>
              </w:rPr>
              <w:t>r = -0.076</w:t>
            </w:r>
          </w:p>
        </w:tc>
        <w:tc>
          <w:tcPr>
            <w:tcW w:w="1296" w:type="dxa"/>
            <w:vAlign w:val="center"/>
          </w:tcPr>
          <w:p w14:paraId="4F80C424" w14:textId="77777777" w:rsidR="00A4537C" w:rsidRDefault="00000000">
            <w:pPr>
              <w:jc w:val="center"/>
            </w:pPr>
            <w:r>
              <w:rPr>
                <w:sz w:val="16"/>
              </w:rPr>
              <w:t>0.517</w:t>
            </w:r>
          </w:p>
        </w:tc>
      </w:tr>
      <w:tr w:rsidR="00A4537C" w14:paraId="608624B0" w14:textId="77777777">
        <w:trPr>
          <w:jc w:val="center"/>
        </w:trPr>
        <w:tc>
          <w:tcPr>
            <w:tcW w:w="2880" w:type="dxa"/>
            <w:vAlign w:val="center"/>
          </w:tcPr>
          <w:p w14:paraId="6289E83C" w14:textId="77777777" w:rsidR="00A4537C" w:rsidRDefault="00000000">
            <w:r>
              <w:rPr>
                <w:sz w:val="16"/>
              </w:rPr>
              <w:t>Overbite</w:t>
            </w:r>
          </w:p>
        </w:tc>
        <w:tc>
          <w:tcPr>
            <w:tcW w:w="2160" w:type="dxa"/>
            <w:vAlign w:val="center"/>
          </w:tcPr>
          <w:p w14:paraId="5F9F3032" w14:textId="77777777" w:rsidR="00A4537C" w:rsidRDefault="00000000">
            <w:pPr>
              <w:jc w:val="center"/>
            </w:pPr>
            <w:r>
              <w:rPr>
                <w:sz w:val="16"/>
              </w:rPr>
              <w:t>r = 0.142</w:t>
            </w:r>
          </w:p>
        </w:tc>
        <w:tc>
          <w:tcPr>
            <w:tcW w:w="1296" w:type="dxa"/>
            <w:vAlign w:val="center"/>
          </w:tcPr>
          <w:p w14:paraId="7908C54D" w14:textId="77777777" w:rsidR="00A4537C" w:rsidRDefault="00000000">
            <w:pPr>
              <w:jc w:val="center"/>
            </w:pPr>
            <w:r>
              <w:rPr>
                <w:sz w:val="16"/>
              </w:rPr>
              <w:t>0.228</w:t>
            </w:r>
          </w:p>
        </w:tc>
      </w:tr>
      <w:tr w:rsidR="00A4537C" w14:paraId="674311C7" w14:textId="77777777">
        <w:trPr>
          <w:jc w:val="center"/>
        </w:trPr>
        <w:tc>
          <w:tcPr>
            <w:tcW w:w="2880" w:type="dxa"/>
            <w:vAlign w:val="center"/>
          </w:tcPr>
          <w:p w14:paraId="153A6EBF" w14:textId="77777777" w:rsidR="00A4537C" w:rsidRDefault="00000000">
            <w:r>
              <w:rPr>
                <w:sz w:val="16"/>
              </w:rPr>
              <w:t>Upper ALD</w:t>
            </w:r>
          </w:p>
        </w:tc>
        <w:tc>
          <w:tcPr>
            <w:tcW w:w="2160" w:type="dxa"/>
            <w:vAlign w:val="center"/>
          </w:tcPr>
          <w:p w14:paraId="7DB7640F" w14:textId="77777777" w:rsidR="00A4537C" w:rsidRDefault="00000000">
            <w:pPr>
              <w:jc w:val="center"/>
            </w:pPr>
            <w:r>
              <w:rPr>
                <w:sz w:val="16"/>
              </w:rPr>
              <w:t>r = -0.017</w:t>
            </w:r>
          </w:p>
        </w:tc>
        <w:tc>
          <w:tcPr>
            <w:tcW w:w="1296" w:type="dxa"/>
            <w:vAlign w:val="center"/>
          </w:tcPr>
          <w:p w14:paraId="7F868902" w14:textId="77777777" w:rsidR="00A4537C" w:rsidRDefault="00000000">
            <w:pPr>
              <w:jc w:val="center"/>
            </w:pPr>
            <w:r>
              <w:rPr>
                <w:sz w:val="16"/>
              </w:rPr>
              <w:t>0.887</w:t>
            </w:r>
          </w:p>
        </w:tc>
      </w:tr>
      <w:tr w:rsidR="00A4537C" w14:paraId="65175577" w14:textId="77777777">
        <w:trPr>
          <w:jc w:val="center"/>
        </w:trPr>
        <w:tc>
          <w:tcPr>
            <w:tcW w:w="2880" w:type="dxa"/>
            <w:vAlign w:val="center"/>
          </w:tcPr>
          <w:p w14:paraId="130DE978" w14:textId="77777777" w:rsidR="00A4537C" w:rsidRDefault="00000000">
            <w:r>
              <w:rPr>
                <w:sz w:val="16"/>
              </w:rPr>
              <w:t>Lower ALD</w:t>
            </w:r>
          </w:p>
        </w:tc>
        <w:tc>
          <w:tcPr>
            <w:tcW w:w="2160" w:type="dxa"/>
            <w:vAlign w:val="center"/>
          </w:tcPr>
          <w:p w14:paraId="17C262D5" w14:textId="77777777" w:rsidR="00A4537C" w:rsidRDefault="00000000">
            <w:pPr>
              <w:jc w:val="center"/>
            </w:pPr>
            <w:r>
              <w:rPr>
                <w:sz w:val="16"/>
              </w:rPr>
              <w:t>r = 0.006</w:t>
            </w:r>
          </w:p>
        </w:tc>
        <w:tc>
          <w:tcPr>
            <w:tcW w:w="1296" w:type="dxa"/>
            <w:vAlign w:val="center"/>
          </w:tcPr>
          <w:p w14:paraId="17564EBD" w14:textId="77777777" w:rsidR="00A4537C" w:rsidRDefault="00000000">
            <w:pPr>
              <w:jc w:val="center"/>
            </w:pPr>
            <w:r>
              <w:rPr>
                <w:sz w:val="16"/>
              </w:rPr>
              <w:t>0.956</w:t>
            </w:r>
          </w:p>
        </w:tc>
      </w:tr>
      <w:tr w:rsidR="00A4537C" w14:paraId="1E6DBC6F" w14:textId="77777777">
        <w:trPr>
          <w:jc w:val="center"/>
        </w:trPr>
        <w:tc>
          <w:tcPr>
            <w:tcW w:w="2880" w:type="dxa"/>
            <w:vAlign w:val="center"/>
          </w:tcPr>
          <w:p w14:paraId="4B36A7E5" w14:textId="77777777" w:rsidR="00A4537C" w:rsidRDefault="00000000">
            <w:r>
              <w:rPr>
                <w:sz w:val="16"/>
              </w:rPr>
              <w:t>Occlusal force</w:t>
            </w:r>
          </w:p>
        </w:tc>
        <w:tc>
          <w:tcPr>
            <w:tcW w:w="2160" w:type="dxa"/>
            <w:vAlign w:val="center"/>
          </w:tcPr>
          <w:p w14:paraId="0AD3EB17" w14:textId="77777777" w:rsidR="00A4537C" w:rsidRDefault="00000000">
            <w:pPr>
              <w:jc w:val="center"/>
            </w:pPr>
            <w:r>
              <w:rPr>
                <w:sz w:val="16"/>
              </w:rPr>
              <w:t>r = -0.043</w:t>
            </w:r>
          </w:p>
        </w:tc>
        <w:tc>
          <w:tcPr>
            <w:tcW w:w="1296" w:type="dxa"/>
            <w:vAlign w:val="center"/>
          </w:tcPr>
          <w:p w14:paraId="7EEE7E3C" w14:textId="77777777" w:rsidR="00A4537C" w:rsidRDefault="00000000">
            <w:pPr>
              <w:jc w:val="center"/>
            </w:pPr>
            <w:r>
              <w:rPr>
                <w:sz w:val="16"/>
              </w:rPr>
              <w:t>0.714</w:t>
            </w:r>
          </w:p>
        </w:tc>
      </w:tr>
    </w:tbl>
    <w:p w14:paraId="72E2B2E1" w14:textId="77777777" w:rsidR="00A4537C" w:rsidRDefault="00000000">
      <w:r>
        <w:br w:type="page"/>
      </w:r>
    </w:p>
    <w:p w14:paraId="7DF569A8" w14:textId="77777777" w:rsidR="00A4537C" w:rsidRDefault="00000000">
      <w:pPr>
        <w:spacing w:before="120" w:after="60"/>
      </w:pPr>
      <w:r>
        <w:rPr>
          <w:b/>
        </w:rPr>
        <w:lastRenderedPageBreak/>
        <w:t>Part C. Multiple linear regression analysis for factors associated with lip force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1800"/>
        <w:gridCol w:w="1440"/>
        <w:gridCol w:w="2232"/>
        <w:gridCol w:w="1080"/>
      </w:tblGrid>
      <w:tr w:rsidR="00A4537C" w14:paraId="635915DF" w14:textId="77777777">
        <w:trPr>
          <w:jc w:val="center"/>
        </w:trPr>
        <w:tc>
          <w:tcPr>
            <w:tcW w:w="3024" w:type="dxa"/>
            <w:shd w:val="clear" w:color="auto" w:fill="D9EAF7"/>
            <w:vAlign w:val="center"/>
          </w:tcPr>
          <w:p w14:paraId="4AE33F0D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Variable</w:t>
            </w:r>
          </w:p>
        </w:tc>
        <w:tc>
          <w:tcPr>
            <w:tcW w:w="1800" w:type="dxa"/>
            <w:shd w:val="clear" w:color="auto" w:fill="D9EAF7"/>
            <w:vAlign w:val="center"/>
          </w:tcPr>
          <w:p w14:paraId="0AF6BAA8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Unstandardized β coefficient</w:t>
            </w:r>
          </w:p>
        </w:tc>
        <w:tc>
          <w:tcPr>
            <w:tcW w:w="1440" w:type="dxa"/>
            <w:shd w:val="clear" w:color="auto" w:fill="D9EAF7"/>
            <w:vAlign w:val="center"/>
          </w:tcPr>
          <w:p w14:paraId="366365D8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Standardized β</w:t>
            </w:r>
          </w:p>
        </w:tc>
        <w:tc>
          <w:tcPr>
            <w:tcW w:w="2232" w:type="dxa"/>
            <w:shd w:val="clear" w:color="auto" w:fill="D9EAF7"/>
            <w:vAlign w:val="center"/>
          </w:tcPr>
          <w:p w14:paraId="1E46ECC2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95% CI</w:t>
            </w:r>
          </w:p>
        </w:tc>
        <w:tc>
          <w:tcPr>
            <w:tcW w:w="1080" w:type="dxa"/>
            <w:shd w:val="clear" w:color="auto" w:fill="D9EAF7"/>
            <w:vAlign w:val="center"/>
          </w:tcPr>
          <w:p w14:paraId="21F5876D" w14:textId="77777777" w:rsidR="00A4537C" w:rsidRDefault="00000000">
            <w:pPr>
              <w:jc w:val="center"/>
            </w:pPr>
            <w:r>
              <w:rPr>
                <w:b/>
                <w:sz w:val="16"/>
              </w:rPr>
              <w:t>p value</w:t>
            </w:r>
          </w:p>
        </w:tc>
      </w:tr>
      <w:tr w:rsidR="00A4537C" w14:paraId="5EF2C202" w14:textId="77777777">
        <w:trPr>
          <w:jc w:val="center"/>
        </w:trPr>
        <w:tc>
          <w:tcPr>
            <w:tcW w:w="3024" w:type="dxa"/>
            <w:vAlign w:val="center"/>
          </w:tcPr>
          <w:p w14:paraId="6BA8EB78" w14:textId="77777777" w:rsidR="00A4537C" w:rsidRDefault="00000000">
            <w:r>
              <w:rPr>
                <w:sz w:val="16"/>
              </w:rPr>
              <w:t>Male sex</w:t>
            </w:r>
          </w:p>
        </w:tc>
        <w:tc>
          <w:tcPr>
            <w:tcW w:w="1800" w:type="dxa"/>
            <w:vAlign w:val="center"/>
          </w:tcPr>
          <w:p w14:paraId="4A5E442B" w14:textId="77777777" w:rsidR="00A4537C" w:rsidRDefault="00000000">
            <w:pPr>
              <w:jc w:val="center"/>
            </w:pPr>
            <w:r>
              <w:rPr>
                <w:sz w:val="16"/>
              </w:rPr>
              <w:t>2.055</w:t>
            </w:r>
          </w:p>
        </w:tc>
        <w:tc>
          <w:tcPr>
            <w:tcW w:w="1440" w:type="dxa"/>
            <w:vAlign w:val="center"/>
          </w:tcPr>
          <w:p w14:paraId="1D69FCEA" w14:textId="77777777" w:rsidR="00A4537C" w:rsidRDefault="00000000">
            <w:pPr>
              <w:jc w:val="center"/>
            </w:pPr>
            <w:r>
              <w:rPr>
                <w:sz w:val="16"/>
              </w:rPr>
              <w:t>0.272</w:t>
            </w:r>
          </w:p>
        </w:tc>
        <w:tc>
          <w:tcPr>
            <w:tcW w:w="2232" w:type="dxa"/>
            <w:vAlign w:val="center"/>
          </w:tcPr>
          <w:p w14:paraId="061867F1" w14:textId="77777777" w:rsidR="00A4537C" w:rsidRDefault="00000000">
            <w:pPr>
              <w:jc w:val="center"/>
            </w:pPr>
            <w:r>
              <w:rPr>
                <w:sz w:val="16"/>
              </w:rPr>
              <w:t>0.249 to 3.861</w:t>
            </w:r>
          </w:p>
        </w:tc>
        <w:tc>
          <w:tcPr>
            <w:tcW w:w="1080" w:type="dxa"/>
            <w:vAlign w:val="center"/>
          </w:tcPr>
          <w:p w14:paraId="71582E3D" w14:textId="77777777" w:rsidR="00A4537C" w:rsidRDefault="00000000">
            <w:pPr>
              <w:jc w:val="center"/>
            </w:pPr>
            <w:r>
              <w:rPr>
                <w:sz w:val="16"/>
              </w:rPr>
              <w:t>0.026</w:t>
            </w:r>
          </w:p>
        </w:tc>
      </w:tr>
      <w:tr w:rsidR="00A4537C" w14:paraId="20BB7EF2" w14:textId="77777777">
        <w:trPr>
          <w:jc w:val="center"/>
        </w:trPr>
        <w:tc>
          <w:tcPr>
            <w:tcW w:w="3024" w:type="dxa"/>
            <w:vAlign w:val="center"/>
          </w:tcPr>
          <w:p w14:paraId="2209BDA4" w14:textId="77777777" w:rsidR="00A4537C" w:rsidRDefault="00000000">
            <w:r>
              <w:rPr>
                <w:sz w:val="16"/>
              </w:rPr>
              <w:t>Age (years)</w:t>
            </w:r>
          </w:p>
        </w:tc>
        <w:tc>
          <w:tcPr>
            <w:tcW w:w="1800" w:type="dxa"/>
            <w:vAlign w:val="center"/>
          </w:tcPr>
          <w:p w14:paraId="6ABCFA2B" w14:textId="77777777" w:rsidR="00A4537C" w:rsidRDefault="00000000">
            <w:pPr>
              <w:jc w:val="center"/>
            </w:pPr>
            <w:r>
              <w:rPr>
                <w:sz w:val="16"/>
              </w:rPr>
              <w:t>-0.018</w:t>
            </w:r>
          </w:p>
        </w:tc>
        <w:tc>
          <w:tcPr>
            <w:tcW w:w="1440" w:type="dxa"/>
            <w:vAlign w:val="center"/>
          </w:tcPr>
          <w:p w14:paraId="6ED6294C" w14:textId="77777777" w:rsidR="00A4537C" w:rsidRDefault="00000000">
            <w:pPr>
              <w:jc w:val="center"/>
            </w:pPr>
            <w:r>
              <w:rPr>
                <w:sz w:val="16"/>
              </w:rPr>
              <w:t>-0.019</w:t>
            </w:r>
          </w:p>
        </w:tc>
        <w:tc>
          <w:tcPr>
            <w:tcW w:w="2232" w:type="dxa"/>
            <w:vAlign w:val="center"/>
          </w:tcPr>
          <w:p w14:paraId="28FB351B" w14:textId="77777777" w:rsidR="00A4537C" w:rsidRDefault="00000000">
            <w:pPr>
              <w:jc w:val="center"/>
            </w:pPr>
            <w:r>
              <w:rPr>
                <w:sz w:val="16"/>
              </w:rPr>
              <w:t>-0.223 to 0.187</w:t>
            </w:r>
          </w:p>
        </w:tc>
        <w:tc>
          <w:tcPr>
            <w:tcW w:w="1080" w:type="dxa"/>
            <w:vAlign w:val="center"/>
          </w:tcPr>
          <w:p w14:paraId="4831273F" w14:textId="77777777" w:rsidR="00A4537C" w:rsidRDefault="00000000">
            <w:pPr>
              <w:jc w:val="center"/>
            </w:pPr>
            <w:r>
              <w:rPr>
                <w:sz w:val="16"/>
              </w:rPr>
              <w:t>0.862</w:t>
            </w:r>
          </w:p>
        </w:tc>
      </w:tr>
      <w:tr w:rsidR="00A4537C" w14:paraId="3262FA7C" w14:textId="77777777">
        <w:trPr>
          <w:jc w:val="center"/>
        </w:trPr>
        <w:tc>
          <w:tcPr>
            <w:tcW w:w="3024" w:type="dxa"/>
            <w:vAlign w:val="center"/>
          </w:tcPr>
          <w:p w14:paraId="5401C256" w14:textId="77777777" w:rsidR="00A4537C" w:rsidRDefault="00000000">
            <w:r>
              <w:rPr>
                <w:sz w:val="16"/>
              </w:rPr>
              <w:t>BMI (kg/m²)</w:t>
            </w:r>
          </w:p>
        </w:tc>
        <w:tc>
          <w:tcPr>
            <w:tcW w:w="1800" w:type="dxa"/>
            <w:vAlign w:val="center"/>
          </w:tcPr>
          <w:p w14:paraId="62892E76" w14:textId="77777777" w:rsidR="00A4537C" w:rsidRDefault="00000000">
            <w:pPr>
              <w:jc w:val="center"/>
            </w:pPr>
            <w:r>
              <w:rPr>
                <w:sz w:val="16"/>
              </w:rPr>
              <w:t>0.671</w:t>
            </w:r>
          </w:p>
        </w:tc>
        <w:tc>
          <w:tcPr>
            <w:tcW w:w="1440" w:type="dxa"/>
            <w:vAlign w:val="center"/>
          </w:tcPr>
          <w:p w14:paraId="43C8612C" w14:textId="77777777" w:rsidR="00A4537C" w:rsidRDefault="00000000">
            <w:pPr>
              <w:jc w:val="center"/>
            </w:pPr>
            <w:r>
              <w:rPr>
                <w:sz w:val="16"/>
              </w:rPr>
              <w:t>0.327</w:t>
            </w:r>
          </w:p>
        </w:tc>
        <w:tc>
          <w:tcPr>
            <w:tcW w:w="2232" w:type="dxa"/>
            <w:vAlign w:val="center"/>
          </w:tcPr>
          <w:p w14:paraId="7944BBEF" w14:textId="77777777" w:rsidR="00A4537C" w:rsidRDefault="00000000">
            <w:pPr>
              <w:jc w:val="center"/>
            </w:pPr>
            <w:r>
              <w:rPr>
                <w:sz w:val="16"/>
              </w:rPr>
              <w:t>0.199 to 1.143</w:t>
            </w:r>
          </w:p>
        </w:tc>
        <w:tc>
          <w:tcPr>
            <w:tcW w:w="1080" w:type="dxa"/>
            <w:vAlign w:val="center"/>
          </w:tcPr>
          <w:p w14:paraId="5CEAAFB1" w14:textId="77777777" w:rsidR="00A4537C" w:rsidRDefault="00000000">
            <w:pPr>
              <w:jc w:val="center"/>
            </w:pPr>
            <w:r>
              <w:rPr>
                <w:sz w:val="16"/>
              </w:rPr>
              <w:t>0.006</w:t>
            </w:r>
          </w:p>
        </w:tc>
      </w:tr>
      <w:tr w:rsidR="00A4537C" w14:paraId="1CB275D9" w14:textId="77777777">
        <w:trPr>
          <w:jc w:val="center"/>
        </w:trPr>
        <w:tc>
          <w:tcPr>
            <w:tcW w:w="3024" w:type="dxa"/>
            <w:vAlign w:val="center"/>
          </w:tcPr>
          <w:p w14:paraId="1A303114" w14:textId="77777777" w:rsidR="00A4537C" w:rsidRDefault="00000000">
            <w:r>
              <w:rPr>
                <w:sz w:val="16"/>
              </w:rPr>
              <w:t>Occlusal force, per 100 N increase</w:t>
            </w:r>
          </w:p>
        </w:tc>
        <w:tc>
          <w:tcPr>
            <w:tcW w:w="1800" w:type="dxa"/>
            <w:vAlign w:val="center"/>
          </w:tcPr>
          <w:p w14:paraId="45D7916D" w14:textId="77777777" w:rsidR="00A4537C" w:rsidRDefault="00000000">
            <w:pPr>
              <w:jc w:val="center"/>
            </w:pPr>
            <w:r>
              <w:rPr>
                <w:sz w:val="16"/>
              </w:rPr>
              <w:t>-0.063</w:t>
            </w:r>
          </w:p>
        </w:tc>
        <w:tc>
          <w:tcPr>
            <w:tcW w:w="1440" w:type="dxa"/>
            <w:vAlign w:val="center"/>
          </w:tcPr>
          <w:p w14:paraId="79F2CF2C" w14:textId="77777777" w:rsidR="00A4537C" w:rsidRDefault="00000000">
            <w:pPr>
              <w:jc w:val="center"/>
            </w:pPr>
            <w:r>
              <w:rPr>
                <w:sz w:val="16"/>
              </w:rPr>
              <w:t>-0.082</w:t>
            </w:r>
          </w:p>
        </w:tc>
        <w:tc>
          <w:tcPr>
            <w:tcW w:w="2232" w:type="dxa"/>
            <w:vAlign w:val="center"/>
          </w:tcPr>
          <w:p w14:paraId="7302BD3F" w14:textId="77777777" w:rsidR="00A4537C" w:rsidRDefault="00000000">
            <w:pPr>
              <w:jc w:val="center"/>
            </w:pPr>
            <w:r>
              <w:rPr>
                <w:sz w:val="16"/>
              </w:rPr>
              <w:t>-0.225 to 0.098</w:t>
            </w:r>
          </w:p>
        </w:tc>
        <w:tc>
          <w:tcPr>
            <w:tcW w:w="1080" w:type="dxa"/>
            <w:vAlign w:val="center"/>
          </w:tcPr>
          <w:p w14:paraId="4B231A3D" w14:textId="77777777" w:rsidR="00A4537C" w:rsidRDefault="00000000">
            <w:pPr>
              <w:jc w:val="center"/>
            </w:pPr>
            <w:r>
              <w:rPr>
                <w:sz w:val="16"/>
              </w:rPr>
              <w:t>0.436</w:t>
            </w:r>
          </w:p>
        </w:tc>
      </w:tr>
      <w:tr w:rsidR="00A4537C" w14:paraId="2492844C" w14:textId="77777777">
        <w:trPr>
          <w:jc w:val="center"/>
        </w:trPr>
        <w:tc>
          <w:tcPr>
            <w:tcW w:w="3024" w:type="dxa"/>
            <w:vAlign w:val="center"/>
          </w:tcPr>
          <w:p w14:paraId="055FB797" w14:textId="77777777" w:rsidR="00A4537C" w:rsidRDefault="00000000">
            <w:r>
              <w:rPr>
                <w:b/>
                <w:sz w:val="16"/>
              </w:rPr>
              <w:t>Model statistics</w:t>
            </w:r>
          </w:p>
        </w:tc>
        <w:tc>
          <w:tcPr>
            <w:tcW w:w="1800" w:type="dxa"/>
            <w:vAlign w:val="center"/>
          </w:tcPr>
          <w:p w14:paraId="4412C058" w14:textId="77777777" w:rsidR="00A4537C" w:rsidRDefault="00000000">
            <w:pPr>
              <w:jc w:val="center"/>
            </w:pPr>
            <w:r>
              <w:rPr>
                <w:sz w:val="16"/>
              </w:rPr>
              <w:t>N = 74; R² = 0.263; adjusted R² = 0.220; overall model p &lt;0.001</w:t>
            </w:r>
          </w:p>
        </w:tc>
        <w:tc>
          <w:tcPr>
            <w:tcW w:w="1440" w:type="dxa"/>
            <w:vAlign w:val="center"/>
          </w:tcPr>
          <w:p w14:paraId="1E69DB6B" w14:textId="77777777" w:rsidR="00A4537C" w:rsidRDefault="00A4537C">
            <w:pPr>
              <w:jc w:val="center"/>
            </w:pPr>
          </w:p>
        </w:tc>
        <w:tc>
          <w:tcPr>
            <w:tcW w:w="2232" w:type="dxa"/>
            <w:vAlign w:val="center"/>
          </w:tcPr>
          <w:p w14:paraId="5E135D7A" w14:textId="77777777" w:rsidR="00A4537C" w:rsidRDefault="00A4537C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7F607B5" w14:textId="77777777" w:rsidR="00A4537C" w:rsidRDefault="00A4537C">
            <w:pPr>
              <w:jc w:val="center"/>
            </w:pPr>
          </w:p>
        </w:tc>
      </w:tr>
    </w:tbl>
    <w:p w14:paraId="23EA0D69" w14:textId="77777777" w:rsidR="00A4537C" w:rsidRDefault="00000000">
      <w:pPr>
        <w:spacing w:before="40" w:after="80"/>
      </w:pPr>
      <w:r>
        <w:rPr>
          <w:sz w:val="16"/>
        </w:rPr>
        <w:t>Lip force was entered as the dependent variable. Sex was coded as male versus female. Occlusal force was rescaled as per 100 N increase.</w:t>
      </w:r>
    </w:p>
    <w:sectPr w:rsidR="00A4537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93B1C" w14:textId="77777777" w:rsidR="00C97836" w:rsidRDefault="00C97836" w:rsidP="006D2040">
      <w:pPr>
        <w:spacing w:after="0" w:line="240" w:lineRule="auto"/>
      </w:pPr>
      <w:r>
        <w:separator/>
      </w:r>
    </w:p>
  </w:endnote>
  <w:endnote w:type="continuationSeparator" w:id="0">
    <w:p w14:paraId="21F40128" w14:textId="77777777" w:rsidR="00C97836" w:rsidRDefault="00C97836" w:rsidP="006D2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B74D6" w14:textId="77777777" w:rsidR="00C97836" w:rsidRDefault="00C97836" w:rsidP="006D2040">
      <w:pPr>
        <w:spacing w:after="0" w:line="240" w:lineRule="auto"/>
      </w:pPr>
      <w:r>
        <w:separator/>
      </w:r>
    </w:p>
  </w:footnote>
  <w:footnote w:type="continuationSeparator" w:id="0">
    <w:p w14:paraId="41755BD6" w14:textId="77777777" w:rsidR="00C97836" w:rsidRDefault="00C97836" w:rsidP="006D2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6533137">
    <w:abstractNumId w:val="8"/>
  </w:num>
  <w:num w:numId="2" w16cid:durableId="988896588">
    <w:abstractNumId w:val="6"/>
  </w:num>
  <w:num w:numId="3" w16cid:durableId="143933288">
    <w:abstractNumId w:val="5"/>
  </w:num>
  <w:num w:numId="4" w16cid:durableId="605619647">
    <w:abstractNumId w:val="4"/>
  </w:num>
  <w:num w:numId="5" w16cid:durableId="1172184334">
    <w:abstractNumId w:val="7"/>
  </w:num>
  <w:num w:numId="6" w16cid:durableId="700204256">
    <w:abstractNumId w:val="3"/>
  </w:num>
  <w:num w:numId="7" w16cid:durableId="20010417">
    <w:abstractNumId w:val="2"/>
  </w:num>
  <w:num w:numId="8" w16cid:durableId="729382120">
    <w:abstractNumId w:val="1"/>
  </w:num>
  <w:num w:numId="9" w16cid:durableId="175967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399A"/>
    <w:rsid w:val="0029639D"/>
    <w:rsid w:val="00326F90"/>
    <w:rsid w:val="004A19ED"/>
    <w:rsid w:val="006D2040"/>
    <w:rsid w:val="00A4537C"/>
    <w:rsid w:val="00AA1D8D"/>
    <w:rsid w:val="00B47730"/>
    <w:rsid w:val="00B8259B"/>
    <w:rsid w:val="00C9783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174A18"/>
  <w14:defaultImageDpi w14:val="300"/>
  <w15:docId w15:val="{D301D974-9C53-404D-A0CC-91E90C85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萌 谷川</cp:lastModifiedBy>
  <cp:revision>2</cp:revision>
  <dcterms:created xsi:type="dcterms:W3CDTF">2026-07-23T03:07:00Z</dcterms:created>
  <dcterms:modified xsi:type="dcterms:W3CDTF">2026-07-23T03:07:00Z</dcterms:modified>
  <cp:category/>
</cp:coreProperties>
</file>