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062C" w14:textId="0CB0A872" w:rsidR="00EF6F5F" w:rsidRPr="00EF6F5F" w:rsidRDefault="00D84C6B" w:rsidP="00D84C6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F6F5F">
        <w:rPr>
          <w:rFonts w:ascii="Times New Roman" w:eastAsia="Times New Roman" w:hAnsi="Times New Roman" w:cs="Times New Roman"/>
          <w:i/>
          <w:iCs/>
        </w:rPr>
        <w:t xml:space="preserve">Supplementary </w:t>
      </w:r>
      <w:r w:rsidR="002039C5" w:rsidRPr="00EF6F5F">
        <w:rPr>
          <w:rFonts w:ascii="Times New Roman" w:eastAsia="Times New Roman" w:hAnsi="Times New Roman" w:cs="Times New Roman"/>
          <w:i/>
          <w:iCs/>
        </w:rPr>
        <w:t>Information</w:t>
      </w:r>
      <w:r w:rsidRPr="00EF6F5F">
        <w:rPr>
          <w:rFonts w:ascii="Times New Roman" w:eastAsia="Times New Roman" w:hAnsi="Times New Roman" w:cs="Times New Roman"/>
        </w:rPr>
        <w:t xml:space="preserve"> </w:t>
      </w:r>
      <w:r w:rsidR="008B507E" w:rsidRPr="00EF6F5F">
        <w:rPr>
          <w:rFonts w:ascii="Times New Roman" w:eastAsia="Times New Roman" w:hAnsi="Times New Roman" w:cs="Times New Roman"/>
          <w:i/>
          <w:iCs/>
        </w:rPr>
        <w:t>for</w:t>
      </w:r>
      <w:r w:rsidR="002B2208" w:rsidRPr="00EF6F5F">
        <w:rPr>
          <w:rFonts w:ascii="Times New Roman" w:eastAsia="Times New Roman" w:hAnsi="Times New Roman" w:cs="Times New Roman"/>
        </w:rPr>
        <w:t>:</w:t>
      </w:r>
    </w:p>
    <w:p w14:paraId="218BF91D" w14:textId="77777777" w:rsidR="007C0903" w:rsidRPr="00EF6F5F" w:rsidRDefault="007C0903" w:rsidP="00F84B9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F6F5F">
        <w:rPr>
          <w:rFonts w:ascii="Times New Roman" w:eastAsia="Times New Roman" w:hAnsi="Times New Roman" w:cs="Times New Roman"/>
          <w:b/>
          <w:bCs/>
        </w:rPr>
        <w:t>Permafrost thaw slumps restructure Arctic stream microbial communities and transform biogeochemical regimes</w:t>
      </w:r>
    </w:p>
    <w:p w14:paraId="11E09A1D" w14:textId="3831CDC7" w:rsidR="007C0903" w:rsidRPr="00EF6F5F" w:rsidRDefault="007C0903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F6F5F">
        <w:rPr>
          <w:rFonts w:ascii="Times New Roman" w:eastAsia="Times New Roman" w:hAnsi="Times New Roman" w:cs="Times New Roman"/>
        </w:rPr>
        <w:t>Marina Taskovic</w:t>
      </w:r>
      <w:r w:rsidR="003C3F74" w:rsidRPr="00EF6F5F">
        <w:rPr>
          <w:rFonts w:ascii="Times New Roman" w:eastAsia="Times New Roman" w:hAnsi="Times New Roman" w:cs="Times New Roman"/>
          <w:vertAlign w:val="superscript"/>
        </w:rPr>
        <w:t>1</w:t>
      </w:r>
      <w:r w:rsidRPr="00EF6F5F">
        <w:rPr>
          <w:rFonts w:ascii="Times New Roman" w:eastAsia="Times New Roman" w:hAnsi="Times New Roman" w:cs="Times New Roman"/>
        </w:rPr>
        <w:t xml:space="preserve">, Brian </w:t>
      </w:r>
      <w:r w:rsidR="00D84C6B" w:rsidRPr="00EF6F5F">
        <w:rPr>
          <w:rFonts w:ascii="Times New Roman" w:eastAsia="Times New Roman" w:hAnsi="Times New Roman" w:cs="Times New Roman"/>
        </w:rPr>
        <w:t xml:space="preserve">D. </w:t>
      </w:r>
      <w:r w:rsidRPr="00EF6F5F">
        <w:rPr>
          <w:rFonts w:ascii="Times New Roman" w:eastAsia="Times New Roman" w:hAnsi="Times New Roman" w:cs="Times New Roman"/>
        </w:rPr>
        <w:t>Lanoil</w:t>
      </w:r>
      <w:r w:rsidR="003C3F74" w:rsidRPr="00EF6F5F">
        <w:rPr>
          <w:rFonts w:ascii="Times New Roman" w:eastAsia="Times New Roman" w:hAnsi="Times New Roman" w:cs="Times New Roman"/>
          <w:vertAlign w:val="superscript"/>
        </w:rPr>
        <w:t>1</w:t>
      </w:r>
      <w:r w:rsidRPr="00EF6F5F">
        <w:rPr>
          <w:rFonts w:ascii="Times New Roman" w:eastAsia="Times New Roman" w:hAnsi="Times New Roman" w:cs="Times New Roman"/>
        </w:rPr>
        <w:t xml:space="preserve">, Maria </w:t>
      </w:r>
      <w:r w:rsidR="00D84C6B" w:rsidRPr="00EF6F5F">
        <w:rPr>
          <w:rFonts w:ascii="Times New Roman" w:eastAsia="Times New Roman" w:hAnsi="Times New Roman" w:cs="Times New Roman"/>
        </w:rPr>
        <w:t xml:space="preserve">A. </w:t>
      </w:r>
      <w:r w:rsidRPr="00EF6F5F">
        <w:rPr>
          <w:rFonts w:ascii="Times New Roman" w:eastAsia="Times New Roman" w:hAnsi="Times New Roman" w:cs="Times New Roman"/>
        </w:rPr>
        <w:t>Cavaco</w:t>
      </w:r>
      <w:r w:rsidR="003C3F74" w:rsidRPr="00EF6F5F">
        <w:rPr>
          <w:rFonts w:ascii="Times New Roman" w:eastAsia="Times New Roman" w:hAnsi="Times New Roman" w:cs="Times New Roman"/>
          <w:vertAlign w:val="superscript"/>
        </w:rPr>
        <w:t>2</w:t>
      </w:r>
      <w:r w:rsidRPr="00EF6F5F">
        <w:rPr>
          <w:rFonts w:ascii="Times New Roman" w:eastAsia="Times New Roman" w:hAnsi="Times New Roman" w:cs="Times New Roman"/>
        </w:rPr>
        <w:t>, Maya</w:t>
      </w:r>
      <w:r w:rsidR="00D84C6B" w:rsidRPr="00EF6F5F">
        <w:rPr>
          <w:rFonts w:ascii="Times New Roman" w:eastAsia="Times New Roman" w:hAnsi="Times New Roman" w:cs="Times New Roman"/>
        </w:rPr>
        <w:t xml:space="preserve"> P.</w:t>
      </w:r>
      <w:r w:rsidRPr="00EF6F5F">
        <w:rPr>
          <w:rFonts w:ascii="Times New Roman" w:eastAsia="Times New Roman" w:hAnsi="Times New Roman" w:cs="Times New Roman"/>
        </w:rPr>
        <w:t xml:space="preserve"> Bhatia</w:t>
      </w:r>
      <w:r w:rsidR="003C3F74" w:rsidRPr="00EF6F5F">
        <w:rPr>
          <w:rFonts w:ascii="Times New Roman" w:eastAsia="Times New Roman" w:hAnsi="Times New Roman" w:cs="Times New Roman"/>
          <w:vertAlign w:val="superscript"/>
        </w:rPr>
        <w:t>2</w:t>
      </w:r>
      <w:r w:rsidRPr="00EF6F5F">
        <w:rPr>
          <w:rFonts w:ascii="Times New Roman" w:eastAsia="Times New Roman" w:hAnsi="Times New Roman" w:cs="Times New Roman"/>
        </w:rPr>
        <w:t xml:space="preserve">, Suzanne </w:t>
      </w:r>
      <w:r w:rsidR="00D84C6B" w:rsidRPr="00EF6F5F">
        <w:rPr>
          <w:rFonts w:ascii="Times New Roman" w:eastAsia="Times New Roman" w:hAnsi="Times New Roman" w:cs="Times New Roman"/>
        </w:rPr>
        <w:t xml:space="preserve">E. </w:t>
      </w:r>
      <w:r w:rsidRPr="00EF6F5F">
        <w:rPr>
          <w:rFonts w:ascii="Times New Roman" w:eastAsia="Times New Roman" w:hAnsi="Times New Roman" w:cs="Times New Roman"/>
        </w:rPr>
        <w:t>Tank</w:t>
      </w:r>
      <w:r w:rsidR="003C3F74" w:rsidRPr="00EF6F5F">
        <w:rPr>
          <w:rFonts w:ascii="Times New Roman" w:eastAsia="Times New Roman" w:hAnsi="Times New Roman" w:cs="Times New Roman"/>
          <w:vertAlign w:val="superscript"/>
        </w:rPr>
        <w:t>1</w:t>
      </w:r>
    </w:p>
    <w:p w14:paraId="7085166F" w14:textId="26700B54" w:rsidR="007C0903" w:rsidRPr="00EF6F5F" w:rsidRDefault="003C3F74" w:rsidP="009E334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</w:rPr>
      </w:pPr>
      <w:r w:rsidRPr="00EF6F5F">
        <w:rPr>
          <w:rFonts w:ascii="Times New Roman" w:eastAsia="Times New Roman" w:hAnsi="Times New Roman" w:cs="Times New Roman"/>
          <w:i/>
          <w:iCs/>
          <w:vertAlign w:val="superscript"/>
        </w:rPr>
        <w:t>1</w:t>
      </w:r>
      <w:r w:rsidR="007C0903" w:rsidRPr="00EF6F5F">
        <w:rPr>
          <w:rFonts w:ascii="Times New Roman" w:eastAsia="Times New Roman" w:hAnsi="Times New Roman" w:cs="Times New Roman"/>
          <w:i/>
          <w:iCs/>
        </w:rPr>
        <w:t xml:space="preserve"> Department of Biological Sciences, University of Alberta, Edmonton AB</w:t>
      </w:r>
      <w:r w:rsidR="00223EA1" w:rsidRPr="00EF6F5F">
        <w:rPr>
          <w:rFonts w:ascii="Times New Roman" w:eastAsia="Times New Roman" w:hAnsi="Times New Roman" w:cs="Times New Roman"/>
          <w:i/>
          <w:iCs/>
        </w:rPr>
        <w:t>,</w:t>
      </w:r>
      <w:r w:rsidR="007C0903" w:rsidRPr="00EF6F5F">
        <w:rPr>
          <w:rFonts w:ascii="Times New Roman" w:eastAsia="Times New Roman" w:hAnsi="Times New Roman" w:cs="Times New Roman"/>
          <w:i/>
          <w:iCs/>
        </w:rPr>
        <w:t xml:space="preserve"> Canada</w:t>
      </w:r>
    </w:p>
    <w:p w14:paraId="00000005" w14:textId="043488E4" w:rsidR="006D5DA6" w:rsidRPr="00EF6F5F" w:rsidRDefault="003C3F74" w:rsidP="009E334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i/>
          <w:iCs/>
        </w:rPr>
      </w:pPr>
      <w:r w:rsidRPr="00EF6F5F">
        <w:rPr>
          <w:rFonts w:ascii="Times New Roman" w:eastAsia="Times New Roman" w:hAnsi="Times New Roman" w:cs="Times New Roman"/>
          <w:i/>
          <w:iCs/>
          <w:vertAlign w:val="superscript"/>
        </w:rPr>
        <w:t>2</w:t>
      </w:r>
      <w:r w:rsidR="007C0903" w:rsidRPr="00EF6F5F">
        <w:rPr>
          <w:rFonts w:ascii="Times New Roman" w:eastAsia="Times New Roman" w:hAnsi="Times New Roman" w:cs="Times New Roman"/>
          <w:i/>
          <w:iCs/>
        </w:rPr>
        <w:t xml:space="preserve"> Department of Earth and Atmospheric Sciences, University of Alberta, Edmonton AB</w:t>
      </w:r>
      <w:r w:rsidR="00223EA1" w:rsidRPr="00EF6F5F">
        <w:rPr>
          <w:rFonts w:ascii="Times New Roman" w:eastAsia="Times New Roman" w:hAnsi="Times New Roman" w:cs="Times New Roman"/>
          <w:i/>
          <w:iCs/>
        </w:rPr>
        <w:t>,</w:t>
      </w:r>
      <w:r w:rsidR="007C0903" w:rsidRPr="00EF6F5F">
        <w:rPr>
          <w:rFonts w:ascii="Times New Roman" w:eastAsia="Times New Roman" w:hAnsi="Times New Roman" w:cs="Times New Roman"/>
          <w:i/>
          <w:iCs/>
        </w:rPr>
        <w:t xml:space="preserve"> Canada</w:t>
      </w:r>
      <w:r w:rsidR="00A43A3B" w:rsidRPr="00EF6F5F">
        <w:rPr>
          <w:rFonts w:ascii="Times New Roman" w:eastAsia="Times New Roman" w:hAnsi="Times New Roman" w:cs="Times New Roman"/>
          <w:i/>
          <w:iCs/>
        </w:rPr>
        <w:br/>
      </w:r>
    </w:p>
    <w:p w14:paraId="0000001E" w14:textId="3D2A7E7C" w:rsidR="006D5DA6" w:rsidRPr="000662FA" w:rsidRDefault="009104E9" w:rsidP="002039C5">
      <w:pPr>
        <w:pStyle w:val="Heading1"/>
        <w:spacing w:line="360" w:lineRule="auto"/>
        <w:jc w:val="both"/>
      </w:pPr>
      <w:r w:rsidRPr="000662FA">
        <w:t>Table S1</w:t>
      </w:r>
      <w:r w:rsidRPr="000662FA">
        <w:rPr>
          <w:b w:val="0"/>
          <w:bCs w:val="0"/>
        </w:rPr>
        <w:t>.</w:t>
      </w:r>
      <w:r w:rsidRPr="000662FA">
        <w:t xml:space="preserve"> </w:t>
      </w:r>
      <w:r w:rsidR="00765B6E" w:rsidRPr="000662FA">
        <w:rPr>
          <w:b w:val="0"/>
          <w:bCs w:val="0"/>
        </w:rPr>
        <w:t xml:space="preserve">Location of </w:t>
      </w:r>
      <w:r w:rsidRPr="000662FA">
        <w:rPr>
          <w:b w:val="0"/>
          <w:bCs w:val="0"/>
        </w:rPr>
        <w:t>thaw slump</w:t>
      </w:r>
      <w:r w:rsidR="00765B6E" w:rsidRPr="000662FA">
        <w:rPr>
          <w:b w:val="0"/>
          <w:bCs w:val="0"/>
        </w:rPr>
        <w:t xml:space="preserve"> sites</w:t>
      </w:r>
      <w:r w:rsidRPr="000662FA">
        <w:rPr>
          <w:b w:val="0"/>
          <w:bCs w:val="0"/>
        </w:rPr>
        <w:t xml:space="preserve">. </w:t>
      </w:r>
      <w:r w:rsidR="00765B6E" w:rsidRPr="000662FA">
        <w:rPr>
          <w:b w:val="0"/>
          <w:bCs w:val="0"/>
        </w:rPr>
        <w:t xml:space="preserve">Coordinates correspond to the location </w:t>
      </w:r>
      <w:r w:rsidR="002B2208" w:rsidRPr="000662FA">
        <w:rPr>
          <w:b w:val="0"/>
          <w:bCs w:val="0"/>
        </w:rPr>
        <w:t xml:space="preserve">where </w:t>
      </w:r>
      <w:r w:rsidR="00765B6E" w:rsidRPr="000662FA">
        <w:rPr>
          <w:b w:val="0"/>
          <w:bCs w:val="0"/>
        </w:rPr>
        <w:t>rill water</w:t>
      </w:r>
      <w:r w:rsidR="002B2208" w:rsidRPr="000662FA">
        <w:rPr>
          <w:b w:val="0"/>
          <w:bCs w:val="0"/>
        </w:rPr>
        <w:t xml:space="preserve"> draining thaw slumps was </w:t>
      </w:r>
      <w:r w:rsidR="00765B6E" w:rsidRPr="000662FA">
        <w:rPr>
          <w:b w:val="0"/>
          <w:bCs w:val="0"/>
        </w:rPr>
        <w:t>collect</w:t>
      </w:r>
      <w:r w:rsidR="002B2208" w:rsidRPr="000662FA">
        <w:rPr>
          <w:b w:val="0"/>
          <w:bCs w:val="0"/>
        </w:rPr>
        <w:t>ed</w:t>
      </w:r>
      <w:r w:rsidR="00765B6E" w:rsidRPr="000662FA">
        <w:rPr>
          <w:b w:val="0"/>
          <w:bCs w:val="0"/>
        </w:rPr>
        <w:t xml:space="preserve">. </w:t>
      </w:r>
      <w:r w:rsidR="002B2208" w:rsidRPr="000662FA">
        <w:rPr>
          <w:b w:val="0"/>
          <w:bCs w:val="0"/>
        </w:rPr>
        <w:t xml:space="preserve">Sites were accessed from either the Dempster Highway or by helicopter. </w:t>
      </w:r>
      <w:r w:rsidRPr="000662FA">
        <w:rPr>
          <w:b w:val="0"/>
          <w:bCs w:val="0"/>
        </w:rPr>
        <w:t xml:space="preserve">Sampling </w:t>
      </w:r>
      <w:r w:rsidR="00A43A3B" w:rsidRPr="000662FA">
        <w:rPr>
          <w:b w:val="0"/>
          <w:bCs w:val="0"/>
        </w:rPr>
        <w:t xml:space="preserve">times </w:t>
      </w:r>
      <w:r w:rsidRPr="000662FA">
        <w:rPr>
          <w:b w:val="0"/>
          <w:bCs w:val="0"/>
        </w:rPr>
        <w:t>captured</w:t>
      </w:r>
      <w:r w:rsidR="002B2208" w:rsidRPr="000662FA">
        <w:rPr>
          <w:b w:val="0"/>
          <w:bCs w:val="0"/>
        </w:rPr>
        <w:t xml:space="preserve"> periods of </w:t>
      </w:r>
      <w:r w:rsidRPr="000662FA">
        <w:rPr>
          <w:b w:val="0"/>
          <w:bCs w:val="0"/>
        </w:rPr>
        <w:t xml:space="preserve">active thaw </w:t>
      </w:r>
      <w:r w:rsidR="002B2208" w:rsidRPr="000662FA">
        <w:rPr>
          <w:b w:val="0"/>
          <w:bCs w:val="0"/>
        </w:rPr>
        <w:t xml:space="preserve">and </w:t>
      </w:r>
      <w:r w:rsidRPr="000662FA">
        <w:rPr>
          <w:b w:val="0"/>
          <w:bCs w:val="0"/>
        </w:rPr>
        <w:t>stabil</w:t>
      </w:r>
      <w:r w:rsidR="002B2208" w:rsidRPr="000662FA">
        <w:rPr>
          <w:b w:val="0"/>
          <w:bCs w:val="0"/>
        </w:rPr>
        <w:t>ized slump activity</w:t>
      </w:r>
      <w:r w:rsidRPr="000662FA">
        <w:rPr>
          <w:b w:val="0"/>
          <w:bCs w:val="0"/>
        </w:rPr>
        <w:t>, as well as seasonal dry spells and heavy rainfall.</w:t>
      </w:r>
      <w:r w:rsidR="00765B6E" w:rsidRPr="000662FA">
        <w:rPr>
          <w:b w:val="0"/>
          <w:bCs w:val="0"/>
        </w:rPr>
        <w:t xml:space="preserve"> Due to such circumstances</w:t>
      </w:r>
      <w:r w:rsidRPr="000662FA">
        <w:rPr>
          <w:b w:val="0"/>
          <w:bCs w:val="0"/>
        </w:rPr>
        <w:t>, on occasion, samples were not collected from every location</w:t>
      </w:r>
      <w:r w:rsidR="002B2208" w:rsidRPr="000662FA">
        <w:rPr>
          <w:b w:val="0"/>
          <w:bCs w:val="0"/>
        </w:rPr>
        <w:t xml:space="preserve"> at each site within a sam</w:t>
      </w:r>
      <w:r w:rsidR="00765B6E" w:rsidRPr="000662FA">
        <w:rPr>
          <w:b w:val="0"/>
          <w:bCs w:val="0"/>
        </w:rPr>
        <w:t>pling</w:t>
      </w:r>
      <w:r w:rsidRPr="000662FA">
        <w:rPr>
          <w:b w:val="0"/>
          <w:bCs w:val="0"/>
        </w:rPr>
        <w:t xml:space="preserve"> year. If thawed materials created upstream impoundments (e.g., SE, 2023) or slump activity affected accessibility to downstream reaches (FM2.5 at FM3), sampling locations were adjusted to meet the study design.</w:t>
      </w:r>
      <w:r w:rsidRPr="000662FA">
        <w:t xml:space="preserve"> </w:t>
      </w:r>
    </w:p>
    <w:p w14:paraId="51CACD53" w14:textId="77777777" w:rsidR="00340C44" w:rsidRPr="000662FA" w:rsidRDefault="00340C44" w:rsidP="00340C44">
      <w:pPr>
        <w:rPr>
          <w:rFonts w:ascii="Times New Roman" w:hAnsi="Times New Roman" w:cs="Times New Roman"/>
        </w:rPr>
      </w:pPr>
    </w:p>
    <w:tbl>
      <w:tblPr>
        <w:tblStyle w:val="a"/>
        <w:tblW w:w="5812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72"/>
        <w:gridCol w:w="1097"/>
        <w:gridCol w:w="1270"/>
        <w:gridCol w:w="1873"/>
      </w:tblGrid>
      <w:tr w:rsidR="006D5DA6" w:rsidRPr="000662FA" w14:paraId="716E160D" w14:textId="77777777" w:rsidTr="002B2208">
        <w:trPr>
          <w:jc w:val="center"/>
        </w:trPr>
        <w:tc>
          <w:tcPr>
            <w:tcW w:w="1572" w:type="dxa"/>
            <w:tcBorders>
              <w:top w:val="single" w:sz="12" w:space="0" w:color="auto"/>
              <w:bottom w:val="single" w:sz="12" w:space="0" w:color="auto"/>
            </w:tcBorders>
          </w:tcPr>
          <w:p w14:paraId="0000001F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12" w:space="0" w:color="auto"/>
            </w:tcBorders>
          </w:tcPr>
          <w:p w14:paraId="00000020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Latitude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14:paraId="00000021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Longitude</w:t>
            </w:r>
          </w:p>
        </w:tc>
        <w:tc>
          <w:tcPr>
            <w:tcW w:w="1873" w:type="dxa"/>
            <w:tcBorders>
              <w:top w:val="single" w:sz="12" w:space="0" w:color="auto"/>
              <w:bottom w:val="single" w:sz="12" w:space="0" w:color="auto"/>
            </w:tcBorders>
          </w:tcPr>
          <w:p w14:paraId="00000022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Elevation (m)</w:t>
            </w:r>
          </w:p>
        </w:tc>
      </w:tr>
      <w:tr w:rsidR="006D5DA6" w:rsidRPr="000662FA" w14:paraId="2750D44E" w14:textId="77777777" w:rsidTr="002B2208">
        <w:trPr>
          <w:jc w:val="center"/>
        </w:trPr>
        <w:tc>
          <w:tcPr>
            <w:tcW w:w="1572" w:type="dxa"/>
            <w:tcBorders>
              <w:top w:val="single" w:sz="12" w:space="0" w:color="auto"/>
            </w:tcBorders>
            <w:vAlign w:val="center"/>
          </w:tcPr>
          <w:p w14:paraId="00000023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FM2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vAlign w:val="bottom"/>
          </w:tcPr>
          <w:p w14:paraId="00000024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67.2557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vAlign w:val="bottom"/>
          </w:tcPr>
          <w:p w14:paraId="00000025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-135.2317</w:t>
            </w:r>
          </w:p>
        </w:tc>
        <w:tc>
          <w:tcPr>
            <w:tcW w:w="1873" w:type="dxa"/>
            <w:tcBorders>
              <w:top w:val="single" w:sz="12" w:space="0" w:color="auto"/>
            </w:tcBorders>
          </w:tcPr>
          <w:p w14:paraId="00000026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318</w:t>
            </w:r>
          </w:p>
        </w:tc>
      </w:tr>
      <w:tr w:rsidR="006D5DA6" w:rsidRPr="000662FA" w14:paraId="62ED773F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27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HE</w:t>
            </w:r>
          </w:p>
        </w:tc>
        <w:tc>
          <w:tcPr>
            <w:tcW w:w="1097" w:type="dxa"/>
            <w:vAlign w:val="bottom"/>
          </w:tcPr>
          <w:p w14:paraId="00000028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67.4049</w:t>
            </w:r>
          </w:p>
        </w:tc>
        <w:tc>
          <w:tcPr>
            <w:tcW w:w="1270" w:type="dxa"/>
            <w:vAlign w:val="bottom"/>
          </w:tcPr>
          <w:p w14:paraId="00000029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-135.4247</w:t>
            </w:r>
          </w:p>
        </w:tc>
        <w:tc>
          <w:tcPr>
            <w:tcW w:w="1873" w:type="dxa"/>
          </w:tcPr>
          <w:p w14:paraId="0000002A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339</w:t>
            </w:r>
          </w:p>
        </w:tc>
      </w:tr>
      <w:tr w:rsidR="006D5DA6" w:rsidRPr="000662FA" w14:paraId="4B048D98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2B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FM2.5</w:t>
            </w:r>
          </w:p>
        </w:tc>
        <w:tc>
          <w:tcPr>
            <w:tcW w:w="1097" w:type="dxa"/>
          </w:tcPr>
          <w:p w14:paraId="0000002C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67.2516</w:t>
            </w:r>
          </w:p>
        </w:tc>
        <w:tc>
          <w:tcPr>
            <w:tcW w:w="1270" w:type="dxa"/>
          </w:tcPr>
          <w:p w14:paraId="0000002D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-135.2698</w:t>
            </w:r>
          </w:p>
        </w:tc>
        <w:tc>
          <w:tcPr>
            <w:tcW w:w="1873" w:type="dxa"/>
          </w:tcPr>
          <w:p w14:paraId="0000002E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365</w:t>
            </w:r>
          </w:p>
        </w:tc>
      </w:tr>
      <w:tr w:rsidR="006D5DA6" w:rsidRPr="000662FA" w14:paraId="08B8D4AB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2F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FM3</w:t>
            </w:r>
          </w:p>
        </w:tc>
        <w:tc>
          <w:tcPr>
            <w:tcW w:w="1097" w:type="dxa"/>
            <w:vAlign w:val="bottom"/>
          </w:tcPr>
          <w:p w14:paraId="00000030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67.2559</w:t>
            </w:r>
          </w:p>
        </w:tc>
        <w:tc>
          <w:tcPr>
            <w:tcW w:w="1270" w:type="dxa"/>
            <w:vAlign w:val="bottom"/>
          </w:tcPr>
          <w:p w14:paraId="00000031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-135.2771</w:t>
            </w:r>
          </w:p>
        </w:tc>
        <w:tc>
          <w:tcPr>
            <w:tcW w:w="1873" w:type="dxa"/>
          </w:tcPr>
          <w:p w14:paraId="00000032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392</w:t>
            </w:r>
          </w:p>
        </w:tc>
      </w:tr>
      <w:tr w:rsidR="006D5DA6" w:rsidRPr="000662FA" w14:paraId="35C34C6F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33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HG</w:t>
            </w:r>
          </w:p>
        </w:tc>
        <w:tc>
          <w:tcPr>
            <w:tcW w:w="1097" w:type="dxa"/>
            <w:vAlign w:val="bottom"/>
          </w:tcPr>
          <w:p w14:paraId="00000034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67.4375</w:t>
            </w:r>
          </w:p>
        </w:tc>
        <w:tc>
          <w:tcPr>
            <w:tcW w:w="1270" w:type="dxa"/>
            <w:vAlign w:val="bottom"/>
          </w:tcPr>
          <w:p w14:paraId="00000035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-135.6561</w:t>
            </w:r>
          </w:p>
        </w:tc>
        <w:tc>
          <w:tcPr>
            <w:tcW w:w="1873" w:type="dxa"/>
          </w:tcPr>
          <w:p w14:paraId="00000036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522</w:t>
            </w:r>
          </w:p>
        </w:tc>
      </w:tr>
      <w:tr w:rsidR="006D5DA6" w:rsidRPr="000662FA" w14:paraId="20580D87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37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HA</w:t>
            </w:r>
          </w:p>
        </w:tc>
        <w:tc>
          <w:tcPr>
            <w:tcW w:w="1097" w:type="dxa"/>
            <w:vAlign w:val="bottom"/>
          </w:tcPr>
          <w:p w14:paraId="00000038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67.1492</w:t>
            </w:r>
          </w:p>
        </w:tc>
        <w:tc>
          <w:tcPr>
            <w:tcW w:w="1270" w:type="dxa"/>
            <w:vAlign w:val="bottom"/>
          </w:tcPr>
          <w:p w14:paraId="00000039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-135.6887</w:t>
            </w:r>
          </w:p>
        </w:tc>
        <w:tc>
          <w:tcPr>
            <w:tcW w:w="1873" w:type="dxa"/>
          </w:tcPr>
          <w:p w14:paraId="0000003A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523</w:t>
            </w:r>
          </w:p>
        </w:tc>
      </w:tr>
      <w:tr w:rsidR="006D5DA6" w:rsidRPr="000662FA" w14:paraId="6D0BA74B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3B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SE</w:t>
            </w:r>
          </w:p>
        </w:tc>
        <w:tc>
          <w:tcPr>
            <w:tcW w:w="1097" w:type="dxa"/>
            <w:vAlign w:val="bottom"/>
          </w:tcPr>
          <w:p w14:paraId="0000003C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67.1473</w:t>
            </w:r>
          </w:p>
        </w:tc>
        <w:tc>
          <w:tcPr>
            <w:tcW w:w="1270" w:type="dxa"/>
            <w:vAlign w:val="bottom"/>
          </w:tcPr>
          <w:p w14:paraId="0000003D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-135.7173</w:t>
            </w:r>
          </w:p>
        </w:tc>
        <w:tc>
          <w:tcPr>
            <w:tcW w:w="1873" w:type="dxa"/>
          </w:tcPr>
          <w:p w14:paraId="0000003E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560</w:t>
            </w:r>
          </w:p>
        </w:tc>
      </w:tr>
      <w:tr w:rsidR="006D5DA6" w:rsidRPr="000662FA" w14:paraId="731DCB60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3F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HC</w:t>
            </w:r>
          </w:p>
        </w:tc>
        <w:tc>
          <w:tcPr>
            <w:tcW w:w="1097" w:type="dxa"/>
            <w:vAlign w:val="bottom"/>
          </w:tcPr>
          <w:p w14:paraId="00000040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67.3276</w:t>
            </w:r>
          </w:p>
        </w:tc>
        <w:tc>
          <w:tcPr>
            <w:tcW w:w="1270" w:type="dxa"/>
            <w:vAlign w:val="bottom"/>
          </w:tcPr>
          <w:p w14:paraId="00000041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-135.8972</w:t>
            </w:r>
          </w:p>
        </w:tc>
        <w:tc>
          <w:tcPr>
            <w:tcW w:w="1873" w:type="dxa"/>
          </w:tcPr>
          <w:p w14:paraId="00000042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603</w:t>
            </w:r>
          </w:p>
        </w:tc>
      </w:tr>
      <w:tr w:rsidR="006D5DA6" w:rsidRPr="000662FA" w14:paraId="591007B4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43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CB</w:t>
            </w:r>
          </w:p>
        </w:tc>
        <w:tc>
          <w:tcPr>
            <w:tcW w:w="1097" w:type="dxa"/>
            <w:vAlign w:val="bottom"/>
          </w:tcPr>
          <w:p w14:paraId="00000044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67.1829</w:t>
            </w:r>
          </w:p>
        </w:tc>
        <w:tc>
          <w:tcPr>
            <w:tcW w:w="1270" w:type="dxa"/>
            <w:vAlign w:val="bottom"/>
          </w:tcPr>
          <w:p w14:paraId="00000045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-135.7300</w:t>
            </w:r>
          </w:p>
        </w:tc>
        <w:tc>
          <w:tcPr>
            <w:tcW w:w="1873" w:type="dxa"/>
          </w:tcPr>
          <w:p w14:paraId="00000046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636</w:t>
            </w:r>
          </w:p>
        </w:tc>
      </w:tr>
      <w:tr w:rsidR="006D5DA6" w:rsidRPr="000662FA" w14:paraId="57045889" w14:textId="77777777" w:rsidTr="00F84B99">
        <w:trPr>
          <w:jc w:val="center"/>
        </w:trPr>
        <w:tc>
          <w:tcPr>
            <w:tcW w:w="1572" w:type="dxa"/>
            <w:vAlign w:val="center"/>
          </w:tcPr>
          <w:p w14:paraId="00000047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HB</w:t>
            </w:r>
          </w:p>
        </w:tc>
        <w:tc>
          <w:tcPr>
            <w:tcW w:w="1097" w:type="dxa"/>
            <w:vAlign w:val="bottom"/>
          </w:tcPr>
          <w:p w14:paraId="00000048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67.2393</w:t>
            </w:r>
          </w:p>
        </w:tc>
        <w:tc>
          <w:tcPr>
            <w:tcW w:w="1270" w:type="dxa"/>
            <w:vAlign w:val="bottom"/>
          </w:tcPr>
          <w:p w14:paraId="00000049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-135.8250</w:t>
            </w:r>
          </w:p>
        </w:tc>
        <w:tc>
          <w:tcPr>
            <w:tcW w:w="1873" w:type="dxa"/>
          </w:tcPr>
          <w:p w14:paraId="0000004A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694</w:t>
            </w:r>
          </w:p>
        </w:tc>
      </w:tr>
      <w:tr w:rsidR="006D5DA6" w:rsidRPr="000662FA" w14:paraId="5CC558EF" w14:textId="77777777" w:rsidTr="002B2208">
        <w:trPr>
          <w:jc w:val="center"/>
        </w:trPr>
        <w:tc>
          <w:tcPr>
            <w:tcW w:w="1572" w:type="dxa"/>
            <w:tcBorders>
              <w:bottom w:val="single" w:sz="12" w:space="0" w:color="auto"/>
            </w:tcBorders>
            <w:vAlign w:val="center"/>
          </w:tcPr>
          <w:p w14:paraId="0000004B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SF</w:t>
            </w:r>
          </w:p>
        </w:tc>
        <w:tc>
          <w:tcPr>
            <w:tcW w:w="1097" w:type="dxa"/>
            <w:tcBorders>
              <w:bottom w:val="single" w:sz="12" w:space="0" w:color="auto"/>
            </w:tcBorders>
          </w:tcPr>
          <w:p w14:paraId="0000004C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67.1833</w:t>
            </w:r>
          </w:p>
        </w:tc>
        <w:tc>
          <w:tcPr>
            <w:tcW w:w="1270" w:type="dxa"/>
            <w:tcBorders>
              <w:bottom w:val="single" w:sz="12" w:space="0" w:color="auto"/>
            </w:tcBorders>
          </w:tcPr>
          <w:p w14:paraId="0000004D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-135.8114</w:t>
            </w:r>
          </w:p>
        </w:tc>
        <w:tc>
          <w:tcPr>
            <w:tcW w:w="1873" w:type="dxa"/>
            <w:tcBorders>
              <w:bottom w:val="single" w:sz="12" w:space="0" w:color="auto"/>
            </w:tcBorders>
          </w:tcPr>
          <w:p w14:paraId="0000004E" w14:textId="77777777" w:rsidR="006D5DA6" w:rsidRPr="000662FA" w:rsidRDefault="009104E9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720</w:t>
            </w:r>
          </w:p>
        </w:tc>
      </w:tr>
    </w:tbl>
    <w:p w14:paraId="75E99A21" w14:textId="77777777" w:rsidR="008B507E" w:rsidRPr="000662FA" w:rsidRDefault="008B507E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C8C46C1" w14:textId="6B45F58A" w:rsidR="00CC4F8C" w:rsidRPr="000662FA" w:rsidRDefault="003C3F74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0662FA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D0E4892" wp14:editId="5E349AF9">
            <wp:extent cx="5934075" cy="3133725"/>
            <wp:effectExtent l="0" t="0" r="9525" b="9525"/>
            <wp:docPr id="9637693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10EC5" w14:textId="1673C8B8" w:rsidR="008B507E" w:rsidRPr="000662FA" w:rsidRDefault="008B507E" w:rsidP="002039C5">
      <w:pPr>
        <w:pStyle w:val="Heading1"/>
        <w:spacing w:line="360" w:lineRule="auto"/>
        <w:jc w:val="both"/>
        <w:rPr>
          <w:b w:val="0"/>
          <w:bCs w:val="0"/>
        </w:rPr>
      </w:pPr>
      <w:r w:rsidRPr="000662FA">
        <w:t xml:space="preserve">Figure S1. </w:t>
      </w:r>
      <w:r w:rsidRPr="000662FA">
        <w:rPr>
          <w:b w:val="0"/>
          <w:bCs w:val="0"/>
        </w:rPr>
        <w:t>Highly represented taxonomic classes across samples by location. The ASVs with a phylum/class combination not represented in the top 30 most abundant are classified as “</w:t>
      </w:r>
      <w:proofErr w:type="spellStart"/>
      <w:r w:rsidRPr="000662FA">
        <w:rPr>
          <w:b w:val="0"/>
          <w:bCs w:val="0"/>
        </w:rPr>
        <w:t>Other_Phyla</w:t>
      </w:r>
      <w:proofErr w:type="spellEnd"/>
      <w:r w:rsidRPr="000662FA">
        <w:rPr>
          <w:b w:val="0"/>
          <w:bCs w:val="0"/>
        </w:rPr>
        <w:t>”. All ASVs that do not have phylum-level classification are</w:t>
      </w:r>
      <w:r w:rsidR="00A43A3B" w:rsidRPr="000662FA">
        <w:rPr>
          <w:b w:val="0"/>
          <w:bCs w:val="0"/>
        </w:rPr>
        <w:t xml:space="preserve"> classified as</w:t>
      </w:r>
      <w:r w:rsidRPr="000662FA">
        <w:rPr>
          <w:b w:val="0"/>
          <w:bCs w:val="0"/>
        </w:rPr>
        <w:t xml:space="preserve"> “Other”</w:t>
      </w:r>
      <w:r w:rsidR="00A43A3B" w:rsidRPr="000662FA">
        <w:rPr>
          <w:b w:val="0"/>
          <w:bCs w:val="0"/>
        </w:rPr>
        <w:t xml:space="preserve"> in the legend.</w:t>
      </w:r>
      <w:r w:rsidRPr="000662FA">
        <w:rPr>
          <w:b w:val="0"/>
          <w:bCs w:val="0"/>
        </w:rPr>
        <w:t xml:space="preserve"> </w:t>
      </w:r>
    </w:p>
    <w:p w14:paraId="73ED77BE" w14:textId="1DCACC84" w:rsidR="00CC4F8C" w:rsidRPr="000662FA" w:rsidRDefault="00CC4F8C" w:rsidP="002039C5">
      <w:pPr>
        <w:pStyle w:val="Heading1"/>
        <w:spacing w:line="360" w:lineRule="auto"/>
        <w:jc w:val="both"/>
        <w:rPr>
          <w:b w:val="0"/>
          <w:bCs w:val="0"/>
        </w:rPr>
      </w:pPr>
      <w:r w:rsidRPr="000662FA">
        <w:t xml:space="preserve">Table S2. </w:t>
      </w:r>
      <w:r w:rsidR="00765B6E" w:rsidRPr="000662FA">
        <w:rPr>
          <w:b w:val="0"/>
          <w:bCs w:val="0"/>
        </w:rPr>
        <w:t>L</w:t>
      </w:r>
      <w:r w:rsidRPr="000662FA">
        <w:rPr>
          <w:b w:val="0"/>
          <w:bCs w:val="0"/>
        </w:rPr>
        <w:t xml:space="preserve">inear mixed-effects model </w:t>
      </w:r>
      <w:r w:rsidR="00765B6E" w:rsidRPr="000662FA">
        <w:rPr>
          <w:b w:val="0"/>
          <w:bCs w:val="0"/>
        </w:rPr>
        <w:t xml:space="preserve">statistics for </w:t>
      </w:r>
      <w:r w:rsidR="008B507E" w:rsidRPr="000662FA">
        <w:rPr>
          <w:b w:val="0"/>
          <w:bCs w:val="0"/>
        </w:rPr>
        <w:t>observed ASV</w:t>
      </w:r>
      <w:r w:rsidR="00765B6E" w:rsidRPr="000662FA">
        <w:rPr>
          <w:b w:val="0"/>
          <w:bCs w:val="0"/>
        </w:rPr>
        <w:t xml:space="preserve"> richness</w:t>
      </w:r>
      <w:r w:rsidRPr="000662FA">
        <w:rPr>
          <w:b w:val="0"/>
          <w:bCs w:val="0"/>
        </w:rPr>
        <w:t>.</w:t>
      </w:r>
      <w:r w:rsidRPr="000662FA">
        <w:t xml:space="preserve"> </w:t>
      </w:r>
      <w:r w:rsidRPr="000662FA">
        <w:rPr>
          <w:b w:val="0"/>
          <w:bCs w:val="0"/>
        </w:rPr>
        <w:t xml:space="preserve">Marginal </w:t>
      </w:r>
      <w:r w:rsidRPr="000662FA">
        <w:rPr>
          <w:b w:val="0"/>
          <w:bCs w:val="0"/>
          <w:i/>
          <w:iCs/>
        </w:rPr>
        <w:t>R</w:t>
      </w:r>
      <w:proofErr w:type="gramStart"/>
      <w:r w:rsidRPr="000662FA">
        <w:rPr>
          <w:b w:val="0"/>
          <w:bCs w:val="0"/>
          <w:vertAlign w:val="superscript"/>
        </w:rPr>
        <w:t xml:space="preserve">2  </w:t>
      </w:r>
      <w:r w:rsidRPr="000662FA">
        <w:rPr>
          <w:b w:val="0"/>
          <w:bCs w:val="0"/>
        </w:rPr>
        <w:t>=</w:t>
      </w:r>
      <w:proofErr w:type="gramEnd"/>
      <w:r w:rsidRPr="000662FA">
        <w:rPr>
          <w:b w:val="0"/>
          <w:bCs w:val="0"/>
        </w:rPr>
        <w:t xml:space="preserve"> 0.18</w:t>
      </w:r>
      <w:r w:rsidR="003C3F74" w:rsidRPr="000662FA">
        <w:rPr>
          <w:b w:val="0"/>
          <w:bCs w:val="0"/>
        </w:rPr>
        <w:t>, C</w:t>
      </w:r>
      <w:r w:rsidRPr="000662FA">
        <w:rPr>
          <w:b w:val="0"/>
          <w:bCs w:val="0"/>
        </w:rPr>
        <w:t xml:space="preserve">onditional </w:t>
      </w:r>
      <w:r w:rsidRPr="000662FA">
        <w:rPr>
          <w:b w:val="0"/>
          <w:bCs w:val="0"/>
          <w:i/>
          <w:iCs/>
        </w:rPr>
        <w:t>R</w:t>
      </w:r>
      <w:r w:rsidRPr="000662FA">
        <w:rPr>
          <w:b w:val="0"/>
          <w:bCs w:val="0"/>
          <w:i/>
          <w:iCs/>
          <w:vertAlign w:val="superscript"/>
        </w:rPr>
        <w:t>2</w:t>
      </w:r>
      <w:r w:rsidRPr="000662FA">
        <w:rPr>
          <w:b w:val="0"/>
          <w:bCs w:val="0"/>
        </w:rPr>
        <w:t xml:space="preserve"> = 0.18 (site does not explain any variance). Pairwise comparisons are Tukey-</w:t>
      </w:r>
      <w:sdt>
        <w:sdtPr>
          <w:rPr>
            <w:b w:val="0"/>
            <w:bCs w:val="0"/>
          </w:rPr>
          <w:tag w:val="goog_rdk_45"/>
          <w:id w:val="1901035438"/>
        </w:sdtPr>
        <w:sdtEndPr/>
        <w:sdtContent/>
      </w:sdt>
      <w:r w:rsidRPr="000662FA">
        <w:rPr>
          <w:b w:val="0"/>
          <w:bCs w:val="0"/>
        </w:rPr>
        <w:t xml:space="preserve">adjusted. </w:t>
      </w:r>
    </w:p>
    <w:tbl>
      <w:tblPr>
        <w:tblStyle w:val="a2"/>
        <w:tblW w:w="9360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1326"/>
        <w:gridCol w:w="1124"/>
        <w:gridCol w:w="1191"/>
        <w:gridCol w:w="1190"/>
        <w:gridCol w:w="1203"/>
        <w:gridCol w:w="1242"/>
      </w:tblGrid>
      <w:tr w:rsidR="00CC4F8C" w:rsidRPr="000662FA" w14:paraId="3D0B8D9E" w14:textId="77777777" w:rsidTr="002B2208">
        <w:trPr>
          <w:jc w:val="center"/>
        </w:trPr>
        <w:tc>
          <w:tcPr>
            <w:tcW w:w="9360" w:type="dxa"/>
            <w:gridSpan w:val="7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78179DBF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Observed ~ location + (1 | site)</w:t>
            </w:r>
          </w:p>
        </w:tc>
      </w:tr>
      <w:tr w:rsidR="00CC4F8C" w:rsidRPr="000662FA" w14:paraId="2DF59F0E" w14:textId="77777777" w:rsidTr="002B2208">
        <w:trPr>
          <w:jc w:val="center"/>
        </w:trPr>
        <w:tc>
          <w:tcPr>
            <w:tcW w:w="2084" w:type="dxa"/>
            <w:tcBorders>
              <w:top w:val="single" w:sz="12" w:space="0" w:color="auto"/>
            </w:tcBorders>
          </w:tcPr>
          <w:p w14:paraId="7F44A928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326" w:type="dxa"/>
            <w:tcBorders>
              <w:top w:val="single" w:sz="12" w:space="0" w:color="auto"/>
            </w:tcBorders>
          </w:tcPr>
          <w:p w14:paraId="081A5DAB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1124" w:type="dxa"/>
            <w:tcBorders>
              <w:top w:val="single" w:sz="12" w:space="0" w:color="auto"/>
            </w:tcBorders>
          </w:tcPr>
          <w:p w14:paraId="76881F97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14:paraId="5F30E614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14:paraId="71F781C7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</w:t>
            </w:r>
          </w:p>
        </w:tc>
        <w:tc>
          <w:tcPr>
            <w:tcW w:w="1203" w:type="dxa"/>
            <w:tcBorders>
              <w:top w:val="single" w:sz="12" w:space="0" w:color="auto"/>
            </w:tcBorders>
            <w:vAlign w:val="center"/>
          </w:tcPr>
          <w:p w14:paraId="3F3A9A71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4643B14D" w14:textId="4AD32343" w:rsidR="00CC4F8C" w:rsidRPr="000662FA" w:rsidRDefault="008876C3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adj.</w:t>
            </w:r>
            <w:r w:rsidR="00CC4F8C"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4F8C" w:rsidRPr="000662FA" w14:paraId="3D0DB93A" w14:textId="77777777" w:rsidTr="00F84B99">
        <w:trPr>
          <w:jc w:val="center"/>
        </w:trPr>
        <w:tc>
          <w:tcPr>
            <w:tcW w:w="2084" w:type="dxa"/>
          </w:tcPr>
          <w:p w14:paraId="42E3ABE2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(Intercept)</w:t>
            </w:r>
          </w:p>
        </w:tc>
        <w:tc>
          <w:tcPr>
            <w:tcW w:w="1326" w:type="dxa"/>
          </w:tcPr>
          <w:p w14:paraId="3345E81A" w14:textId="6B7B3145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1389.5</w:t>
            </w:r>
          </w:p>
        </w:tc>
        <w:tc>
          <w:tcPr>
            <w:tcW w:w="1124" w:type="dxa"/>
          </w:tcPr>
          <w:p w14:paraId="1BE5EF9C" w14:textId="7B8B6B85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95.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91" w:type="dxa"/>
            <w:vAlign w:val="center"/>
          </w:tcPr>
          <w:p w14:paraId="5F25F60F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190" w:type="dxa"/>
            <w:vAlign w:val="center"/>
          </w:tcPr>
          <w:p w14:paraId="4E5D74BD" w14:textId="43957F92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14.51</w:t>
            </w:r>
          </w:p>
        </w:tc>
        <w:tc>
          <w:tcPr>
            <w:tcW w:w="1203" w:type="dxa"/>
            <w:vAlign w:val="center"/>
          </w:tcPr>
          <w:p w14:paraId="725467F3" w14:textId="6EC3D616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&lt; 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242" w:type="dxa"/>
            <w:vAlign w:val="center"/>
          </w:tcPr>
          <w:p w14:paraId="2B24C7B2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1BC6880F" w14:textId="77777777" w:rsidTr="00F84B99">
        <w:trPr>
          <w:jc w:val="center"/>
        </w:trPr>
        <w:tc>
          <w:tcPr>
            <w:tcW w:w="2084" w:type="dxa"/>
          </w:tcPr>
          <w:p w14:paraId="5287BD70" w14:textId="78DF9C21" w:rsidR="00CC4F8C" w:rsidRPr="000662FA" w:rsidRDefault="00223EA1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26" w:type="dxa"/>
          </w:tcPr>
          <w:p w14:paraId="3C7B4396" w14:textId="701E14AE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-535.9</w:t>
            </w:r>
          </w:p>
        </w:tc>
        <w:tc>
          <w:tcPr>
            <w:tcW w:w="1124" w:type="dxa"/>
          </w:tcPr>
          <w:p w14:paraId="5FDC996C" w14:textId="2EA8BFBC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135.4</w:t>
            </w:r>
          </w:p>
        </w:tc>
        <w:tc>
          <w:tcPr>
            <w:tcW w:w="1191" w:type="dxa"/>
            <w:vAlign w:val="center"/>
          </w:tcPr>
          <w:p w14:paraId="2CF6AC7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190" w:type="dxa"/>
            <w:vAlign w:val="center"/>
          </w:tcPr>
          <w:p w14:paraId="0E42F7BF" w14:textId="7A7C20A9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-3.9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03" w:type="dxa"/>
            <w:vAlign w:val="center"/>
          </w:tcPr>
          <w:p w14:paraId="3A271BCD" w14:textId="49E9FE5D" w:rsidR="00CC4F8C" w:rsidRPr="000662FA" w:rsidRDefault="00FB383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242" w:type="dxa"/>
            <w:vAlign w:val="center"/>
          </w:tcPr>
          <w:p w14:paraId="096250E8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7A576C9F" w14:textId="77777777" w:rsidTr="00F84B99">
        <w:trPr>
          <w:jc w:val="center"/>
        </w:trPr>
        <w:tc>
          <w:tcPr>
            <w:tcW w:w="2084" w:type="dxa"/>
          </w:tcPr>
          <w:p w14:paraId="2A5E6EA2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DS</w:t>
            </w:r>
          </w:p>
        </w:tc>
        <w:tc>
          <w:tcPr>
            <w:tcW w:w="1326" w:type="dxa"/>
          </w:tcPr>
          <w:p w14:paraId="03C705C3" w14:textId="4D0C57B6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-316.9</w:t>
            </w:r>
          </w:p>
        </w:tc>
        <w:tc>
          <w:tcPr>
            <w:tcW w:w="1124" w:type="dxa"/>
          </w:tcPr>
          <w:p w14:paraId="0534B334" w14:textId="1AD050DD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135.4</w:t>
            </w:r>
          </w:p>
        </w:tc>
        <w:tc>
          <w:tcPr>
            <w:tcW w:w="1191" w:type="dxa"/>
            <w:vAlign w:val="center"/>
          </w:tcPr>
          <w:p w14:paraId="51CB8F8E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190" w:type="dxa"/>
            <w:vAlign w:val="center"/>
          </w:tcPr>
          <w:p w14:paraId="094F273C" w14:textId="06FDF493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-2.34</w:t>
            </w:r>
          </w:p>
        </w:tc>
        <w:tc>
          <w:tcPr>
            <w:tcW w:w="1203" w:type="dxa"/>
            <w:vAlign w:val="center"/>
          </w:tcPr>
          <w:p w14:paraId="3CA0EACF" w14:textId="69F8F822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0.022</w:t>
            </w:r>
          </w:p>
        </w:tc>
        <w:tc>
          <w:tcPr>
            <w:tcW w:w="1242" w:type="dxa"/>
            <w:vAlign w:val="center"/>
          </w:tcPr>
          <w:p w14:paraId="045CE204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19EB8395" w14:textId="77777777" w:rsidTr="00F84B99">
        <w:trPr>
          <w:gridAfter w:val="6"/>
          <w:wAfter w:w="7276" w:type="dxa"/>
          <w:jc w:val="center"/>
        </w:trPr>
        <w:tc>
          <w:tcPr>
            <w:tcW w:w="2084" w:type="dxa"/>
          </w:tcPr>
          <w:p w14:paraId="06EF004F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Contrast</w:t>
            </w:r>
          </w:p>
        </w:tc>
      </w:tr>
      <w:tr w:rsidR="00CC4F8C" w:rsidRPr="000662FA" w14:paraId="5CDEE77F" w14:textId="77777777" w:rsidTr="00F84B99">
        <w:trPr>
          <w:jc w:val="center"/>
        </w:trPr>
        <w:tc>
          <w:tcPr>
            <w:tcW w:w="2084" w:type="dxa"/>
          </w:tcPr>
          <w:p w14:paraId="7B23BD66" w14:textId="7D98A03B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US – 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R</w:t>
            </w:r>
            <w:r w:rsidRPr="000662FA"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1326" w:type="dxa"/>
          </w:tcPr>
          <w:p w14:paraId="2525DCD4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1124" w:type="dxa"/>
          </w:tcPr>
          <w:p w14:paraId="389584B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191" w:type="dxa"/>
            <w:vAlign w:val="center"/>
          </w:tcPr>
          <w:p w14:paraId="5B110FD5" w14:textId="4DF03F8F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3.95</w:t>
            </w:r>
          </w:p>
        </w:tc>
        <w:tc>
          <w:tcPr>
            <w:tcW w:w="1190" w:type="dxa"/>
            <w:vAlign w:val="center"/>
          </w:tcPr>
          <w:p w14:paraId="389956CA" w14:textId="7D6D9839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03" w:type="dxa"/>
            <w:vAlign w:val="center"/>
          </w:tcPr>
          <w:p w14:paraId="6DA35940" w14:textId="32EC3E6F" w:rsidR="00CC4F8C" w:rsidRPr="000662FA" w:rsidRDefault="00FB383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242" w:type="dxa"/>
            <w:vAlign w:val="center"/>
          </w:tcPr>
          <w:p w14:paraId="2EA3CC3C" w14:textId="44902F40" w:rsidR="00CC4F8C" w:rsidRPr="000662FA" w:rsidRDefault="00FB383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CC4F8C" w:rsidRPr="000662FA" w14:paraId="458DD60A" w14:textId="77777777" w:rsidTr="00F84B99">
        <w:trPr>
          <w:trHeight w:val="60"/>
          <w:jc w:val="center"/>
        </w:trPr>
        <w:tc>
          <w:tcPr>
            <w:tcW w:w="2084" w:type="dxa"/>
          </w:tcPr>
          <w:p w14:paraId="6E63DAD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US – DS</w:t>
            </w:r>
          </w:p>
        </w:tc>
        <w:tc>
          <w:tcPr>
            <w:tcW w:w="1326" w:type="dxa"/>
          </w:tcPr>
          <w:p w14:paraId="07CF2C92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1124" w:type="dxa"/>
          </w:tcPr>
          <w:p w14:paraId="31ED9503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191" w:type="dxa"/>
            <w:vAlign w:val="center"/>
          </w:tcPr>
          <w:p w14:paraId="027A61DF" w14:textId="54E85FD8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1190" w:type="dxa"/>
            <w:vAlign w:val="center"/>
          </w:tcPr>
          <w:p w14:paraId="2C0949F5" w14:textId="7075AD6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1203" w:type="dxa"/>
            <w:vAlign w:val="center"/>
          </w:tcPr>
          <w:p w14:paraId="7B66FA58" w14:textId="2C23FA26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0.024</w:t>
            </w:r>
          </w:p>
        </w:tc>
        <w:tc>
          <w:tcPr>
            <w:tcW w:w="1242" w:type="dxa"/>
            <w:vAlign w:val="center"/>
          </w:tcPr>
          <w:p w14:paraId="389EF79B" w14:textId="07699D09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0.057</w:t>
            </w:r>
          </w:p>
        </w:tc>
      </w:tr>
      <w:tr w:rsidR="00CC4F8C" w:rsidRPr="000662FA" w14:paraId="7B00F3A0" w14:textId="77777777" w:rsidTr="00F84B99">
        <w:trPr>
          <w:trHeight w:val="60"/>
          <w:jc w:val="center"/>
        </w:trPr>
        <w:tc>
          <w:tcPr>
            <w:tcW w:w="2084" w:type="dxa"/>
          </w:tcPr>
          <w:p w14:paraId="6D592A93" w14:textId="5878B69E" w:rsidR="00CC4F8C" w:rsidRPr="000662FA" w:rsidRDefault="00223EA1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</w:t>
            </w:r>
            <w:r w:rsidR="00CC4F8C" w:rsidRPr="000662FA">
              <w:rPr>
                <w:rFonts w:ascii="Times New Roman" w:eastAsia="Times New Roman" w:hAnsi="Times New Roman" w:cs="Times New Roman"/>
              </w:rPr>
              <w:t>W – DS</w:t>
            </w:r>
          </w:p>
        </w:tc>
        <w:tc>
          <w:tcPr>
            <w:tcW w:w="1326" w:type="dxa"/>
          </w:tcPr>
          <w:p w14:paraId="10C34DA7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-219</w:t>
            </w:r>
          </w:p>
        </w:tc>
        <w:tc>
          <w:tcPr>
            <w:tcW w:w="1124" w:type="dxa"/>
          </w:tcPr>
          <w:p w14:paraId="2F86CA13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191" w:type="dxa"/>
            <w:vAlign w:val="center"/>
          </w:tcPr>
          <w:p w14:paraId="6102FC8A" w14:textId="6D03BDCE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-1.6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14:paraId="4A9F1878" w14:textId="684007E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-1.6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03" w:type="dxa"/>
            <w:vAlign w:val="center"/>
          </w:tcPr>
          <w:p w14:paraId="547A815E" w14:textId="5C5A347C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0.11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2" w:type="dxa"/>
            <w:vAlign w:val="center"/>
          </w:tcPr>
          <w:p w14:paraId="7AC1E1D0" w14:textId="0B9C54B0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0.256</w:t>
            </w:r>
          </w:p>
        </w:tc>
      </w:tr>
      <w:tr w:rsidR="00CC4F8C" w:rsidRPr="000662FA" w14:paraId="51C2AD7B" w14:textId="77777777" w:rsidTr="00F84B99">
        <w:trPr>
          <w:jc w:val="center"/>
        </w:trPr>
        <w:tc>
          <w:tcPr>
            <w:tcW w:w="2084" w:type="dxa"/>
          </w:tcPr>
          <w:p w14:paraId="6E8F461F" w14:textId="395F779C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Random effects</w:t>
            </w:r>
          </w:p>
        </w:tc>
        <w:tc>
          <w:tcPr>
            <w:tcW w:w="1326" w:type="dxa"/>
          </w:tcPr>
          <w:p w14:paraId="0981FCFD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Variance</w:t>
            </w:r>
          </w:p>
        </w:tc>
        <w:tc>
          <w:tcPr>
            <w:tcW w:w="1124" w:type="dxa"/>
          </w:tcPr>
          <w:p w14:paraId="5AD334C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191" w:type="dxa"/>
            <w:vAlign w:val="center"/>
          </w:tcPr>
          <w:p w14:paraId="739C78FA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vAlign w:val="center"/>
          </w:tcPr>
          <w:p w14:paraId="54DA01FC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  <w:gridSpan w:val="2"/>
            <w:vAlign w:val="center"/>
          </w:tcPr>
          <w:p w14:paraId="4A8B016E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0E3D25AF" w14:textId="77777777" w:rsidTr="00F84B99">
        <w:trPr>
          <w:jc w:val="center"/>
        </w:trPr>
        <w:tc>
          <w:tcPr>
            <w:tcW w:w="2084" w:type="dxa"/>
          </w:tcPr>
          <w:p w14:paraId="34861D54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Site (intercept)</w:t>
            </w:r>
          </w:p>
        </w:tc>
        <w:tc>
          <w:tcPr>
            <w:tcW w:w="1326" w:type="dxa"/>
          </w:tcPr>
          <w:p w14:paraId="181FEA99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4" w:type="dxa"/>
          </w:tcPr>
          <w:p w14:paraId="1B77A33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1" w:type="dxa"/>
            <w:vAlign w:val="center"/>
          </w:tcPr>
          <w:p w14:paraId="57BD07DC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vAlign w:val="center"/>
          </w:tcPr>
          <w:p w14:paraId="09E37A70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  <w:gridSpan w:val="2"/>
            <w:vAlign w:val="center"/>
          </w:tcPr>
          <w:p w14:paraId="76DCC34C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4A794817" w14:textId="77777777" w:rsidTr="002B2208">
        <w:trPr>
          <w:jc w:val="center"/>
        </w:trPr>
        <w:tc>
          <w:tcPr>
            <w:tcW w:w="2084" w:type="dxa"/>
            <w:tcBorders>
              <w:bottom w:val="single" w:sz="12" w:space="0" w:color="auto"/>
            </w:tcBorders>
          </w:tcPr>
          <w:p w14:paraId="5ADB73C7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1326" w:type="dxa"/>
            <w:tcBorders>
              <w:bottom w:val="single" w:sz="12" w:space="0" w:color="auto"/>
            </w:tcBorders>
          </w:tcPr>
          <w:p w14:paraId="2FF584E4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220019</w:t>
            </w:r>
          </w:p>
        </w:tc>
        <w:tc>
          <w:tcPr>
            <w:tcW w:w="1124" w:type="dxa"/>
            <w:tcBorders>
              <w:bottom w:val="single" w:sz="12" w:space="0" w:color="auto"/>
            </w:tcBorders>
          </w:tcPr>
          <w:p w14:paraId="78F7F25F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469.1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14:paraId="5B1A14A8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14:paraId="12974B79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bottom w:val="single" w:sz="12" w:space="0" w:color="auto"/>
            </w:tcBorders>
            <w:vAlign w:val="center"/>
          </w:tcPr>
          <w:p w14:paraId="51371DA6" w14:textId="77777777" w:rsidR="00CC4F8C" w:rsidRPr="000662FA" w:rsidRDefault="00CC4F8C" w:rsidP="003C3F7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CF6B94" w14:textId="77777777" w:rsidR="00CC4F8C" w:rsidRPr="000662FA" w:rsidRDefault="00CC4F8C" w:rsidP="00F84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57F767F" w14:textId="77777777" w:rsidR="002E6DBC" w:rsidRPr="000662FA" w:rsidRDefault="002E6DBC" w:rsidP="00F84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86CB3D3" w14:textId="77777777" w:rsidR="002E6DBC" w:rsidRPr="000662FA" w:rsidRDefault="002E6DBC" w:rsidP="00F84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42C20B4" w14:textId="32AD8530" w:rsidR="00CC4F8C" w:rsidRPr="000662FA" w:rsidRDefault="00CC4F8C" w:rsidP="002039C5">
      <w:pPr>
        <w:pStyle w:val="Heading1"/>
        <w:spacing w:line="360" w:lineRule="auto"/>
        <w:jc w:val="both"/>
      </w:pPr>
      <w:r w:rsidRPr="000662FA">
        <w:lastRenderedPageBreak/>
        <w:t xml:space="preserve">Table S3. </w:t>
      </w:r>
      <w:r w:rsidR="00765B6E" w:rsidRPr="000662FA">
        <w:rPr>
          <w:b w:val="0"/>
          <w:bCs w:val="0"/>
        </w:rPr>
        <w:t xml:space="preserve">Linear mixed-effects model statistics for </w:t>
      </w:r>
      <w:r w:rsidRPr="000662FA">
        <w:rPr>
          <w:b w:val="0"/>
          <w:bCs w:val="0"/>
        </w:rPr>
        <w:t>Shannon</w:t>
      </w:r>
      <w:r w:rsidR="00765B6E" w:rsidRPr="000662FA">
        <w:rPr>
          <w:b w:val="0"/>
          <w:bCs w:val="0"/>
        </w:rPr>
        <w:t xml:space="preserve"> index</w:t>
      </w:r>
      <w:r w:rsidRPr="000662FA">
        <w:rPr>
          <w:b w:val="0"/>
          <w:bCs w:val="0"/>
        </w:rPr>
        <w:t>.</w:t>
      </w:r>
      <w:r w:rsidR="008B507E" w:rsidRPr="000662FA">
        <w:rPr>
          <w:b w:val="0"/>
          <w:bCs w:val="0"/>
        </w:rPr>
        <w:t xml:space="preserve"> M</w:t>
      </w:r>
      <w:r w:rsidRPr="000662FA">
        <w:rPr>
          <w:b w:val="0"/>
          <w:bCs w:val="0"/>
        </w:rPr>
        <w:t>arginal</w:t>
      </w:r>
      <w:r w:rsidRPr="000662FA">
        <w:rPr>
          <w:b w:val="0"/>
          <w:bCs w:val="0"/>
          <w:i/>
          <w:iCs/>
        </w:rPr>
        <w:t xml:space="preserve"> R</w:t>
      </w:r>
      <w:r w:rsidRPr="000662FA">
        <w:rPr>
          <w:b w:val="0"/>
          <w:bCs w:val="0"/>
          <w:i/>
          <w:iCs/>
          <w:vertAlign w:val="superscript"/>
        </w:rPr>
        <w:t>2</w:t>
      </w:r>
      <w:r w:rsidRPr="000662FA">
        <w:rPr>
          <w:b w:val="0"/>
          <w:bCs w:val="0"/>
          <w:vertAlign w:val="superscript"/>
        </w:rPr>
        <w:t xml:space="preserve"> </w:t>
      </w:r>
      <w:r w:rsidRPr="000662FA">
        <w:rPr>
          <w:b w:val="0"/>
          <w:bCs w:val="0"/>
        </w:rPr>
        <w:t xml:space="preserve">= 0.29; Conditional </w:t>
      </w:r>
      <w:r w:rsidRPr="000662FA">
        <w:rPr>
          <w:b w:val="0"/>
          <w:bCs w:val="0"/>
          <w:i/>
          <w:iCs/>
        </w:rPr>
        <w:t>R</w:t>
      </w:r>
      <w:r w:rsidRPr="000662FA">
        <w:rPr>
          <w:b w:val="0"/>
          <w:bCs w:val="0"/>
          <w:i/>
          <w:iCs/>
          <w:vertAlign w:val="superscript"/>
        </w:rPr>
        <w:t>2</w:t>
      </w:r>
      <w:r w:rsidRPr="000662FA">
        <w:rPr>
          <w:b w:val="0"/>
          <w:bCs w:val="0"/>
        </w:rPr>
        <w:t xml:space="preserve"> = 0.32. Pairwise comparisons are Tukey-adjusted.</w:t>
      </w:r>
      <w:r w:rsidRPr="000662FA">
        <w:t xml:space="preserve"> </w:t>
      </w:r>
    </w:p>
    <w:tbl>
      <w:tblPr>
        <w:tblStyle w:val="a3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9"/>
        <w:gridCol w:w="1325"/>
        <w:gridCol w:w="1188"/>
        <w:gridCol w:w="1188"/>
        <w:gridCol w:w="1188"/>
        <w:gridCol w:w="1252"/>
        <w:gridCol w:w="1190"/>
      </w:tblGrid>
      <w:tr w:rsidR="00CC4F8C" w:rsidRPr="000662FA" w14:paraId="0F718A29" w14:textId="77777777" w:rsidTr="002B2208">
        <w:trPr>
          <w:jc w:val="center"/>
        </w:trPr>
        <w:tc>
          <w:tcPr>
            <w:tcW w:w="9360" w:type="dxa"/>
            <w:gridSpan w:val="7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5BEF894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Shannon ~ location + (1 | site)</w:t>
            </w:r>
          </w:p>
        </w:tc>
      </w:tr>
      <w:tr w:rsidR="00CC4F8C" w:rsidRPr="000662FA" w14:paraId="08075A0F" w14:textId="77777777" w:rsidTr="002B2208">
        <w:trPr>
          <w:jc w:val="center"/>
        </w:trPr>
        <w:tc>
          <w:tcPr>
            <w:tcW w:w="20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CE10ED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3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6C194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11C58E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D4A47D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B72953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B92DCC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1E9A04" w14:textId="5878E228" w:rsidR="00CC4F8C" w:rsidRPr="000662FA" w:rsidRDefault="008876C3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adj.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4F8C" w:rsidRPr="000662FA" w14:paraId="3DCD1AEB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1D16935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(Intercept)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61E682A" w14:textId="1D060D35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6.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8ECFA6" w14:textId="50BC118C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0.126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CC0FC95" w14:textId="248D896B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24.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2A69B79" w14:textId="7875555D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50.3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3CA74567" w14:textId="06624ED5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&lt; 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81E4F17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0E64870F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008E8311" w14:textId="619BD752" w:rsidR="00CC4F8C" w:rsidRPr="000662FA" w:rsidRDefault="00223EA1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646C08B" w14:textId="25EBEE02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3559C7F" w14:textId="43A4E41D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0.16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66166DD" w14:textId="52DCE0B6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62.4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B404FF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-5.44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2230AD3D" w14:textId="632C04DF" w:rsidR="00CC4F8C" w:rsidRPr="000662FA" w:rsidRDefault="00FB383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072C7B7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3FB25EB1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419DFA2E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DS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493853C" w14:textId="652BAA44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A6B366D" w14:textId="28C706A6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0.16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E13AF17" w14:textId="17BD43C0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62.4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430E7BC" w14:textId="2C2EDF31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-3.72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43370418" w14:textId="536FC049" w:rsidR="00CC4F8C" w:rsidRPr="000662FA" w:rsidRDefault="00FB383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30A4DCAB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049761C0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8E78C96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Contrast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60919A1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62905BD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ECDEBBE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CD9A7D3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35080E4A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1118EF0C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4F8C" w:rsidRPr="000662FA" w14:paraId="25B70EC8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3E8DB3AE" w14:textId="73E0C5D0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US – 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D32E523" w14:textId="6A4966C8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48D622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0.167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EFA73D7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63.3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93ACF81" w14:textId="1D3528BB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5.44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0375DE1" w14:textId="01308B90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7196EA8" w14:textId="45DB4101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CC4F8C" w:rsidRPr="000662FA" w14:paraId="5BA95E02" w14:textId="77777777" w:rsidTr="00F84B99">
        <w:trPr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7ABEC9EC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US – DS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4555694" w14:textId="1CF9080F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E71859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0.167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49DEB18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63.3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950CC9D" w14:textId="1B683DD1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1BC67529" w14:textId="4B03DB77" w:rsidR="00CC4F8C" w:rsidRPr="000662FA" w:rsidRDefault="00FB383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27895C5F" w14:textId="2A605A82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4F8C" w:rsidRPr="000662FA" w14:paraId="32FA4BA7" w14:textId="77777777" w:rsidTr="00F84B99">
        <w:trPr>
          <w:trHeight w:val="60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0B886718" w14:textId="6C40F522" w:rsidR="00CC4F8C" w:rsidRPr="000662FA" w:rsidRDefault="00223EA1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RW</w:t>
            </w:r>
            <w:r w:rsidR="00CC4F8C" w:rsidRPr="000662FA">
              <w:rPr>
                <w:rFonts w:ascii="Times New Roman" w:eastAsia="Times New Roman" w:hAnsi="Times New Roman" w:cs="Times New Roman"/>
              </w:rPr>
              <w:t xml:space="preserve"> – DS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AE7BA92" w14:textId="207F4125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-0.2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6ED2503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0.167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2B1EA37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63.3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72F8D9" w14:textId="098C80EC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-1.7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1BC197DF" w14:textId="322401A8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6CEBF3F1" w14:textId="4D7CE3D9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0.206</w:t>
            </w:r>
          </w:p>
        </w:tc>
      </w:tr>
      <w:tr w:rsidR="00CC4F8C" w:rsidRPr="000662FA" w14:paraId="470F4388" w14:textId="77777777" w:rsidTr="00F84B99">
        <w:trPr>
          <w:trHeight w:val="60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47351D1C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Random effects (site)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BAA9409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Variance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9FE077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17062A6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856A06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2C413B5A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5D8EB6FF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55B9E488" w14:textId="77777777" w:rsidTr="00F84B99">
        <w:trPr>
          <w:trHeight w:val="60"/>
          <w:jc w:val="center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p w14:paraId="2F9E8BA7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Site (intercept)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06057F0" w14:textId="1CDD0D2F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1A7CF6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0.116</w:t>
            </w:r>
          </w:p>
        </w:tc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38BD11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2D3F0DFE" w14:textId="77777777" w:rsidTr="002B2208">
        <w:trPr>
          <w:trHeight w:val="60"/>
          <w:jc w:val="center"/>
        </w:trPr>
        <w:tc>
          <w:tcPr>
            <w:tcW w:w="20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810774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07DA04" w14:textId="6E767038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0.334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437C0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0.578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F9272D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60CA02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326E58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BFE19E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18BE99" w14:textId="5238FB59" w:rsidR="00CC4F8C" w:rsidRPr="000662FA" w:rsidRDefault="00CC4F8C" w:rsidP="002039C5">
      <w:pPr>
        <w:pStyle w:val="Heading1"/>
        <w:spacing w:line="360" w:lineRule="auto"/>
        <w:jc w:val="both"/>
        <w:rPr>
          <w:b w:val="0"/>
          <w:bCs w:val="0"/>
        </w:rPr>
      </w:pPr>
      <w:r w:rsidRPr="000662FA">
        <w:t xml:space="preserve">Table S4. </w:t>
      </w:r>
      <w:r w:rsidRPr="000662FA">
        <w:rPr>
          <w:b w:val="0"/>
          <w:bCs w:val="0"/>
        </w:rPr>
        <w:t xml:space="preserve">Permutational analysis of variance (PERMANOVA) </w:t>
      </w:r>
      <w:r w:rsidR="004B4B39" w:rsidRPr="000662FA">
        <w:rPr>
          <w:b w:val="0"/>
          <w:bCs w:val="0"/>
        </w:rPr>
        <w:t xml:space="preserve">results </w:t>
      </w:r>
      <w:r w:rsidRPr="000662FA">
        <w:rPr>
          <w:b w:val="0"/>
          <w:bCs w:val="0"/>
        </w:rPr>
        <w:t>of microbial Bray-</w:t>
      </w:r>
      <w:proofErr w:type="gramStart"/>
      <w:r w:rsidRPr="000662FA">
        <w:rPr>
          <w:b w:val="0"/>
          <w:bCs w:val="0"/>
        </w:rPr>
        <w:t>Curtis</w:t>
      </w:r>
      <w:proofErr w:type="gramEnd"/>
      <w:r w:rsidRPr="000662FA">
        <w:rPr>
          <w:b w:val="0"/>
          <w:bCs w:val="0"/>
        </w:rPr>
        <w:t xml:space="preserve"> dissimilarit</w:t>
      </w:r>
      <w:r w:rsidR="00765B6E" w:rsidRPr="000662FA">
        <w:rPr>
          <w:b w:val="0"/>
          <w:bCs w:val="0"/>
        </w:rPr>
        <w:t>ies.</w:t>
      </w:r>
      <w:r w:rsidR="008B507E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Pairwise </w:t>
      </w:r>
      <w:r w:rsidRPr="000662FA">
        <w:rPr>
          <w:b w:val="0"/>
          <w:bCs w:val="0"/>
          <w:i/>
          <w:iCs/>
        </w:rPr>
        <w:t>p</w:t>
      </w:r>
      <w:r w:rsidRPr="000662FA">
        <w:rPr>
          <w:b w:val="0"/>
          <w:bCs w:val="0"/>
        </w:rPr>
        <w:t xml:space="preserve">-values are adjusted using the Bonferroni method. Only sites </w:t>
      </w:r>
      <w:r w:rsidR="00223EA1" w:rsidRPr="000662FA">
        <w:rPr>
          <w:b w:val="0"/>
          <w:bCs w:val="0"/>
        </w:rPr>
        <w:t>with</w:t>
      </w:r>
      <w:r w:rsidRPr="000662FA">
        <w:rPr>
          <w:b w:val="0"/>
          <w:bCs w:val="0"/>
        </w:rPr>
        <w:t xml:space="preserve"> significant contrasts are included.  Permutations = 999 </w:t>
      </w:r>
    </w:p>
    <w:tbl>
      <w:tblPr>
        <w:tblStyle w:val="a4"/>
        <w:tblW w:w="93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31"/>
        <w:gridCol w:w="1144"/>
        <w:gridCol w:w="1389"/>
        <w:gridCol w:w="1488"/>
        <w:gridCol w:w="1071"/>
        <w:gridCol w:w="1186"/>
        <w:gridCol w:w="1251"/>
      </w:tblGrid>
      <w:tr w:rsidR="00CC4F8C" w:rsidRPr="000662FA" w14:paraId="0F0E0F3B" w14:textId="77777777" w:rsidTr="002B2208">
        <w:tc>
          <w:tcPr>
            <w:tcW w:w="9360" w:type="dxa"/>
            <w:gridSpan w:val="7"/>
            <w:tcBorders>
              <w:top w:val="single" w:sz="12" w:space="0" w:color="auto"/>
              <w:bottom w:val="single" w:sz="4" w:space="0" w:color="000000"/>
            </w:tcBorders>
          </w:tcPr>
          <w:p w14:paraId="7754E625" w14:textId="77777777" w:rsidR="00CC4F8C" w:rsidRPr="000662FA" w:rsidRDefault="00CC4F8C" w:rsidP="00E21E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Bray-Curtis ~ location * site + year</w:t>
            </w:r>
          </w:p>
        </w:tc>
      </w:tr>
      <w:tr w:rsidR="00CC4F8C" w:rsidRPr="000662FA" w14:paraId="64BEC12F" w14:textId="77777777" w:rsidTr="002B2208">
        <w:tc>
          <w:tcPr>
            <w:tcW w:w="1831" w:type="dxa"/>
            <w:tcBorders>
              <w:top w:val="single" w:sz="12" w:space="0" w:color="auto"/>
            </w:tcBorders>
            <w:vAlign w:val="center"/>
          </w:tcPr>
          <w:p w14:paraId="296B129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vAlign w:val="center"/>
          </w:tcPr>
          <w:p w14:paraId="0BB501A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3A0C17A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SS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14:paraId="7CF3B11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14:paraId="2BDE8AC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14:paraId="137E43F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vAlign w:val="center"/>
          </w:tcPr>
          <w:p w14:paraId="6E022E7F" w14:textId="155043F0" w:rsidR="00CC4F8C" w:rsidRPr="000662FA" w:rsidRDefault="008876C3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adj.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4F8C" w:rsidRPr="000662FA" w14:paraId="58B2AA61" w14:textId="77777777" w:rsidTr="00F84B99">
        <w:tc>
          <w:tcPr>
            <w:tcW w:w="1831" w:type="dxa"/>
            <w:vAlign w:val="center"/>
          </w:tcPr>
          <w:p w14:paraId="05061C7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Location</w:t>
            </w:r>
          </w:p>
        </w:tc>
        <w:tc>
          <w:tcPr>
            <w:tcW w:w="1144" w:type="dxa"/>
            <w:vAlign w:val="center"/>
          </w:tcPr>
          <w:p w14:paraId="567DD1E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9" w:type="dxa"/>
            <w:vAlign w:val="center"/>
          </w:tcPr>
          <w:p w14:paraId="33EA3CE5" w14:textId="4B3DE5A1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3.57</w:t>
            </w:r>
          </w:p>
        </w:tc>
        <w:tc>
          <w:tcPr>
            <w:tcW w:w="1488" w:type="dxa"/>
            <w:vAlign w:val="center"/>
          </w:tcPr>
          <w:p w14:paraId="3C2EFCF3" w14:textId="7792FF16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71" w:type="dxa"/>
            <w:vAlign w:val="center"/>
          </w:tcPr>
          <w:p w14:paraId="71AAD55C" w14:textId="0054A21A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7.73</w:t>
            </w:r>
          </w:p>
        </w:tc>
        <w:tc>
          <w:tcPr>
            <w:tcW w:w="1186" w:type="dxa"/>
            <w:vAlign w:val="center"/>
          </w:tcPr>
          <w:p w14:paraId="41C81785" w14:textId="56347C3A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343B0EC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7B0CFDE4" w14:textId="77777777" w:rsidTr="00F84B99">
        <w:tc>
          <w:tcPr>
            <w:tcW w:w="1831" w:type="dxa"/>
            <w:vAlign w:val="center"/>
          </w:tcPr>
          <w:p w14:paraId="593F2D0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Site</w:t>
            </w:r>
          </w:p>
        </w:tc>
        <w:tc>
          <w:tcPr>
            <w:tcW w:w="1144" w:type="dxa"/>
            <w:vAlign w:val="center"/>
          </w:tcPr>
          <w:p w14:paraId="67AEF43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89" w:type="dxa"/>
            <w:vAlign w:val="center"/>
          </w:tcPr>
          <w:p w14:paraId="3DDC45FD" w14:textId="209F3D9D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4.06</w:t>
            </w:r>
          </w:p>
        </w:tc>
        <w:tc>
          <w:tcPr>
            <w:tcW w:w="1488" w:type="dxa"/>
            <w:vAlign w:val="center"/>
          </w:tcPr>
          <w:p w14:paraId="4675CA7C" w14:textId="5915D5E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71" w:type="dxa"/>
            <w:vAlign w:val="center"/>
          </w:tcPr>
          <w:p w14:paraId="2FE5CD24" w14:textId="5B41C7DE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6" w:type="dxa"/>
            <w:vAlign w:val="center"/>
          </w:tcPr>
          <w:p w14:paraId="1DFBAC9B" w14:textId="6E91E2C1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251" w:type="dxa"/>
            <w:vAlign w:val="center"/>
          </w:tcPr>
          <w:p w14:paraId="5B197792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28155BA8" w14:textId="77777777" w:rsidTr="00F84B99">
        <w:tc>
          <w:tcPr>
            <w:tcW w:w="1831" w:type="dxa"/>
            <w:vAlign w:val="center"/>
          </w:tcPr>
          <w:p w14:paraId="3C751C9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Year</w:t>
            </w:r>
          </w:p>
        </w:tc>
        <w:tc>
          <w:tcPr>
            <w:tcW w:w="1144" w:type="dxa"/>
            <w:vAlign w:val="center"/>
          </w:tcPr>
          <w:p w14:paraId="73D5F9E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9" w:type="dxa"/>
            <w:vAlign w:val="center"/>
          </w:tcPr>
          <w:p w14:paraId="72E1368F" w14:textId="71FAF6BB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1488" w:type="dxa"/>
            <w:vAlign w:val="center"/>
          </w:tcPr>
          <w:p w14:paraId="44F700C3" w14:textId="3A5CDE6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71" w:type="dxa"/>
            <w:vAlign w:val="center"/>
          </w:tcPr>
          <w:p w14:paraId="52E51992" w14:textId="71569E0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1.5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86" w:type="dxa"/>
            <w:vAlign w:val="center"/>
          </w:tcPr>
          <w:p w14:paraId="3A12E2F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251" w:type="dxa"/>
            <w:vAlign w:val="center"/>
          </w:tcPr>
          <w:p w14:paraId="019ABB7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06753026" w14:textId="77777777" w:rsidTr="00F84B99">
        <w:tc>
          <w:tcPr>
            <w:tcW w:w="1831" w:type="dxa"/>
            <w:vAlign w:val="center"/>
          </w:tcPr>
          <w:p w14:paraId="5669F6B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662FA">
              <w:rPr>
                <w:rFonts w:ascii="Times New Roman" w:eastAsia="Times New Roman" w:hAnsi="Times New Roman" w:cs="Times New Roman"/>
              </w:rPr>
              <w:t>Location:Site</w:t>
            </w:r>
            <w:proofErr w:type="spellEnd"/>
            <w:proofErr w:type="gramEnd"/>
          </w:p>
        </w:tc>
        <w:tc>
          <w:tcPr>
            <w:tcW w:w="1144" w:type="dxa"/>
            <w:vAlign w:val="center"/>
          </w:tcPr>
          <w:p w14:paraId="3A2A1EF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89" w:type="dxa"/>
            <w:vAlign w:val="center"/>
          </w:tcPr>
          <w:p w14:paraId="7CF3858E" w14:textId="1E1B25B8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4.77</w:t>
            </w:r>
          </w:p>
        </w:tc>
        <w:tc>
          <w:tcPr>
            <w:tcW w:w="1488" w:type="dxa"/>
            <w:vAlign w:val="center"/>
          </w:tcPr>
          <w:p w14:paraId="25579AE3" w14:textId="66DFB56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71" w:type="dxa"/>
            <w:vAlign w:val="center"/>
          </w:tcPr>
          <w:p w14:paraId="2CDDCB83" w14:textId="10CA58E5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1.7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6" w:type="dxa"/>
            <w:vAlign w:val="center"/>
          </w:tcPr>
          <w:p w14:paraId="53D51A49" w14:textId="148FE1D6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251" w:type="dxa"/>
            <w:vAlign w:val="center"/>
          </w:tcPr>
          <w:p w14:paraId="315E371D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47D28452" w14:textId="77777777" w:rsidTr="00F84B99">
        <w:tc>
          <w:tcPr>
            <w:tcW w:w="1831" w:type="dxa"/>
            <w:vAlign w:val="center"/>
          </w:tcPr>
          <w:p w14:paraId="58C4E8C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1144" w:type="dxa"/>
            <w:vAlign w:val="center"/>
          </w:tcPr>
          <w:p w14:paraId="15225B3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389" w:type="dxa"/>
            <w:vAlign w:val="center"/>
          </w:tcPr>
          <w:p w14:paraId="6211B5FA" w14:textId="2F9493E8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11.3</w:t>
            </w:r>
          </w:p>
        </w:tc>
        <w:tc>
          <w:tcPr>
            <w:tcW w:w="1488" w:type="dxa"/>
            <w:vAlign w:val="center"/>
          </w:tcPr>
          <w:p w14:paraId="5C7F1AB9" w14:textId="2F3FE101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1071" w:type="dxa"/>
            <w:vAlign w:val="center"/>
          </w:tcPr>
          <w:p w14:paraId="1331226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14:paraId="5F023C5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14:paraId="73D1846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4A38676B" w14:textId="77777777" w:rsidTr="00F84B99">
        <w:tc>
          <w:tcPr>
            <w:tcW w:w="1831" w:type="dxa"/>
            <w:vAlign w:val="center"/>
          </w:tcPr>
          <w:p w14:paraId="722B0A2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144" w:type="dxa"/>
            <w:vAlign w:val="center"/>
          </w:tcPr>
          <w:p w14:paraId="7830E47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389" w:type="dxa"/>
            <w:vAlign w:val="center"/>
          </w:tcPr>
          <w:p w14:paraId="06B8831E" w14:textId="76DDA1C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24.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vAlign w:val="center"/>
          </w:tcPr>
          <w:p w14:paraId="6F8AD50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71" w:type="dxa"/>
            <w:vAlign w:val="center"/>
          </w:tcPr>
          <w:p w14:paraId="3C1CA55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14:paraId="3201105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14:paraId="6DDCC9D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00C85954" w14:textId="77777777" w:rsidTr="00F84B99">
        <w:tc>
          <w:tcPr>
            <w:tcW w:w="9360" w:type="dxa"/>
            <w:gridSpan w:val="7"/>
            <w:vAlign w:val="center"/>
          </w:tcPr>
          <w:p w14:paraId="70E448C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Group comparisons</w:t>
            </w:r>
          </w:p>
        </w:tc>
      </w:tr>
      <w:tr w:rsidR="00CC4F8C" w:rsidRPr="000662FA" w14:paraId="62DDB210" w14:textId="77777777" w:rsidTr="00F84B99">
        <w:tc>
          <w:tcPr>
            <w:tcW w:w="1831" w:type="dxa"/>
            <w:vAlign w:val="center"/>
          </w:tcPr>
          <w:p w14:paraId="2117A1F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Location</w:t>
            </w:r>
          </w:p>
        </w:tc>
        <w:tc>
          <w:tcPr>
            <w:tcW w:w="1144" w:type="dxa"/>
            <w:vAlign w:val="center"/>
          </w:tcPr>
          <w:p w14:paraId="22AE42C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12447F6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68D98AD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7CAF730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14:paraId="71DD3992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14:paraId="4EF6887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31B271EC" w14:textId="77777777" w:rsidTr="00F84B99">
        <w:tc>
          <w:tcPr>
            <w:tcW w:w="1831" w:type="dxa"/>
            <w:vAlign w:val="center"/>
          </w:tcPr>
          <w:p w14:paraId="6E050D8A" w14:textId="4BD29DFF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US – 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144" w:type="dxa"/>
            <w:vAlign w:val="center"/>
          </w:tcPr>
          <w:p w14:paraId="52E55F6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44896DB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674234DB" w14:textId="7B2BE40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71" w:type="dxa"/>
            <w:vAlign w:val="center"/>
          </w:tcPr>
          <w:p w14:paraId="71F2A4AD" w14:textId="2BC6011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4.47</w:t>
            </w:r>
          </w:p>
        </w:tc>
        <w:tc>
          <w:tcPr>
            <w:tcW w:w="1186" w:type="dxa"/>
            <w:vAlign w:val="center"/>
          </w:tcPr>
          <w:p w14:paraId="04A46900" w14:textId="4056391B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325CEB0F" w14:textId="2B8E809D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</w:tr>
      <w:tr w:rsidR="00CC4F8C" w:rsidRPr="000662FA" w14:paraId="63F1D7E8" w14:textId="77777777" w:rsidTr="00F84B99">
        <w:tc>
          <w:tcPr>
            <w:tcW w:w="1831" w:type="dxa"/>
            <w:vAlign w:val="center"/>
          </w:tcPr>
          <w:p w14:paraId="25C92B8D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US – DS</w:t>
            </w:r>
          </w:p>
        </w:tc>
        <w:tc>
          <w:tcPr>
            <w:tcW w:w="1144" w:type="dxa"/>
            <w:vAlign w:val="center"/>
          </w:tcPr>
          <w:p w14:paraId="3198784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414AC3D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6C46C6BF" w14:textId="5DD75C45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071" w:type="dxa"/>
            <w:vAlign w:val="center"/>
          </w:tcPr>
          <w:p w14:paraId="72437276" w14:textId="66249D81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10.21</w:t>
            </w:r>
          </w:p>
        </w:tc>
        <w:tc>
          <w:tcPr>
            <w:tcW w:w="1186" w:type="dxa"/>
            <w:vAlign w:val="center"/>
          </w:tcPr>
          <w:p w14:paraId="208B1A6C" w14:textId="246DAB39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138156F6" w14:textId="4EB69557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</w:tr>
      <w:tr w:rsidR="00CC4F8C" w:rsidRPr="000662FA" w14:paraId="6B458F2C" w14:textId="77777777" w:rsidTr="00F84B99">
        <w:tc>
          <w:tcPr>
            <w:tcW w:w="1831" w:type="dxa"/>
            <w:vAlign w:val="center"/>
          </w:tcPr>
          <w:p w14:paraId="4FF4D67E" w14:textId="23F3C701" w:rsidR="00CC4F8C" w:rsidRPr="000662FA" w:rsidRDefault="00223EA1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RW</w:t>
            </w:r>
            <w:r w:rsidR="00CC4F8C" w:rsidRPr="000662FA">
              <w:rPr>
                <w:rFonts w:ascii="Times New Roman" w:eastAsia="Times New Roman" w:hAnsi="Times New Roman" w:cs="Times New Roman"/>
              </w:rPr>
              <w:t xml:space="preserve"> – DS</w:t>
            </w:r>
          </w:p>
        </w:tc>
        <w:tc>
          <w:tcPr>
            <w:tcW w:w="1144" w:type="dxa"/>
            <w:vAlign w:val="center"/>
          </w:tcPr>
          <w:p w14:paraId="7ED5793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5E98EE5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2BFCE0C4" w14:textId="29FBB5C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1071" w:type="dxa"/>
            <w:vAlign w:val="center"/>
          </w:tcPr>
          <w:p w14:paraId="1F479287" w14:textId="037D4423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3.0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86" w:type="dxa"/>
            <w:vAlign w:val="center"/>
          </w:tcPr>
          <w:p w14:paraId="17CCF7EC" w14:textId="3F5F657D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2D4FD906" w14:textId="11AB0A11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</w:tr>
      <w:tr w:rsidR="00CC4F8C" w:rsidRPr="000662FA" w14:paraId="17F8B057" w14:textId="77777777" w:rsidTr="00F84B99">
        <w:tc>
          <w:tcPr>
            <w:tcW w:w="1831" w:type="dxa"/>
            <w:vAlign w:val="center"/>
          </w:tcPr>
          <w:p w14:paraId="66927C9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144" w:type="dxa"/>
            <w:vAlign w:val="center"/>
          </w:tcPr>
          <w:p w14:paraId="1CC1FB5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58D39CE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49365BF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457433E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dxa"/>
          </w:tcPr>
          <w:p w14:paraId="15F919B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14:paraId="105B41D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6CBDC598" w14:textId="77777777" w:rsidTr="00F84B99">
        <w:tc>
          <w:tcPr>
            <w:tcW w:w="1831" w:type="dxa"/>
            <w:vAlign w:val="center"/>
          </w:tcPr>
          <w:p w14:paraId="3A91C309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2021 – 2022</w:t>
            </w:r>
          </w:p>
        </w:tc>
        <w:tc>
          <w:tcPr>
            <w:tcW w:w="1144" w:type="dxa"/>
            <w:vAlign w:val="center"/>
          </w:tcPr>
          <w:p w14:paraId="04F40A6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2140255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34E4D06C" w14:textId="38799705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071" w:type="dxa"/>
            <w:vAlign w:val="center"/>
          </w:tcPr>
          <w:p w14:paraId="491C8EF5" w14:textId="0091FB6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1.3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6" w:type="dxa"/>
            <w:vAlign w:val="center"/>
          </w:tcPr>
          <w:p w14:paraId="67A53108" w14:textId="6698535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51" w:type="dxa"/>
            <w:vAlign w:val="center"/>
          </w:tcPr>
          <w:p w14:paraId="4756EC8D" w14:textId="794E4686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CC4F8C" w:rsidRPr="000662FA" w14:paraId="6EC68A43" w14:textId="77777777" w:rsidTr="00F84B99">
        <w:tc>
          <w:tcPr>
            <w:tcW w:w="1831" w:type="dxa"/>
            <w:vAlign w:val="center"/>
          </w:tcPr>
          <w:p w14:paraId="4752596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2021 – 2023</w:t>
            </w:r>
          </w:p>
        </w:tc>
        <w:tc>
          <w:tcPr>
            <w:tcW w:w="1144" w:type="dxa"/>
            <w:vAlign w:val="center"/>
          </w:tcPr>
          <w:p w14:paraId="3D3C573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4EEB164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2BC16859" w14:textId="2BA35ABB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71" w:type="dxa"/>
            <w:vAlign w:val="center"/>
          </w:tcPr>
          <w:p w14:paraId="35CCE2AB" w14:textId="6BEE189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1.52</w:t>
            </w:r>
          </w:p>
        </w:tc>
        <w:tc>
          <w:tcPr>
            <w:tcW w:w="1186" w:type="dxa"/>
            <w:vAlign w:val="center"/>
          </w:tcPr>
          <w:p w14:paraId="102086C7" w14:textId="709E79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1" w:type="dxa"/>
            <w:vAlign w:val="center"/>
          </w:tcPr>
          <w:p w14:paraId="4ADF2CCD" w14:textId="7990D913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CC4F8C" w:rsidRPr="000662FA" w14:paraId="18C81140" w14:textId="77777777" w:rsidTr="00F84B99">
        <w:tc>
          <w:tcPr>
            <w:tcW w:w="1831" w:type="dxa"/>
            <w:vAlign w:val="center"/>
          </w:tcPr>
          <w:p w14:paraId="51B32BB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2022 – 2023</w:t>
            </w:r>
          </w:p>
        </w:tc>
        <w:tc>
          <w:tcPr>
            <w:tcW w:w="1144" w:type="dxa"/>
            <w:vAlign w:val="center"/>
          </w:tcPr>
          <w:p w14:paraId="61A1039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7913983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7FC34015" w14:textId="34DC8F73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71" w:type="dxa"/>
            <w:vAlign w:val="center"/>
          </w:tcPr>
          <w:p w14:paraId="007E5833" w14:textId="1EB4244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1.4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6" w:type="dxa"/>
            <w:vAlign w:val="center"/>
          </w:tcPr>
          <w:p w14:paraId="0A0A45AB" w14:textId="6D7CD8D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251" w:type="dxa"/>
            <w:vAlign w:val="center"/>
          </w:tcPr>
          <w:p w14:paraId="471F59E2" w14:textId="400D45B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223EA1" w:rsidRPr="000662FA"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CC4F8C" w:rsidRPr="000662FA" w14:paraId="5BF793B2" w14:textId="77777777" w:rsidTr="00F84B99">
        <w:tc>
          <w:tcPr>
            <w:tcW w:w="1831" w:type="dxa"/>
            <w:vAlign w:val="center"/>
          </w:tcPr>
          <w:p w14:paraId="4E4A93D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Site</w:t>
            </w:r>
          </w:p>
        </w:tc>
        <w:tc>
          <w:tcPr>
            <w:tcW w:w="1144" w:type="dxa"/>
            <w:vAlign w:val="center"/>
          </w:tcPr>
          <w:p w14:paraId="1E15DBB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479BFCE9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46425E4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1" w:type="dxa"/>
            <w:vAlign w:val="center"/>
          </w:tcPr>
          <w:p w14:paraId="7B275EEB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6" w:type="dxa"/>
          </w:tcPr>
          <w:p w14:paraId="3071661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14:paraId="09675369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13F6A44F" w14:textId="77777777" w:rsidTr="00F84B99">
        <w:tc>
          <w:tcPr>
            <w:tcW w:w="1831" w:type="dxa"/>
            <w:vAlign w:val="center"/>
          </w:tcPr>
          <w:p w14:paraId="43EA087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FM3 – SE</w:t>
            </w:r>
          </w:p>
        </w:tc>
        <w:tc>
          <w:tcPr>
            <w:tcW w:w="1144" w:type="dxa"/>
            <w:vAlign w:val="center"/>
          </w:tcPr>
          <w:p w14:paraId="045410FB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281C2CCD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5BEF701D" w14:textId="38530E2F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1" w:type="dxa"/>
            <w:vAlign w:val="center"/>
          </w:tcPr>
          <w:p w14:paraId="0BACF8DB" w14:textId="2F32C305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3.52</w:t>
            </w:r>
          </w:p>
        </w:tc>
        <w:tc>
          <w:tcPr>
            <w:tcW w:w="1186" w:type="dxa"/>
            <w:vAlign w:val="center"/>
          </w:tcPr>
          <w:p w14:paraId="05D3A7C1" w14:textId="1AA9A301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23D74173" w14:textId="5E8EC4C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D84C6B" w:rsidRPr="000662FA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C4F8C" w:rsidRPr="000662FA" w14:paraId="41517C4B" w14:textId="77777777" w:rsidTr="00F84B99">
        <w:tc>
          <w:tcPr>
            <w:tcW w:w="1831" w:type="dxa"/>
            <w:vAlign w:val="center"/>
          </w:tcPr>
          <w:p w14:paraId="780A21C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FM3 – SF</w:t>
            </w:r>
          </w:p>
        </w:tc>
        <w:tc>
          <w:tcPr>
            <w:tcW w:w="1144" w:type="dxa"/>
            <w:vAlign w:val="center"/>
          </w:tcPr>
          <w:p w14:paraId="37BE6FD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1FD4521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2F5EC3F4" w14:textId="166F49B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1" w:type="dxa"/>
            <w:vAlign w:val="center"/>
          </w:tcPr>
          <w:p w14:paraId="619041ED" w14:textId="1617A79A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3.46</w:t>
            </w:r>
          </w:p>
        </w:tc>
        <w:tc>
          <w:tcPr>
            <w:tcW w:w="1186" w:type="dxa"/>
            <w:vAlign w:val="center"/>
          </w:tcPr>
          <w:p w14:paraId="763E1C94" w14:textId="1A4A9BBB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47DB40CB" w14:textId="5D66ED0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D84C6B" w:rsidRPr="000662FA">
              <w:rPr>
                <w:rFonts w:ascii="Times New Roman" w:eastAsia="Times New Roman" w:hAnsi="Times New Roman" w:cs="Times New Roman"/>
              </w:rPr>
              <w:t>04</w:t>
            </w:r>
          </w:p>
        </w:tc>
      </w:tr>
      <w:tr w:rsidR="00CC4F8C" w:rsidRPr="000662FA" w14:paraId="683702F9" w14:textId="77777777" w:rsidTr="00F84B99">
        <w:tc>
          <w:tcPr>
            <w:tcW w:w="1831" w:type="dxa"/>
            <w:vAlign w:val="center"/>
          </w:tcPr>
          <w:p w14:paraId="6E1A2D3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HB – SE</w:t>
            </w:r>
          </w:p>
        </w:tc>
        <w:tc>
          <w:tcPr>
            <w:tcW w:w="1144" w:type="dxa"/>
            <w:vAlign w:val="center"/>
          </w:tcPr>
          <w:p w14:paraId="7D44E33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14:paraId="56CD2E7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vAlign w:val="center"/>
          </w:tcPr>
          <w:p w14:paraId="187C465A" w14:textId="466A9C3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1071" w:type="dxa"/>
            <w:vAlign w:val="center"/>
          </w:tcPr>
          <w:p w14:paraId="72A3AA3B" w14:textId="22554FF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2.87</w:t>
            </w:r>
          </w:p>
        </w:tc>
        <w:tc>
          <w:tcPr>
            <w:tcW w:w="1186" w:type="dxa"/>
            <w:vAlign w:val="center"/>
          </w:tcPr>
          <w:p w14:paraId="0BC69AD7" w14:textId="15458DB5" w:rsidR="00CC4F8C" w:rsidRPr="000662FA" w:rsidRDefault="00D84C6B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vAlign w:val="center"/>
          </w:tcPr>
          <w:p w14:paraId="5D2ED1E4" w14:textId="779B435F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D84C6B" w:rsidRPr="000662FA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C4F8C" w:rsidRPr="000662FA" w14:paraId="106004AD" w14:textId="77777777" w:rsidTr="002B2208">
        <w:tc>
          <w:tcPr>
            <w:tcW w:w="1831" w:type="dxa"/>
            <w:tcBorders>
              <w:bottom w:val="single" w:sz="12" w:space="0" w:color="auto"/>
            </w:tcBorders>
            <w:vAlign w:val="center"/>
          </w:tcPr>
          <w:p w14:paraId="217A00E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HB – SF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vAlign w:val="center"/>
          </w:tcPr>
          <w:p w14:paraId="608217E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14:paraId="79DAEAC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8" w:type="dxa"/>
            <w:tcBorders>
              <w:bottom w:val="single" w:sz="12" w:space="0" w:color="auto"/>
            </w:tcBorders>
            <w:vAlign w:val="center"/>
          </w:tcPr>
          <w:p w14:paraId="5E6DBE8A" w14:textId="02F8859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14:paraId="3333A3DA" w14:textId="03F3A2DE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2.8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86" w:type="dxa"/>
            <w:tcBorders>
              <w:bottom w:val="single" w:sz="12" w:space="0" w:color="auto"/>
            </w:tcBorders>
            <w:vAlign w:val="center"/>
          </w:tcPr>
          <w:p w14:paraId="5F21B55D" w14:textId="4BE3953B" w:rsidR="00CC4F8C" w:rsidRPr="000662FA" w:rsidRDefault="00D84C6B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vAlign w:val="center"/>
          </w:tcPr>
          <w:p w14:paraId="2B37A274" w14:textId="5649D2AE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D84C6B" w:rsidRPr="000662FA">
              <w:rPr>
                <w:rFonts w:ascii="Times New Roman" w:eastAsia="Times New Roman" w:hAnsi="Times New Roman" w:cs="Times New Roman"/>
              </w:rPr>
              <w:t>08</w:t>
            </w:r>
          </w:p>
        </w:tc>
      </w:tr>
    </w:tbl>
    <w:p w14:paraId="608935E8" w14:textId="3E17042F" w:rsidR="00CC4F8C" w:rsidRPr="000662FA" w:rsidRDefault="00CC4F8C" w:rsidP="002039C5">
      <w:pPr>
        <w:pStyle w:val="Heading1"/>
        <w:spacing w:line="360" w:lineRule="auto"/>
        <w:jc w:val="both"/>
      </w:pPr>
      <w:r w:rsidRPr="000662FA">
        <w:lastRenderedPageBreak/>
        <w:t xml:space="preserve">Table S5. </w:t>
      </w:r>
      <w:r w:rsidR="002E6DBC" w:rsidRPr="000662FA">
        <w:rPr>
          <w:b w:val="0"/>
          <w:bCs w:val="0"/>
        </w:rPr>
        <w:t>Distance-based</w:t>
      </w:r>
      <w:r w:rsidRPr="000662FA">
        <w:rPr>
          <w:b w:val="0"/>
          <w:bCs w:val="0"/>
        </w:rPr>
        <w:t xml:space="preserve"> redundancy analysis (</w:t>
      </w:r>
      <w:proofErr w:type="spellStart"/>
      <w:r w:rsidRPr="000662FA">
        <w:rPr>
          <w:b w:val="0"/>
          <w:bCs w:val="0"/>
        </w:rPr>
        <w:t>dbRDA</w:t>
      </w:r>
      <w:proofErr w:type="spellEnd"/>
      <w:r w:rsidRPr="000662FA">
        <w:rPr>
          <w:b w:val="0"/>
          <w:bCs w:val="0"/>
        </w:rPr>
        <w:t>) of microbial community</w:t>
      </w:r>
      <w:r w:rsidR="00765B6E" w:rsidRPr="000662FA">
        <w:rPr>
          <w:b w:val="0"/>
          <w:bCs w:val="0"/>
        </w:rPr>
        <w:t xml:space="preserve"> B</w:t>
      </w:r>
      <w:r w:rsidRPr="000662FA">
        <w:rPr>
          <w:b w:val="0"/>
          <w:bCs w:val="0"/>
        </w:rPr>
        <w:t>ray-</w:t>
      </w:r>
      <w:proofErr w:type="gramStart"/>
      <w:r w:rsidRPr="000662FA">
        <w:rPr>
          <w:b w:val="0"/>
          <w:bCs w:val="0"/>
        </w:rPr>
        <w:t>Curtis</w:t>
      </w:r>
      <w:proofErr w:type="gramEnd"/>
      <w:r w:rsidRPr="000662FA">
        <w:rPr>
          <w:b w:val="0"/>
          <w:bCs w:val="0"/>
        </w:rPr>
        <w:t xml:space="preserve"> dissimilarit</w:t>
      </w:r>
      <w:r w:rsidR="00765B6E" w:rsidRPr="000662FA">
        <w:rPr>
          <w:b w:val="0"/>
          <w:bCs w:val="0"/>
        </w:rPr>
        <w:t>ies</w:t>
      </w:r>
      <w:r w:rsidRPr="000662FA">
        <w:rPr>
          <w:b w:val="0"/>
          <w:bCs w:val="0"/>
        </w:rPr>
        <w:t>. Predictors were chosen vi</w:t>
      </w:r>
      <w:r w:rsidR="00FB383C" w:rsidRPr="000662FA">
        <w:rPr>
          <w:b w:val="0"/>
          <w:bCs w:val="0"/>
        </w:rPr>
        <w:t>a</w:t>
      </w:r>
      <w:r w:rsidRPr="000662FA">
        <w:rPr>
          <w:b w:val="0"/>
          <w:bCs w:val="0"/>
        </w:rPr>
        <w:t xml:space="preserve"> forward stepwise selection. Significan</w:t>
      </w:r>
      <w:r w:rsidR="00765B6E" w:rsidRPr="000662FA">
        <w:rPr>
          <w:b w:val="0"/>
          <w:bCs w:val="0"/>
        </w:rPr>
        <w:t xml:space="preserve">t effects </w:t>
      </w:r>
      <w:r w:rsidRPr="000662FA">
        <w:rPr>
          <w:b w:val="0"/>
          <w:bCs w:val="0"/>
        </w:rPr>
        <w:t xml:space="preserve">tested using a permutation-based ANOVA. Model </w:t>
      </w:r>
      <w:r w:rsidRPr="000662FA">
        <w:rPr>
          <w:b w:val="0"/>
          <w:bCs w:val="0"/>
          <w:i/>
          <w:iCs/>
        </w:rPr>
        <w:t>R</w:t>
      </w:r>
      <w:r w:rsidRPr="000662FA">
        <w:rPr>
          <w:b w:val="0"/>
          <w:bCs w:val="0"/>
          <w:vertAlign w:val="superscript"/>
        </w:rPr>
        <w:t>2</w:t>
      </w:r>
      <w:r w:rsidRPr="000662FA">
        <w:rPr>
          <w:b w:val="0"/>
          <w:bCs w:val="0"/>
        </w:rPr>
        <w:t xml:space="preserve"> = 0.33, adjusted </w:t>
      </w:r>
      <w:r w:rsidRPr="000662FA">
        <w:rPr>
          <w:b w:val="0"/>
          <w:bCs w:val="0"/>
          <w:i/>
          <w:iCs/>
        </w:rPr>
        <w:t>R</w:t>
      </w:r>
      <w:r w:rsidRPr="000662FA">
        <w:rPr>
          <w:b w:val="0"/>
          <w:bCs w:val="0"/>
          <w:vertAlign w:val="superscript"/>
        </w:rPr>
        <w:t>2</w:t>
      </w:r>
      <w:r w:rsidRPr="000662FA">
        <w:rPr>
          <w:b w:val="0"/>
          <w:bCs w:val="0"/>
        </w:rPr>
        <w:t xml:space="preserve"> = 0.20.</w:t>
      </w:r>
      <w:r w:rsidRPr="000662FA">
        <w:rPr>
          <w:b w:val="0"/>
          <w:bCs w:val="0"/>
          <w:i/>
          <w:iCs/>
        </w:rPr>
        <w:t xml:space="preserve"> </w:t>
      </w:r>
      <w:r w:rsidRPr="000662FA">
        <w:rPr>
          <w:b w:val="0"/>
          <w:bCs w:val="0"/>
        </w:rPr>
        <w:t>Permutations = 999</w:t>
      </w:r>
    </w:p>
    <w:tbl>
      <w:tblPr>
        <w:tblStyle w:val="a6"/>
        <w:tblW w:w="93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49"/>
        <w:gridCol w:w="1410"/>
        <w:gridCol w:w="1599"/>
        <w:gridCol w:w="1235"/>
        <w:gridCol w:w="1212"/>
        <w:gridCol w:w="1212"/>
      </w:tblGrid>
      <w:tr w:rsidR="00CC4F8C" w:rsidRPr="000662FA" w14:paraId="3495A16B" w14:textId="77777777" w:rsidTr="002B2208">
        <w:tc>
          <w:tcPr>
            <w:tcW w:w="936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E5FFD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Bray-Curtis ~ </w:t>
            </w:r>
            <w:proofErr w:type="gramStart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C:A</w:t>
            </w:r>
            <w:proofErr w:type="gramEnd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 + DOC + pH + DO + Water temperature + Alkalinity</w:t>
            </w:r>
          </w:p>
        </w:tc>
      </w:tr>
      <w:tr w:rsidR="00CC4F8C" w:rsidRPr="000662FA" w14:paraId="5005FD79" w14:textId="77777777" w:rsidTr="00223EA1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5E616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ECCB7D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14:paraId="2EB4945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SS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14:paraId="60AB5EB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Proportion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vAlign w:val="center"/>
          </w:tcPr>
          <w:p w14:paraId="295C6FA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F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5A348B8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2CDA5BF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</w:rPr>
              <w:t>2</w:t>
            </w:r>
          </w:p>
        </w:tc>
      </w:tr>
      <w:tr w:rsidR="00CC4F8C" w:rsidRPr="000662FA" w14:paraId="58D4171D" w14:textId="77777777" w:rsidTr="00223EA1">
        <w:tc>
          <w:tcPr>
            <w:tcW w:w="1843" w:type="dxa"/>
            <w:vAlign w:val="center"/>
          </w:tcPr>
          <w:p w14:paraId="10D9EB65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849" w:type="dxa"/>
            <w:vAlign w:val="center"/>
          </w:tcPr>
          <w:p w14:paraId="13282C6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073C336E" w14:textId="24CB153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13.0</w:t>
            </w:r>
          </w:p>
        </w:tc>
        <w:tc>
          <w:tcPr>
            <w:tcW w:w="1599" w:type="dxa"/>
            <w:vAlign w:val="center"/>
          </w:tcPr>
          <w:p w14:paraId="2B8DA56E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1.0</w:t>
            </w:r>
          </w:p>
        </w:tc>
        <w:tc>
          <w:tcPr>
            <w:tcW w:w="1235" w:type="dxa"/>
            <w:vAlign w:val="center"/>
          </w:tcPr>
          <w:p w14:paraId="741035B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vAlign w:val="center"/>
          </w:tcPr>
          <w:p w14:paraId="2CE995A2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vAlign w:val="center"/>
          </w:tcPr>
          <w:p w14:paraId="181E2DE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783679F6" w14:textId="77777777" w:rsidTr="00223EA1">
        <w:tc>
          <w:tcPr>
            <w:tcW w:w="1843" w:type="dxa"/>
            <w:vAlign w:val="center"/>
          </w:tcPr>
          <w:p w14:paraId="5B879AB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Constrained</w:t>
            </w:r>
          </w:p>
        </w:tc>
        <w:tc>
          <w:tcPr>
            <w:tcW w:w="849" w:type="dxa"/>
            <w:vAlign w:val="center"/>
          </w:tcPr>
          <w:p w14:paraId="7C47168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0" w:type="dxa"/>
            <w:vAlign w:val="center"/>
          </w:tcPr>
          <w:p w14:paraId="4E380DC9" w14:textId="465B1511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4.3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99" w:type="dxa"/>
            <w:vAlign w:val="center"/>
          </w:tcPr>
          <w:p w14:paraId="5775C2A4" w14:textId="2A18064F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235" w:type="dxa"/>
            <w:vAlign w:val="center"/>
          </w:tcPr>
          <w:p w14:paraId="5BB8F9A0" w14:textId="780B9C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1212" w:type="dxa"/>
            <w:vAlign w:val="center"/>
          </w:tcPr>
          <w:p w14:paraId="624D461D" w14:textId="0C0FDB2F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12" w:type="dxa"/>
            <w:vAlign w:val="center"/>
          </w:tcPr>
          <w:p w14:paraId="4987C25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12CAF739" w14:textId="77777777" w:rsidTr="00223EA1">
        <w:tc>
          <w:tcPr>
            <w:tcW w:w="1843" w:type="dxa"/>
            <w:vAlign w:val="center"/>
          </w:tcPr>
          <w:p w14:paraId="5CF1B8B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Unconstrained</w:t>
            </w:r>
          </w:p>
        </w:tc>
        <w:tc>
          <w:tcPr>
            <w:tcW w:w="849" w:type="dxa"/>
            <w:vAlign w:val="center"/>
          </w:tcPr>
          <w:p w14:paraId="4048497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10" w:type="dxa"/>
            <w:vAlign w:val="center"/>
          </w:tcPr>
          <w:p w14:paraId="3037B6F8" w14:textId="6015D2E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8.68</w:t>
            </w:r>
          </w:p>
        </w:tc>
        <w:tc>
          <w:tcPr>
            <w:tcW w:w="1599" w:type="dxa"/>
            <w:vAlign w:val="center"/>
          </w:tcPr>
          <w:p w14:paraId="64732647" w14:textId="20C7BFDB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0.6</w:t>
            </w:r>
            <w:r w:rsidR="00765B6E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35" w:type="dxa"/>
            <w:vAlign w:val="center"/>
          </w:tcPr>
          <w:p w14:paraId="309057F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vAlign w:val="center"/>
          </w:tcPr>
          <w:p w14:paraId="2C8CA23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vAlign w:val="center"/>
          </w:tcPr>
          <w:p w14:paraId="2A36C90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4F8C" w:rsidRPr="000662FA" w14:paraId="7E82118A" w14:textId="77777777" w:rsidTr="00F84B99">
        <w:tc>
          <w:tcPr>
            <w:tcW w:w="9360" w:type="dxa"/>
            <w:gridSpan w:val="7"/>
            <w:vAlign w:val="center"/>
          </w:tcPr>
          <w:p w14:paraId="0F7B0BD8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Predictors</w:t>
            </w:r>
          </w:p>
        </w:tc>
      </w:tr>
      <w:tr w:rsidR="00CC4F8C" w:rsidRPr="000662FA" w14:paraId="1FF23A56" w14:textId="77777777" w:rsidTr="00223EA1">
        <w:tc>
          <w:tcPr>
            <w:tcW w:w="1843" w:type="dxa"/>
            <w:vAlign w:val="center"/>
          </w:tcPr>
          <w:p w14:paraId="5EE7E48D" w14:textId="5BC92D43" w:rsidR="00CC4F8C" w:rsidRPr="000662FA" w:rsidRDefault="00223EA1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Coble peak </w:t>
            </w:r>
            <w:proofErr w:type="gramStart"/>
            <w:r w:rsidR="00CC4F8C" w:rsidRPr="000662FA">
              <w:rPr>
                <w:rFonts w:ascii="Times New Roman" w:eastAsia="Times New Roman" w:hAnsi="Times New Roman" w:cs="Times New Roman"/>
              </w:rPr>
              <w:t>C:A</w:t>
            </w:r>
            <w:proofErr w:type="gramEnd"/>
          </w:p>
        </w:tc>
        <w:tc>
          <w:tcPr>
            <w:tcW w:w="849" w:type="dxa"/>
            <w:vAlign w:val="center"/>
          </w:tcPr>
          <w:p w14:paraId="0137D429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55D2E1B0" w14:textId="32BC53C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1599" w:type="dxa"/>
            <w:vAlign w:val="center"/>
          </w:tcPr>
          <w:p w14:paraId="1629110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407E202A" w14:textId="7085734D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4.4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2" w:type="dxa"/>
            <w:vAlign w:val="center"/>
          </w:tcPr>
          <w:p w14:paraId="41A4CC11" w14:textId="7DF56823" w:rsidR="00CC4F8C" w:rsidRPr="000662FA" w:rsidRDefault="00FB383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1212" w:type="dxa"/>
            <w:vAlign w:val="center"/>
          </w:tcPr>
          <w:p w14:paraId="6A3575B9" w14:textId="2DB866DD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CC4F8C" w:rsidRPr="000662FA" w14:paraId="36FBDDD0" w14:textId="77777777" w:rsidTr="00223EA1">
        <w:tc>
          <w:tcPr>
            <w:tcW w:w="1843" w:type="dxa"/>
            <w:vAlign w:val="center"/>
          </w:tcPr>
          <w:p w14:paraId="2AB4BFF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DOC</w:t>
            </w:r>
          </w:p>
        </w:tc>
        <w:tc>
          <w:tcPr>
            <w:tcW w:w="849" w:type="dxa"/>
            <w:vAlign w:val="center"/>
          </w:tcPr>
          <w:p w14:paraId="7334846C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40C91773" w14:textId="6F31EC5E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1599" w:type="dxa"/>
            <w:vAlign w:val="center"/>
          </w:tcPr>
          <w:p w14:paraId="7D95661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677BC12D" w14:textId="7CE6CCB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3.9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12" w:type="dxa"/>
            <w:vAlign w:val="center"/>
          </w:tcPr>
          <w:p w14:paraId="11AEB664" w14:textId="4AA901D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&lt; 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0</w:t>
            </w:r>
            <w:r w:rsidRPr="000662FA">
              <w:rPr>
                <w:rFonts w:ascii="Times New Roman" w:eastAsia="Times New Roman" w:hAnsi="Times New Roman" w:cs="Times New Roman"/>
              </w:rPr>
              <w:t>.001</w:t>
            </w:r>
          </w:p>
        </w:tc>
        <w:tc>
          <w:tcPr>
            <w:tcW w:w="1212" w:type="dxa"/>
            <w:vAlign w:val="center"/>
          </w:tcPr>
          <w:p w14:paraId="7697C20A" w14:textId="164EEFE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0.085</w:t>
            </w:r>
          </w:p>
        </w:tc>
      </w:tr>
      <w:tr w:rsidR="00CC4F8C" w:rsidRPr="000662FA" w14:paraId="0A9196CC" w14:textId="77777777" w:rsidTr="00223EA1">
        <w:tc>
          <w:tcPr>
            <w:tcW w:w="1843" w:type="dxa"/>
            <w:vAlign w:val="center"/>
          </w:tcPr>
          <w:p w14:paraId="777948DB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pH</w:t>
            </w:r>
          </w:p>
        </w:tc>
        <w:tc>
          <w:tcPr>
            <w:tcW w:w="849" w:type="dxa"/>
            <w:vAlign w:val="center"/>
          </w:tcPr>
          <w:p w14:paraId="02ECE0A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54738AD6" w14:textId="3339BFC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0.69</w:t>
            </w:r>
          </w:p>
        </w:tc>
        <w:tc>
          <w:tcPr>
            <w:tcW w:w="1599" w:type="dxa"/>
            <w:vAlign w:val="center"/>
          </w:tcPr>
          <w:p w14:paraId="6FA20C9B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36CA977C" w14:textId="1D7F5F80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2.4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12" w:type="dxa"/>
            <w:vAlign w:val="center"/>
          </w:tcPr>
          <w:p w14:paraId="15224F95" w14:textId="50B7BFE9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&lt; 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0</w:t>
            </w:r>
            <w:r w:rsidRPr="000662FA">
              <w:rPr>
                <w:rFonts w:ascii="Times New Roman" w:eastAsia="Times New Roman" w:hAnsi="Times New Roman" w:cs="Times New Roman"/>
              </w:rPr>
              <w:t>.001</w:t>
            </w:r>
          </w:p>
        </w:tc>
        <w:tc>
          <w:tcPr>
            <w:tcW w:w="1212" w:type="dxa"/>
            <w:vAlign w:val="center"/>
          </w:tcPr>
          <w:p w14:paraId="6053D14E" w14:textId="6D5511B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0.053</w:t>
            </w:r>
          </w:p>
        </w:tc>
      </w:tr>
      <w:tr w:rsidR="00CC4F8C" w:rsidRPr="000662FA" w14:paraId="5E28CE9C" w14:textId="77777777" w:rsidTr="00223EA1">
        <w:tc>
          <w:tcPr>
            <w:tcW w:w="1843" w:type="dxa"/>
            <w:vAlign w:val="center"/>
          </w:tcPr>
          <w:p w14:paraId="0E52D47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DO</w:t>
            </w:r>
          </w:p>
        </w:tc>
        <w:tc>
          <w:tcPr>
            <w:tcW w:w="849" w:type="dxa"/>
            <w:vAlign w:val="center"/>
          </w:tcPr>
          <w:p w14:paraId="1AACE611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7602ED0B" w14:textId="0CB5D39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1599" w:type="dxa"/>
            <w:vAlign w:val="center"/>
          </w:tcPr>
          <w:p w14:paraId="694CBB2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3FB4A042" w14:textId="47487A5A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1.64</w:t>
            </w:r>
          </w:p>
        </w:tc>
        <w:tc>
          <w:tcPr>
            <w:tcW w:w="1212" w:type="dxa"/>
            <w:vAlign w:val="center"/>
          </w:tcPr>
          <w:p w14:paraId="0F74DCB2" w14:textId="192FF04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0.022</w:t>
            </w:r>
          </w:p>
        </w:tc>
        <w:tc>
          <w:tcPr>
            <w:tcW w:w="1212" w:type="dxa"/>
            <w:vAlign w:val="center"/>
          </w:tcPr>
          <w:p w14:paraId="11434E8A" w14:textId="73952278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0.035</w:t>
            </w:r>
          </w:p>
        </w:tc>
      </w:tr>
      <w:tr w:rsidR="00CC4F8C" w:rsidRPr="000662FA" w14:paraId="71357177" w14:textId="77777777" w:rsidTr="00223EA1">
        <w:tc>
          <w:tcPr>
            <w:tcW w:w="1843" w:type="dxa"/>
            <w:vAlign w:val="center"/>
          </w:tcPr>
          <w:p w14:paraId="5E8B25A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Water temperature</w:t>
            </w:r>
          </w:p>
        </w:tc>
        <w:tc>
          <w:tcPr>
            <w:tcW w:w="849" w:type="dxa"/>
            <w:vAlign w:val="center"/>
          </w:tcPr>
          <w:p w14:paraId="1B2FDECB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1682DFE6" w14:textId="79D72E22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0.42</w:t>
            </w:r>
          </w:p>
        </w:tc>
        <w:tc>
          <w:tcPr>
            <w:tcW w:w="1599" w:type="dxa"/>
            <w:vAlign w:val="center"/>
          </w:tcPr>
          <w:p w14:paraId="35D43F57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2A8EBCB5" w14:textId="65B6EF9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1.5</w:t>
            </w:r>
            <w:r w:rsidR="00FB383C"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2" w:type="dxa"/>
            <w:vAlign w:val="center"/>
          </w:tcPr>
          <w:p w14:paraId="40EA25E6" w14:textId="3613304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0.037</w:t>
            </w:r>
          </w:p>
        </w:tc>
        <w:tc>
          <w:tcPr>
            <w:tcW w:w="1212" w:type="dxa"/>
            <w:vAlign w:val="center"/>
          </w:tcPr>
          <w:p w14:paraId="71BCC098" w14:textId="3B584E01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0.032</w:t>
            </w:r>
          </w:p>
        </w:tc>
      </w:tr>
      <w:tr w:rsidR="00CC4F8C" w:rsidRPr="000662FA" w14:paraId="22652696" w14:textId="77777777" w:rsidTr="00223EA1">
        <w:tc>
          <w:tcPr>
            <w:tcW w:w="1843" w:type="dxa"/>
            <w:vAlign w:val="center"/>
          </w:tcPr>
          <w:p w14:paraId="2A4ED1F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Alkalinity</w:t>
            </w:r>
          </w:p>
        </w:tc>
        <w:tc>
          <w:tcPr>
            <w:tcW w:w="849" w:type="dxa"/>
            <w:vAlign w:val="center"/>
          </w:tcPr>
          <w:p w14:paraId="2CD92A8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0" w:type="dxa"/>
            <w:vAlign w:val="center"/>
          </w:tcPr>
          <w:p w14:paraId="224128F4" w14:textId="6C6DEE65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0.4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9" w:type="dxa"/>
            <w:vAlign w:val="center"/>
          </w:tcPr>
          <w:p w14:paraId="38CCDD0D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vAlign w:val="center"/>
          </w:tcPr>
          <w:p w14:paraId="26490F58" w14:textId="07B57043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1212" w:type="dxa"/>
            <w:vAlign w:val="center"/>
          </w:tcPr>
          <w:p w14:paraId="5BDE71B8" w14:textId="56A0821F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0.046</w:t>
            </w:r>
          </w:p>
        </w:tc>
        <w:tc>
          <w:tcPr>
            <w:tcW w:w="1212" w:type="dxa"/>
            <w:vAlign w:val="center"/>
          </w:tcPr>
          <w:p w14:paraId="7FBD7602" w14:textId="66ACB98C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0.032</w:t>
            </w:r>
          </w:p>
        </w:tc>
      </w:tr>
      <w:tr w:rsidR="00CC4F8C" w:rsidRPr="000662FA" w14:paraId="70A530C0" w14:textId="77777777" w:rsidTr="00223EA1"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8605B6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995D9F4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14:paraId="44D74061" w14:textId="7A335634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8.6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10CDA1CF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3BC52A23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15EE5370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7303B78A" w14:textId="77777777" w:rsidR="00CC4F8C" w:rsidRPr="000662FA" w:rsidRDefault="00CC4F8C" w:rsidP="00FB38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A6E2C7" w14:textId="14085685" w:rsidR="00CC4F8C" w:rsidRPr="000662FA" w:rsidRDefault="00CC4F8C" w:rsidP="002039C5">
      <w:pPr>
        <w:pStyle w:val="Heading1"/>
        <w:spacing w:line="360" w:lineRule="auto"/>
        <w:jc w:val="both"/>
        <w:rPr>
          <w:b w:val="0"/>
          <w:bCs w:val="0"/>
        </w:rPr>
      </w:pPr>
      <w:r w:rsidRPr="000662FA">
        <w:t xml:space="preserve">Table S6. </w:t>
      </w:r>
      <w:r w:rsidRPr="000662FA">
        <w:rPr>
          <w:b w:val="0"/>
          <w:bCs w:val="0"/>
        </w:rPr>
        <w:t xml:space="preserve">Significant </w:t>
      </w:r>
      <w:r w:rsidR="00223EA1" w:rsidRPr="000662FA">
        <w:rPr>
          <w:b w:val="0"/>
          <w:bCs w:val="0"/>
        </w:rPr>
        <w:t>Spearman</w:t>
      </w:r>
      <w:r w:rsidRPr="000662FA">
        <w:rPr>
          <w:b w:val="0"/>
          <w:bCs w:val="0"/>
        </w:rPr>
        <w:t xml:space="preserve"> correlations between Bray-Curtis dissimilatory scores</w:t>
      </w:r>
      <w:r w:rsidR="00765B6E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and </w:t>
      </w:r>
      <w:r w:rsidR="00D87670" w:rsidRPr="000662FA">
        <w:rPr>
          <w:b w:val="0"/>
          <w:bCs w:val="0"/>
        </w:rPr>
        <w:t>downstream physicochemical properties. The five variables with the highest absolute correlations (</w:t>
      </w:r>
      <w:r w:rsidR="00D87670" w:rsidRPr="000662FA">
        <w:rPr>
          <w:b w:val="0"/>
          <w:bCs w:val="0"/>
          <w:i/>
          <w:iCs/>
        </w:rPr>
        <w:t>rho</w:t>
      </w:r>
      <w:r w:rsidR="00D87670" w:rsidRPr="000662FA">
        <w:rPr>
          <w:b w:val="0"/>
          <w:bCs w:val="0"/>
        </w:rPr>
        <w:t xml:space="preserve">) are presented. </w:t>
      </w:r>
    </w:p>
    <w:tbl>
      <w:tblPr>
        <w:tblStyle w:val="a5"/>
        <w:tblW w:w="6364" w:type="dxa"/>
        <w:jc w:val="center"/>
        <w:tblInd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03"/>
        <w:gridCol w:w="1276"/>
        <w:gridCol w:w="1559"/>
        <w:gridCol w:w="2126"/>
      </w:tblGrid>
      <w:tr w:rsidR="00D84C6B" w:rsidRPr="000662FA" w14:paraId="35BB8CB4" w14:textId="77777777" w:rsidTr="002B2208">
        <w:trPr>
          <w:jc w:val="center"/>
        </w:trPr>
        <w:tc>
          <w:tcPr>
            <w:tcW w:w="636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265C822" w14:textId="068C884F" w:rsidR="00D84C6B" w:rsidRPr="000662FA" w:rsidRDefault="00D84C6B" w:rsidP="00D84C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Downstream-Upstream (DS-US)</w:t>
            </w:r>
          </w:p>
        </w:tc>
      </w:tr>
      <w:tr w:rsidR="00CC4F8C" w:rsidRPr="000662FA" w14:paraId="77FAFF0C" w14:textId="77777777" w:rsidTr="008876C3">
        <w:trPr>
          <w:trHeight w:val="203"/>
          <w:jc w:val="center"/>
        </w:trPr>
        <w:tc>
          <w:tcPr>
            <w:tcW w:w="1403" w:type="dxa"/>
            <w:tcBorders>
              <w:top w:val="single" w:sz="12" w:space="0" w:color="auto"/>
            </w:tcBorders>
          </w:tcPr>
          <w:p w14:paraId="4A56B6D9" w14:textId="77777777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7BB17267" w14:textId="77777777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rho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17ED5DF" w14:textId="77777777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9DFC0F9" w14:textId="127523A1" w:rsidR="00CC4F8C" w:rsidRPr="000662FA" w:rsidRDefault="008876C3" w:rsidP="00D8767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adj.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4F8C" w:rsidRPr="000662FA" w14:paraId="0897CCB2" w14:textId="77777777" w:rsidTr="00F84B99">
        <w:trPr>
          <w:jc w:val="center"/>
        </w:trPr>
        <w:tc>
          <w:tcPr>
            <w:tcW w:w="1403" w:type="dxa"/>
          </w:tcPr>
          <w:p w14:paraId="73177375" w14:textId="77777777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PP</w:t>
            </w:r>
          </w:p>
        </w:tc>
        <w:tc>
          <w:tcPr>
            <w:tcW w:w="1276" w:type="dxa"/>
          </w:tcPr>
          <w:p w14:paraId="65B53255" w14:textId="1BB595EE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559" w:type="dxa"/>
          </w:tcPr>
          <w:p w14:paraId="7358D732" w14:textId="66DD8552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 xml:space="preserve">&lt; 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0</w:t>
            </w:r>
            <w:r w:rsidRPr="000662FA">
              <w:rPr>
                <w:rFonts w:ascii="Times New Roman" w:eastAsia="Times New Roman" w:hAnsi="Times New Roman" w:cs="Times New Roman"/>
              </w:rPr>
              <w:t>.001</w:t>
            </w:r>
          </w:p>
        </w:tc>
        <w:tc>
          <w:tcPr>
            <w:tcW w:w="2126" w:type="dxa"/>
          </w:tcPr>
          <w:p w14:paraId="32447DB8" w14:textId="5E64536F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</w:t>
            </w:r>
            <w:r w:rsidR="00D87670" w:rsidRPr="000662FA">
              <w:rPr>
                <w:rFonts w:ascii="Times New Roman" w:eastAsia="Times New Roman" w:hAnsi="Times New Roman" w:cs="Times New Roman"/>
              </w:rPr>
              <w:t xml:space="preserve"> 0.001</w:t>
            </w:r>
          </w:p>
        </w:tc>
      </w:tr>
      <w:tr w:rsidR="00CC4F8C" w:rsidRPr="000662FA" w14:paraId="0EDBEF3F" w14:textId="77777777" w:rsidTr="00F84B99">
        <w:trPr>
          <w:jc w:val="center"/>
        </w:trPr>
        <w:tc>
          <w:tcPr>
            <w:tcW w:w="1403" w:type="dxa"/>
          </w:tcPr>
          <w:p w14:paraId="42947BC4" w14:textId="4A758D01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POC</w:t>
            </w:r>
          </w:p>
        </w:tc>
        <w:tc>
          <w:tcPr>
            <w:tcW w:w="1276" w:type="dxa"/>
          </w:tcPr>
          <w:p w14:paraId="555CE365" w14:textId="06A84F33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0.7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14:paraId="678C87AF" w14:textId="673566CF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153E374B" w14:textId="641183B5" w:rsidR="00CC4F8C" w:rsidRPr="000662FA" w:rsidRDefault="00D87670" w:rsidP="00D87670">
            <w:pPr>
              <w:tabs>
                <w:tab w:val="left" w:pos="1219"/>
                <w:tab w:val="center" w:pos="151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CC4F8C" w:rsidRPr="000662FA" w14:paraId="1B9553E1" w14:textId="77777777" w:rsidTr="00F84B99">
        <w:trPr>
          <w:jc w:val="center"/>
        </w:trPr>
        <w:tc>
          <w:tcPr>
            <w:tcW w:w="1403" w:type="dxa"/>
          </w:tcPr>
          <w:p w14:paraId="267603CD" w14:textId="77777777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PN</w:t>
            </w:r>
          </w:p>
        </w:tc>
        <w:tc>
          <w:tcPr>
            <w:tcW w:w="1276" w:type="dxa"/>
          </w:tcPr>
          <w:p w14:paraId="187CA6FE" w14:textId="5E838A49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559" w:type="dxa"/>
          </w:tcPr>
          <w:p w14:paraId="011F17BF" w14:textId="11585080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20DEBA14" w14:textId="209AF05A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CC4F8C" w:rsidRPr="000662FA" w14:paraId="4D714417" w14:textId="77777777" w:rsidTr="00F84B99">
        <w:trPr>
          <w:jc w:val="center"/>
        </w:trPr>
        <w:tc>
          <w:tcPr>
            <w:tcW w:w="1403" w:type="dxa"/>
          </w:tcPr>
          <w:p w14:paraId="4ABFB013" w14:textId="3D01833E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T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SS</w:t>
            </w:r>
          </w:p>
        </w:tc>
        <w:tc>
          <w:tcPr>
            <w:tcW w:w="1276" w:type="dxa"/>
          </w:tcPr>
          <w:p w14:paraId="36D2961E" w14:textId="4112EEE4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559" w:type="dxa"/>
          </w:tcPr>
          <w:p w14:paraId="47D5CA86" w14:textId="03B3084A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6FC75769" w14:textId="3310A51C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CC4F8C" w:rsidRPr="000662FA" w14:paraId="2185B22F" w14:textId="77777777" w:rsidTr="002B2208">
        <w:trPr>
          <w:jc w:val="center"/>
        </w:trPr>
        <w:tc>
          <w:tcPr>
            <w:tcW w:w="1403" w:type="dxa"/>
            <w:tcBorders>
              <w:bottom w:val="single" w:sz="12" w:space="0" w:color="auto"/>
            </w:tcBorders>
          </w:tcPr>
          <w:p w14:paraId="0D4E0465" w14:textId="40D19BFD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P%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50B4899" w14:textId="3325FB8B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-0.65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CECC803" w14:textId="4D77B04B" w:rsidR="00CC4F8C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2C1D7EF" w14:textId="30A5DAE0" w:rsidR="00CC4F8C" w:rsidRPr="000662FA" w:rsidRDefault="00CC4F8C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</w:t>
            </w:r>
            <w:r w:rsidR="00D87670" w:rsidRPr="000662FA">
              <w:rPr>
                <w:rFonts w:ascii="Times New Roman" w:eastAsia="Times New Roman" w:hAnsi="Times New Roman" w:cs="Times New Roman"/>
              </w:rPr>
              <w:t>05</w:t>
            </w:r>
          </w:p>
        </w:tc>
      </w:tr>
      <w:tr w:rsidR="00D84C6B" w:rsidRPr="000662FA" w14:paraId="0000D841" w14:textId="77777777" w:rsidTr="002B2208">
        <w:trPr>
          <w:jc w:val="center"/>
        </w:trPr>
        <w:tc>
          <w:tcPr>
            <w:tcW w:w="63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F2EC322" w14:textId="1BC583E2" w:rsidR="00D84C6B" w:rsidRPr="000662FA" w:rsidRDefault="00D84C6B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</w:rPr>
              <w:t>Downstream-Slump rill water (DS-RW)</w:t>
            </w:r>
          </w:p>
        </w:tc>
      </w:tr>
      <w:tr w:rsidR="00D87670" w:rsidRPr="000662FA" w14:paraId="4FE94034" w14:textId="77777777" w:rsidTr="002B2208">
        <w:trPr>
          <w:jc w:val="center"/>
        </w:trPr>
        <w:tc>
          <w:tcPr>
            <w:tcW w:w="1403" w:type="dxa"/>
            <w:tcBorders>
              <w:top w:val="single" w:sz="12" w:space="0" w:color="auto"/>
            </w:tcBorders>
          </w:tcPr>
          <w:p w14:paraId="674EE7C8" w14:textId="03C1537F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POC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91EC0DE" w14:textId="030BF994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-0.78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BD9DCFE" w14:textId="04F814FE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FFFB5AB" w14:textId="7E304065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D87670" w:rsidRPr="000662FA" w14:paraId="717481F6" w14:textId="77777777" w:rsidTr="00F84B99">
        <w:trPr>
          <w:jc w:val="center"/>
        </w:trPr>
        <w:tc>
          <w:tcPr>
            <w:tcW w:w="1403" w:type="dxa"/>
          </w:tcPr>
          <w:p w14:paraId="74BE7E32" w14:textId="680ED9DB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TSS</w:t>
            </w:r>
          </w:p>
        </w:tc>
        <w:tc>
          <w:tcPr>
            <w:tcW w:w="1276" w:type="dxa"/>
          </w:tcPr>
          <w:p w14:paraId="4AFC3515" w14:textId="4712036D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-0.77</w:t>
            </w:r>
          </w:p>
        </w:tc>
        <w:tc>
          <w:tcPr>
            <w:tcW w:w="1559" w:type="dxa"/>
          </w:tcPr>
          <w:p w14:paraId="488D3647" w14:textId="3C4A03DA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6C681EDA" w14:textId="1C236452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D87670" w:rsidRPr="000662FA" w14:paraId="58400894" w14:textId="77777777" w:rsidTr="00F84B99">
        <w:trPr>
          <w:jc w:val="center"/>
        </w:trPr>
        <w:tc>
          <w:tcPr>
            <w:tcW w:w="1403" w:type="dxa"/>
          </w:tcPr>
          <w:p w14:paraId="0204C949" w14:textId="573409B6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P%</w:t>
            </w:r>
          </w:p>
        </w:tc>
        <w:tc>
          <w:tcPr>
            <w:tcW w:w="1276" w:type="dxa"/>
          </w:tcPr>
          <w:p w14:paraId="0CAA95AB" w14:textId="43C5E7F6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0.72</w:t>
            </w:r>
          </w:p>
        </w:tc>
        <w:tc>
          <w:tcPr>
            <w:tcW w:w="1559" w:type="dxa"/>
          </w:tcPr>
          <w:p w14:paraId="073C71AE" w14:textId="7E82A925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34E1DF4B" w14:textId="14CC5A8F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00D87670" w:rsidRPr="000662FA" w14:paraId="23EF4394" w14:textId="77777777" w:rsidTr="00F84B99">
        <w:trPr>
          <w:jc w:val="center"/>
        </w:trPr>
        <w:tc>
          <w:tcPr>
            <w:tcW w:w="1403" w:type="dxa"/>
          </w:tcPr>
          <w:p w14:paraId="23518F47" w14:textId="08742A72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PN</w:t>
            </w:r>
          </w:p>
        </w:tc>
        <w:tc>
          <w:tcPr>
            <w:tcW w:w="1276" w:type="dxa"/>
          </w:tcPr>
          <w:p w14:paraId="0AF260AD" w14:textId="3FF70ABB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-0.69</w:t>
            </w:r>
          </w:p>
        </w:tc>
        <w:tc>
          <w:tcPr>
            <w:tcW w:w="1559" w:type="dxa"/>
          </w:tcPr>
          <w:p w14:paraId="0F738413" w14:textId="116D17E2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&lt; 0.001</w:t>
            </w:r>
          </w:p>
        </w:tc>
        <w:tc>
          <w:tcPr>
            <w:tcW w:w="2126" w:type="dxa"/>
          </w:tcPr>
          <w:p w14:paraId="5D9E7B5B" w14:textId="2A37F340" w:rsidR="00D87670" w:rsidRPr="000662FA" w:rsidRDefault="00D87670" w:rsidP="00D876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62FA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D87670" w:rsidRPr="000662FA" w14:paraId="0B4A9195" w14:textId="77777777" w:rsidTr="00F84B99">
        <w:trPr>
          <w:jc w:val="center"/>
        </w:trPr>
        <w:tc>
          <w:tcPr>
            <w:tcW w:w="1403" w:type="dxa"/>
          </w:tcPr>
          <w:p w14:paraId="60931771" w14:textId="1D08C880" w:rsidR="00D87670" w:rsidRPr="000662FA" w:rsidRDefault="00D87670" w:rsidP="00D87670">
            <w:pPr>
              <w:jc w:val="center"/>
              <w:rPr>
                <w:rFonts w:ascii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PP</w:t>
            </w:r>
          </w:p>
        </w:tc>
        <w:tc>
          <w:tcPr>
            <w:tcW w:w="1276" w:type="dxa"/>
          </w:tcPr>
          <w:p w14:paraId="05F74264" w14:textId="5D32AA34" w:rsidR="00D87670" w:rsidRPr="000662FA" w:rsidRDefault="00D87670" w:rsidP="00D87670">
            <w:pPr>
              <w:jc w:val="center"/>
              <w:rPr>
                <w:rFonts w:ascii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-0.63</w:t>
            </w:r>
          </w:p>
        </w:tc>
        <w:tc>
          <w:tcPr>
            <w:tcW w:w="1559" w:type="dxa"/>
          </w:tcPr>
          <w:p w14:paraId="79BA9EDC" w14:textId="06121159" w:rsidR="00D87670" w:rsidRPr="000662FA" w:rsidRDefault="00D87670" w:rsidP="00D87670">
            <w:pPr>
              <w:jc w:val="center"/>
              <w:rPr>
                <w:rFonts w:ascii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126" w:type="dxa"/>
          </w:tcPr>
          <w:p w14:paraId="076D6865" w14:textId="307F2111" w:rsidR="00D87670" w:rsidRPr="000662FA" w:rsidRDefault="00D87670" w:rsidP="00D87670">
            <w:pPr>
              <w:jc w:val="center"/>
              <w:rPr>
                <w:rFonts w:ascii="Times New Roman" w:hAnsi="Times New Roman" w:cs="Times New Roman"/>
              </w:rPr>
            </w:pPr>
            <w:r w:rsidRPr="000662FA">
              <w:rPr>
                <w:rFonts w:ascii="Times New Roman" w:hAnsi="Times New Roman" w:cs="Times New Roman"/>
              </w:rPr>
              <w:t>0.007</w:t>
            </w:r>
          </w:p>
        </w:tc>
      </w:tr>
    </w:tbl>
    <w:p w14:paraId="6E3F340B" w14:textId="77777777" w:rsidR="00D87670" w:rsidRPr="000662FA" w:rsidRDefault="00D87670" w:rsidP="00F84B99">
      <w:pPr>
        <w:rPr>
          <w:rFonts w:ascii="Times New Roman" w:hAnsi="Times New Roman" w:cs="Times New Roman"/>
        </w:rPr>
      </w:pPr>
    </w:p>
    <w:p w14:paraId="1DFAFBB6" w14:textId="77777777" w:rsidR="00D87670" w:rsidRPr="000662FA" w:rsidRDefault="00D87670" w:rsidP="00F84B99">
      <w:pPr>
        <w:rPr>
          <w:rFonts w:ascii="Times New Roman" w:hAnsi="Times New Roman" w:cs="Times New Roman"/>
        </w:rPr>
      </w:pPr>
    </w:p>
    <w:p w14:paraId="057558EF" w14:textId="77777777" w:rsidR="00D87670" w:rsidRPr="000662FA" w:rsidRDefault="00D87670" w:rsidP="00F84B99">
      <w:pPr>
        <w:rPr>
          <w:rFonts w:ascii="Times New Roman" w:hAnsi="Times New Roman" w:cs="Times New Roman"/>
        </w:rPr>
      </w:pPr>
    </w:p>
    <w:p w14:paraId="413C9539" w14:textId="77777777" w:rsidR="00D87670" w:rsidRPr="000662FA" w:rsidRDefault="00D87670" w:rsidP="00F84B99">
      <w:pPr>
        <w:rPr>
          <w:rFonts w:ascii="Times New Roman" w:hAnsi="Times New Roman" w:cs="Times New Roman"/>
        </w:rPr>
      </w:pPr>
    </w:p>
    <w:p w14:paraId="5E3A8A65" w14:textId="77777777" w:rsidR="008B507E" w:rsidRPr="000662FA" w:rsidRDefault="008B507E" w:rsidP="00F84B99">
      <w:pPr>
        <w:rPr>
          <w:rFonts w:ascii="Times New Roman" w:hAnsi="Times New Roman" w:cs="Times New Roman"/>
        </w:rPr>
      </w:pPr>
    </w:p>
    <w:p w14:paraId="469D30F0" w14:textId="77777777" w:rsidR="008B507E" w:rsidRPr="000662FA" w:rsidRDefault="008B507E" w:rsidP="00F84B99">
      <w:pPr>
        <w:rPr>
          <w:rFonts w:ascii="Times New Roman" w:hAnsi="Times New Roman" w:cs="Times New Roman"/>
        </w:rPr>
        <w:sectPr w:rsidR="008B507E" w:rsidRPr="000662FA" w:rsidSect="00F84B99">
          <w:headerReference w:type="default" r:id="rId9"/>
          <w:footerReference w:type="default" r:id="rId10"/>
          <w:pgSz w:w="12240" w:h="15840"/>
          <w:pgMar w:top="1440" w:right="1440" w:bottom="1440" w:left="1440" w:header="709" w:footer="709" w:gutter="0"/>
          <w:cols w:space="720"/>
          <w:docGrid w:linePitch="326"/>
        </w:sectPr>
      </w:pPr>
    </w:p>
    <w:p w14:paraId="4D47B877" w14:textId="505E5447" w:rsidR="008B507E" w:rsidRPr="000662FA" w:rsidRDefault="00D84DFB" w:rsidP="008B507E">
      <w:pPr>
        <w:spacing w:line="240" w:lineRule="auto"/>
        <w:jc w:val="center"/>
        <w:rPr>
          <w:rFonts w:ascii="Times New Roman" w:hAnsi="Times New Roman" w:cs="Times New Roman"/>
          <w:highlight w:val="yellow"/>
        </w:rPr>
      </w:pPr>
      <w:r w:rsidRPr="000662FA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57A627E" wp14:editId="7F69C85C">
            <wp:extent cx="7226490" cy="4927293"/>
            <wp:effectExtent l="0" t="0" r="0" b="6985"/>
            <wp:docPr id="1307618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18894" name="Picture 13076188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465" cy="494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7078" w14:textId="6FC36080" w:rsidR="008B507E" w:rsidRPr="000662FA" w:rsidRDefault="008B507E" w:rsidP="002039C5">
      <w:pPr>
        <w:pStyle w:val="Heading1"/>
        <w:spacing w:line="360" w:lineRule="auto"/>
        <w:rPr>
          <w:b w:val="0"/>
          <w:bCs w:val="0"/>
        </w:rPr>
      </w:pPr>
      <w:r w:rsidRPr="000662FA">
        <w:t>Figure S</w:t>
      </w:r>
      <w:r w:rsidR="00BF34A2" w:rsidRPr="000662FA">
        <w:t>2</w:t>
      </w:r>
      <w:r w:rsidRPr="000662FA">
        <w:t xml:space="preserve">. </w:t>
      </w:r>
      <w:r w:rsidR="00A43A3B" w:rsidRPr="000662FA">
        <w:rPr>
          <w:b w:val="0"/>
          <w:bCs w:val="0"/>
        </w:rPr>
        <w:t>Microbial f</w:t>
      </w:r>
      <w:r w:rsidRPr="000662FA">
        <w:rPr>
          <w:b w:val="0"/>
          <w:bCs w:val="0"/>
        </w:rPr>
        <w:t>unctional group</w:t>
      </w:r>
      <w:r w:rsidR="00A43A3B" w:rsidRPr="000662FA">
        <w:rPr>
          <w:b w:val="0"/>
          <w:bCs w:val="0"/>
        </w:rPr>
        <w:t xml:space="preserve"> abundance (ASV counts) between sampling locations. </w:t>
      </w:r>
      <w:r w:rsidRPr="000662FA">
        <w:rPr>
          <w:b w:val="0"/>
          <w:bCs w:val="0"/>
        </w:rPr>
        <w:t>Asterisks</w:t>
      </w:r>
      <w:r w:rsidR="00A43A3B" w:rsidRPr="000662FA">
        <w:rPr>
          <w:b w:val="0"/>
          <w:bCs w:val="0"/>
        </w:rPr>
        <w:t xml:space="preserve"> above boxplots</w:t>
      </w:r>
      <w:r w:rsidRPr="000662FA">
        <w:rPr>
          <w:b w:val="0"/>
          <w:bCs w:val="0"/>
        </w:rPr>
        <w:t xml:space="preserve"> indicate significant levels of</w:t>
      </w:r>
      <w:r w:rsidR="00A43A3B" w:rsidRPr="000662FA">
        <w:rPr>
          <w:b w:val="0"/>
          <w:bCs w:val="0"/>
        </w:rPr>
        <w:t xml:space="preserve"> respective</w:t>
      </w:r>
      <w:r w:rsidRPr="000662FA">
        <w:rPr>
          <w:b w:val="0"/>
          <w:bCs w:val="0"/>
        </w:rPr>
        <w:t xml:space="preserve"> treatment group</w:t>
      </w:r>
      <w:r w:rsidR="00A43A3B" w:rsidRPr="000662FA">
        <w:rPr>
          <w:b w:val="0"/>
          <w:bCs w:val="0"/>
        </w:rPr>
        <w:t>s</w:t>
      </w:r>
      <w:r w:rsidRPr="000662FA">
        <w:rPr>
          <w:b w:val="0"/>
          <w:bCs w:val="0"/>
        </w:rPr>
        <w:t xml:space="preserve"> (i.e., RW or DS) relative to upstream (US). </w:t>
      </w:r>
      <w:r w:rsidRPr="000662FA">
        <w:rPr>
          <w:b w:val="0"/>
          <w:bCs w:val="0"/>
          <w:i/>
          <w:iCs/>
        </w:rPr>
        <w:t xml:space="preserve">* p </w:t>
      </w:r>
      <w:r w:rsidRPr="000662FA">
        <w:rPr>
          <w:b w:val="0"/>
          <w:bCs w:val="0"/>
        </w:rPr>
        <w:t>&lt; 0.05, **</w:t>
      </w:r>
      <w:r w:rsidRPr="000662FA">
        <w:rPr>
          <w:b w:val="0"/>
          <w:bCs w:val="0"/>
          <w:i/>
          <w:iCs/>
        </w:rPr>
        <w:t xml:space="preserve"> p </w:t>
      </w:r>
      <w:r w:rsidRPr="000662FA">
        <w:rPr>
          <w:b w:val="0"/>
          <w:bCs w:val="0"/>
        </w:rPr>
        <w:t>&lt;0.01, ***</w:t>
      </w:r>
      <w:r w:rsidRPr="000662FA">
        <w:rPr>
          <w:b w:val="0"/>
          <w:bCs w:val="0"/>
          <w:i/>
          <w:iCs/>
        </w:rPr>
        <w:t xml:space="preserve"> p</w:t>
      </w:r>
      <w:r w:rsidRPr="000662FA">
        <w:rPr>
          <w:b w:val="0"/>
          <w:bCs w:val="0"/>
        </w:rPr>
        <w:t>&lt;0.001</w:t>
      </w:r>
    </w:p>
    <w:p w14:paraId="57AAEBDD" w14:textId="77777777" w:rsidR="00BF34A2" w:rsidRPr="000662FA" w:rsidRDefault="00BF34A2" w:rsidP="00BF34A2">
      <w:pPr>
        <w:rPr>
          <w:rFonts w:ascii="Times New Roman" w:hAnsi="Times New Roman" w:cs="Times New Roman"/>
        </w:rPr>
      </w:pPr>
    </w:p>
    <w:p w14:paraId="060F49A2" w14:textId="77777777" w:rsidR="00BF34A2" w:rsidRPr="000662FA" w:rsidRDefault="00BF34A2" w:rsidP="00BF34A2">
      <w:pPr>
        <w:pStyle w:val="Heading1"/>
        <w:spacing w:line="240" w:lineRule="auto"/>
        <w:jc w:val="both"/>
        <w:sectPr w:rsidR="00BF34A2" w:rsidRPr="000662FA" w:rsidSect="008B507E">
          <w:pgSz w:w="15840" w:h="12240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0EAA5052" w14:textId="46978B65" w:rsidR="00BF34A2" w:rsidRPr="000662FA" w:rsidRDefault="00BF34A2" w:rsidP="002039C5">
      <w:pPr>
        <w:pStyle w:val="Heading1"/>
        <w:spacing w:after="240" w:line="360" w:lineRule="auto"/>
        <w:jc w:val="both"/>
      </w:pPr>
      <w:r w:rsidRPr="000662FA">
        <w:lastRenderedPageBreak/>
        <w:t xml:space="preserve">Table S7. </w:t>
      </w:r>
      <w:r w:rsidRPr="000662FA">
        <w:rPr>
          <w:b w:val="0"/>
          <w:bCs w:val="0"/>
        </w:rPr>
        <w:t>Additional details on the curation of functional groups used in analysis. Functional groups were annotated from ASVs using FAPROTAX</w:t>
      </w:r>
      <w:r w:rsidR="000662FA" w:rsidRPr="000662FA">
        <w:rPr>
          <w:vertAlign w:val="superscript"/>
        </w:rPr>
        <w:t>1</w:t>
      </w:r>
      <w:r w:rsidR="00A43A3B" w:rsidRPr="000662FA">
        <w:rPr>
          <w:b w:val="0"/>
          <w:bCs w:val="0"/>
        </w:rPr>
        <w:t xml:space="preserve">, then groups were </w:t>
      </w:r>
      <w:r w:rsidRPr="000662FA">
        <w:rPr>
          <w:b w:val="0"/>
          <w:bCs w:val="0"/>
        </w:rPr>
        <w:t>simplified using representative categories</w:t>
      </w:r>
      <w:r w:rsidR="00A43A3B" w:rsidRPr="000662FA">
        <w:rPr>
          <w:b w:val="0"/>
          <w:bCs w:val="0"/>
        </w:rPr>
        <w:t>,</w:t>
      </w:r>
      <w:r w:rsidRPr="000662FA">
        <w:rPr>
          <w:b w:val="0"/>
          <w:bCs w:val="0"/>
        </w:rPr>
        <w:t xml:space="preserve"> or removed based on complete overlap with other groups. In some cases, sub-functions were consolidated into broader, more biogeochemically meaningful categories</w:t>
      </w:r>
      <w:r w:rsidR="00A43A3B" w:rsidRPr="000662FA">
        <w:rPr>
          <w:b w:val="0"/>
          <w:bCs w:val="0"/>
        </w:rPr>
        <w:t xml:space="preserve"> (e.g., Nitrate reduction)</w:t>
      </w:r>
      <w:r w:rsidRPr="000662FA">
        <w:rPr>
          <w:b w:val="0"/>
          <w:bCs w:val="0"/>
        </w:rPr>
        <w:t>. For each functional group, the table indicates whether groups were retained or removed, along with the rationale for removal. This step was performed to reduce redundancy and i</w:t>
      </w:r>
      <w:r w:rsidR="00A43A3B" w:rsidRPr="000662FA">
        <w:rPr>
          <w:b w:val="0"/>
          <w:bCs w:val="0"/>
        </w:rPr>
        <w:t>m</w:t>
      </w:r>
      <w:r w:rsidRPr="000662FA">
        <w:rPr>
          <w:b w:val="0"/>
          <w:bCs w:val="0"/>
        </w:rPr>
        <w:t>prove interpretability in downstream analyses.</w:t>
      </w:r>
    </w:p>
    <w:tbl>
      <w:tblPr>
        <w:tblStyle w:val="a7"/>
        <w:tblW w:w="9351" w:type="dxa"/>
        <w:tblInd w:w="0" w:type="dxa"/>
        <w:tblBorders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976"/>
        <w:gridCol w:w="3686"/>
      </w:tblGrid>
      <w:tr w:rsidR="00BF34A2" w:rsidRPr="000662FA" w14:paraId="1324AA14" w14:textId="77777777" w:rsidTr="003E2B51"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</w:tcPr>
          <w:p w14:paraId="36D80BD8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Representative group(s)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14:paraId="194B1DD6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Removed group(s)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</w:tcPr>
          <w:p w14:paraId="71C44F5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Rationale</w:t>
            </w:r>
          </w:p>
        </w:tc>
      </w:tr>
      <w:tr w:rsidR="00BF34A2" w:rsidRPr="000662FA" w14:paraId="493411B0" w14:textId="77777777" w:rsidTr="003E2B51">
        <w:tc>
          <w:tcPr>
            <w:tcW w:w="26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9D8348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Denitrification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C2159B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Nitrate denitrification</w:t>
            </w:r>
          </w:p>
          <w:p w14:paraId="71C3BAD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Nitrite denitrification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E3C61C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ASVs assigned to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groups removed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were also assigned to the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representative group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, and vice versa.</w:t>
            </w:r>
          </w:p>
        </w:tc>
      </w:tr>
      <w:tr w:rsidR="00BF34A2" w:rsidRPr="000662FA" w14:paraId="1133F6AA" w14:textId="77777777" w:rsidTr="003E2B51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76DF8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Photoautotrophy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2A58C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Oxygenic </w:t>
            </w: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photoautotrophy</w:t>
            </w:r>
            <w:proofErr w:type="spellEnd"/>
          </w:p>
          <w:p w14:paraId="1475DFC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Photosynthetic cyanobacteria</w:t>
            </w:r>
          </w:p>
          <w:p w14:paraId="091688B3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Phototrophy</w:t>
            </w:r>
            <w:proofErr w:type="spellEnd"/>
          </w:p>
        </w:tc>
        <w:tc>
          <w:tcPr>
            <w:tcW w:w="36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86DF5E" w14:textId="77777777" w:rsidR="00BF34A2" w:rsidRPr="000662FA" w:rsidRDefault="00BF34A2" w:rsidP="003E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4A2" w:rsidRPr="000662FA" w14:paraId="316E83A5" w14:textId="77777777" w:rsidTr="003E2B51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A7F40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Methanogenesis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0632A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Hydrogenotrophic methanogenesis.</w:t>
            </w:r>
          </w:p>
          <w:p w14:paraId="0628FC7B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Methanogenesis by CO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reduction with H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6D6AB354" w14:textId="77777777" w:rsidR="00BF34A2" w:rsidRPr="000662FA" w:rsidRDefault="00BF34A2" w:rsidP="003E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4A2" w:rsidRPr="000662FA" w14:paraId="6F279CC6" w14:textId="77777777" w:rsidTr="003E2B51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D1A98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Nitrate reduction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22844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Nitrate respiration</w:t>
            </w:r>
          </w:p>
          <w:p w14:paraId="49BF73AC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Nitrogen respiration</w:t>
            </w:r>
          </w:p>
          <w:p w14:paraId="50C56573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Nitrite respiration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1D00F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ASVs assigned to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groups removed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were assigned as the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representative group, 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functional groups follow the same patterns between sampling locations. </w:t>
            </w:r>
          </w:p>
        </w:tc>
      </w:tr>
      <w:tr w:rsidR="00BF34A2" w:rsidRPr="000662FA" w14:paraId="2E6C3562" w14:textId="77777777" w:rsidTr="003E2B51">
        <w:tc>
          <w:tcPr>
            <w:tcW w:w="2689" w:type="dxa"/>
            <w:tcBorders>
              <w:top w:val="single" w:sz="4" w:space="0" w:color="auto"/>
              <w:bottom w:val="nil"/>
            </w:tcBorders>
            <w:vAlign w:val="center"/>
          </w:tcPr>
          <w:p w14:paraId="5DB6432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Aerobic ammonia oxidation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B0650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Nitrification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DE80E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Representative groups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diverging trends. </w:t>
            </w:r>
          </w:p>
        </w:tc>
      </w:tr>
      <w:tr w:rsidR="00BF34A2" w:rsidRPr="000662FA" w14:paraId="340783E2" w14:textId="77777777" w:rsidTr="003E2B51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848B158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Aerobic nitrate reduction</w:t>
            </w: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vAlign w:val="center"/>
          </w:tcPr>
          <w:p w14:paraId="67C82E0B" w14:textId="77777777" w:rsidR="00BF34A2" w:rsidRPr="000662FA" w:rsidRDefault="00BF34A2" w:rsidP="003E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059B5B3A" w14:textId="77777777" w:rsidR="00BF34A2" w:rsidRPr="000662FA" w:rsidRDefault="00BF34A2" w:rsidP="003E2B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4A2" w:rsidRPr="000662FA" w14:paraId="35D6B297" w14:textId="77777777" w:rsidTr="003E2B51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B375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Sulfur/sulfate reduction</w:t>
            </w:r>
          </w:p>
          <w:p w14:paraId="0966CDF7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Originally named: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Respiration of sulfur compounds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8298A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Sulfur respiration</w:t>
            </w:r>
          </w:p>
          <w:p w14:paraId="165E5E70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Sulfate respiration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9B738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ASVs assigned to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groups removed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were assigned to a </w:t>
            </w:r>
            <w:r w:rsidRPr="00066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representative group, 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functional groups follow the same patterns between sampling locations. </w:t>
            </w:r>
          </w:p>
        </w:tc>
      </w:tr>
      <w:tr w:rsidR="00BF34A2" w:rsidRPr="000662FA" w14:paraId="57395E99" w14:textId="77777777" w:rsidTr="003E2B51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E1D21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Aerobic </w:t>
            </w: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chemoheterotrophy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03F66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Chemoheterotrophy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CFFAC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Any ‘chemoheterotrophs’ that were not ‘aerobic chemoheterotrophs’ were represented by other functional groups (see 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Fig. 7</w:t>
            </w: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</w:t>
            </w:r>
          </w:p>
        </w:tc>
      </w:tr>
      <w:tr w:rsidR="00BF34A2" w:rsidRPr="000662FA" w14:paraId="28BCE4C7" w14:textId="77777777" w:rsidTr="003E2B51">
        <w:tc>
          <w:tcPr>
            <w:tcW w:w="26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EEE9C0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Photoheterotrophy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8A403E" w14:textId="77777777" w:rsidR="00BF34A2" w:rsidRPr="000662FA" w:rsidRDefault="00BF34A2" w:rsidP="003E2B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Phototrophy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CF6E07" w14:textId="77777777" w:rsidR="00BF34A2" w:rsidRPr="000662FA" w:rsidRDefault="00BF34A2" w:rsidP="003E2B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Grouping </w:t>
            </w:r>
            <w:proofErr w:type="spellStart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>photoautotrophy</w:t>
            </w:r>
            <w:proofErr w:type="spellEnd"/>
            <w:r w:rsidRPr="000662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photoheterotrophy deemed not ecologically meaningful. </w:t>
            </w:r>
          </w:p>
        </w:tc>
      </w:tr>
    </w:tbl>
    <w:p w14:paraId="71A15EC9" w14:textId="77777777" w:rsidR="00BF34A2" w:rsidRPr="000662FA" w:rsidRDefault="00BF34A2" w:rsidP="00BF34A2">
      <w:pPr>
        <w:spacing w:line="240" w:lineRule="auto"/>
        <w:rPr>
          <w:rFonts w:ascii="Times New Roman" w:eastAsia="Times New Roman" w:hAnsi="Times New Roman" w:cs="Times New Roman"/>
        </w:rPr>
      </w:pPr>
    </w:p>
    <w:p w14:paraId="56BE4393" w14:textId="77777777" w:rsidR="00BF34A2" w:rsidRPr="000662FA" w:rsidRDefault="00BF34A2" w:rsidP="00BF34A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C33304C" w14:textId="77777777" w:rsidR="00BF34A2" w:rsidRPr="000662FA" w:rsidRDefault="00BF34A2" w:rsidP="00BF34A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2D0C1E8" w14:textId="77777777" w:rsidR="00BF34A2" w:rsidRPr="000662FA" w:rsidRDefault="00BF34A2" w:rsidP="00BF34A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0F268C7" w14:textId="77777777" w:rsidR="00BF34A2" w:rsidRPr="000662FA" w:rsidRDefault="00BF34A2" w:rsidP="00BF34A2">
      <w:pPr>
        <w:rPr>
          <w:rFonts w:ascii="Times New Roman" w:hAnsi="Times New Roman" w:cs="Times New Roman"/>
        </w:rPr>
      </w:pPr>
    </w:p>
    <w:p w14:paraId="29FB8316" w14:textId="77777777" w:rsidR="008B507E" w:rsidRPr="000662FA" w:rsidRDefault="008B507E" w:rsidP="008B507E">
      <w:pPr>
        <w:rPr>
          <w:rFonts w:ascii="Times New Roman" w:hAnsi="Times New Roman" w:cs="Times New Roman"/>
          <w:highlight w:val="yellow"/>
        </w:rPr>
      </w:pPr>
    </w:p>
    <w:p w14:paraId="7234FA7A" w14:textId="77777777" w:rsidR="008B507E" w:rsidRPr="000662FA" w:rsidRDefault="008B507E" w:rsidP="008B507E">
      <w:pPr>
        <w:rPr>
          <w:rFonts w:ascii="Times New Roman" w:hAnsi="Times New Roman" w:cs="Times New Roman"/>
          <w:highlight w:val="yellow"/>
        </w:rPr>
        <w:sectPr w:rsidR="008B507E" w:rsidRPr="000662FA" w:rsidSect="00BF34A2">
          <w:pgSz w:w="12240" w:h="15840"/>
          <w:pgMar w:top="1440" w:right="1440" w:bottom="1440" w:left="1440" w:header="709" w:footer="709" w:gutter="0"/>
          <w:cols w:space="720"/>
          <w:docGrid w:linePitch="326"/>
        </w:sectPr>
      </w:pPr>
    </w:p>
    <w:p w14:paraId="24072040" w14:textId="59239EBD" w:rsidR="00CC4F8C" w:rsidRPr="000662FA" w:rsidRDefault="00CC4F8C" w:rsidP="002039C5">
      <w:pPr>
        <w:pStyle w:val="Heading1"/>
        <w:spacing w:line="360" w:lineRule="auto"/>
        <w:jc w:val="both"/>
      </w:pPr>
      <w:r w:rsidRPr="000662FA">
        <w:lastRenderedPageBreak/>
        <w:t>Table S</w:t>
      </w:r>
      <w:r w:rsidR="00BF34A2" w:rsidRPr="000662FA">
        <w:t>8</w:t>
      </w:r>
      <w:r w:rsidRPr="000662FA">
        <w:t xml:space="preserve">. </w:t>
      </w:r>
      <w:r w:rsidRPr="000662FA">
        <w:rPr>
          <w:b w:val="0"/>
          <w:bCs w:val="0"/>
        </w:rPr>
        <w:t>Detection limits and methodological references for water chemistry parameters.</w:t>
      </w:r>
      <w:r w:rsidR="008B507E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All sample analysis was conducted at the Biogeochemical </w:t>
      </w:r>
      <w:r w:rsidR="00590711" w:rsidRPr="000662FA">
        <w:rPr>
          <w:b w:val="0"/>
          <w:bCs w:val="0"/>
        </w:rPr>
        <w:t>Analytical</w:t>
      </w:r>
      <w:r w:rsidRPr="000662FA">
        <w:rPr>
          <w:b w:val="0"/>
          <w:bCs w:val="0"/>
        </w:rPr>
        <w:t xml:space="preserve"> Service Laboratory at the</w:t>
      </w:r>
      <w:r w:rsidR="00590711" w:rsidRPr="000662FA">
        <w:rPr>
          <w:b w:val="0"/>
          <w:bCs w:val="0"/>
        </w:rPr>
        <w:t xml:space="preserve"> University </w:t>
      </w:r>
      <w:r w:rsidRPr="000662FA">
        <w:rPr>
          <w:b w:val="0"/>
          <w:bCs w:val="0"/>
        </w:rPr>
        <w:t>of Alberta, Edmonton AB, accredited to ISO/IEC 17025 for specific tests by</w:t>
      </w:r>
      <w:r w:rsidR="00590711" w:rsidRPr="000662FA">
        <w:rPr>
          <w:b w:val="0"/>
          <w:bCs w:val="0"/>
        </w:rPr>
        <w:t xml:space="preserve"> the </w:t>
      </w:r>
      <w:r w:rsidRPr="000662FA">
        <w:rPr>
          <w:b w:val="0"/>
          <w:bCs w:val="0"/>
        </w:rPr>
        <w:t>Canadian Association for Laboratory Accreditation.</w:t>
      </w:r>
    </w:p>
    <w:p w14:paraId="406D0673" w14:textId="77777777" w:rsidR="00CC4F8C" w:rsidRPr="000662FA" w:rsidRDefault="00CC4F8C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209" w:type="dxa"/>
        <w:jc w:val="center"/>
        <w:tblInd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  <w:gridCol w:w="1418"/>
        <w:gridCol w:w="1134"/>
        <w:gridCol w:w="1417"/>
        <w:gridCol w:w="1701"/>
      </w:tblGrid>
      <w:tr w:rsidR="00590711" w:rsidRPr="000662FA" w14:paraId="6059A157" w14:textId="77777777" w:rsidTr="002B2208">
        <w:trPr>
          <w:jc w:val="center"/>
        </w:trPr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9D4365" w14:textId="54ABD089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Abbreviation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DB2AC" w14:textId="46A25D3E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2F3675" w14:textId="73225758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Analytical detection limit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90C42" w14:textId="7F52ADB1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80D3A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D04E53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Instrument</w:t>
            </w:r>
          </w:p>
        </w:tc>
      </w:tr>
      <w:tr w:rsidR="00590711" w:rsidRPr="000662FA" w14:paraId="14FD8AD5" w14:textId="77777777" w:rsidTr="002B2208">
        <w:trPr>
          <w:trHeight w:val="562"/>
          <w:jc w:val="center"/>
        </w:trPr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698F629D" w14:textId="77CC6EC0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TP/TDP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2C7B4C2D" w14:textId="79ABCC36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Total phosphorus/total dissolved phosphorus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3CC72356" w14:textId="7C3C32F1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1 µg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-1 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as P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EA36F36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APHA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EEE43B6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4500-P-G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A84F78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Lachat </w:t>
            </w:r>
            <w:proofErr w:type="spellStart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QuickChem</w:t>
            </w:r>
            <w:proofErr w:type="spellEnd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QC8500 FIA Automated Ion Analyzer</w:t>
            </w:r>
          </w:p>
        </w:tc>
      </w:tr>
      <w:tr w:rsidR="00590711" w:rsidRPr="000662FA" w14:paraId="6FB29007" w14:textId="77777777" w:rsidTr="00F84B99">
        <w:trPr>
          <w:jc w:val="center"/>
        </w:trPr>
        <w:tc>
          <w:tcPr>
            <w:tcW w:w="1413" w:type="dxa"/>
            <w:vAlign w:val="center"/>
          </w:tcPr>
          <w:p w14:paraId="5DC3D7DB" w14:textId="1197DE74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SRP</w:t>
            </w:r>
          </w:p>
        </w:tc>
        <w:tc>
          <w:tcPr>
            <w:tcW w:w="2126" w:type="dxa"/>
            <w:vAlign w:val="center"/>
          </w:tcPr>
          <w:p w14:paraId="7ED887B2" w14:textId="22E67396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Soluble reactive phosphorus</w:t>
            </w:r>
          </w:p>
        </w:tc>
        <w:tc>
          <w:tcPr>
            <w:tcW w:w="1418" w:type="dxa"/>
            <w:vAlign w:val="center"/>
          </w:tcPr>
          <w:p w14:paraId="3D3CDB87" w14:textId="1126214F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1 µg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P</w:t>
            </w:r>
          </w:p>
        </w:tc>
        <w:tc>
          <w:tcPr>
            <w:tcW w:w="1134" w:type="dxa"/>
            <w:vAlign w:val="center"/>
          </w:tcPr>
          <w:p w14:paraId="62BEA441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APHA</w:t>
            </w:r>
          </w:p>
        </w:tc>
        <w:tc>
          <w:tcPr>
            <w:tcW w:w="1417" w:type="dxa"/>
            <w:vAlign w:val="center"/>
          </w:tcPr>
          <w:p w14:paraId="46B04620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4500-P-G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37F24C5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5F0AA2AE" w14:textId="77777777" w:rsidTr="00F84B99">
        <w:trPr>
          <w:jc w:val="center"/>
        </w:trPr>
        <w:tc>
          <w:tcPr>
            <w:tcW w:w="1413" w:type="dxa"/>
            <w:vAlign w:val="center"/>
          </w:tcPr>
          <w:p w14:paraId="304C3D20" w14:textId="14ABA046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TDN</w:t>
            </w:r>
          </w:p>
        </w:tc>
        <w:tc>
          <w:tcPr>
            <w:tcW w:w="2126" w:type="dxa"/>
            <w:vAlign w:val="center"/>
          </w:tcPr>
          <w:p w14:paraId="0922CD85" w14:textId="5F706E1F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Total dissolved nitrogen</w:t>
            </w:r>
          </w:p>
        </w:tc>
        <w:tc>
          <w:tcPr>
            <w:tcW w:w="1418" w:type="dxa"/>
            <w:vAlign w:val="center"/>
          </w:tcPr>
          <w:p w14:paraId="77D1D3B5" w14:textId="3036E29C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1 µg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N</w:t>
            </w:r>
          </w:p>
        </w:tc>
        <w:tc>
          <w:tcPr>
            <w:tcW w:w="1134" w:type="dxa"/>
            <w:vAlign w:val="center"/>
          </w:tcPr>
          <w:p w14:paraId="47B3B3D9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 EPA</w:t>
            </w:r>
          </w:p>
        </w:tc>
        <w:tc>
          <w:tcPr>
            <w:tcW w:w="1417" w:type="dxa"/>
            <w:vAlign w:val="center"/>
          </w:tcPr>
          <w:p w14:paraId="540777A7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353.2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D862A1E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085E4514" w14:textId="77777777" w:rsidTr="00F84B99">
        <w:trPr>
          <w:jc w:val="center"/>
        </w:trPr>
        <w:tc>
          <w:tcPr>
            <w:tcW w:w="1413" w:type="dxa"/>
            <w:tcBorders>
              <w:bottom w:val="nil"/>
            </w:tcBorders>
            <w:vAlign w:val="center"/>
          </w:tcPr>
          <w:p w14:paraId="360FC8A0" w14:textId="4D25DAB6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E4A12EA" w14:textId="66FC5983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Ammonium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6906CAE" w14:textId="269EE9A2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3 µg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N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DA61EC9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APHA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8F7DB1D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4500-NH3-</w:t>
            </w:r>
            <w:proofErr w:type="gramStart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B,H</w:t>
            </w:r>
            <w:proofErr w:type="gramEnd"/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9DB60F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324EAAE5" w14:textId="77777777" w:rsidTr="00F84B99">
        <w:trPr>
          <w:jc w:val="center"/>
        </w:trPr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</w:tcPr>
          <w:p w14:paraId="238CCBC3" w14:textId="58BA424A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+NO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75FE416" w14:textId="71199C5B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Nitrite/nitrate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6B71B3DB" w14:textId="1AC44A3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2 µg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N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40DC55C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 EPA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F590402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353.2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4FB934C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67D614C2" w14:textId="77777777" w:rsidTr="00F84B99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ED655" w14:textId="497A7195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Alk.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9C876" w14:textId="39F6EE0E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Alkalinity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124C3" w14:textId="34BE24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1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-1 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as CaCO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C3B49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APHA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B2F52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2320 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3216C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Mantech</w:t>
            </w:r>
            <w:proofErr w:type="spellEnd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PC-Titration Plus System</w:t>
            </w:r>
          </w:p>
        </w:tc>
      </w:tr>
      <w:tr w:rsidR="00590711" w:rsidRPr="000662FA" w14:paraId="04D17149" w14:textId="77777777" w:rsidTr="00F84B99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vAlign w:val="center"/>
          </w:tcPr>
          <w:p w14:paraId="1AE73F4E" w14:textId="1B8B0B41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043EC84A" w14:textId="079F3B16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Magnesium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34744B3C" w14:textId="29DC51E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0.01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C77039A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 EPA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D21DBD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200.7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B99A1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Thermo</w:t>
            </w:r>
            <w:proofErr w:type="spellEnd"/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ICAP-6300 Inductively Coupled Argon Plasma - Optical Emission Spectrometer (ICP-OES)</w:t>
            </w:r>
          </w:p>
        </w:tc>
      </w:tr>
      <w:tr w:rsidR="00590711" w:rsidRPr="000662FA" w14:paraId="03E14997" w14:textId="77777777" w:rsidTr="00F84B99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71F3AF0B" w14:textId="3B6A8509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05234BE" w14:textId="73729382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Sodium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C8F3BAC" w14:textId="7796694A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0.02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14:paraId="0DF106EF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14:paraId="72A3C34E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F88884A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0DF4B351" w14:textId="77777777" w:rsidTr="00F84B99">
        <w:trPr>
          <w:jc w:val="center"/>
        </w:trPr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74D0DD00" w14:textId="6A6CAC4E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83A4EBC" w14:textId="5D9A52ED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Calcium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BBB3D38" w14:textId="4CBE366A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0.01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14:paraId="29283655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  <w:vAlign w:val="center"/>
          </w:tcPr>
          <w:p w14:paraId="06B91C12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769311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402D7910" w14:textId="77777777" w:rsidTr="00F84B99">
        <w:trPr>
          <w:jc w:val="center"/>
        </w:trPr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</w:tcPr>
          <w:p w14:paraId="7F8FF07B" w14:textId="5A4B3ADB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11E14B3" w14:textId="21DE35D0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Potassium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0099884" w14:textId="2FEB4E0D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0.01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2CE748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B17B24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CDE094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90711" w:rsidRPr="000662FA" w14:paraId="20206444" w14:textId="77777777" w:rsidTr="00F84B99">
        <w:trPr>
          <w:trHeight w:val="254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B8A38D9" w14:textId="38FB3F35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Cl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E8F7A3D" w14:textId="70939DF8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Chloride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0B3B518" w14:textId="2A0CF7E9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0.03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393758DF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 EPA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1B59464B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300.1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4AEA7892" w14:textId="77777777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Dionex DX-600 Ion Chromatography</w:t>
            </w:r>
          </w:p>
        </w:tc>
      </w:tr>
      <w:tr w:rsidR="00590711" w:rsidRPr="000662FA" w14:paraId="7805140D" w14:textId="77777777" w:rsidTr="00F84B99">
        <w:trPr>
          <w:jc w:val="center"/>
        </w:trPr>
        <w:tc>
          <w:tcPr>
            <w:tcW w:w="1413" w:type="dxa"/>
            <w:vAlign w:val="center"/>
          </w:tcPr>
          <w:p w14:paraId="15B33569" w14:textId="2A7C1374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SO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2-</w:t>
            </w:r>
          </w:p>
        </w:tc>
        <w:tc>
          <w:tcPr>
            <w:tcW w:w="2126" w:type="dxa"/>
            <w:vAlign w:val="center"/>
          </w:tcPr>
          <w:p w14:paraId="57E13CE3" w14:textId="191F301E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Sulfate</w:t>
            </w:r>
          </w:p>
        </w:tc>
        <w:tc>
          <w:tcPr>
            <w:tcW w:w="1418" w:type="dxa"/>
            <w:vAlign w:val="center"/>
          </w:tcPr>
          <w:p w14:paraId="1714B32C" w14:textId="715152C5" w:rsidR="00590711" w:rsidRPr="000662FA" w:rsidRDefault="00590711" w:rsidP="00765B6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0.04 mg L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134" w:type="dxa"/>
            <w:vMerge/>
            <w:vAlign w:val="center"/>
          </w:tcPr>
          <w:p w14:paraId="102A510A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273ACFF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AC08D99" w14:textId="77777777" w:rsidR="00590711" w:rsidRPr="000662FA" w:rsidRDefault="00590711" w:rsidP="00765B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84C6B" w:rsidRPr="000662FA" w14:paraId="62A38C5E" w14:textId="77777777" w:rsidTr="002B2208">
        <w:trPr>
          <w:jc w:val="center"/>
        </w:trPr>
        <w:tc>
          <w:tcPr>
            <w:tcW w:w="9209" w:type="dxa"/>
            <w:gridSpan w:val="6"/>
            <w:tcBorders>
              <w:bottom w:val="single" w:sz="12" w:space="0" w:color="auto"/>
            </w:tcBorders>
            <w:vAlign w:val="center"/>
          </w:tcPr>
          <w:p w14:paraId="0BB5FD07" w14:textId="545301F7" w:rsidR="00D84C6B" w:rsidRPr="000662FA" w:rsidRDefault="00D84C6B" w:rsidP="00D84C6B">
            <w:pPr>
              <w:pBdr>
                <w:top w:val="single" w:sz="12" w:space="1" w:color="auto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APHA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Standard Methods for the Examination of Water and Wastewater</w:t>
            </w:r>
          </w:p>
          <w:p w14:paraId="5FB8B2E8" w14:textId="0F7F328E" w:rsidR="00D84C6B" w:rsidRPr="000662FA" w:rsidRDefault="00D84C6B" w:rsidP="00D84C6B">
            <w:pPr>
              <w:pBdr>
                <w:top w:val="single" w:sz="12" w:space="1" w:color="auto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 EPA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US Environmental Protection Agency Test Methods</w:t>
            </w:r>
          </w:p>
          <w:p w14:paraId="4BB4656B" w14:textId="1DC3328D" w:rsidR="00D84C6B" w:rsidRPr="000662FA" w:rsidRDefault="00D84C6B" w:rsidP="00D84C6B">
            <w:pPr>
              <w:pBdr>
                <w:top w:val="single" w:sz="12" w:space="1" w:color="auto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>USGS</w:t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Pr="000662FA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US Geological Survey</w:t>
            </w:r>
          </w:p>
        </w:tc>
      </w:tr>
    </w:tbl>
    <w:p w14:paraId="374CCB77" w14:textId="77777777" w:rsidR="00CC4F8C" w:rsidRPr="000662FA" w:rsidRDefault="00CC4F8C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91688B0" w14:textId="77777777" w:rsidR="008B507E" w:rsidRPr="000662FA" w:rsidRDefault="008B507E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47E090F" w14:textId="77777777" w:rsidR="008B507E" w:rsidRPr="000662FA" w:rsidRDefault="008B507E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CDBDA2" w14:textId="77777777" w:rsidR="008B507E" w:rsidRPr="000662FA" w:rsidRDefault="008B507E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3AD93C" w14:textId="77777777" w:rsidR="008B507E" w:rsidRPr="000662FA" w:rsidRDefault="008B507E" w:rsidP="00F84B9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361B5" w14:textId="77777777" w:rsidR="002039C5" w:rsidRPr="000662FA" w:rsidRDefault="00CC4F8C" w:rsidP="002039C5">
      <w:pPr>
        <w:pStyle w:val="Heading1"/>
        <w:jc w:val="center"/>
      </w:pPr>
      <w:r w:rsidRPr="000662FA">
        <w:rPr>
          <w:noProof/>
        </w:rPr>
        <w:lastRenderedPageBreak/>
        <w:drawing>
          <wp:inline distT="0" distB="0" distL="0" distR="0" wp14:anchorId="65277C9C" wp14:editId="08FA247C">
            <wp:extent cx="4856813" cy="2458085"/>
            <wp:effectExtent l="0" t="0" r="127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l="8604" t="3048" r="7546" b="3776"/>
                    <a:stretch>
                      <a:fillRect/>
                    </a:stretch>
                  </pic:blipFill>
                  <pic:spPr>
                    <a:xfrm>
                      <a:off x="0" y="0"/>
                      <a:ext cx="4865763" cy="2462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201AFE" w14:textId="385EF7C0" w:rsidR="002039C5" w:rsidRPr="000662FA" w:rsidRDefault="00CC4F8C" w:rsidP="002039C5">
      <w:pPr>
        <w:pStyle w:val="Heading1"/>
      </w:pPr>
      <w:r w:rsidRPr="000662FA">
        <w:t>Figure S</w:t>
      </w:r>
      <w:r w:rsidR="002039C5" w:rsidRPr="000662FA">
        <w:t>3</w:t>
      </w:r>
      <w:r w:rsidRPr="000662FA">
        <w:t xml:space="preserve">.  </w:t>
      </w:r>
    </w:p>
    <w:p w14:paraId="5820BCAF" w14:textId="5DA439A2" w:rsidR="00CC4F8C" w:rsidRPr="000662FA" w:rsidRDefault="00CC4F8C" w:rsidP="002039C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662FA">
        <w:rPr>
          <w:rFonts w:ascii="Times New Roman" w:hAnsi="Times New Roman" w:cs="Times New Roman"/>
        </w:rPr>
        <w:t xml:space="preserve">Contour plots of spectra of the identified </w:t>
      </w:r>
      <w:r w:rsidR="00A43A3B" w:rsidRPr="000662FA">
        <w:rPr>
          <w:rFonts w:ascii="Times New Roman" w:hAnsi="Times New Roman" w:cs="Times New Roman"/>
        </w:rPr>
        <w:t>c</w:t>
      </w:r>
      <w:r w:rsidRPr="000662FA">
        <w:rPr>
          <w:rFonts w:ascii="Times New Roman" w:hAnsi="Times New Roman" w:cs="Times New Roman"/>
        </w:rPr>
        <w:t>omponents</w:t>
      </w:r>
      <w:r w:rsidR="00A43A3B" w:rsidRPr="000662FA">
        <w:rPr>
          <w:rFonts w:ascii="Times New Roman" w:hAnsi="Times New Roman" w:cs="Times New Roman"/>
        </w:rPr>
        <w:t xml:space="preserve"> from parallel factor analysis (PARAFAC)</w:t>
      </w:r>
      <w:r w:rsidRPr="000662FA">
        <w:rPr>
          <w:rFonts w:ascii="Times New Roman" w:hAnsi="Times New Roman" w:cs="Times New Roman"/>
        </w:rPr>
        <w:t xml:space="preserve">. </w:t>
      </w:r>
      <w:r w:rsidR="00223EA1" w:rsidRPr="000662FA">
        <w:rPr>
          <w:rFonts w:ascii="Times New Roman" w:eastAsia="Times New Roman" w:hAnsi="Times New Roman" w:cs="Times New Roman"/>
        </w:rPr>
        <w:t>Colour</w:t>
      </w:r>
      <w:r w:rsidRPr="000662FA">
        <w:rPr>
          <w:rFonts w:ascii="Times New Roman" w:eastAsia="Times New Roman" w:hAnsi="Times New Roman" w:cs="Times New Roman"/>
        </w:rPr>
        <w:t xml:space="preserve"> scale bar represents fluorescence intensity in Raman units. Absorbance spectra and fluorescence excitation–emission matrices (EEMs) were </w:t>
      </w:r>
      <w:r w:rsidR="00D84C6B" w:rsidRPr="000662FA">
        <w:rPr>
          <w:rFonts w:ascii="Times New Roman" w:eastAsia="Times New Roman" w:hAnsi="Times New Roman" w:cs="Times New Roman"/>
        </w:rPr>
        <w:t xml:space="preserve">measured with </w:t>
      </w:r>
      <w:r w:rsidRPr="000662FA">
        <w:rPr>
          <w:rFonts w:ascii="Times New Roman" w:eastAsia="Times New Roman" w:hAnsi="Times New Roman" w:cs="Times New Roman"/>
        </w:rPr>
        <w:t xml:space="preserve">a Horiba </w:t>
      </w:r>
      <w:proofErr w:type="spellStart"/>
      <w:r w:rsidRPr="000662FA">
        <w:rPr>
          <w:rFonts w:ascii="Times New Roman" w:eastAsia="Times New Roman" w:hAnsi="Times New Roman" w:cs="Times New Roman"/>
        </w:rPr>
        <w:t>Aqualog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spectrometer at the University of Alberta. Absorbance was measured from 240 to 800 nm at 1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nm increments with a 0.1 s integration time using a 1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cm quartz cuvette. Excitation-emission matrices (EEMs) were constructed using fluorescence measurements with excitation ranging from 230</w:t>
      </w:r>
      <w:r w:rsidR="00A43A3B" w:rsidRPr="000662FA">
        <w:rPr>
          <w:rFonts w:ascii="Times New Roman" w:eastAsia="Times New Roman" w:hAnsi="Times New Roman" w:cs="Times New Roman"/>
        </w:rPr>
        <w:t xml:space="preserve"> to </w:t>
      </w:r>
      <w:r w:rsidRPr="000662FA">
        <w:rPr>
          <w:rFonts w:ascii="Times New Roman" w:eastAsia="Times New Roman" w:hAnsi="Times New Roman" w:cs="Times New Roman"/>
        </w:rPr>
        <w:t>500 nm (5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nm increments) and emission ranging from 300</w:t>
      </w:r>
      <w:r w:rsidR="00A43A3B" w:rsidRPr="000662FA">
        <w:rPr>
          <w:rFonts w:ascii="Times New Roman" w:eastAsia="Times New Roman" w:hAnsi="Times New Roman" w:cs="Times New Roman"/>
        </w:rPr>
        <w:t xml:space="preserve"> to </w:t>
      </w:r>
      <w:r w:rsidRPr="000662FA">
        <w:rPr>
          <w:rFonts w:ascii="Times New Roman" w:eastAsia="Times New Roman" w:hAnsi="Times New Roman" w:cs="Times New Roman"/>
        </w:rPr>
        <w:t>500 nm (2.33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nm increments). Emission intensities were normalized by integration time, which ranged from 1</w:t>
      </w:r>
      <w:r w:rsidR="00A43A3B" w:rsidRPr="000662FA">
        <w:rPr>
          <w:rFonts w:ascii="Times New Roman" w:eastAsia="Times New Roman" w:hAnsi="Times New Roman" w:cs="Times New Roman"/>
        </w:rPr>
        <w:t xml:space="preserve"> to </w:t>
      </w:r>
      <w:r w:rsidRPr="000662FA">
        <w:rPr>
          <w:rFonts w:ascii="Times New Roman" w:eastAsia="Times New Roman" w:hAnsi="Times New Roman" w:cs="Times New Roman"/>
        </w:rPr>
        <w:t xml:space="preserve">3 s. </w:t>
      </w:r>
      <w:bookmarkStart w:id="0" w:name="_heading=h.4c6v7zlybeih" w:colFirst="0" w:colLast="0"/>
      <w:bookmarkEnd w:id="0"/>
      <w:r w:rsidRPr="000662FA">
        <w:rPr>
          <w:rFonts w:ascii="Times New Roman" w:eastAsia="Times New Roman" w:hAnsi="Times New Roman" w:cs="Times New Roman"/>
        </w:rPr>
        <w:t>A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PARAFAC</w:t>
      </w:r>
      <w:r w:rsidR="00A43A3B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>analysis was performed to decompose EEM data into independent fluorescent components that provide information on the molecular structure, source, and compositional properties of sample DOM</w:t>
      </w:r>
      <w:r w:rsidR="000662FA" w:rsidRPr="000662FA">
        <w:rPr>
          <w:rFonts w:ascii="Times New Roman" w:hAnsi="Times New Roman" w:cs="Times New Roman"/>
          <w:vertAlign w:val="superscript"/>
        </w:rPr>
        <w:t>2</w:t>
      </w:r>
      <w:r w:rsidRPr="000662FA">
        <w:rPr>
          <w:rFonts w:ascii="Times New Roman" w:eastAsia="Times New Roman" w:hAnsi="Times New Roman" w:cs="Times New Roman"/>
        </w:rPr>
        <w:t xml:space="preserve">. Sample EEMs were blank-subtracted from ultrapure water (Milli-Q, </w:t>
      </w:r>
      <w:proofErr w:type="spellStart"/>
      <w:r w:rsidRPr="000662FA">
        <w:rPr>
          <w:rFonts w:ascii="Times New Roman" w:eastAsia="Times New Roman" w:hAnsi="Times New Roman" w:cs="Times New Roman"/>
        </w:rPr>
        <w:t>MilliporeSigma</w:t>
      </w:r>
      <w:proofErr w:type="spellEnd"/>
      <w:r w:rsidRPr="000662FA">
        <w:rPr>
          <w:rFonts w:ascii="Times New Roman" w:eastAsia="Times New Roman" w:hAnsi="Times New Roman" w:cs="Times New Roman"/>
        </w:rPr>
        <w:t>, 18.2 MΩ cm), corrected for inner-filter effects using absorbance measurements, and standardized to Raman Units (RU) using the area under the Raman scatter peak (</w:t>
      </w:r>
      <w:proofErr w:type="gramStart"/>
      <w:r w:rsidRPr="000662FA">
        <w:rPr>
          <w:rFonts w:ascii="Times New Roman" w:eastAsia="Times New Roman" w:hAnsi="Times New Roman" w:cs="Times New Roman"/>
        </w:rPr>
        <w:t>350  nm</w:t>
      </w:r>
      <w:proofErr w:type="gramEnd"/>
      <w:r w:rsidRPr="000662FA">
        <w:rPr>
          <w:rFonts w:ascii="Times New Roman" w:eastAsia="Times New Roman" w:hAnsi="Times New Roman" w:cs="Times New Roman"/>
        </w:rPr>
        <w:t xml:space="preserve"> excitation) of pure water</w:t>
      </w:r>
      <w:r w:rsidR="000662FA" w:rsidRPr="000662FA">
        <w:rPr>
          <w:rFonts w:ascii="Times New Roman" w:hAnsi="Times New Roman" w:cs="Times New Roman"/>
          <w:vertAlign w:val="superscript"/>
        </w:rPr>
        <w:t>3</w:t>
      </w:r>
      <w:r w:rsidRPr="000662FA">
        <w:rPr>
          <w:rFonts w:ascii="Times New Roman" w:eastAsia="Times New Roman" w:hAnsi="Times New Roman" w:cs="Times New Roman"/>
        </w:rPr>
        <w:t>. To increase model robustness and allow for validation via split-half analysis, EEMs from slump sites (n = 97) and tributaries of the Peel River/Channel between 2021 and 2023 (n = 75) were included in the model. A five-component model was selected and explained 99.8% of the total variance in the dataset. The relative contribution of each PARAFAC component to the overall fluorescence signal of a sample was determined by normalizing the maximum fluorescence scores (F</w:t>
      </w:r>
      <w:r w:rsidRPr="000662FA">
        <w:rPr>
          <w:rFonts w:ascii="Times New Roman" w:eastAsia="Times New Roman" w:hAnsi="Times New Roman" w:cs="Times New Roman"/>
          <w:vertAlign w:val="subscript"/>
        </w:rPr>
        <w:t>max</w:t>
      </w:r>
      <w:r w:rsidRPr="000662FA">
        <w:rPr>
          <w:rFonts w:ascii="Times New Roman" w:eastAsia="Times New Roman" w:hAnsi="Times New Roman" w:cs="Times New Roman"/>
        </w:rPr>
        <w:t>) of each component to the sum of all component intensities (%C = F</w:t>
      </w:r>
      <w:r w:rsidRPr="000662FA">
        <w:rPr>
          <w:rFonts w:ascii="Times New Roman" w:eastAsia="Times New Roman" w:hAnsi="Times New Roman" w:cs="Times New Roman"/>
          <w:vertAlign w:val="subscript"/>
        </w:rPr>
        <w:t>max</w:t>
      </w:r>
      <w:sdt>
        <w:sdtPr>
          <w:rPr>
            <w:rFonts w:ascii="Times New Roman" w:hAnsi="Times New Roman" w:cs="Times New Roman"/>
          </w:rPr>
          <w:tag w:val="goog_rdk_0"/>
          <w:id w:val="809536300"/>
        </w:sdtPr>
        <w:sdtEndPr/>
        <w:sdtContent>
          <w:r w:rsidRPr="000662FA">
            <w:rPr>
              <w:rFonts w:ascii="Times New Roman" w:eastAsia="Gungsuh" w:hAnsi="Times New Roman" w:cs="Times New Roman"/>
            </w:rPr>
            <w:t xml:space="preserve"> / ∑F</w:t>
          </w:r>
        </w:sdtContent>
      </w:sdt>
      <w:r w:rsidRPr="000662FA">
        <w:rPr>
          <w:rFonts w:ascii="Times New Roman" w:eastAsia="Times New Roman" w:hAnsi="Times New Roman" w:cs="Times New Roman"/>
          <w:vertAlign w:val="subscript"/>
        </w:rPr>
        <w:t>max</w:t>
      </w:r>
      <w:r w:rsidRPr="000662FA">
        <w:rPr>
          <w:rFonts w:ascii="Times New Roman" w:eastAsia="Times New Roman" w:hAnsi="Times New Roman" w:cs="Times New Roman"/>
        </w:rPr>
        <w:t xml:space="preserve">). </w:t>
      </w:r>
    </w:p>
    <w:p w14:paraId="1F4E40AB" w14:textId="77777777" w:rsidR="008B507E" w:rsidRPr="000662FA" w:rsidRDefault="008B507E" w:rsidP="008B507E">
      <w:pPr>
        <w:pStyle w:val="Heading1"/>
        <w:spacing w:line="240" w:lineRule="auto"/>
        <w:jc w:val="both"/>
        <w:sectPr w:rsidR="008B507E" w:rsidRPr="000662FA" w:rsidSect="00BF34A2">
          <w:pgSz w:w="12240" w:h="15840"/>
          <w:pgMar w:top="1440" w:right="1440" w:bottom="1440" w:left="1440" w:header="709" w:footer="709" w:gutter="0"/>
          <w:cols w:space="720"/>
          <w:docGrid w:linePitch="326"/>
        </w:sectPr>
      </w:pPr>
    </w:p>
    <w:p w14:paraId="012DFDCD" w14:textId="14BF8D91" w:rsidR="00BF34A2" w:rsidRPr="000662FA" w:rsidRDefault="00CC4F8C" w:rsidP="002039C5">
      <w:pPr>
        <w:pStyle w:val="Heading1"/>
        <w:spacing w:after="240" w:line="360" w:lineRule="auto"/>
        <w:jc w:val="both"/>
        <w:rPr>
          <w:b w:val="0"/>
          <w:bCs w:val="0"/>
        </w:rPr>
      </w:pPr>
      <w:r w:rsidRPr="000662FA">
        <w:lastRenderedPageBreak/>
        <w:t>Table S</w:t>
      </w:r>
      <w:r w:rsidR="00BF34A2" w:rsidRPr="000662FA">
        <w:t>9</w:t>
      </w:r>
      <w:r w:rsidRPr="000662FA">
        <w:t xml:space="preserve">. </w:t>
      </w:r>
      <w:r w:rsidRPr="000662FA">
        <w:rPr>
          <w:b w:val="0"/>
          <w:bCs w:val="0"/>
        </w:rPr>
        <w:t>Spectral composition of the five fluorescence components identified via PARAFAC analysis.</w:t>
      </w:r>
      <w:r w:rsidR="008B507E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The maximum excitation (Ex) and emission (Em) wavelengths (secondary peaks in brackets, where applicable), and descriptions of spectral properties to matched PARAFAC components from previous studies published on the </w:t>
      </w:r>
      <w:proofErr w:type="spellStart"/>
      <w:r w:rsidRPr="000662FA">
        <w:rPr>
          <w:b w:val="0"/>
          <w:bCs w:val="0"/>
        </w:rPr>
        <w:t>OpenFluor</w:t>
      </w:r>
      <w:proofErr w:type="spellEnd"/>
      <w:r w:rsidRPr="000662FA">
        <w:rPr>
          <w:b w:val="0"/>
          <w:bCs w:val="0"/>
        </w:rPr>
        <w:t xml:space="preserve"> database (&gt;0.98 for Ex and Em). The model included three components </w:t>
      </w:r>
      <w:r w:rsidR="00D84C6B" w:rsidRPr="000662FA">
        <w:rPr>
          <w:b w:val="0"/>
          <w:bCs w:val="0"/>
        </w:rPr>
        <w:t xml:space="preserve">representative </w:t>
      </w:r>
      <w:r w:rsidRPr="000662FA">
        <w:rPr>
          <w:b w:val="0"/>
          <w:bCs w:val="0"/>
        </w:rPr>
        <w:t xml:space="preserve">of aromatic, humic-like compounds of terrestrial origin (C1, C3, C4). Component </w:t>
      </w:r>
      <w:r w:rsidR="00D84C6B" w:rsidRPr="000662FA">
        <w:rPr>
          <w:b w:val="0"/>
          <w:bCs w:val="0"/>
        </w:rPr>
        <w:t>2 (</w:t>
      </w:r>
      <w:r w:rsidRPr="000662FA">
        <w:rPr>
          <w:b w:val="0"/>
          <w:bCs w:val="0"/>
        </w:rPr>
        <w:t>C2</w:t>
      </w:r>
      <w:r w:rsidR="00D84C6B" w:rsidRPr="000662FA">
        <w:rPr>
          <w:b w:val="0"/>
          <w:bCs w:val="0"/>
        </w:rPr>
        <w:t>)</w:t>
      </w:r>
      <w:r w:rsidRPr="000662FA">
        <w:rPr>
          <w:b w:val="0"/>
          <w:bCs w:val="0"/>
        </w:rPr>
        <w:t xml:space="preserve"> represented humic-like compounds from microbial activity and processing of organic matter, </w:t>
      </w:r>
      <w:proofErr w:type="gramStart"/>
      <w:r w:rsidRPr="000662FA">
        <w:rPr>
          <w:b w:val="0"/>
          <w:bCs w:val="0"/>
        </w:rPr>
        <w:t>similar to</w:t>
      </w:r>
      <w:proofErr w:type="gramEnd"/>
      <w:r w:rsidR="00D84C6B" w:rsidRPr="000662FA">
        <w:rPr>
          <w:b w:val="0"/>
          <w:bCs w:val="0"/>
        </w:rPr>
        <w:t xml:space="preserve"> </w:t>
      </w:r>
      <w:r w:rsidR="00223EA1" w:rsidRPr="000662FA">
        <w:rPr>
          <w:b w:val="0"/>
          <w:bCs w:val="0"/>
        </w:rPr>
        <w:t xml:space="preserve">the </w:t>
      </w:r>
      <w:r w:rsidR="00D84C6B" w:rsidRPr="000662FA">
        <w:rPr>
          <w:b w:val="0"/>
          <w:bCs w:val="0"/>
        </w:rPr>
        <w:t>Coble</w:t>
      </w:r>
      <w:r w:rsidRPr="000662FA">
        <w:rPr>
          <w:b w:val="0"/>
          <w:bCs w:val="0"/>
        </w:rPr>
        <w:t xml:space="preserve"> peak M</w:t>
      </w:r>
      <w:r w:rsidR="000662FA" w:rsidRPr="000662FA">
        <w:rPr>
          <w:vertAlign w:val="superscript"/>
        </w:rPr>
        <w:t>4</w:t>
      </w:r>
      <w:r w:rsidR="00D84C6B" w:rsidRPr="000662FA">
        <w:rPr>
          <w:b w:val="0"/>
          <w:bCs w:val="0"/>
        </w:rPr>
        <w:t>.</w:t>
      </w:r>
      <w:r w:rsidRPr="000662FA">
        <w:rPr>
          <w:b w:val="0"/>
          <w:bCs w:val="0"/>
        </w:rPr>
        <w:t xml:space="preserve"> </w:t>
      </w:r>
      <w:r w:rsidR="00D84C6B" w:rsidRPr="000662FA">
        <w:rPr>
          <w:b w:val="0"/>
          <w:bCs w:val="0"/>
        </w:rPr>
        <w:t>C</w:t>
      </w:r>
      <w:r w:rsidRPr="000662FA">
        <w:rPr>
          <w:b w:val="0"/>
          <w:bCs w:val="0"/>
        </w:rPr>
        <w:t xml:space="preserve">omponent </w:t>
      </w:r>
      <w:r w:rsidR="00D84C6B" w:rsidRPr="000662FA">
        <w:rPr>
          <w:b w:val="0"/>
          <w:bCs w:val="0"/>
        </w:rPr>
        <w:t>5 (</w:t>
      </w:r>
      <w:r w:rsidRPr="000662FA">
        <w:rPr>
          <w:b w:val="0"/>
          <w:bCs w:val="0"/>
        </w:rPr>
        <w:t>C5</w:t>
      </w:r>
      <w:r w:rsidR="00D84C6B" w:rsidRPr="000662FA">
        <w:rPr>
          <w:b w:val="0"/>
          <w:bCs w:val="0"/>
        </w:rPr>
        <w:t>)</w:t>
      </w:r>
      <w:r w:rsidRPr="000662FA">
        <w:rPr>
          <w:b w:val="0"/>
          <w:bCs w:val="0"/>
        </w:rPr>
        <w:t xml:space="preserve"> represented protein-like compounds (i.e., tryptophan and tyrosine). Corrected fluorescence data were also used to calculate fluorescence indices</w:t>
      </w:r>
      <w:r w:rsidR="000662FA" w:rsidRPr="000662FA">
        <w:rPr>
          <w:vertAlign w:val="superscript"/>
        </w:rPr>
        <w:t>4–6</w:t>
      </w:r>
      <w:r w:rsidRPr="000662FA">
        <w:rPr>
          <w:b w:val="0"/>
          <w:bCs w:val="0"/>
        </w:rPr>
        <w:t xml:space="preserve">. </w:t>
      </w:r>
      <w:r w:rsidR="00D84C6B" w:rsidRPr="000662FA">
        <w:rPr>
          <w:b w:val="0"/>
          <w:bCs w:val="0"/>
        </w:rPr>
        <w:t>F</w:t>
      </w:r>
      <w:r w:rsidRPr="000662FA">
        <w:rPr>
          <w:b w:val="0"/>
          <w:bCs w:val="0"/>
        </w:rPr>
        <w:t>luorescence indices with strong Pearson correlations to</w:t>
      </w:r>
      <w:r w:rsidR="00D84C6B" w:rsidRPr="000662FA">
        <w:rPr>
          <w:b w:val="0"/>
          <w:bCs w:val="0"/>
        </w:rPr>
        <w:t xml:space="preserve"> PARAFAC model</w:t>
      </w:r>
      <w:r w:rsidRPr="000662FA">
        <w:rPr>
          <w:b w:val="0"/>
          <w:bCs w:val="0"/>
        </w:rPr>
        <w:t xml:space="preserve"> components (</w:t>
      </w:r>
      <w:r w:rsidRPr="000662FA">
        <w:rPr>
          <w:b w:val="0"/>
          <w:bCs w:val="0"/>
          <w:i/>
          <w:iCs/>
        </w:rPr>
        <w:t xml:space="preserve">r </w:t>
      </w:r>
      <w:r w:rsidRPr="000662FA">
        <w:rPr>
          <w:b w:val="0"/>
          <w:bCs w:val="0"/>
        </w:rPr>
        <w:t>&gt; 0.80) and similar</w:t>
      </w:r>
      <w:r w:rsidR="00D84C6B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interpretive </w:t>
      </w:r>
      <w:r w:rsidR="00D84C6B" w:rsidRPr="000662FA">
        <w:rPr>
          <w:b w:val="0"/>
          <w:bCs w:val="0"/>
        </w:rPr>
        <w:t>molecular characteristics</w:t>
      </w:r>
      <w:r w:rsidRPr="000662FA">
        <w:rPr>
          <w:b w:val="0"/>
          <w:bCs w:val="0"/>
        </w:rPr>
        <w:t xml:space="preserve"> were</w:t>
      </w:r>
      <w:r w:rsidR="00D84C6B" w:rsidRPr="000662FA">
        <w:rPr>
          <w:b w:val="0"/>
          <w:bCs w:val="0"/>
        </w:rPr>
        <w:t xml:space="preserve"> excluded </w:t>
      </w:r>
      <w:r w:rsidRPr="000662FA">
        <w:rPr>
          <w:b w:val="0"/>
          <w:bCs w:val="0"/>
        </w:rPr>
        <w:t>from analyses</w:t>
      </w:r>
      <w:r w:rsidR="00D84C6B" w:rsidRPr="000662FA">
        <w:rPr>
          <w:b w:val="0"/>
          <w:bCs w:val="0"/>
        </w:rPr>
        <w:t>. This included: H</w:t>
      </w:r>
      <w:r w:rsidRPr="000662FA">
        <w:rPr>
          <w:b w:val="0"/>
          <w:bCs w:val="0"/>
        </w:rPr>
        <w:t xml:space="preserve">IX, BIX, </w:t>
      </w:r>
      <w:proofErr w:type="gramStart"/>
      <w:r w:rsidRPr="000662FA">
        <w:rPr>
          <w:b w:val="0"/>
          <w:bCs w:val="0"/>
        </w:rPr>
        <w:t>β:α</w:t>
      </w:r>
      <w:proofErr w:type="gramEnd"/>
      <w:r w:rsidRPr="000662FA">
        <w:rPr>
          <w:b w:val="0"/>
          <w:bCs w:val="0"/>
        </w:rPr>
        <w:t xml:space="preserve">, and </w:t>
      </w:r>
      <w:r w:rsidR="00D84C6B" w:rsidRPr="000662FA">
        <w:rPr>
          <w:b w:val="0"/>
          <w:bCs w:val="0"/>
        </w:rPr>
        <w:t xml:space="preserve">Coble </w:t>
      </w:r>
      <w:r w:rsidRPr="000662FA">
        <w:rPr>
          <w:b w:val="0"/>
          <w:bCs w:val="0"/>
        </w:rPr>
        <w:t xml:space="preserve">peak ratios C:T, C:M, and </w:t>
      </w:r>
      <w:proofErr w:type="gramStart"/>
      <w:r w:rsidRPr="000662FA">
        <w:rPr>
          <w:b w:val="0"/>
          <w:bCs w:val="0"/>
        </w:rPr>
        <w:t>A:T.</w:t>
      </w:r>
      <w:proofErr w:type="gramEnd"/>
      <w:r w:rsidRPr="000662FA">
        <w:rPr>
          <w:b w:val="0"/>
          <w:bCs w:val="0"/>
        </w:rPr>
        <w:t xml:space="preserve"> </w:t>
      </w:r>
    </w:p>
    <w:tbl>
      <w:tblPr>
        <w:tblStyle w:val="a1"/>
        <w:tblW w:w="1290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134"/>
        <w:gridCol w:w="1134"/>
        <w:gridCol w:w="1843"/>
        <w:gridCol w:w="1275"/>
        <w:gridCol w:w="3828"/>
        <w:gridCol w:w="2268"/>
      </w:tblGrid>
      <w:tr w:rsidR="00CC4F8C" w:rsidRPr="000662FA" w14:paraId="531F2FFD" w14:textId="77777777" w:rsidTr="008B507E">
        <w:trPr>
          <w:trHeight w:val="366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3AD010AE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Component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5B1CBB66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Peaks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784E303D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Correlates (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r</w:t>
            </w: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&gt; 0.80)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14:paraId="6A9D7B7C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OpenFluor</w:t>
            </w:r>
            <w:proofErr w:type="spellEnd"/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matches</w:t>
            </w:r>
          </w:p>
        </w:tc>
        <w:tc>
          <w:tcPr>
            <w:tcW w:w="3828" w:type="dxa"/>
            <w:vMerge w:val="restart"/>
            <w:tcBorders>
              <w:top w:val="single" w:sz="12" w:space="0" w:color="auto"/>
            </w:tcBorders>
            <w:vAlign w:val="center"/>
          </w:tcPr>
          <w:p w14:paraId="36973078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Description and molecular characteristics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612B3F10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Matched studies with comparable results</w:t>
            </w:r>
          </w:p>
        </w:tc>
      </w:tr>
      <w:tr w:rsidR="00CC4F8C" w:rsidRPr="000662FA" w14:paraId="6CC88CAA" w14:textId="77777777" w:rsidTr="008B507E">
        <w:trPr>
          <w:trHeight w:val="365"/>
        </w:trPr>
        <w:tc>
          <w:tcPr>
            <w:tcW w:w="1418" w:type="dxa"/>
            <w:vMerge/>
            <w:vAlign w:val="center"/>
          </w:tcPr>
          <w:p w14:paraId="6E80DB51" w14:textId="77777777" w:rsidR="00CC4F8C" w:rsidRPr="000662FA" w:rsidRDefault="00CC4F8C" w:rsidP="00271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6AAD88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Ex (nm)</w:t>
            </w:r>
          </w:p>
        </w:tc>
        <w:tc>
          <w:tcPr>
            <w:tcW w:w="1134" w:type="dxa"/>
            <w:vAlign w:val="center"/>
          </w:tcPr>
          <w:p w14:paraId="77902507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Em (nm)</w:t>
            </w:r>
          </w:p>
        </w:tc>
        <w:tc>
          <w:tcPr>
            <w:tcW w:w="1843" w:type="dxa"/>
            <w:vMerge/>
            <w:vAlign w:val="center"/>
          </w:tcPr>
          <w:p w14:paraId="6FE96996" w14:textId="77777777" w:rsidR="00CC4F8C" w:rsidRPr="000662FA" w:rsidRDefault="00CC4F8C" w:rsidP="00271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68849CFF" w14:textId="77777777" w:rsidR="00CC4F8C" w:rsidRPr="000662FA" w:rsidRDefault="00CC4F8C" w:rsidP="00271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14:paraId="4287C611" w14:textId="77777777" w:rsidR="00CC4F8C" w:rsidRPr="000662FA" w:rsidRDefault="00CC4F8C" w:rsidP="00271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DC65570" w14:textId="77777777" w:rsidR="00CC4F8C" w:rsidRPr="000662FA" w:rsidRDefault="00CC4F8C" w:rsidP="00271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C4F8C" w:rsidRPr="000662FA" w14:paraId="7C7854BC" w14:textId="77777777" w:rsidTr="008B507E">
        <w:trPr>
          <w:trHeight w:val="1071"/>
        </w:trPr>
        <w:tc>
          <w:tcPr>
            <w:tcW w:w="1418" w:type="dxa"/>
            <w:vAlign w:val="center"/>
          </w:tcPr>
          <w:p w14:paraId="64C95403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C1</w:t>
            </w:r>
          </w:p>
        </w:tc>
        <w:tc>
          <w:tcPr>
            <w:tcW w:w="1134" w:type="dxa"/>
            <w:vAlign w:val="center"/>
          </w:tcPr>
          <w:p w14:paraId="1AA8D37B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330</w:t>
            </w:r>
          </w:p>
        </w:tc>
        <w:tc>
          <w:tcPr>
            <w:tcW w:w="1134" w:type="dxa"/>
            <w:vAlign w:val="center"/>
          </w:tcPr>
          <w:p w14:paraId="59C5C7BC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1843" w:type="dxa"/>
            <w:vAlign w:val="center"/>
          </w:tcPr>
          <w:p w14:paraId="138C5E07" w14:textId="1654C987" w:rsidR="00CC4F8C" w:rsidRPr="000662FA" w:rsidRDefault="00271F55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A:T</w:t>
            </w:r>
            <w:proofErr w:type="spellEnd"/>
            <w:proofErr w:type="gramEnd"/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C:M</w:t>
            </w:r>
            <w:proofErr w:type="spellEnd"/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pC:T</w:t>
            </w:r>
            <w:proofErr w:type="spellEnd"/>
            <w:proofErr w:type="gramEnd"/>
            <w:r w:rsidR="00CC4F8C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HIX</w:t>
            </w:r>
          </w:p>
        </w:tc>
        <w:tc>
          <w:tcPr>
            <w:tcW w:w="1275" w:type="dxa"/>
            <w:vAlign w:val="center"/>
          </w:tcPr>
          <w:p w14:paraId="0AFFE725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828" w:type="dxa"/>
            <w:vAlign w:val="center"/>
          </w:tcPr>
          <w:p w14:paraId="16533D8D" w14:textId="77777777" w:rsidR="00CC4F8C" w:rsidRPr="000662FA" w:rsidRDefault="00CC4F8C" w:rsidP="000662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Humic-like; terrestrially derived material; common to aquatic environments; likely represents a myriad of highly aromatic, terrestrial organic matter degradation products.</w:t>
            </w:r>
          </w:p>
        </w:tc>
        <w:tc>
          <w:tcPr>
            <w:tcW w:w="2268" w:type="dxa"/>
            <w:vAlign w:val="center"/>
          </w:tcPr>
          <w:p w14:paraId="126D0C2A" w14:textId="417368D2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C1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7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C1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8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hyperlink r:id="rId13">
              <w:r w:rsidRPr="000662FA"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t>C1</w:t>
              </w:r>
            </w:hyperlink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9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hyperlink r:id="rId14">
              <w:r w:rsidRPr="000662FA"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t>C1</w:t>
              </w:r>
            </w:hyperlink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10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C1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11</w:t>
            </w:r>
          </w:p>
        </w:tc>
      </w:tr>
      <w:tr w:rsidR="00CC4F8C" w:rsidRPr="000662FA" w14:paraId="6AC82524" w14:textId="77777777" w:rsidTr="008B507E">
        <w:trPr>
          <w:trHeight w:val="676"/>
        </w:trPr>
        <w:tc>
          <w:tcPr>
            <w:tcW w:w="1418" w:type="dxa"/>
            <w:vAlign w:val="center"/>
          </w:tcPr>
          <w:p w14:paraId="2F57BA51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C2</w:t>
            </w:r>
          </w:p>
        </w:tc>
        <w:tc>
          <w:tcPr>
            <w:tcW w:w="1134" w:type="dxa"/>
            <w:vAlign w:val="center"/>
          </w:tcPr>
          <w:p w14:paraId="53937F61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134" w:type="dxa"/>
            <w:vAlign w:val="center"/>
          </w:tcPr>
          <w:p w14:paraId="5C8A90CA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1843" w:type="dxa"/>
            <w:vAlign w:val="center"/>
          </w:tcPr>
          <w:p w14:paraId="4AE18C72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BIX, </w:t>
            </w:r>
            <w:proofErr w:type="gram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β:α</w:t>
            </w:r>
            <w:proofErr w:type="gramEnd"/>
          </w:p>
        </w:tc>
        <w:tc>
          <w:tcPr>
            <w:tcW w:w="1275" w:type="dxa"/>
            <w:vAlign w:val="center"/>
          </w:tcPr>
          <w:p w14:paraId="49D5BCF1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828" w:type="dxa"/>
            <w:vAlign w:val="center"/>
          </w:tcPr>
          <w:p w14:paraId="27BE46FD" w14:textId="77777777" w:rsidR="00CC4F8C" w:rsidRPr="000662FA" w:rsidRDefault="00CC4F8C" w:rsidP="000662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Similar to</w:t>
            </w:r>
            <w:proofErr w:type="gramEnd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peak M fluorophores 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4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; humic-like DOM that is microbially processed from autochthonous/aquatic sources.</w:t>
            </w:r>
          </w:p>
        </w:tc>
        <w:tc>
          <w:tcPr>
            <w:tcW w:w="2268" w:type="dxa"/>
            <w:vAlign w:val="center"/>
          </w:tcPr>
          <w:p w14:paraId="49B61ECB" w14:textId="598D323A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C4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12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C5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13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C2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14</w:t>
            </w:r>
          </w:p>
        </w:tc>
      </w:tr>
      <w:tr w:rsidR="00CC4F8C" w:rsidRPr="000662FA" w14:paraId="15D7FC1C" w14:textId="77777777" w:rsidTr="008B507E">
        <w:trPr>
          <w:trHeight w:val="772"/>
        </w:trPr>
        <w:tc>
          <w:tcPr>
            <w:tcW w:w="1418" w:type="dxa"/>
            <w:vAlign w:val="center"/>
          </w:tcPr>
          <w:p w14:paraId="1B45B64A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C3</w:t>
            </w:r>
          </w:p>
        </w:tc>
        <w:tc>
          <w:tcPr>
            <w:tcW w:w="1134" w:type="dxa"/>
            <w:vAlign w:val="center"/>
          </w:tcPr>
          <w:p w14:paraId="5C6EF10C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240 (265, 385)</w:t>
            </w:r>
          </w:p>
        </w:tc>
        <w:tc>
          <w:tcPr>
            <w:tcW w:w="1134" w:type="dxa"/>
            <w:vAlign w:val="center"/>
          </w:tcPr>
          <w:p w14:paraId="27225418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484</w:t>
            </w:r>
          </w:p>
        </w:tc>
        <w:tc>
          <w:tcPr>
            <w:tcW w:w="1843" w:type="dxa"/>
            <w:vAlign w:val="center"/>
          </w:tcPr>
          <w:p w14:paraId="6B00E46C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Peak </w:t>
            </w:r>
            <w:proofErr w:type="gram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A:T</w:t>
            </w:r>
            <w:proofErr w:type="gramEnd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peak </w:t>
            </w:r>
            <w:proofErr w:type="gramStart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C:T</w:t>
            </w:r>
            <w:proofErr w:type="gramEnd"/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HIX</w:t>
            </w:r>
          </w:p>
        </w:tc>
        <w:tc>
          <w:tcPr>
            <w:tcW w:w="1275" w:type="dxa"/>
            <w:vAlign w:val="center"/>
          </w:tcPr>
          <w:p w14:paraId="1C47FCEC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28" w:type="dxa"/>
            <w:vAlign w:val="center"/>
          </w:tcPr>
          <w:p w14:paraId="10BE9C9D" w14:textId="77777777" w:rsidR="00CC4F8C" w:rsidRPr="000662FA" w:rsidRDefault="00CC4F8C" w:rsidP="000662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Humic-like of terrestrial origin; high molecular weight; recalcitrant molecules; associated with fulvic acid.</w:t>
            </w:r>
          </w:p>
        </w:tc>
        <w:tc>
          <w:tcPr>
            <w:tcW w:w="2268" w:type="dxa"/>
            <w:vAlign w:val="center"/>
          </w:tcPr>
          <w:p w14:paraId="7B8AF352" w14:textId="371D169C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C5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15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C3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16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C3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17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C3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18</w:t>
            </w:r>
          </w:p>
          <w:p w14:paraId="1CA58B26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C4F8C" w:rsidRPr="000662FA" w14:paraId="2BDBA06B" w14:textId="77777777" w:rsidTr="008B507E">
        <w:trPr>
          <w:trHeight w:val="545"/>
        </w:trPr>
        <w:tc>
          <w:tcPr>
            <w:tcW w:w="1418" w:type="dxa"/>
            <w:vAlign w:val="center"/>
          </w:tcPr>
          <w:p w14:paraId="19EF86B5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C4</w:t>
            </w:r>
          </w:p>
        </w:tc>
        <w:tc>
          <w:tcPr>
            <w:tcW w:w="1134" w:type="dxa"/>
            <w:vAlign w:val="center"/>
          </w:tcPr>
          <w:p w14:paraId="150F7AA4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1134" w:type="dxa"/>
            <w:vAlign w:val="center"/>
          </w:tcPr>
          <w:p w14:paraId="0DE0917D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437</w:t>
            </w:r>
          </w:p>
        </w:tc>
        <w:tc>
          <w:tcPr>
            <w:tcW w:w="1843" w:type="dxa"/>
            <w:vAlign w:val="center"/>
          </w:tcPr>
          <w:p w14:paraId="7B3A2CD1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1D647EA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8" w:type="dxa"/>
            <w:vAlign w:val="center"/>
          </w:tcPr>
          <w:p w14:paraId="14918466" w14:textId="3C411FAE" w:rsidR="00CC4F8C" w:rsidRPr="000662FA" w:rsidRDefault="00CC4F8C" w:rsidP="000662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Humic-like of terrestrial origin; aromatic; similar to peak A</w:t>
            </w:r>
            <w:r w:rsidR="00271F55"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; degraded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4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2D90ECDD" w14:textId="2950B8CF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C3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19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C3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20</w:t>
            </w:r>
          </w:p>
        </w:tc>
      </w:tr>
      <w:tr w:rsidR="00CC4F8C" w:rsidRPr="000662FA" w14:paraId="5AE7B776" w14:textId="77777777" w:rsidTr="008B507E">
        <w:trPr>
          <w:trHeight w:val="43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A60350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2D9D0C1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275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92A5AE5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EDFAC8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CBA7A3B" w14:textId="77777777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14:paraId="18F036C0" w14:textId="77777777" w:rsidR="00CC4F8C" w:rsidRPr="000662FA" w:rsidRDefault="00CC4F8C" w:rsidP="000662F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Protein-like; mixture of tryptophan and tyrosine; associated with microbial activity and autochthonous origin; positively related to bioavailability.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712D67" w14:textId="21507E4A" w:rsidR="00CC4F8C" w:rsidRPr="000662FA" w:rsidRDefault="00CC4F8C" w:rsidP="00271F5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C5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21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C2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22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C1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23</w:t>
            </w:r>
            <w:r w:rsidRPr="000662FA">
              <w:rPr>
                <w:rFonts w:ascii="Times New Roman" w:eastAsia="Times New Roman" w:hAnsi="Times New Roman" w:cs="Times New Roman"/>
                <w:sz w:val="22"/>
                <w:szCs w:val="22"/>
              </w:rPr>
              <w:t>, C5</w:t>
            </w:r>
            <w:r w:rsidR="000662FA" w:rsidRPr="000662FA">
              <w:rPr>
                <w:rFonts w:ascii="Times New Roman" w:hAnsi="Times New Roman" w:cs="Times New Roman"/>
                <w:sz w:val="22"/>
                <w:vertAlign w:val="superscript"/>
              </w:rPr>
              <w:t>24</w:t>
            </w:r>
          </w:p>
        </w:tc>
      </w:tr>
    </w:tbl>
    <w:p w14:paraId="06760B0E" w14:textId="77777777" w:rsidR="00CC4F8C" w:rsidRPr="000662FA" w:rsidRDefault="00CC4F8C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  <w:sectPr w:rsidR="00CC4F8C" w:rsidRPr="000662FA" w:rsidSect="002039C5">
          <w:pgSz w:w="15840" w:h="12240" w:orient="landscape"/>
          <w:pgMar w:top="1440" w:right="1440" w:bottom="1440" w:left="1440" w:header="709" w:footer="709" w:gutter="0"/>
          <w:cols w:space="720"/>
          <w:docGrid w:linePitch="326"/>
        </w:sectPr>
      </w:pPr>
    </w:p>
    <w:p w14:paraId="25A4C3D4" w14:textId="77777777" w:rsidR="00CC4F8C" w:rsidRPr="000662FA" w:rsidRDefault="00CC4F8C" w:rsidP="00F84B9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0662FA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D9A0BEB" wp14:editId="3DB5025F">
            <wp:extent cx="3348990" cy="2194560"/>
            <wp:effectExtent l="0" t="0" r="381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t="12535" b="3506"/>
                    <a:stretch>
                      <a:fillRect/>
                    </a:stretch>
                  </pic:blipFill>
                  <pic:spPr>
                    <a:xfrm>
                      <a:off x="0" y="0"/>
                      <a:ext cx="3375992" cy="2212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207E4C" w14:textId="7A739976" w:rsidR="00CC4F8C" w:rsidRPr="000662FA" w:rsidRDefault="00CC4F8C" w:rsidP="002039C5">
      <w:pPr>
        <w:pStyle w:val="Heading1"/>
        <w:spacing w:after="0" w:line="360" w:lineRule="auto"/>
        <w:jc w:val="both"/>
      </w:pPr>
      <w:r w:rsidRPr="000662FA">
        <w:t>Figure S4.</w:t>
      </w:r>
      <w:r w:rsidRPr="000662FA">
        <w:rPr>
          <w:b w:val="0"/>
          <w:bCs w:val="0"/>
        </w:rPr>
        <w:t xml:space="preserve"> Rarefaction curve of microbial community data.</w:t>
      </w:r>
      <w:r w:rsidR="008B507E" w:rsidRPr="000662FA">
        <w:rPr>
          <w:b w:val="0"/>
          <w:bCs w:val="0"/>
        </w:rPr>
        <w:t xml:space="preserve"> </w:t>
      </w:r>
      <w:r w:rsidRPr="000662FA">
        <w:rPr>
          <w:b w:val="0"/>
          <w:bCs w:val="0"/>
        </w:rPr>
        <w:t xml:space="preserve">Rarefaction depth illustrated with a dashed vertical line (FM2DS-7-5-23: 11,343 reads). </w:t>
      </w:r>
    </w:p>
    <w:p w14:paraId="000000DE" w14:textId="4A1CCE59" w:rsidR="006D5DA6" w:rsidRPr="000662FA" w:rsidRDefault="008B507E" w:rsidP="002039C5">
      <w:pPr>
        <w:rPr>
          <w:rFonts w:ascii="Times New Roman" w:hAnsi="Times New Roman" w:cs="Times New Roman"/>
          <w:i/>
          <w:iCs/>
        </w:rPr>
      </w:pPr>
      <w:r w:rsidRPr="000662FA">
        <w:rPr>
          <w:rFonts w:ascii="Times New Roman" w:hAnsi="Times New Roman" w:cs="Times New Roman"/>
          <w:i/>
          <w:iCs/>
        </w:rPr>
        <w:t>Additional information on m</w:t>
      </w:r>
      <w:r w:rsidR="009104E9" w:rsidRPr="000662FA">
        <w:rPr>
          <w:rFonts w:ascii="Times New Roman" w:hAnsi="Times New Roman" w:cs="Times New Roman"/>
          <w:i/>
          <w:iCs/>
        </w:rPr>
        <w:t xml:space="preserve">icrobial sample processing </w:t>
      </w:r>
      <w:r w:rsidRPr="000662FA">
        <w:rPr>
          <w:rFonts w:ascii="Times New Roman" w:hAnsi="Times New Roman" w:cs="Times New Roman"/>
          <w:i/>
          <w:iCs/>
        </w:rPr>
        <w:t xml:space="preserve">– </w:t>
      </w:r>
    </w:p>
    <w:p w14:paraId="190FFE3E" w14:textId="532D5822" w:rsidR="00042B85" w:rsidRPr="000662FA" w:rsidRDefault="009104E9" w:rsidP="002039C5">
      <w:pPr>
        <w:spacing w:before="240" w:line="360" w:lineRule="auto"/>
        <w:jc w:val="both"/>
        <w:rPr>
          <w:rFonts w:ascii="Times New Roman" w:eastAsia="Times New Roman" w:hAnsi="Times New Roman" w:cs="Times New Roman"/>
        </w:rPr>
      </w:pPr>
      <w:r w:rsidRPr="000662FA">
        <w:rPr>
          <w:rFonts w:ascii="Times New Roman" w:eastAsia="Times New Roman" w:hAnsi="Times New Roman" w:cs="Times New Roman"/>
        </w:rPr>
        <w:t>Sample water was collected in</w:t>
      </w:r>
      <w:r w:rsidR="00271F55" w:rsidRPr="000662FA">
        <w:rPr>
          <w:rFonts w:ascii="Times New Roman" w:eastAsia="Times New Roman" w:hAnsi="Times New Roman" w:cs="Times New Roman"/>
        </w:rPr>
        <w:t xml:space="preserve"> a</w:t>
      </w:r>
      <w:r w:rsidRPr="000662FA">
        <w:rPr>
          <w:rFonts w:ascii="Times New Roman" w:eastAsia="Times New Roman" w:hAnsi="Times New Roman" w:cs="Times New Roman"/>
        </w:rPr>
        <w:t xml:space="preserve"> </w:t>
      </w:r>
      <w:r w:rsidR="00271F55" w:rsidRPr="000662FA">
        <w:rPr>
          <w:rFonts w:ascii="Times New Roman" w:eastAsia="Times New Roman" w:hAnsi="Times New Roman" w:cs="Times New Roman"/>
        </w:rPr>
        <w:t>2</w:t>
      </w:r>
      <w:r w:rsidR="00C9670C" w:rsidRPr="000662FA">
        <w:rPr>
          <w:rFonts w:ascii="Times New Roman" w:eastAsia="Times New Roman" w:hAnsi="Times New Roman" w:cs="Times New Roman"/>
        </w:rPr>
        <w:t xml:space="preserve"> </w:t>
      </w:r>
      <w:r w:rsidR="00271F55" w:rsidRPr="000662FA">
        <w:rPr>
          <w:rFonts w:ascii="Times New Roman" w:eastAsia="Times New Roman" w:hAnsi="Times New Roman" w:cs="Times New Roman"/>
        </w:rPr>
        <w:t>L</w:t>
      </w:r>
      <w:r w:rsidRPr="000662FA">
        <w:rPr>
          <w:rFonts w:ascii="Times New Roman" w:eastAsia="Times New Roman" w:hAnsi="Times New Roman" w:cs="Times New Roman"/>
        </w:rPr>
        <w:t xml:space="preserve"> or 4</w:t>
      </w:r>
      <w:r w:rsidR="00C9670C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 xml:space="preserve">L acid-washed </w:t>
      </w:r>
      <w:r w:rsidR="00C9670C" w:rsidRPr="000662FA">
        <w:rPr>
          <w:rFonts w:ascii="Times New Roman" w:eastAsia="Times New Roman" w:hAnsi="Times New Roman" w:cs="Times New Roman"/>
        </w:rPr>
        <w:t xml:space="preserve">polycarbonate </w:t>
      </w:r>
      <w:r w:rsidRPr="000662FA">
        <w:rPr>
          <w:rFonts w:ascii="Times New Roman" w:eastAsia="Times New Roman" w:hAnsi="Times New Roman" w:cs="Times New Roman"/>
        </w:rPr>
        <w:t>bottle filled with minimal headspace and transported to the</w:t>
      </w:r>
      <w:r w:rsidR="00271F55" w:rsidRPr="000662FA">
        <w:rPr>
          <w:rFonts w:ascii="Times New Roman" w:eastAsia="Times New Roman" w:hAnsi="Times New Roman" w:cs="Times New Roman"/>
        </w:rPr>
        <w:t xml:space="preserve"> Western Arctic Research Centre (Inuvik, NT</w:t>
      </w:r>
      <w:r w:rsidR="00223EA1" w:rsidRPr="000662FA">
        <w:rPr>
          <w:rFonts w:ascii="Times New Roman" w:eastAsia="Times New Roman" w:hAnsi="Times New Roman" w:cs="Times New Roman"/>
        </w:rPr>
        <w:t>,</w:t>
      </w:r>
      <w:r w:rsidR="00271F55" w:rsidRPr="000662FA">
        <w:rPr>
          <w:rFonts w:ascii="Times New Roman" w:eastAsia="Times New Roman" w:hAnsi="Times New Roman" w:cs="Times New Roman"/>
        </w:rPr>
        <w:t xml:space="preserve"> Canada) on ice</w:t>
      </w:r>
      <w:r w:rsidRPr="000662FA">
        <w:rPr>
          <w:rFonts w:ascii="Times New Roman" w:eastAsia="Times New Roman" w:hAnsi="Times New Roman" w:cs="Times New Roman"/>
        </w:rPr>
        <w:t xml:space="preserve"> packs in coolers. Samples with low amounts of sediment were filtered first</w:t>
      </w:r>
      <w:r w:rsidR="000662FA" w:rsidRPr="000662FA">
        <w:rPr>
          <w:rFonts w:ascii="Times New Roman" w:eastAsia="Times New Roman" w:hAnsi="Times New Roman" w:cs="Times New Roman"/>
        </w:rPr>
        <w:t xml:space="preserve"> using a peristaltic pump</w:t>
      </w:r>
      <w:r w:rsidRPr="000662FA">
        <w:rPr>
          <w:rFonts w:ascii="Times New Roman" w:eastAsia="Times New Roman" w:hAnsi="Times New Roman" w:cs="Times New Roman"/>
        </w:rPr>
        <w:t xml:space="preserve">. </w:t>
      </w:r>
      <w:r w:rsidR="00C9670C" w:rsidRPr="000662FA">
        <w:rPr>
          <w:rFonts w:ascii="Times New Roman" w:eastAsia="Times New Roman" w:hAnsi="Times New Roman" w:cs="Times New Roman"/>
        </w:rPr>
        <w:t xml:space="preserve">Sample water was </w:t>
      </w:r>
      <w:r w:rsidRPr="000662FA">
        <w:rPr>
          <w:rFonts w:ascii="Times New Roman" w:eastAsia="Times New Roman" w:hAnsi="Times New Roman" w:cs="Times New Roman"/>
        </w:rPr>
        <w:t>filtered through 0.22</w:t>
      </w:r>
      <w:r w:rsidR="000662FA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 xml:space="preserve">µm </w:t>
      </w:r>
      <w:proofErr w:type="spellStart"/>
      <w:r w:rsidRPr="000662FA">
        <w:rPr>
          <w:rFonts w:ascii="Times New Roman" w:eastAsia="Times New Roman" w:hAnsi="Times New Roman" w:cs="Times New Roman"/>
        </w:rPr>
        <w:t>Sterivex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filters (Millipore Sigma) until the filter reached capacity, and </w:t>
      </w:r>
      <w:r w:rsidR="00C9670C" w:rsidRPr="000662FA">
        <w:rPr>
          <w:rFonts w:ascii="Times New Roman" w:eastAsia="Times New Roman" w:hAnsi="Times New Roman" w:cs="Times New Roman"/>
        </w:rPr>
        <w:t xml:space="preserve">any </w:t>
      </w:r>
      <w:r w:rsidRPr="000662FA">
        <w:rPr>
          <w:rFonts w:ascii="Times New Roman" w:eastAsia="Times New Roman" w:hAnsi="Times New Roman" w:cs="Times New Roman"/>
        </w:rPr>
        <w:t xml:space="preserve">settled </w:t>
      </w:r>
      <w:r w:rsidR="00C9670C" w:rsidRPr="000662FA">
        <w:rPr>
          <w:rFonts w:ascii="Times New Roman" w:eastAsia="Times New Roman" w:hAnsi="Times New Roman" w:cs="Times New Roman"/>
        </w:rPr>
        <w:t xml:space="preserve">suspended </w:t>
      </w:r>
      <w:r w:rsidRPr="000662FA">
        <w:rPr>
          <w:rFonts w:ascii="Times New Roman" w:eastAsia="Times New Roman" w:hAnsi="Times New Roman" w:cs="Times New Roman"/>
        </w:rPr>
        <w:t>material was collected separately, without filtration, into 2</w:t>
      </w:r>
      <w:r w:rsidR="000662FA" w:rsidRPr="000662FA">
        <w:rPr>
          <w:rFonts w:ascii="Times New Roman" w:eastAsia="Times New Roman" w:hAnsi="Times New Roman" w:cs="Times New Roman"/>
        </w:rPr>
        <w:t xml:space="preserve"> </w:t>
      </w:r>
      <w:r w:rsidRPr="000662FA">
        <w:rPr>
          <w:rFonts w:ascii="Times New Roman" w:eastAsia="Times New Roman" w:hAnsi="Times New Roman" w:cs="Times New Roman"/>
        </w:rPr>
        <w:t xml:space="preserve">mL cryovials. Samples were processed in parallel to maximize sample collection and capture the entire stream community. All samples were transported from </w:t>
      </w:r>
      <w:r w:rsidR="00C9670C" w:rsidRPr="000662FA">
        <w:rPr>
          <w:rFonts w:ascii="Times New Roman" w:eastAsia="Times New Roman" w:hAnsi="Times New Roman" w:cs="Times New Roman"/>
        </w:rPr>
        <w:t>the</w:t>
      </w:r>
      <w:r w:rsidRPr="000662FA">
        <w:rPr>
          <w:rFonts w:ascii="Times New Roman" w:eastAsia="Times New Roman" w:hAnsi="Times New Roman" w:cs="Times New Roman"/>
        </w:rPr>
        <w:t xml:space="preserve"> </w:t>
      </w:r>
      <w:r w:rsidR="00C9670C" w:rsidRPr="000662FA">
        <w:rPr>
          <w:rFonts w:ascii="Times New Roman" w:eastAsia="Times New Roman" w:hAnsi="Times New Roman" w:cs="Times New Roman"/>
        </w:rPr>
        <w:t xml:space="preserve">Western Arctic Research Centre </w:t>
      </w:r>
      <w:r w:rsidR="00042B85" w:rsidRPr="000662FA">
        <w:rPr>
          <w:rFonts w:ascii="Times New Roman" w:eastAsia="Times New Roman" w:hAnsi="Times New Roman" w:cs="Times New Roman"/>
        </w:rPr>
        <w:t xml:space="preserve">to </w:t>
      </w:r>
      <w:r w:rsidR="000662FA" w:rsidRPr="000662FA">
        <w:rPr>
          <w:rFonts w:ascii="Times New Roman" w:eastAsia="Times New Roman" w:hAnsi="Times New Roman" w:cs="Times New Roman"/>
        </w:rPr>
        <w:t>the University</w:t>
      </w:r>
      <w:r w:rsidR="00042B85" w:rsidRPr="000662FA">
        <w:rPr>
          <w:rFonts w:ascii="Times New Roman" w:eastAsia="Times New Roman" w:hAnsi="Times New Roman" w:cs="Times New Roman"/>
        </w:rPr>
        <w:t xml:space="preserve"> of Alberta in </w:t>
      </w:r>
      <w:r w:rsidRPr="000662FA">
        <w:rPr>
          <w:rFonts w:ascii="Times New Roman" w:eastAsia="Times New Roman" w:hAnsi="Times New Roman" w:cs="Times New Roman"/>
        </w:rPr>
        <w:t>a liquid-nitrogen dry shipper</w:t>
      </w:r>
      <w:r w:rsidR="00042B85" w:rsidRPr="000662FA">
        <w:rPr>
          <w:rFonts w:ascii="Times New Roman" w:eastAsia="Times New Roman" w:hAnsi="Times New Roman" w:cs="Times New Roman"/>
        </w:rPr>
        <w:t xml:space="preserve"> and </w:t>
      </w:r>
      <w:r w:rsidRPr="000662FA">
        <w:rPr>
          <w:rFonts w:ascii="Times New Roman" w:eastAsia="Times New Roman" w:hAnsi="Times New Roman" w:cs="Times New Roman"/>
        </w:rPr>
        <w:t>stored at -80</w:t>
      </w:r>
      <w:r w:rsidRPr="000662FA">
        <w:rPr>
          <w:rFonts w:ascii="Times New Roman" w:eastAsia="Times New Roman" w:hAnsi="Times New Roman" w:cs="Times New Roman"/>
          <w:vertAlign w:val="superscript"/>
        </w:rPr>
        <w:t>o</w:t>
      </w:r>
      <w:r w:rsidRPr="000662FA">
        <w:rPr>
          <w:rFonts w:ascii="Times New Roman" w:eastAsia="Times New Roman" w:hAnsi="Times New Roman" w:cs="Times New Roman"/>
        </w:rPr>
        <w:t>C until DNA extraction</w:t>
      </w:r>
      <w:r w:rsidR="00042B85" w:rsidRPr="000662FA">
        <w:rPr>
          <w:rFonts w:ascii="Times New Roman" w:eastAsia="Times New Roman" w:hAnsi="Times New Roman" w:cs="Times New Roman"/>
        </w:rPr>
        <w:t xml:space="preserve">. </w:t>
      </w:r>
    </w:p>
    <w:p w14:paraId="000000E0" w14:textId="1CC5727B" w:rsidR="006D5DA6" w:rsidRPr="000662FA" w:rsidRDefault="009104E9" w:rsidP="002039C5">
      <w:pPr>
        <w:spacing w:before="24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0662FA">
        <w:rPr>
          <w:rFonts w:ascii="Times New Roman" w:eastAsia="Times New Roman" w:hAnsi="Times New Roman" w:cs="Times New Roman"/>
        </w:rPr>
        <w:t>DNeasy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662FA">
        <w:rPr>
          <w:rFonts w:ascii="Times New Roman" w:eastAsia="Times New Roman" w:hAnsi="Times New Roman" w:cs="Times New Roman"/>
        </w:rPr>
        <w:t>PowerWater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662FA">
        <w:rPr>
          <w:rFonts w:ascii="Times New Roman" w:eastAsia="Times New Roman" w:hAnsi="Times New Roman" w:cs="Times New Roman"/>
        </w:rPr>
        <w:t>Sterivex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0662FA">
        <w:rPr>
          <w:rFonts w:ascii="Times New Roman" w:eastAsia="Times New Roman" w:hAnsi="Times New Roman" w:cs="Times New Roman"/>
        </w:rPr>
        <w:t>DNeasy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PowerSoil Extraction Kits (Qiagen) were used to extract DNA</w:t>
      </w:r>
      <w:r w:rsidR="00042B85" w:rsidRPr="000662FA">
        <w:rPr>
          <w:rFonts w:ascii="Times New Roman" w:eastAsia="Times New Roman" w:hAnsi="Times New Roman" w:cs="Times New Roman"/>
        </w:rPr>
        <w:t>. We implemented t</w:t>
      </w:r>
      <w:r w:rsidRPr="000662FA">
        <w:rPr>
          <w:rFonts w:ascii="Times New Roman" w:eastAsia="Times New Roman" w:hAnsi="Times New Roman" w:cs="Times New Roman"/>
        </w:rPr>
        <w:t xml:space="preserve">wo modifications from the manufacturer's </w:t>
      </w:r>
      <w:r w:rsidR="00042B85" w:rsidRPr="000662FA">
        <w:rPr>
          <w:rFonts w:ascii="Times New Roman" w:eastAsia="Times New Roman" w:hAnsi="Times New Roman" w:cs="Times New Roman"/>
        </w:rPr>
        <w:t xml:space="preserve">protocol </w:t>
      </w:r>
      <w:r w:rsidRPr="000662FA">
        <w:rPr>
          <w:rFonts w:ascii="Times New Roman" w:eastAsia="Times New Roman" w:hAnsi="Times New Roman" w:cs="Times New Roman"/>
        </w:rPr>
        <w:t>to improve DNA yield and account for complications associated with large amounts of sediments in filter cartridges: (1) The filter was washed twice with ST1B solution (cell lysis enhancement buffer); the two washes were processed in parallel until the MB Spin Column filtering step, where the supernatants were combined. (2) A greater amount of material (0.65 g per sample) was extracted</w:t>
      </w:r>
      <w:r w:rsidR="00082078" w:rsidRPr="000662FA">
        <w:rPr>
          <w:rFonts w:ascii="Times New Roman" w:eastAsia="Times New Roman" w:hAnsi="Times New Roman" w:cs="Times New Roman"/>
        </w:rPr>
        <w:t>,</w:t>
      </w:r>
      <w:r w:rsidR="00271F55" w:rsidRPr="000662FA">
        <w:rPr>
          <w:rFonts w:ascii="Times New Roman" w:hAnsi="Times New Roman" w:cs="Times New Roman"/>
        </w:rPr>
        <w:t xml:space="preserve"> following</w:t>
      </w:r>
      <w:r w:rsidR="00042B85" w:rsidRPr="000662FA">
        <w:rPr>
          <w:rFonts w:ascii="Times New Roman" w:hAnsi="Times New Roman" w:cs="Times New Roman"/>
        </w:rPr>
        <w:t xml:space="preserve"> Winder et al.</w:t>
      </w:r>
      <w:r w:rsidR="000662FA" w:rsidRPr="000662FA">
        <w:rPr>
          <w:rFonts w:ascii="Times New Roman" w:hAnsi="Times New Roman" w:cs="Times New Roman"/>
          <w:vertAlign w:val="superscript"/>
        </w:rPr>
        <w:t>25</w:t>
      </w:r>
      <w:r w:rsidRPr="000662FA">
        <w:rPr>
          <w:rFonts w:ascii="Times New Roman" w:eastAsia="Times New Roman" w:hAnsi="Times New Roman" w:cs="Times New Roman"/>
        </w:rPr>
        <w:t>. Extracted DNA was quantified using a Qubit Fluorometer with a High Sensitivity dsDNA Assay Kit (</w:t>
      </w:r>
      <w:proofErr w:type="spellStart"/>
      <w:r w:rsidRPr="000662FA">
        <w:rPr>
          <w:rFonts w:ascii="Times New Roman" w:eastAsia="Times New Roman" w:hAnsi="Times New Roman" w:cs="Times New Roman"/>
        </w:rPr>
        <w:t>ThermoFisher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). </w:t>
      </w:r>
    </w:p>
    <w:p w14:paraId="000000E1" w14:textId="3046975E" w:rsidR="006D5DA6" w:rsidRPr="000662FA" w:rsidRDefault="009104E9" w:rsidP="002039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662FA">
        <w:rPr>
          <w:rFonts w:ascii="Times New Roman" w:eastAsia="Times New Roman" w:hAnsi="Times New Roman" w:cs="Times New Roman"/>
        </w:rPr>
        <w:lastRenderedPageBreak/>
        <w:t>We targeted the V4-V5</w:t>
      </w:r>
      <w:r w:rsidR="00042B85" w:rsidRPr="000662FA">
        <w:rPr>
          <w:rFonts w:ascii="Times New Roman" w:eastAsia="Times New Roman" w:hAnsi="Times New Roman" w:cs="Times New Roman"/>
        </w:rPr>
        <w:t xml:space="preserve"> hypervariable</w:t>
      </w:r>
      <w:r w:rsidRPr="000662FA">
        <w:rPr>
          <w:rFonts w:ascii="Times New Roman" w:eastAsia="Times New Roman" w:hAnsi="Times New Roman" w:cs="Times New Roman"/>
        </w:rPr>
        <w:t xml:space="preserve"> region of the 16S rRNA gene using the universal prokaryotic primer set 515F and 926R</w:t>
      </w:r>
      <w:r w:rsidR="000662FA" w:rsidRPr="000662FA">
        <w:rPr>
          <w:rFonts w:ascii="Times New Roman" w:hAnsi="Times New Roman" w:cs="Times New Roman"/>
          <w:vertAlign w:val="superscript"/>
        </w:rPr>
        <w:t>26</w:t>
      </w:r>
      <w:r w:rsidRPr="000662FA">
        <w:rPr>
          <w:rFonts w:ascii="Times New Roman" w:eastAsia="Times New Roman" w:hAnsi="Times New Roman" w:cs="Times New Roman"/>
        </w:rPr>
        <w:t xml:space="preserve">. PCR amplification and sample indexing were performed </w:t>
      </w:r>
      <w:r w:rsidR="00082078" w:rsidRPr="000662FA">
        <w:rPr>
          <w:rFonts w:ascii="Times New Roman" w:eastAsia="Times New Roman" w:hAnsi="Times New Roman" w:cs="Times New Roman"/>
        </w:rPr>
        <w:t>following</w:t>
      </w:r>
      <w:r w:rsidR="00042B85" w:rsidRPr="000662FA">
        <w:rPr>
          <w:rFonts w:ascii="Times New Roman" w:eastAsia="Times New Roman" w:hAnsi="Times New Roman" w:cs="Times New Roman"/>
        </w:rPr>
        <w:t xml:space="preserve"> Drapeau et al.</w:t>
      </w:r>
      <w:r w:rsidR="000662FA" w:rsidRPr="000662FA">
        <w:rPr>
          <w:rFonts w:ascii="Times New Roman" w:hAnsi="Times New Roman" w:cs="Times New Roman"/>
          <w:vertAlign w:val="superscript"/>
        </w:rPr>
        <w:t>27</w:t>
      </w:r>
      <w:r w:rsidRPr="000662FA">
        <w:rPr>
          <w:rFonts w:ascii="Times New Roman" w:eastAsia="Times New Roman" w:hAnsi="Times New Roman" w:cs="Times New Roman"/>
        </w:rPr>
        <w:t>. All primers were purchased from Integrated DNA Technologies (IA, USA).</w:t>
      </w:r>
      <w:r w:rsidR="00B7770F" w:rsidRPr="000662FA">
        <w:rPr>
          <w:rFonts w:ascii="Times New Roman" w:eastAsia="Times New Roman" w:hAnsi="Times New Roman" w:cs="Times New Roman"/>
        </w:rPr>
        <w:t xml:space="preserve"> </w:t>
      </w:r>
      <w:r w:rsidR="00B7770F" w:rsidRPr="000662FA">
        <w:rPr>
          <w:rFonts w:ascii="Times New Roman" w:hAnsi="Times New Roman" w:cs="Times New Roman"/>
        </w:rPr>
        <w:t>Sample DNA was amplified in a randomized order in a 25 µL reaction volume including: Q5 Reaction Buffer, 200</w:t>
      </w:r>
      <w:r w:rsidR="000662FA" w:rsidRPr="000662FA">
        <w:rPr>
          <w:rFonts w:ascii="Times New Roman" w:hAnsi="Times New Roman" w:cs="Times New Roman"/>
        </w:rPr>
        <w:t xml:space="preserve"> </w:t>
      </w:r>
      <w:r w:rsidR="00B7770F" w:rsidRPr="000662FA">
        <w:rPr>
          <w:rFonts w:ascii="Times New Roman" w:hAnsi="Times New Roman" w:cs="Times New Roman"/>
        </w:rPr>
        <w:t>µM dNTPs, 0.02 U µL</w:t>
      </w:r>
      <w:r w:rsidR="00B7770F" w:rsidRPr="000662FA">
        <w:rPr>
          <w:rFonts w:ascii="Times New Roman" w:hAnsi="Times New Roman" w:cs="Times New Roman"/>
          <w:vertAlign w:val="superscript"/>
        </w:rPr>
        <w:t>-1</w:t>
      </w:r>
      <w:r w:rsidR="00B7770F" w:rsidRPr="000662FA">
        <w:rPr>
          <w:rFonts w:ascii="Times New Roman" w:hAnsi="Times New Roman" w:cs="Times New Roman"/>
        </w:rPr>
        <w:t xml:space="preserve"> Q5 High-Fidelity DNA Polymerase (New England Biolabs, MA, USA), 0.1 µM of each primer, bovine serum albumin (samples &lt; 0.2 ng µL</w:t>
      </w:r>
      <w:r w:rsidR="00B7770F" w:rsidRPr="000662FA">
        <w:rPr>
          <w:rFonts w:ascii="Times New Roman" w:hAnsi="Times New Roman" w:cs="Times New Roman"/>
          <w:vertAlign w:val="superscript"/>
        </w:rPr>
        <w:t>-1</w:t>
      </w:r>
      <w:r w:rsidR="00B7770F" w:rsidRPr="000662FA">
        <w:rPr>
          <w:rFonts w:ascii="Times New Roman" w:hAnsi="Times New Roman" w:cs="Times New Roman"/>
        </w:rPr>
        <w:t xml:space="preserve">), and nuclease-free water. </w:t>
      </w:r>
      <w:sdt>
        <w:sdtPr>
          <w:rPr>
            <w:rFonts w:ascii="Times New Roman" w:hAnsi="Times New Roman" w:cs="Times New Roman"/>
          </w:rPr>
          <w:tag w:val="goog_rdk_35"/>
          <w:id w:val="-659105526"/>
        </w:sdtPr>
        <w:sdtEndPr/>
        <w:sdtContent/>
      </w:sdt>
      <w:sdt>
        <w:sdtPr>
          <w:rPr>
            <w:rFonts w:ascii="Times New Roman" w:hAnsi="Times New Roman" w:cs="Times New Roman"/>
          </w:rPr>
          <w:tag w:val="goog_rdk_36"/>
          <w:id w:val="-1779029676"/>
        </w:sdtPr>
        <w:sdtEndPr/>
        <w:sdtContent/>
      </w:sdt>
      <w:r w:rsidRPr="000662FA">
        <w:rPr>
          <w:rFonts w:ascii="Times New Roman" w:eastAsia="Times New Roman" w:hAnsi="Times New Roman" w:cs="Times New Roman"/>
        </w:rPr>
        <w:t>Each round of PCR included extraction blanks, a negative control, and a microbial community control (</w:t>
      </w:r>
      <w:proofErr w:type="spellStart"/>
      <w:r w:rsidRPr="000662FA">
        <w:rPr>
          <w:rFonts w:ascii="Times New Roman" w:eastAsia="Times New Roman" w:hAnsi="Times New Roman" w:cs="Times New Roman"/>
        </w:rPr>
        <w:t>Zymo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Research Corp., CA, USA). All extraction blanks and controls were sequenced to check for sequencing accuracy and identify potential contamination. </w:t>
      </w:r>
    </w:p>
    <w:p w14:paraId="000000E2" w14:textId="5D496FB7" w:rsidR="006D5DA6" w:rsidRPr="000662FA" w:rsidRDefault="00545BCC" w:rsidP="002039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37"/>
          <w:id w:val="418443969"/>
        </w:sdtPr>
        <w:sdtEndPr/>
        <w:sdtContent/>
      </w:sdt>
      <w:r w:rsidR="009104E9" w:rsidRPr="000662FA">
        <w:rPr>
          <w:rFonts w:ascii="Times New Roman" w:eastAsia="Times New Roman" w:hAnsi="Times New Roman" w:cs="Times New Roman"/>
        </w:rPr>
        <w:t>PCR product was size-selected using a 1:0.9 ratio of template to Sera-Mag Select magnetic beads (</w:t>
      </w:r>
      <w:proofErr w:type="spellStart"/>
      <w:r w:rsidR="009104E9" w:rsidRPr="000662FA">
        <w:rPr>
          <w:rFonts w:ascii="Times New Roman" w:eastAsia="Times New Roman" w:hAnsi="Times New Roman" w:cs="Times New Roman"/>
        </w:rPr>
        <w:t>Cytiva</w:t>
      </w:r>
      <w:proofErr w:type="spellEnd"/>
      <w:r w:rsidR="009104E9" w:rsidRPr="000662FA">
        <w:rPr>
          <w:rFonts w:ascii="Times New Roman" w:eastAsia="Times New Roman" w:hAnsi="Times New Roman" w:cs="Times New Roman"/>
        </w:rPr>
        <w:t xml:space="preserve">, MA, USA), and samples were indexed during a second round of PCR (8 cycles) using Illumina i5 and i7 adaptors (0.5 µM; Illumina, Inc., Canada). The final PCR products were visualized on a 1% agarose gel to confirm successful amplification and pooled to roughly equimolar concentrations. Sample libraries were purified using the same magnetic beads (1:0.9 ratio) and quality checked on an Agilent 2100 Bioanalyzer at the Molecular Biology Service Unit (University of Alberta). The prepared libraries (4 </w:t>
      </w:r>
      <w:proofErr w:type="spellStart"/>
      <w:r w:rsidR="009104E9" w:rsidRPr="000662FA">
        <w:rPr>
          <w:rFonts w:ascii="Times New Roman" w:eastAsia="Times New Roman" w:hAnsi="Times New Roman" w:cs="Times New Roman"/>
        </w:rPr>
        <w:t>nM</w:t>
      </w:r>
      <w:proofErr w:type="spellEnd"/>
      <w:r w:rsidR="009104E9" w:rsidRPr="000662FA">
        <w:rPr>
          <w:rFonts w:ascii="Times New Roman" w:eastAsia="Times New Roman" w:hAnsi="Times New Roman" w:cs="Times New Roman"/>
        </w:rPr>
        <w:t xml:space="preserve">) were spiked with 45% </w:t>
      </w:r>
      <w:proofErr w:type="spellStart"/>
      <w:r w:rsidR="009104E9" w:rsidRPr="000662FA">
        <w:rPr>
          <w:rFonts w:ascii="Times New Roman" w:eastAsia="Times New Roman" w:hAnsi="Times New Roman" w:cs="Times New Roman"/>
        </w:rPr>
        <w:t>PhiX</w:t>
      </w:r>
      <w:proofErr w:type="spellEnd"/>
      <w:r w:rsidR="009104E9" w:rsidRPr="000662FA">
        <w:rPr>
          <w:rFonts w:ascii="Times New Roman" w:eastAsia="Times New Roman" w:hAnsi="Times New Roman" w:cs="Times New Roman"/>
        </w:rPr>
        <w:t xml:space="preserve"> Control v3 and sequenced on an Illumina </w:t>
      </w:r>
      <w:proofErr w:type="spellStart"/>
      <w:r w:rsidR="009104E9" w:rsidRPr="000662FA">
        <w:rPr>
          <w:rFonts w:ascii="Times New Roman" w:eastAsia="Times New Roman" w:hAnsi="Times New Roman" w:cs="Times New Roman"/>
        </w:rPr>
        <w:t>MiSeq</w:t>
      </w:r>
      <w:proofErr w:type="spellEnd"/>
      <w:r w:rsidR="009104E9" w:rsidRPr="000662FA">
        <w:rPr>
          <w:rFonts w:ascii="Times New Roman" w:eastAsia="Times New Roman" w:hAnsi="Times New Roman" w:cs="Times New Roman"/>
        </w:rPr>
        <w:t xml:space="preserve"> using 2 x 300 bp paired-end chemistry at the Advanced Cell Exploration Core (University of Alberta).</w:t>
      </w:r>
    </w:p>
    <w:p w14:paraId="000000E3" w14:textId="7D06A13E" w:rsidR="006D5DA6" w:rsidRPr="000662FA" w:rsidRDefault="000662FA" w:rsidP="002039C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662FA">
        <w:rPr>
          <w:rFonts w:ascii="Times New Roman" w:eastAsia="Times New Roman" w:hAnsi="Times New Roman" w:cs="Times New Roman"/>
        </w:rPr>
        <w:t xml:space="preserve">Primers and adaptors were </w:t>
      </w:r>
      <w:r w:rsidR="009104E9" w:rsidRPr="000662FA">
        <w:rPr>
          <w:rFonts w:ascii="Times New Roman" w:eastAsia="Times New Roman" w:hAnsi="Times New Roman" w:cs="Times New Roman"/>
        </w:rPr>
        <w:t xml:space="preserve">removed from reads using </w:t>
      </w:r>
      <w:proofErr w:type="spellStart"/>
      <w:r w:rsidR="009104E9" w:rsidRPr="000662FA">
        <w:rPr>
          <w:rFonts w:ascii="Times New Roman" w:eastAsia="Times New Roman" w:hAnsi="Times New Roman" w:cs="Times New Roman"/>
          <w:i/>
          <w:iCs/>
        </w:rPr>
        <w:t>cutadapt</w:t>
      </w:r>
      <w:proofErr w:type="spellEnd"/>
      <w:r w:rsidRPr="000662FA">
        <w:rPr>
          <w:rFonts w:ascii="Times New Roman" w:eastAsia="Times New Roman" w:hAnsi="Times New Roman" w:cs="Times New Roman"/>
        </w:rPr>
        <w:t xml:space="preserve"> </w:t>
      </w:r>
      <w:r w:rsidR="009104E9" w:rsidRPr="000662FA">
        <w:rPr>
          <w:rFonts w:ascii="Times New Roman" w:eastAsia="Times New Roman" w:hAnsi="Times New Roman" w:cs="Times New Roman"/>
        </w:rPr>
        <w:t xml:space="preserve">and processed using the </w:t>
      </w:r>
      <w:r w:rsidR="009104E9" w:rsidRPr="000662FA">
        <w:rPr>
          <w:rFonts w:ascii="Times New Roman" w:eastAsia="Times New Roman" w:hAnsi="Times New Roman" w:cs="Times New Roman"/>
          <w:i/>
          <w:iCs/>
        </w:rPr>
        <w:t>dada2</w:t>
      </w:r>
      <w:r w:rsidRPr="000662FA">
        <w:rPr>
          <w:rFonts w:ascii="Times New Roman" w:hAnsi="Times New Roman" w:cs="Times New Roman"/>
          <w:vertAlign w:val="superscript"/>
        </w:rPr>
        <w:t>28</w:t>
      </w:r>
      <w:r w:rsidR="009104E9" w:rsidRPr="000662FA">
        <w:rPr>
          <w:rFonts w:ascii="Times New Roman" w:eastAsia="Times New Roman" w:hAnsi="Times New Roman" w:cs="Times New Roman"/>
          <w:i/>
          <w:iCs/>
        </w:rPr>
        <w:t xml:space="preserve"> </w:t>
      </w:r>
      <w:r w:rsidR="009104E9" w:rsidRPr="000662FA">
        <w:rPr>
          <w:rFonts w:ascii="Times New Roman" w:eastAsia="Times New Roman" w:hAnsi="Times New Roman" w:cs="Times New Roman"/>
        </w:rPr>
        <w:t>package in R.</w:t>
      </w:r>
      <w:r w:rsidR="00F84B99" w:rsidRPr="000662FA">
        <w:rPr>
          <w:rFonts w:ascii="Times New Roman" w:eastAsia="Times New Roman" w:hAnsi="Times New Roman" w:cs="Times New Roman"/>
        </w:rPr>
        <w:t xml:space="preserve"> T</w:t>
      </w:r>
      <w:r w:rsidR="009104E9" w:rsidRPr="000662FA">
        <w:rPr>
          <w:rFonts w:ascii="Times New Roman" w:eastAsia="Times New Roman" w:hAnsi="Times New Roman" w:cs="Times New Roman"/>
        </w:rPr>
        <w:t>axonomy was assigned to amplicon sequence variants (</w:t>
      </w:r>
      <w:r w:rsidR="00223EA1" w:rsidRPr="000662FA">
        <w:rPr>
          <w:rFonts w:ascii="Times New Roman" w:eastAsia="Times New Roman" w:hAnsi="Times New Roman" w:cs="Times New Roman"/>
        </w:rPr>
        <w:t>ASVs</w:t>
      </w:r>
      <w:r w:rsidR="009104E9" w:rsidRPr="000662FA">
        <w:rPr>
          <w:rFonts w:ascii="Times New Roman" w:eastAsia="Times New Roman" w:hAnsi="Times New Roman" w:cs="Times New Roman"/>
        </w:rPr>
        <w:t>) using the SILVA v138.2 trainset</w:t>
      </w:r>
      <w:r w:rsidRPr="000662FA">
        <w:rPr>
          <w:rFonts w:ascii="Times New Roman" w:hAnsi="Times New Roman" w:cs="Times New Roman"/>
          <w:vertAlign w:val="superscript"/>
        </w:rPr>
        <w:t>29,30</w:t>
      </w:r>
      <w:r w:rsidR="009104E9" w:rsidRPr="000662FA">
        <w:rPr>
          <w:rFonts w:ascii="Times New Roman" w:eastAsia="Times New Roman" w:hAnsi="Times New Roman" w:cs="Times New Roman"/>
        </w:rPr>
        <w:t xml:space="preserve">. Eukaryotes, mitochondria, chloroplasts, and global singleton ASVs were removed from the dataset. Following taxonomic assignment, the package </w:t>
      </w:r>
      <w:r w:rsidR="009104E9" w:rsidRPr="000662FA">
        <w:rPr>
          <w:rFonts w:ascii="Times New Roman" w:eastAsia="Times New Roman" w:hAnsi="Times New Roman" w:cs="Times New Roman"/>
          <w:i/>
          <w:iCs/>
        </w:rPr>
        <w:t>decontam</w:t>
      </w:r>
      <w:r w:rsidRPr="000662FA">
        <w:rPr>
          <w:rFonts w:ascii="Times New Roman" w:hAnsi="Times New Roman" w:cs="Times New Roman"/>
          <w:vertAlign w:val="superscript"/>
        </w:rPr>
        <w:t>31</w:t>
      </w:r>
      <w:r w:rsidR="009104E9" w:rsidRPr="000662FA">
        <w:rPr>
          <w:rFonts w:ascii="Times New Roman" w:eastAsia="Times New Roman" w:hAnsi="Times New Roman" w:cs="Times New Roman"/>
        </w:rPr>
        <w:t xml:space="preserve"> was used with the prevalence method to identify and remove ASVs flagged as contaminants (&lt; 2% of total reads).</w:t>
      </w:r>
      <w:r w:rsidR="00F84B99" w:rsidRPr="000662FA">
        <w:rPr>
          <w:rFonts w:ascii="Times New Roman" w:eastAsia="Times New Roman" w:hAnsi="Times New Roman" w:cs="Times New Roman"/>
        </w:rPr>
        <w:t xml:space="preserve"> </w:t>
      </w:r>
      <w:r w:rsidR="009104E9" w:rsidRPr="000662FA">
        <w:rPr>
          <w:rFonts w:ascii="Times New Roman" w:eastAsia="Times New Roman" w:hAnsi="Times New Roman" w:cs="Times New Roman"/>
        </w:rPr>
        <w:t>Samples with fewer than 10,000 reads</w:t>
      </w:r>
      <w:r w:rsidRPr="000662FA">
        <w:rPr>
          <w:rFonts w:ascii="Times New Roman" w:eastAsia="Times New Roman" w:hAnsi="Times New Roman" w:cs="Times New Roman"/>
        </w:rPr>
        <w:t xml:space="preserve"> (8 of 106 initial samples)</w:t>
      </w:r>
      <w:r w:rsidR="009104E9" w:rsidRPr="000662FA">
        <w:rPr>
          <w:rFonts w:ascii="Times New Roman" w:eastAsia="Times New Roman" w:hAnsi="Times New Roman" w:cs="Times New Roman"/>
        </w:rPr>
        <w:t xml:space="preserve"> were removed</w:t>
      </w:r>
      <w:r w:rsidR="00F84B99" w:rsidRPr="000662FA">
        <w:rPr>
          <w:rFonts w:ascii="Times New Roman" w:eastAsia="Times New Roman" w:hAnsi="Times New Roman" w:cs="Times New Roman"/>
        </w:rPr>
        <w:t xml:space="preserve"> before rarefaction</w:t>
      </w:r>
      <w:r w:rsidR="009104E9" w:rsidRPr="000662FA">
        <w:rPr>
          <w:rFonts w:ascii="Times New Roman" w:eastAsia="Times New Roman" w:hAnsi="Times New Roman" w:cs="Times New Roman"/>
        </w:rPr>
        <w:t xml:space="preserve"> because they had not reached an asymptote and lacked adequate sequencing coverage of richness. For sites with samples</w:t>
      </w:r>
      <w:r w:rsidRPr="000662FA">
        <w:rPr>
          <w:rFonts w:ascii="Times New Roman" w:eastAsia="Times New Roman" w:hAnsi="Times New Roman" w:cs="Times New Roman"/>
        </w:rPr>
        <w:t xml:space="preserve"> of </w:t>
      </w:r>
      <w:r w:rsidR="009104E9" w:rsidRPr="000662FA">
        <w:rPr>
          <w:rFonts w:ascii="Times New Roman" w:eastAsia="Times New Roman" w:hAnsi="Times New Roman" w:cs="Times New Roman"/>
        </w:rPr>
        <w:t xml:space="preserve">filtered water and settled sediment, reads were combined prior to rarefaction to capture the whole-community microbial composition. All samples were rarefied 100 times to the lowest read count (11,343), and the average across iterations was used for all downstream </w:t>
      </w:r>
      <w:r w:rsidR="00223EA1" w:rsidRPr="000662FA">
        <w:rPr>
          <w:rFonts w:ascii="Times New Roman" w:eastAsia="Times New Roman" w:hAnsi="Times New Roman" w:cs="Times New Roman"/>
        </w:rPr>
        <w:t>analyses</w:t>
      </w:r>
      <w:r w:rsidR="009104E9" w:rsidRPr="000662FA">
        <w:rPr>
          <w:rFonts w:ascii="Times New Roman" w:eastAsia="Times New Roman" w:hAnsi="Times New Roman" w:cs="Times New Roman"/>
        </w:rPr>
        <w:t xml:space="preserve">. R packages </w:t>
      </w:r>
      <w:proofErr w:type="spellStart"/>
      <w:r w:rsidR="009104E9" w:rsidRPr="000662FA">
        <w:rPr>
          <w:rFonts w:ascii="Times New Roman" w:eastAsia="Times New Roman" w:hAnsi="Times New Roman" w:cs="Times New Roman"/>
          <w:i/>
          <w:iCs/>
        </w:rPr>
        <w:t>phyloseq</w:t>
      </w:r>
      <w:proofErr w:type="spellEnd"/>
      <w:r w:rsidR="009104E9" w:rsidRPr="000662FA">
        <w:rPr>
          <w:rFonts w:ascii="Times New Roman" w:eastAsia="Times New Roman" w:hAnsi="Times New Roman" w:cs="Times New Roman"/>
        </w:rPr>
        <w:t xml:space="preserve">, </w:t>
      </w:r>
      <w:r w:rsidR="009104E9" w:rsidRPr="000662FA">
        <w:rPr>
          <w:rFonts w:ascii="Times New Roman" w:eastAsia="Times New Roman" w:hAnsi="Times New Roman" w:cs="Times New Roman"/>
          <w:i/>
          <w:iCs/>
        </w:rPr>
        <w:t>vegan</w:t>
      </w:r>
      <w:r w:rsidR="009104E9" w:rsidRPr="000662FA">
        <w:rPr>
          <w:rFonts w:ascii="Times New Roman" w:eastAsia="Times New Roman" w:hAnsi="Times New Roman" w:cs="Times New Roman"/>
        </w:rPr>
        <w:t xml:space="preserve">, and </w:t>
      </w:r>
      <w:r w:rsidR="009104E9" w:rsidRPr="000662FA">
        <w:rPr>
          <w:rFonts w:ascii="Times New Roman" w:eastAsia="Times New Roman" w:hAnsi="Times New Roman" w:cs="Times New Roman"/>
          <w:i/>
          <w:iCs/>
        </w:rPr>
        <w:t>ggplot2</w:t>
      </w:r>
      <w:r w:rsidR="009104E9" w:rsidRPr="000662FA">
        <w:rPr>
          <w:rFonts w:ascii="Times New Roman" w:eastAsia="Times New Roman" w:hAnsi="Times New Roman" w:cs="Times New Roman"/>
        </w:rPr>
        <w:t xml:space="preserve"> were used for processing </w:t>
      </w:r>
      <w:r w:rsidR="009104E9" w:rsidRPr="000662FA">
        <w:rPr>
          <w:rFonts w:ascii="Times New Roman" w:eastAsia="Times New Roman" w:hAnsi="Times New Roman" w:cs="Times New Roman"/>
        </w:rPr>
        <w:lastRenderedPageBreak/>
        <w:t xml:space="preserve">and visualization of sequence data. </w:t>
      </w:r>
      <w:r w:rsidR="00F84B99" w:rsidRPr="000662FA">
        <w:rPr>
          <w:rFonts w:ascii="Times New Roman" w:eastAsia="Times New Roman" w:hAnsi="Times New Roman" w:cs="Times New Roman"/>
        </w:rPr>
        <w:t>Ra</w:t>
      </w:r>
      <w:r w:rsidR="009104E9" w:rsidRPr="000662FA">
        <w:rPr>
          <w:rFonts w:ascii="Times New Roman" w:eastAsia="Times New Roman" w:hAnsi="Times New Roman" w:cs="Times New Roman"/>
        </w:rPr>
        <w:t>refied ASV counts of microbial samples</w:t>
      </w:r>
      <w:r w:rsidR="00F84B99" w:rsidRPr="000662FA">
        <w:rPr>
          <w:rFonts w:ascii="Times New Roman" w:eastAsia="Times New Roman" w:hAnsi="Times New Roman" w:cs="Times New Roman"/>
        </w:rPr>
        <w:t xml:space="preserve"> were used</w:t>
      </w:r>
      <w:r w:rsidR="009104E9" w:rsidRPr="000662FA">
        <w:rPr>
          <w:rFonts w:ascii="Times New Roman" w:eastAsia="Times New Roman" w:hAnsi="Times New Roman" w:cs="Times New Roman"/>
        </w:rPr>
        <w:t xml:space="preserve"> for all data analysis and visualization. </w:t>
      </w:r>
    </w:p>
    <w:p w14:paraId="146EAB79" w14:textId="77777777" w:rsidR="00F84B99" w:rsidRPr="000662FA" w:rsidRDefault="00F84B99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312" w14:textId="77777777" w:rsidR="006D5DA6" w:rsidRPr="000662FA" w:rsidRDefault="006D5DA6" w:rsidP="00F84B99">
      <w:pPr>
        <w:spacing w:line="240" w:lineRule="auto"/>
        <w:jc w:val="both"/>
        <w:rPr>
          <w:rFonts w:ascii="Times New Roman" w:eastAsia="Times New Roman" w:hAnsi="Times New Roman" w:cs="Times New Roman"/>
        </w:rPr>
        <w:sectPr w:rsidR="006D5DA6" w:rsidRPr="000662FA" w:rsidSect="002039C5">
          <w:headerReference w:type="default" r:id="rId16"/>
          <w:footerReference w:type="default" r:id="rId17"/>
          <w:pgSz w:w="12240" w:h="15840"/>
          <w:pgMar w:top="1440" w:right="1440" w:bottom="1440" w:left="1440" w:header="709" w:footer="709" w:gutter="0"/>
          <w:cols w:space="720"/>
        </w:sectPr>
      </w:pPr>
    </w:p>
    <w:p w14:paraId="00000313" w14:textId="77777777" w:rsidR="006D5DA6" w:rsidRPr="000662FA" w:rsidRDefault="009104E9" w:rsidP="00B7770F">
      <w:pPr>
        <w:pStyle w:val="Heading1"/>
        <w:spacing w:after="120" w:line="240" w:lineRule="auto"/>
        <w:jc w:val="both"/>
      </w:pPr>
      <w:r w:rsidRPr="000662FA">
        <w:lastRenderedPageBreak/>
        <w:t xml:space="preserve">References </w:t>
      </w:r>
    </w:p>
    <w:p w14:paraId="41A7220D" w14:textId="4D94CB64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1.</w:t>
      </w:r>
      <w:r w:rsidRPr="000662FA">
        <w:rPr>
          <w:rFonts w:ascii="Times New Roman" w:hAnsi="Times New Roman" w:cs="Times New Roman"/>
        </w:rPr>
        <w:tab/>
        <w:t xml:space="preserve">Louca, S., Parfrey, L. W. &amp; </w:t>
      </w:r>
      <w:proofErr w:type="spellStart"/>
      <w:r w:rsidRPr="000662FA">
        <w:rPr>
          <w:rFonts w:ascii="Times New Roman" w:hAnsi="Times New Roman" w:cs="Times New Roman"/>
        </w:rPr>
        <w:t>Doebeli</w:t>
      </w:r>
      <w:proofErr w:type="spellEnd"/>
      <w:r w:rsidRPr="000662FA">
        <w:rPr>
          <w:rFonts w:ascii="Times New Roman" w:hAnsi="Times New Roman" w:cs="Times New Roman"/>
        </w:rPr>
        <w:t xml:space="preserve">, M. Decoupling function and taxonomy in the global ocean microbiome. </w:t>
      </w:r>
      <w:r w:rsidRPr="000662FA">
        <w:rPr>
          <w:rFonts w:ascii="Times New Roman" w:hAnsi="Times New Roman" w:cs="Times New Roman"/>
          <w:i/>
          <w:iCs/>
        </w:rPr>
        <w:t>Science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353</w:t>
      </w:r>
      <w:r w:rsidRPr="000662FA">
        <w:rPr>
          <w:rFonts w:ascii="Times New Roman" w:hAnsi="Times New Roman" w:cs="Times New Roman"/>
        </w:rPr>
        <w:t>, 1272–1277 (2016).</w:t>
      </w:r>
    </w:p>
    <w:p w14:paraId="43D21E65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2.</w:t>
      </w:r>
      <w:r w:rsidRPr="000662FA">
        <w:rPr>
          <w:rFonts w:ascii="Times New Roman" w:hAnsi="Times New Roman" w:cs="Times New Roman"/>
        </w:rPr>
        <w:tab/>
        <w:t xml:space="preserve">Murphy, K. R., Stedmon, C. A., Graeber, D. &amp; Bro, R. Fluorescence spectroscopy and multi-way techniques. PARAFAC. </w:t>
      </w:r>
      <w:r w:rsidRPr="000662FA">
        <w:rPr>
          <w:rFonts w:ascii="Times New Roman" w:hAnsi="Times New Roman" w:cs="Times New Roman"/>
          <w:i/>
          <w:iCs/>
        </w:rPr>
        <w:t>Anal. Methods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5</w:t>
      </w:r>
      <w:r w:rsidRPr="000662FA">
        <w:rPr>
          <w:rFonts w:ascii="Times New Roman" w:hAnsi="Times New Roman" w:cs="Times New Roman"/>
        </w:rPr>
        <w:t>, 6557 (2013).</w:t>
      </w:r>
    </w:p>
    <w:p w14:paraId="6EE4E214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3.</w:t>
      </w:r>
      <w:r w:rsidRPr="000662FA">
        <w:rPr>
          <w:rFonts w:ascii="Times New Roman" w:hAnsi="Times New Roman" w:cs="Times New Roman"/>
        </w:rPr>
        <w:tab/>
        <w:t xml:space="preserve">Murphy, K. R.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Measurement of Dissolved Organic Matter Fluorescence in Aquatic Environments: An Interlaboratory Comparison. </w:t>
      </w:r>
      <w:r w:rsidRPr="000662FA">
        <w:rPr>
          <w:rFonts w:ascii="Times New Roman" w:hAnsi="Times New Roman" w:cs="Times New Roman"/>
          <w:i/>
          <w:iCs/>
        </w:rPr>
        <w:t>Environ. Sci. Technol.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44</w:t>
      </w:r>
      <w:r w:rsidRPr="000662FA">
        <w:rPr>
          <w:rFonts w:ascii="Times New Roman" w:hAnsi="Times New Roman" w:cs="Times New Roman"/>
        </w:rPr>
        <w:t>, 9405–9412 (2010).</w:t>
      </w:r>
    </w:p>
    <w:p w14:paraId="5DC20DDA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4.</w:t>
      </w:r>
      <w:r w:rsidRPr="000662FA">
        <w:rPr>
          <w:rFonts w:ascii="Times New Roman" w:hAnsi="Times New Roman" w:cs="Times New Roman"/>
        </w:rPr>
        <w:tab/>
        <w:t xml:space="preserve">Coble, P. G. Characterization of marine and terrestrial DOM in seawater using excitation-emission matrix spectroscopy. </w:t>
      </w:r>
      <w:r w:rsidRPr="000662FA">
        <w:rPr>
          <w:rFonts w:ascii="Times New Roman" w:hAnsi="Times New Roman" w:cs="Times New Roman"/>
          <w:i/>
          <w:iCs/>
        </w:rPr>
        <w:t>Marine Chemistry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51</w:t>
      </w:r>
      <w:r w:rsidRPr="000662FA">
        <w:rPr>
          <w:rFonts w:ascii="Times New Roman" w:hAnsi="Times New Roman" w:cs="Times New Roman"/>
        </w:rPr>
        <w:t>, 325–346 (1996).</w:t>
      </w:r>
    </w:p>
    <w:p w14:paraId="789A564F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5.</w:t>
      </w:r>
      <w:r w:rsidRPr="000662FA">
        <w:rPr>
          <w:rFonts w:ascii="Times New Roman" w:hAnsi="Times New Roman" w:cs="Times New Roman"/>
        </w:rPr>
        <w:tab/>
        <w:t xml:space="preserve">Ohno, T. Fluorescence Inner-Filtering Correction for Determining the Humification Index of Dissolved Organic Matter. </w:t>
      </w:r>
      <w:r w:rsidRPr="000662FA">
        <w:rPr>
          <w:rFonts w:ascii="Times New Roman" w:hAnsi="Times New Roman" w:cs="Times New Roman"/>
          <w:i/>
          <w:iCs/>
        </w:rPr>
        <w:t>Environ. Sci. Technol.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36</w:t>
      </w:r>
      <w:r w:rsidRPr="000662FA">
        <w:rPr>
          <w:rFonts w:ascii="Times New Roman" w:hAnsi="Times New Roman" w:cs="Times New Roman"/>
        </w:rPr>
        <w:t>, 742–746 (2002).</w:t>
      </w:r>
    </w:p>
    <w:p w14:paraId="53EE070A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6.</w:t>
      </w:r>
      <w:r w:rsidRPr="000662FA">
        <w:rPr>
          <w:rFonts w:ascii="Times New Roman" w:hAnsi="Times New Roman" w:cs="Times New Roman"/>
        </w:rPr>
        <w:tab/>
        <w:t xml:space="preserve">Huguet, A.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Properties of fluorescent dissolved organic matter in the Gironde Estuary. </w:t>
      </w:r>
      <w:r w:rsidRPr="000662FA">
        <w:rPr>
          <w:rFonts w:ascii="Times New Roman" w:hAnsi="Times New Roman" w:cs="Times New Roman"/>
          <w:i/>
          <w:iCs/>
        </w:rPr>
        <w:t>Organic Geochemistry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40</w:t>
      </w:r>
      <w:r w:rsidRPr="000662FA">
        <w:rPr>
          <w:rFonts w:ascii="Times New Roman" w:hAnsi="Times New Roman" w:cs="Times New Roman"/>
        </w:rPr>
        <w:t>, 706–719 (2009).</w:t>
      </w:r>
    </w:p>
    <w:p w14:paraId="6D90EBAA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7.</w:t>
      </w:r>
      <w:r w:rsidRPr="000662FA">
        <w:rPr>
          <w:rFonts w:ascii="Times New Roman" w:hAnsi="Times New Roman" w:cs="Times New Roman"/>
        </w:rPr>
        <w:tab/>
      </w:r>
      <w:proofErr w:type="spellStart"/>
      <w:r w:rsidRPr="000662FA">
        <w:rPr>
          <w:rFonts w:ascii="Times New Roman" w:hAnsi="Times New Roman" w:cs="Times New Roman"/>
        </w:rPr>
        <w:t>Wauthy</w:t>
      </w:r>
      <w:proofErr w:type="spellEnd"/>
      <w:r w:rsidRPr="000662FA">
        <w:rPr>
          <w:rFonts w:ascii="Times New Roman" w:hAnsi="Times New Roman" w:cs="Times New Roman"/>
        </w:rPr>
        <w:t xml:space="preserve">, M.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Increasing dominance of terrigenous organic matter in circumpolar freshwaters due to permafrost thaw. </w:t>
      </w:r>
      <w:proofErr w:type="spellStart"/>
      <w:r w:rsidRPr="000662FA">
        <w:rPr>
          <w:rFonts w:ascii="Times New Roman" w:hAnsi="Times New Roman" w:cs="Times New Roman"/>
          <w:i/>
          <w:iCs/>
        </w:rPr>
        <w:t>Limnol</w:t>
      </w:r>
      <w:proofErr w:type="spellEnd"/>
      <w:r w:rsidRPr="000662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662FA">
        <w:rPr>
          <w:rFonts w:ascii="Times New Roman" w:hAnsi="Times New Roman" w:cs="Times New Roman"/>
          <w:i/>
          <w:iCs/>
        </w:rPr>
        <w:t>Oceanogr</w:t>
      </w:r>
      <w:proofErr w:type="spellEnd"/>
      <w:r w:rsidRPr="000662FA">
        <w:rPr>
          <w:rFonts w:ascii="Times New Roman" w:hAnsi="Times New Roman" w:cs="Times New Roman"/>
          <w:i/>
          <w:iCs/>
        </w:rPr>
        <w:t xml:space="preserve"> Lett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3</w:t>
      </w:r>
      <w:r w:rsidRPr="000662FA">
        <w:rPr>
          <w:rFonts w:ascii="Times New Roman" w:hAnsi="Times New Roman" w:cs="Times New Roman"/>
        </w:rPr>
        <w:t>, 186–198 (2018).</w:t>
      </w:r>
    </w:p>
    <w:p w14:paraId="6BADBB36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8.</w:t>
      </w:r>
      <w:r w:rsidRPr="000662FA">
        <w:rPr>
          <w:rFonts w:ascii="Times New Roman" w:hAnsi="Times New Roman" w:cs="Times New Roman"/>
        </w:rPr>
        <w:tab/>
        <w:t xml:space="preserve">Grunert, B. K., Tzortziou, M., Neale, P., Menendez, A. &amp; Hernes, P. DOM degradation by light and microbes along the Yukon River-coastal ocean continuum. </w:t>
      </w:r>
      <w:r w:rsidRPr="000662FA">
        <w:rPr>
          <w:rFonts w:ascii="Times New Roman" w:hAnsi="Times New Roman" w:cs="Times New Roman"/>
          <w:i/>
          <w:iCs/>
        </w:rPr>
        <w:t>Sci Rep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11</w:t>
      </w:r>
      <w:r w:rsidRPr="000662FA">
        <w:rPr>
          <w:rFonts w:ascii="Times New Roman" w:hAnsi="Times New Roman" w:cs="Times New Roman"/>
        </w:rPr>
        <w:t>, 10236 (2021).</w:t>
      </w:r>
    </w:p>
    <w:p w14:paraId="02F3FA89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9.</w:t>
      </w:r>
      <w:r w:rsidRPr="000662FA">
        <w:rPr>
          <w:rFonts w:ascii="Times New Roman" w:hAnsi="Times New Roman" w:cs="Times New Roman"/>
        </w:rPr>
        <w:tab/>
      </w:r>
      <w:proofErr w:type="spellStart"/>
      <w:r w:rsidRPr="000662FA">
        <w:rPr>
          <w:rFonts w:ascii="Times New Roman" w:hAnsi="Times New Roman" w:cs="Times New Roman"/>
        </w:rPr>
        <w:t>Paradina</w:t>
      </w:r>
      <w:proofErr w:type="spellEnd"/>
      <w:r w:rsidRPr="000662FA">
        <w:rPr>
          <w:rFonts w:ascii="Times New Roman" w:hAnsi="Times New Roman" w:cs="Times New Roman"/>
        </w:rPr>
        <w:t xml:space="preserve">-Fernández, L., Wünsch, U., Bro, R. &amp; Murphy, K. Direct Measurement of Organic Micropollutants in Water and Wastewater Using Fluorescence Spectroscopy. </w:t>
      </w:r>
      <w:r w:rsidRPr="000662FA">
        <w:rPr>
          <w:rFonts w:ascii="Times New Roman" w:hAnsi="Times New Roman" w:cs="Times New Roman"/>
          <w:i/>
          <w:iCs/>
        </w:rPr>
        <w:t>ACS EST Water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3</w:t>
      </w:r>
      <w:r w:rsidRPr="000662FA">
        <w:rPr>
          <w:rFonts w:ascii="Times New Roman" w:hAnsi="Times New Roman" w:cs="Times New Roman"/>
        </w:rPr>
        <w:t>, 3905–3915 (2023).</w:t>
      </w:r>
    </w:p>
    <w:p w14:paraId="64DF0D3E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10.</w:t>
      </w:r>
      <w:r w:rsidRPr="000662FA">
        <w:rPr>
          <w:rFonts w:ascii="Times New Roman" w:hAnsi="Times New Roman" w:cs="Times New Roman"/>
        </w:rPr>
        <w:tab/>
        <w:t xml:space="preserve">Goranov, A. I.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Assessing the spatiotemporal variability of dissolved organic matter fluorescence composition in the Lake George, NY watershed. </w:t>
      </w:r>
      <w:r w:rsidRPr="000662FA">
        <w:rPr>
          <w:rFonts w:ascii="Times New Roman" w:hAnsi="Times New Roman" w:cs="Times New Roman"/>
          <w:i/>
          <w:iCs/>
        </w:rPr>
        <w:t>Biogeochemistry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167</w:t>
      </w:r>
      <w:r w:rsidRPr="000662FA">
        <w:rPr>
          <w:rFonts w:ascii="Times New Roman" w:hAnsi="Times New Roman" w:cs="Times New Roman"/>
        </w:rPr>
        <w:t>, 849–870 (2024).</w:t>
      </w:r>
    </w:p>
    <w:p w14:paraId="5C0BFB8F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11.</w:t>
      </w:r>
      <w:r w:rsidRPr="000662FA">
        <w:rPr>
          <w:rFonts w:ascii="Times New Roman" w:hAnsi="Times New Roman" w:cs="Times New Roman"/>
        </w:rPr>
        <w:tab/>
        <w:t xml:space="preserve">Du, Y., Zhang, Y., Chen, F., Chang, Y. &amp; Liu, Z. Photochemical reactivities of dissolved organic matter (DOM) in a sub-alpine lake revealed by EEM-PARAFAC: An insight into the fate of allochthonous DOM in alpine lakes affected by climate change. </w:t>
      </w:r>
      <w:r w:rsidRPr="000662FA">
        <w:rPr>
          <w:rFonts w:ascii="Times New Roman" w:hAnsi="Times New Roman" w:cs="Times New Roman"/>
          <w:i/>
          <w:iCs/>
        </w:rPr>
        <w:t>Science of The Total Environment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568</w:t>
      </w:r>
      <w:r w:rsidRPr="000662FA">
        <w:rPr>
          <w:rFonts w:ascii="Times New Roman" w:hAnsi="Times New Roman" w:cs="Times New Roman"/>
        </w:rPr>
        <w:t>, 216–225 (2016).</w:t>
      </w:r>
    </w:p>
    <w:p w14:paraId="52BE8D57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12.</w:t>
      </w:r>
      <w:r w:rsidRPr="000662FA">
        <w:rPr>
          <w:rFonts w:ascii="Times New Roman" w:hAnsi="Times New Roman" w:cs="Times New Roman"/>
        </w:rPr>
        <w:tab/>
        <w:t xml:space="preserve">Menendez, A. &amp; </w:t>
      </w:r>
      <w:proofErr w:type="spellStart"/>
      <w:r w:rsidRPr="000662FA">
        <w:rPr>
          <w:rFonts w:ascii="Times New Roman" w:hAnsi="Times New Roman" w:cs="Times New Roman"/>
        </w:rPr>
        <w:t>Tzortziou</w:t>
      </w:r>
      <w:proofErr w:type="spellEnd"/>
      <w:r w:rsidRPr="000662FA">
        <w:rPr>
          <w:rFonts w:ascii="Times New Roman" w:hAnsi="Times New Roman" w:cs="Times New Roman"/>
        </w:rPr>
        <w:t xml:space="preserve">, M. Driving factors of colored dissolved organic matter dynamics across a complex urbanized estuary. </w:t>
      </w:r>
      <w:r w:rsidRPr="000662FA">
        <w:rPr>
          <w:rFonts w:ascii="Times New Roman" w:hAnsi="Times New Roman" w:cs="Times New Roman"/>
          <w:i/>
          <w:iCs/>
        </w:rPr>
        <w:t>Science of The Total Environment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921</w:t>
      </w:r>
      <w:r w:rsidRPr="000662FA">
        <w:rPr>
          <w:rFonts w:ascii="Times New Roman" w:hAnsi="Times New Roman" w:cs="Times New Roman"/>
        </w:rPr>
        <w:t>, 171083 (2024).</w:t>
      </w:r>
    </w:p>
    <w:p w14:paraId="73412E20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13.</w:t>
      </w:r>
      <w:r w:rsidRPr="000662FA">
        <w:rPr>
          <w:rFonts w:ascii="Times New Roman" w:hAnsi="Times New Roman" w:cs="Times New Roman"/>
        </w:rPr>
        <w:tab/>
        <w:t xml:space="preserve">Kurek, M. R.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Trapped Under Ice: Spatial and Seasonal Dynamics of Dissolved Organic Matter Composition in Tundra Lakes. </w:t>
      </w:r>
      <w:r w:rsidRPr="000662FA">
        <w:rPr>
          <w:rFonts w:ascii="Times New Roman" w:hAnsi="Times New Roman" w:cs="Times New Roman"/>
          <w:i/>
          <w:iCs/>
        </w:rPr>
        <w:t xml:space="preserve">Journal of Geophysical Research: </w:t>
      </w:r>
      <w:proofErr w:type="spellStart"/>
      <w:r w:rsidRPr="000662FA">
        <w:rPr>
          <w:rFonts w:ascii="Times New Roman" w:hAnsi="Times New Roman" w:cs="Times New Roman"/>
          <w:i/>
          <w:iCs/>
        </w:rPr>
        <w:t>Biogeosciences</w:t>
      </w:r>
      <w:proofErr w:type="spellEnd"/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127</w:t>
      </w:r>
      <w:r w:rsidRPr="000662FA">
        <w:rPr>
          <w:rFonts w:ascii="Times New Roman" w:hAnsi="Times New Roman" w:cs="Times New Roman"/>
        </w:rPr>
        <w:t>, e2021JG006578 (2022).</w:t>
      </w:r>
    </w:p>
    <w:p w14:paraId="26937491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lastRenderedPageBreak/>
        <w:t>14.</w:t>
      </w:r>
      <w:r w:rsidRPr="000662FA">
        <w:rPr>
          <w:rFonts w:ascii="Times New Roman" w:hAnsi="Times New Roman" w:cs="Times New Roman"/>
        </w:rPr>
        <w:tab/>
      </w:r>
      <w:proofErr w:type="spellStart"/>
      <w:r w:rsidRPr="000662FA">
        <w:rPr>
          <w:rFonts w:ascii="Times New Roman" w:hAnsi="Times New Roman" w:cs="Times New Roman"/>
        </w:rPr>
        <w:t>Guéguen</w:t>
      </w:r>
      <w:proofErr w:type="spellEnd"/>
      <w:r w:rsidRPr="000662FA">
        <w:rPr>
          <w:rFonts w:ascii="Times New Roman" w:hAnsi="Times New Roman" w:cs="Times New Roman"/>
        </w:rPr>
        <w:t xml:space="preserve">, C., Cuss, C. W., Cassels, C. J. &amp; Carmack, E. C. Absorption and fluorescence of dissolved organic matter in the waters of the Canadian Arctic Archipelago, Baffin Bay, and the Labrador Sea. </w:t>
      </w:r>
      <w:r w:rsidRPr="000662FA">
        <w:rPr>
          <w:rFonts w:ascii="Times New Roman" w:hAnsi="Times New Roman" w:cs="Times New Roman"/>
          <w:i/>
          <w:iCs/>
        </w:rPr>
        <w:t>Journal of Geophysical Research: Oceans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119</w:t>
      </w:r>
      <w:r w:rsidRPr="000662FA">
        <w:rPr>
          <w:rFonts w:ascii="Times New Roman" w:hAnsi="Times New Roman" w:cs="Times New Roman"/>
        </w:rPr>
        <w:t>, 2034–2047 (2014).</w:t>
      </w:r>
    </w:p>
    <w:p w14:paraId="01EBAABB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15.</w:t>
      </w:r>
      <w:r w:rsidRPr="000662FA">
        <w:rPr>
          <w:rFonts w:ascii="Times New Roman" w:hAnsi="Times New Roman" w:cs="Times New Roman"/>
        </w:rPr>
        <w:tab/>
        <w:t xml:space="preserve">Ouédraogo, F.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Changes over time in organic matter dynamics and copper solubility in a vineyard soil after incorporation of cover crop residues: Insights from a batch experiment. </w:t>
      </w:r>
      <w:r w:rsidRPr="000662FA">
        <w:rPr>
          <w:rFonts w:ascii="Times New Roman" w:hAnsi="Times New Roman" w:cs="Times New Roman"/>
          <w:i/>
          <w:iCs/>
        </w:rPr>
        <w:t>Chemosphere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350</w:t>
      </w:r>
      <w:r w:rsidRPr="000662FA">
        <w:rPr>
          <w:rFonts w:ascii="Times New Roman" w:hAnsi="Times New Roman" w:cs="Times New Roman"/>
        </w:rPr>
        <w:t>, 141137 (2024).</w:t>
      </w:r>
    </w:p>
    <w:p w14:paraId="4901896C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16.</w:t>
      </w:r>
      <w:r w:rsidRPr="000662FA">
        <w:rPr>
          <w:rFonts w:ascii="Times New Roman" w:hAnsi="Times New Roman" w:cs="Times New Roman"/>
        </w:rPr>
        <w:tab/>
      </w:r>
      <w:proofErr w:type="spellStart"/>
      <w:r w:rsidRPr="000662FA">
        <w:rPr>
          <w:rFonts w:ascii="Times New Roman" w:hAnsi="Times New Roman" w:cs="Times New Roman"/>
        </w:rPr>
        <w:t>Calderó</w:t>
      </w:r>
      <w:proofErr w:type="spellEnd"/>
      <w:r w:rsidRPr="000662FA">
        <w:rPr>
          <w:rFonts w:ascii="Times New Roman" w:hAnsi="Times New Roman" w:cs="Times New Roman"/>
        </w:rPr>
        <w:t xml:space="preserve">-Pascual, M.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The importance of allochthonous organic matter quality when investigating pulse disturbance events in freshwater lakes: a mesocosm experiment. </w:t>
      </w:r>
      <w:proofErr w:type="spellStart"/>
      <w:r w:rsidRPr="000662FA">
        <w:rPr>
          <w:rFonts w:ascii="Times New Roman" w:hAnsi="Times New Roman" w:cs="Times New Roman"/>
          <w:i/>
          <w:iCs/>
        </w:rPr>
        <w:t>Hydrobiologia</w:t>
      </w:r>
      <w:proofErr w:type="spellEnd"/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849</w:t>
      </w:r>
      <w:r w:rsidRPr="000662FA">
        <w:rPr>
          <w:rFonts w:ascii="Times New Roman" w:hAnsi="Times New Roman" w:cs="Times New Roman"/>
        </w:rPr>
        <w:t>, 3905–3929 (2022).</w:t>
      </w:r>
    </w:p>
    <w:p w14:paraId="5B01C4A2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17.</w:t>
      </w:r>
      <w:r w:rsidRPr="000662FA">
        <w:rPr>
          <w:rFonts w:ascii="Times New Roman" w:hAnsi="Times New Roman" w:cs="Times New Roman"/>
        </w:rPr>
        <w:tab/>
        <w:t xml:space="preserve">Thompson, L. M.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Controls on methylmercury concentrations in lakes and streams of peatland‐rich catchments along a 1700 km permafrost gradient. </w:t>
      </w:r>
      <w:r w:rsidRPr="000662FA">
        <w:rPr>
          <w:rFonts w:ascii="Times New Roman" w:hAnsi="Times New Roman" w:cs="Times New Roman"/>
          <w:i/>
          <w:iCs/>
        </w:rPr>
        <w:t>Limnology &amp; Oceanography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68</w:t>
      </w:r>
      <w:r w:rsidRPr="000662FA">
        <w:rPr>
          <w:rFonts w:ascii="Times New Roman" w:hAnsi="Times New Roman" w:cs="Times New Roman"/>
        </w:rPr>
        <w:t>, 583–597 (2023).</w:t>
      </w:r>
    </w:p>
    <w:p w14:paraId="6DE167DF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18.</w:t>
      </w:r>
      <w:r w:rsidRPr="000662FA">
        <w:rPr>
          <w:rFonts w:ascii="Times New Roman" w:hAnsi="Times New Roman" w:cs="Times New Roman"/>
        </w:rPr>
        <w:tab/>
        <w:t xml:space="preserve">Weigelhofer, G., Jirón, T. S., Yeh, T.-C., Steniczka, G. &amp; Pucher, M. Dissolved Organic Matter Quality and Biofilm Composition Affect Microbial Organic Matter Uptake in Stream Flumes. </w:t>
      </w:r>
      <w:r w:rsidRPr="000662FA">
        <w:rPr>
          <w:rFonts w:ascii="Times New Roman" w:hAnsi="Times New Roman" w:cs="Times New Roman"/>
          <w:i/>
          <w:iCs/>
        </w:rPr>
        <w:t>Water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12</w:t>
      </w:r>
      <w:r w:rsidRPr="000662FA">
        <w:rPr>
          <w:rFonts w:ascii="Times New Roman" w:hAnsi="Times New Roman" w:cs="Times New Roman"/>
        </w:rPr>
        <w:t>, 3246 (2020).</w:t>
      </w:r>
    </w:p>
    <w:p w14:paraId="7B5ABADD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19.</w:t>
      </w:r>
      <w:r w:rsidRPr="000662FA">
        <w:rPr>
          <w:rFonts w:ascii="Times New Roman" w:hAnsi="Times New Roman" w:cs="Times New Roman"/>
        </w:rPr>
        <w:tab/>
      </w:r>
      <w:proofErr w:type="spellStart"/>
      <w:r w:rsidRPr="000662FA">
        <w:rPr>
          <w:rFonts w:ascii="Times New Roman" w:hAnsi="Times New Roman" w:cs="Times New Roman"/>
        </w:rPr>
        <w:t>Jutaporn</w:t>
      </w:r>
      <w:proofErr w:type="spellEnd"/>
      <w:r w:rsidRPr="000662FA">
        <w:rPr>
          <w:rFonts w:ascii="Times New Roman" w:hAnsi="Times New Roman" w:cs="Times New Roman"/>
        </w:rPr>
        <w:t xml:space="preserve">, P., </w:t>
      </w:r>
      <w:proofErr w:type="spellStart"/>
      <w:r w:rsidRPr="000662FA">
        <w:rPr>
          <w:rFonts w:ascii="Times New Roman" w:hAnsi="Times New Roman" w:cs="Times New Roman"/>
        </w:rPr>
        <w:t>Muenphukhiaw</w:t>
      </w:r>
      <w:proofErr w:type="spellEnd"/>
      <w:r w:rsidRPr="000662FA">
        <w:rPr>
          <w:rFonts w:ascii="Times New Roman" w:hAnsi="Times New Roman" w:cs="Times New Roman"/>
        </w:rPr>
        <w:t xml:space="preserve">, N., Phungsai, P., Leungprasert, S. &amp; </w:t>
      </w:r>
      <w:proofErr w:type="spellStart"/>
      <w:r w:rsidRPr="000662FA">
        <w:rPr>
          <w:rFonts w:ascii="Times New Roman" w:hAnsi="Times New Roman" w:cs="Times New Roman"/>
        </w:rPr>
        <w:t>Musikavong</w:t>
      </w:r>
      <w:proofErr w:type="spellEnd"/>
      <w:r w:rsidRPr="000662FA">
        <w:rPr>
          <w:rFonts w:ascii="Times New Roman" w:hAnsi="Times New Roman" w:cs="Times New Roman"/>
        </w:rPr>
        <w:t xml:space="preserve">, C. Characterization of DBP precursor removal by magnetic ion exchange resin using spectroscopy and high-resolution mass spectrometry. </w:t>
      </w:r>
      <w:r w:rsidRPr="000662FA">
        <w:rPr>
          <w:rFonts w:ascii="Times New Roman" w:hAnsi="Times New Roman" w:cs="Times New Roman"/>
          <w:i/>
          <w:iCs/>
        </w:rPr>
        <w:t>Water Research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217</w:t>
      </w:r>
      <w:r w:rsidRPr="000662FA">
        <w:rPr>
          <w:rFonts w:ascii="Times New Roman" w:hAnsi="Times New Roman" w:cs="Times New Roman"/>
        </w:rPr>
        <w:t>, 118435 (2022).</w:t>
      </w:r>
    </w:p>
    <w:p w14:paraId="62BF9D01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20.</w:t>
      </w:r>
      <w:r w:rsidRPr="000662FA">
        <w:rPr>
          <w:rFonts w:ascii="Times New Roman" w:hAnsi="Times New Roman" w:cs="Times New Roman"/>
        </w:rPr>
        <w:tab/>
        <w:t xml:space="preserve">Osburn, C. L., Wigdahl, C. R., Fritz, S. C. &amp; Saros, J. E. Dissolved organic matter composition and </w:t>
      </w:r>
      <w:proofErr w:type="spellStart"/>
      <w:r w:rsidRPr="000662FA">
        <w:rPr>
          <w:rFonts w:ascii="Times New Roman" w:hAnsi="Times New Roman" w:cs="Times New Roman"/>
        </w:rPr>
        <w:t>photoreactivity</w:t>
      </w:r>
      <w:proofErr w:type="spellEnd"/>
      <w:r w:rsidRPr="000662FA">
        <w:rPr>
          <w:rFonts w:ascii="Times New Roman" w:hAnsi="Times New Roman" w:cs="Times New Roman"/>
        </w:rPr>
        <w:t xml:space="preserve"> in prairie lakes of the U.S. Great Plains. </w:t>
      </w:r>
      <w:r w:rsidRPr="000662FA">
        <w:rPr>
          <w:rFonts w:ascii="Times New Roman" w:hAnsi="Times New Roman" w:cs="Times New Roman"/>
          <w:i/>
          <w:iCs/>
        </w:rPr>
        <w:t>Limnology and Oceanography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56</w:t>
      </w:r>
      <w:r w:rsidRPr="000662FA">
        <w:rPr>
          <w:rFonts w:ascii="Times New Roman" w:hAnsi="Times New Roman" w:cs="Times New Roman"/>
        </w:rPr>
        <w:t>, 2371–2390 (2011).</w:t>
      </w:r>
    </w:p>
    <w:p w14:paraId="6BF71EC7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21.</w:t>
      </w:r>
      <w:r w:rsidRPr="000662FA">
        <w:rPr>
          <w:rFonts w:ascii="Times New Roman" w:hAnsi="Times New Roman" w:cs="Times New Roman"/>
        </w:rPr>
        <w:tab/>
        <w:t xml:space="preserve">Walker, S. A., Amon, R. M. W., Stedmon, C., Duan, S. &amp; </w:t>
      </w:r>
      <w:proofErr w:type="spellStart"/>
      <w:r w:rsidRPr="000662FA">
        <w:rPr>
          <w:rFonts w:ascii="Times New Roman" w:hAnsi="Times New Roman" w:cs="Times New Roman"/>
        </w:rPr>
        <w:t>Louchouarn</w:t>
      </w:r>
      <w:proofErr w:type="spellEnd"/>
      <w:r w:rsidRPr="000662FA">
        <w:rPr>
          <w:rFonts w:ascii="Times New Roman" w:hAnsi="Times New Roman" w:cs="Times New Roman"/>
        </w:rPr>
        <w:t xml:space="preserve">, P. The use of PARAFAC modeling to trace terrestrial dissolved organic matter and fingerprint water masses in coastal Canadian Arctic surface waters. </w:t>
      </w:r>
      <w:r w:rsidRPr="000662FA">
        <w:rPr>
          <w:rFonts w:ascii="Times New Roman" w:hAnsi="Times New Roman" w:cs="Times New Roman"/>
          <w:i/>
          <w:iCs/>
        </w:rPr>
        <w:t xml:space="preserve">Journal of Geophysical Research: </w:t>
      </w:r>
      <w:proofErr w:type="spellStart"/>
      <w:r w:rsidRPr="000662FA">
        <w:rPr>
          <w:rFonts w:ascii="Times New Roman" w:hAnsi="Times New Roman" w:cs="Times New Roman"/>
          <w:i/>
          <w:iCs/>
        </w:rPr>
        <w:t>Biogeosciences</w:t>
      </w:r>
      <w:proofErr w:type="spellEnd"/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114</w:t>
      </w:r>
      <w:r w:rsidRPr="000662FA">
        <w:rPr>
          <w:rFonts w:ascii="Times New Roman" w:hAnsi="Times New Roman" w:cs="Times New Roman"/>
        </w:rPr>
        <w:t>, (2009).</w:t>
      </w:r>
    </w:p>
    <w:p w14:paraId="0264BC52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22.</w:t>
      </w:r>
      <w:r w:rsidRPr="000662FA">
        <w:rPr>
          <w:rFonts w:ascii="Times New Roman" w:hAnsi="Times New Roman" w:cs="Times New Roman"/>
        </w:rPr>
        <w:tab/>
        <w:t xml:space="preserve">Limberger, R.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Predator-induced changes in dissolved organic carbon dynamics. </w:t>
      </w:r>
      <w:r w:rsidRPr="000662FA">
        <w:rPr>
          <w:rFonts w:ascii="Times New Roman" w:hAnsi="Times New Roman" w:cs="Times New Roman"/>
          <w:i/>
          <w:iCs/>
        </w:rPr>
        <w:t>Oikos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128</w:t>
      </w:r>
      <w:r w:rsidRPr="000662FA">
        <w:rPr>
          <w:rFonts w:ascii="Times New Roman" w:hAnsi="Times New Roman" w:cs="Times New Roman"/>
        </w:rPr>
        <w:t>, 430–440 (2019).</w:t>
      </w:r>
    </w:p>
    <w:p w14:paraId="6D994B5C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23.</w:t>
      </w:r>
      <w:r w:rsidRPr="000662FA">
        <w:rPr>
          <w:rFonts w:ascii="Times New Roman" w:hAnsi="Times New Roman" w:cs="Times New Roman"/>
        </w:rPr>
        <w:tab/>
        <w:t xml:space="preserve">Kida, M.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Origin, distributions, and environmental significance of ubiquitous humic-like fluorophores in Antarctic lakes and streams. </w:t>
      </w:r>
      <w:r w:rsidRPr="000662FA">
        <w:rPr>
          <w:rFonts w:ascii="Times New Roman" w:hAnsi="Times New Roman" w:cs="Times New Roman"/>
          <w:i/>
          <w:iCs/>
        </w:rPr>
        <w:t>Water Research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163</w:t>
      </w:r>
      <w:r w:rsidRPr="000662FA">
        <w:rPr>
          <w:rFonts w:ascii="Times New Roman" w:hAnsi="Times New Roman" w:cs="Times New Roman"/>
        </w:rPr>
        <w:t>, 114901 (2019).</w:t>
      </w:r>
    </w:p>
    <w:p w14:paraId="2CED03C2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24.</w:t>
      </w:r>
      <w:r w:rsidRPr="000662FA">
        <w:rPr>
          <w:rFonts w:ascii="Times New Roman" w:hAnsi="Times New Roman" w:cs="Times New Roman"/>
        </w:rPr>
        <w:tab/>
        <w:t xml:space="preserve">Osburn, C. L.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Regional Groundwater and Storms Are Hydrologic Controls on the Quality and Export of Dissolved Organic Matter in Two Tropical Rainforest Streams, Costa Rica. </w:t>
      </w:r>
      <w:r w:rsidRPr="000662FA">
        <w:rPr>
          <w:rFonts w:ascii="Times New Roman" w:hAnsi="Times New Roman" w:cs="Times New Roman"/>
          <w:i/>
          <w:iCs/>
        </w:rPr>
        <w:t xml:space="preserve">Journal of Geophysical Research: </w:t>
      </w:r>
      <w:proofErr w:type="spellStart"/>
      <w:r w:rsidRPr="000662FA">
        <w:rPr>
          <w:rFonts w:ascii="Times New Roman" w:hAnsi="Times New Roman" w:cs="Times New Roman"/>
          <w:i/>
          <w:iCs/>
        </w:rPr>
        <w:t>Biogeosciences</w:t>
      </w:r>
      <w:proofErr w:type="spellEnd"/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123</w:t>
      </w:r>
      <w:r w:rsidRPr="000662FA">
        <w:rPr>
          <w:rFonts w:ascii="Times New Roman" w:hAnsi="Times New Roman" w:cs="Times New Roman"/>
        </w:rPr>
        <w:t>, 850–866 (2018).</w:t>
      </w:r>
    </w:p>
    <w:p w14:paraId="1BB5F349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25.</w:t>
      </w:r>
      <w:r w:rsidRPr="000662FA">
        <w:rPr>
          <w:rFonts w:ascii="Times New Roman" w:hAnsi="Times New Roman" w:cs="Times New Roman"/>
        </w:rPr>
        <w:tab/>
        <w:t xml:space="preserve">Winder, J. C.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Climate warming has direct and indirect effects on microbes associated with carbon cycling in northern lakes. </w:t>
      </w:r>
      <w:r w:rsidRPr="000662FA">
        <w:rPr>
          <w:rFonts w:ascii="Times New Roman" w:hAnsi="Times New Roman" w:cs="Times New Roman"/>
          <w:i/>
          <w:iCs/>
        </w:rPr>
        <w:t>Global Change Biology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00</w:t>
      </w:r>
      <w:r w:rsidRPr="000662FA">
        <w:rPr>
          <w:rFonts w:ascii="Times New Roman" w:hAnsi="Times New Roman" w:cs="Times New Roman"/>
        </w:rPr>
        <w:t>, 1–15 (2022).</w:t>
      </w:r>
    </w:p>
    <w:p w14:paraId="2E42E7C6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lastRenderedPageBreak/>
        <w:t>26.</w:t>
      </w:r>
      <w:r w:rsidRPr="000662FA">
        <w:rPr>
          <w:rFonts w:ascii="Times New Roman" w:hAnsi="Times New Roman" w:cs="Times New Roman"/>
        </w:rPr>
        <w:tab/>
        <w:t xml:space="preserve">Parada, A. E., Needham, D. M. &amp; Fuhrman, J. A. Every base </w:t>
      </w:r>
      <w:proofErr w:type="gramStart"/>
      <w:r w:rsidRPr="000662FA">
        <w:rPr>
          <w:rFonts w:ascii="Times New Roman" w:hAnsi="Times New Roman" w:cs="Times New Roman"/>
        </w:rPr>
        <w:t>matters</w:t>
      </w:r>
      <w:proofErr w:type="gramEnd"/>
      <w:r w:rsidRPr="000662FA">
        <w:rPr>
          <w:rFonts w:ascii="Times New Roman" w:hAnsi="Times New Roman" w:cs="Times New Roman"/>
        </w:rPr>
        <w:t xml:space="preserve">: assessing small subunit </w:t>
      </w:r>
      <w:r w:rsidRPr="000662FA">
        <w:rPr>
          <w:rFonts w:ascii="Times New Roman" w:hAnsi="Times New Roman" w:cs="Times New Roman"/>
          <w:smallCaps/>
        </w:rPr>
        <w:t>rRNA</w:t>
      </w:r>
      <w:r w:rsidRPr="000662FA">
        <w:rPr>
          <w:rFonts w:ascii="Times New Roman" w:hAnsi="Times New Roman" w:cs="Times New Roman"/>
        </w:rPr>
        <w:t xml:space="preserve"> primers for marine microbiomes with mock communities, time series and global field samples. </w:t>
      </w:r>
      <w:r w:rsidRPr="000662FA">
        <w:rPr>
          <w:rFonts w:ascii="Times New Roman" w:hAnsi="Times New Roman" w:cs="Times New Roman"/>
          <w:i/>
          <w:iCs/>
        </w:rPr>
        <w:t>Environmental Microbiology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18</w:t>
      </w:r>
      <w:r w:rsidRPr="000662FA">
        <w:rPr>
          <w:rFonts w:ascii="Times New Roman" w:hAnsi="Times New Roman" w:cs="Times New Roman"/>
        </w:rPr>
        <w:t>, 1403–1414 (2016).</w:t>
      </w:r>
    </w:p>
    <w:p w14:paraId="57C26FDE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27.</w:t>
      </w:r>
      <w:r w:rsidRPr="000662FA">
        <w:rPr>
          <w:rFonts w:ascii="Times New Roman" w:hAnsi="Times New Roman" w:cs="Times New Roman"/>
        </w:rPr>
        <w:tab/>
        <w:t xml:space="preserve">Drapeau, H. F.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Shifts in organic matter character and microbial assemblages from glacial headwaters to downstream reaches in the Canadian Rocky Mountains. </w:t>
      </w:r>
      <w:proofErr w:type="spellStart"/>
      <w:r w:rsidRPr="000662FA">
        <w:rPr>
          <w:rFonts w:ascii="Times New Roman" w:hAnsi="Times New Roman" w:cs="Times New Roman"/>
          <w:i/>
          <w:iCs/>
        </w:rPr>
        <w:t>Biogeosciences</w:t>
      </w:r>
      <w:proofErr w:type="spellEnd"/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22</w:t>
      </w:r>
      <w:r w:rsidRPr="000662FA">
        <w:rPr>
          <w:rFonts w:ascii="Times New Roman" w:hAnsi="Times New Roman" w:cs="Times New Roman"/>
        </w:rPr>
        <w:t>, 1369–1391 (2025).</w:t>
      </w:r>
    </w:p>
    <w:p w14:paraId="594A88CA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28.</w:t>
      </w:r>
      <w:r w:rsidRPr="000662FA">
        <w:rPr>
          <w:rFonts w:ascii="Times New Roman" w:hAnsi="Times New Roman" w:cs="Times New Roman"/>
        </w:rPr>
        <w:tab/>
        <w:t xml:space="preserve">Callahan, B. J.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DADA2: High-resolution sample inference from Illumina amplicon data. </w:t>
      </w:r>
      <w:r w:rsidRPr="000662FA">
        <w:rPr>
          <w:rFonts w:ascii="Times New Roman" w:hAnsi="Times New Roman" w:cs="Times New Roman"/>
          <w:i/>
          <w:iCs/>
        </w:rPr>
        <w:t>Nat Methods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13</w:t>
      </w:r>
      <w:r w:rsidRPr="000662FA">
        <w:rPr>
          <w:rFonts w:ascii="Times New Roman" w:hAnsi="Times New Roman" w:cs="Times New Roman"/>
        </w:rPr>
        <w:t>, 581–583 (2016).</w:t>
      </w:r>
    </w:p>
    <w:p w14:paraId="1B6E91DD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29.</w:t>
      </w:r>
      <w:r w:rsidRPr="000662FA">
        <w:rPr>
          <w:rFonts w:ascii="Times New Roman" w:hAnsi="Times New Roman" w:cs="Times New Roman"/>
        </w:rPr>
        <w:tab/>
        <w:t xml:space="preserve">Quast, C. </w:t>
      </w:r>
      <w:r w:rsidRPr="000662FA">
        <w:rPr>
          <w:rFonts w:ascii="Times New Roman" w:hAnsi="Times New Roman" w:cs="Times New Roman"/>
          <w:i/>
          <w:iCs/>
        </w:rPr>
        <w:t>et al.</w:t>
      </w:r>
      <w:r w:rsidRPr="000662FA">
        <w:rPr>
          <w:rFonts w:ascii="Times New Roman" w:hAnsi="Times New Roman" w:cs="Times New Roman"/>
        </w:rPr>
        <w:t xml:space="preserve"> The SILVA ribosomal RNA gene database project: improved data processing and web-based tools. </w:t>
      </w:r>
      <w:r w:rsidRPr="000662FA">
        <w:rPr>
          <w:rFonts w:ascii="Times New Roman" w:hAnsi="Times New Roman" w:cs="Times New Roman"/>
          <w:i/>
          <w:iCs/>
        </w:rPr>
        <w:t>Nucleic Acids Research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41</w:t>
      </w:r>
      <w:r w:rsidRPr="000662FA">
        <w:rPr>
          <w:rFonts w:ascii="Times New Roman" w:hAnsi="Times New Roman" w:cs="Times New Roman"/>
        </w:rPr>
        <w:t>, D590–D596 (2012).</w:t>
      </w:r>
    </w:p>
    <w:p w14:paraId="7BDE9503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30.</w:t>
      </w:r>
      <w:r w:rsidRPr="000662FA">
        <w:rPr>
          <w:rFonts w:ascii="Times New Roman" w:hAnsi="Times New Roman" w:cs="Times New Roman"/>
        </w:rPr>
        <w:tab/>
        <w:t xml:space="preserve">Callahan, B. Silva taxonomic training data formatted for DADA2 (Silva version 138.2). </w:t>
      </w:r>
      <w:proofErr w:type="spellStart"/>
      <w:r w:rsidRPr="000662FA">
        <w:rPr>
          <w:rFonts w:ascii="Times New Roman" w:hAnsi="Times New Roman" w:cs="Times New Roman"/>
        </w:rPr>
        <w:t>Zenodo</w:t>
      </w:r>
      <w:proofErr w:type="spellEnd"/>
      <w:r w:rsidRPr="000662FA">
        <w:rPr>
          <w:rFonts w:ascii="Times New Roman" w:hAnsi="Times New Roman" w:cs="Times New Roman"/>
        </w:rPr>
        <w:t xml:space="preserve"> https://doi.org/10.5281/zenodo.14169026 (2024).</w:t>
      </w:r>
    </w:p>
    <w:p w14:paraId="25078A1B" w14:textId="77777777" w:rsidR="000662FA" w:rsidRPr="000662FA" w:rsidRDefault="000662FA" w:rsidP="00A94557">
      <w:pPr>
        <w:pStyle w:val="Bibliography"/>
        <w:ind w:left="720" w:hanging="720"/>
        <w:rPr>
          <w:rFonts w:ascii="Times New Roman" w:hAnsi="Times New Roman" w:cs="Times New Roman"/>
        </w:rPr>
      </w:pPr>
      <w:r w:rsidRPr="000662FA">
        <w:rPr>
          <w:rFonts w:ascii="Times New Roman" w:hAnsi="Times New Roman" w:cs="Times New Roman"/>
        </w:rPr>
        <w:t>31.</w:t>
      </w:r>
      <w:r w:rsidRPr="000662FA">
        <w:rPr>
          <w:rFonts w:ascii="Times New Roman" w:hAnsi="Times New Roman" w:cs="Times New Roman"/>
        </w:rPr>
        <w:tab/>
        <w:t xml:space="preserve">Davis, N. M., Proctor, D. M., Holmes, S. P., Relman, D. A. &amp; Callahan, B. J. Simple statistical identification and removal of contaminant sequences in marker-gene and metagenomics data. </w:t>
      </w:r>
      <w:r w:rsidRPr="000662FA">
        <w:rPr>
          <w:rFonts w:ascii="Times New Roman" w:hAnsi="Times New Roman" w:cs="Times New Roman"/>
          <w:i/>
          <w:iCs/>
        </w:rPr>
        <w:t>Microbiome</w:t>
      </w:r>
      <w:r w:rsidRPr="000662FA">
        <w:rPr>
          <w:rFonts w:ascii="Times New Roman" w:hAnsi="Times New Roman" w:cs="Times New Roman"/>
        </w:rPr>
        <w:t xml:space="preserve"> </w:t>
      </w:r>
      <w:r w:rsidRPr="000662FA">
        <w:rPr>
          <w:rFonts w:ascii="Times New Roman" w:hAnsi="Times New Roman" w:cs="Times New Roman"/>
          <w:b/>
          <w:bCs/>
        </w:rPr>
        <w:t>6</w:t>
      </w:r>
      <w:r w:rsidRPr="000662FA">
        <w:rPr>
          <w:rFonts w:ascii="Times New Roman" w:hAnsi="Times New Roman" w:cs="Times New Roman"/>
        </w:rPr>
        <w:t>, 226 (2018).</w:t>
      </w:r>
    </w:p>
    <w:p w14:paraId="00000332" w14:textId="5E71C4B9" w:rsidR="006D5DA6" w:rsidRPr="000662FA" w:rsidRDefault="006D5DA6" w:rsidP="00B7770F">
      <w:pPr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D5DA6" w:rsidRPr="000662FA" w:rsidSect="002039C5">
      <w:pgSz w:w="12240" w:h="15840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B4A3" w14:textId="77777777" w:rsidR="00545BCC" w:rsidRDefault="00545BCC">
      <w:pPr>
        <w:spacing w:after="0" w:line="240" w:lineRule="auto"/>
      </w:pPr>
      <w:r>
        <w:separator/>
      </w:r>
    </w:p>
  </w:endnote>
  <w:endnote w:type="continuationSeparator" w:id="0">
    <w:p w14:paraId="560DD607" w14:textId="77777777" w:rsidR="00545BCC" w:rsidRDefault="0054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  <w:embedRegular r:id="rId1" w:fontKey="{6A7955F8-29F5-4ACC-BFC9-1B2D30495A3E}"/>
    <w:embedBold r:id="rId2" w:fontKey="{404D568F-2AD7-411E-8F2A-DF652F3B2596}"/>
    <w:embedItalic r:id="rId3" w:fontKey="{FD066925-F8A9-4EBE-BDC3-C335001FBB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C1776CEB-918A-4C93-A25A-A8AF28D74891}"/>
    <w:embedItalic r:id="rId5" w:fontKey="{187E4376-216D-4A76-A146-99ED10EC2DD8}"/>
  </w:font>
  <w:font w:name="Play">
    <w:charset w:val="00"/>
    <w:family w:val="auto"/>
    <w:pitch w:val="default"/>
    <w:embedRegular r:id="rId6" w:fontKey="{D367EB5F-B6AC-43D0-8CA4-FF73B88442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36709F4-5EA9-451F-8166-096E92764BD0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36E7DC7-B3C1-4E80-A1A9-ED1F427BFD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26181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17D97" w14:textId="47A47AE3" w:rsidR="007C4044" w:rsidRPr="008876C3" w:rsidRDefault="007C4044">
        <w:pPr>
          <w:pStyle w:val="Footer"/>
          <w:jc w:val="center"/>
          <w:rPr>
            <w:rFonts w:ascii="Times New Roman" w:hAnsi="Times New Roman" w:cs="Times New Roman"/>
          </w:rPr>
        </w:pPr>
        <w:r w:rsidRPr="008876C3">
          <w:rPr>
            <w:rFonts w:ascii="Times New Roman" w:hAnsi="Times New Roman" w:cs="Times New Roman"/>
          </w:rPr>
          <w:fldChar w:fldCharType="begin"/>
        </w:r>
        <w:r w:rsidRPr="008876C3">
          <w:rPr>
            <w:rFonts w:ascii="Times New Roman" w:hAnsi="Times New Roman" w:cs="Times New Roman"/>
          </w:rPr>
          <w:instrText xml:space="preserve"> PAGE   \* MERGEFORMAT </w:instrText>
        </w:r>
        <w:r w:rsidRPr="008876C3">
          <w:rPr>
            <w:rFonts w:ascii="Times New Roman" w:hAnsi="Times New Roman" w:cs="Times New Roman"/>
          </w:rPr>
          <w:fldChar w:fldCharType="separate"/>
        </w:r>
        <w:r w:rsidRPr="008876C3">
          <w:rPr>
            <w:rFonts w:ascii="Times New Roman" w:hAnsi="Times New Roman" w:cs="Times New Roman"/>
            <w:noProof/>
          </w:rPr>
          <w:t>2</w:t>
        </w:r>
        <w:r w:rsidRPr="008876C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EFC087" w14:textId="77777777" w:rsidR="007C4044" w:rsidRPr="008876C3" w:rsidRDefault="007C404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4" w14:textId="37EC121C" w:rsidR="006D5DA6" w:rsidRDefault="009104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C4F8C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0000335" w14:textId="77777777" w:rsidR="006D5DA6" w:rsidRDefault="006D5D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3ECE" w14:textId="77777777" w:rsidR="00545BCC" w:rsidRDefault="00545BCC">
      <w:pPr>
        <w:spacing w:after="0" w:line="240" w:lineRule="auto"/>
      </w:pPr>
      <w:r>
        <w:separator/>
      </w:r>
    </w:p>
  </w:footnote>
  <w:footnote w:type="continuationSeparator" w:id="0">
    <w:p w14:paraId="0C333E81" w14:textId="77777777" w:rsidR="00545BCC" w:rsidRDefault="0054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CDD95" w14:textId="127D44BB" w:rsidR="007C4044" w:rsidRPr="007C4044" w:rsidRDefault="007C4044">
    <w:pPr>
      <w:pStyle w:val="Header"/>
      <w:rPr>
        <w:rFonts w:ascii="Times New Roman" w:hAnsi="Times New Roman" w:cs="Times New Roman"/>
      </w:rPr>
    </w:pPr>
    <w:r w:rsidRPr="007C4044">
      <w:rPr>
        <w:rFonts w:ascii="Times New Roman" w:hAnsi="Times New Roman" w:cs="Times New Roman"/>
      </w:rPr>
      <w:t>Taskovic 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3" w14:textId="01166898" w:rsidR="006D5DA6" w:rsidRDefault="00271F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Taskovic et al. Supplementary </w:t>
    </w:r>
    <w:r w:rsidR="002039C5">
      <w:rPr>
        <w:rFonts w:ascii="Times New Roman" w:eastAsia="Times New Roman" w:hAnsi="Times New Roman" w:cs="Times New Roman"/>
        <w:color w:val="000000"/>
      </w:rPr>
      <w:t>Information</w:t>
    </w:r>
    <w:r>
      <w:rPr>
        <w:rFonts w:ascii="Times New Roman" w:eastAsia="Times New Roman" w:hAnsi="Times New Roman" w:cs="Times New Roman"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A6"/>
    <w:rsid w:val="00042B85"/>
    <w:rsid w:val="000662FA"/>
    <w:rsid w:val="00082078"/>
    <w:rsid w:val="001534E0"/>
    <w:rsid w:val="002039C5"/>
    <w:rsid w:val="00223EA1"/>
    <w:rsid w:val="00271F55"/>
    <w:rsid w:val="002B2208"/>
    <w:rsid w:val="002E6DBC"/>
    <w:rsid w:val="00320153"/>
    <w:rsid w:val="00340C44"/>
    <w:rsid w:val="00372C47"/>
    <w:rsid w:val="003B4326"/>
    <w:rsid w:val="003C3F74"/>
    <w:rsid w:val="004616EB"/>
    <w:rsid w:val="00484D91"/>
    <w:rsid w:val="004B4B39"/>
    <w:rsid w:val="00545BCC"/>
    <w:rsid w:val="00590711"/>
    <w:rsid w:val="00683B58"/>
    <w:rsid w:val="006D5DA6"/>
    <w:rsid w:val="00752F52"/>
    <w:rsid w:val="00755F5F"/>
    <w:rsid w:val="00765B6E"/>
    <w:rsid w:val="007A3A8F"/>
    <w:rsid w:val="007C0903"/>
    <w:rsid w:val="007C4044"/>
    <w:rsid w:val="007D0308"/>
    <w:rsid w:val="007E288E"/>
    <w:rsid w:val="008876C3"/>
    <w:rsid w:val="008B507E"/>
    <w:rsid w:val="008D122E"/>
    <w:rsid w:val="009104E9"/>
    <w:rsid w:val="009D29F7"/>
    <w:rsid w:val="009E334E"/>
    <w:rsid w:val="00A43A3B"/>
    <w:rsid w:val="00A94557"/>
    <w:rsid w:val="00B056D4"/>
    <w:rsid w:val="00B7770F"/>
    <w:rsid w:val="00BA5322"/>
    <w:rsid w:val="00BF34A2"/>
    <w:rsid w:val="00C17A08"/>
    <w:rsid w:val="00C9670C"/>
    <w:rsid w:val="00CC4F8C"/>
    <w:rsid w:val="00D84C6B"/>
    <w:rsid w:val="00D84DFB"/>
    <w:rsid w:val="00D87670"/>
    <w:rsid w:val="00E21E57"/>
    <w:rsid w:val="00ED2C38"/>
    <w:rsid w:val="00EF6F5F"/>
    <w:rsid w:val="00F509A6"/>
    <w:rsid w:val="00F84B99"/>
    <w:rsid w:val="00FB383C"/>
    <w:rsid w:val="00FC1F51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91809"/>
  <w15:docId w15:val="{5421010F-DA37-4367-A4C8-02A596D0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1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F55"/>
  </w:style>
  <w:style w:type="paragraph" w:styleId="Footer">
    <w:name w:val="footer"/>
    <w:basedOn w:val="Normal"/>
    <w:link w:val="FooterChar"/>
    <w:uiPriority w:val="99"/>
    <w:unhideWhenUsed/>
    <w:rsid w:val="00271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F55"/>
  </w:style>
  <w:style w:type="paragraph" w:styleId="Bibliography">
    <w:name w:val="Bibliography"/>
    <w:basedOn w:val="Normal"/>
    <w:next w:val="Normal"/>
    <w:uiPriority w:val="37"/>
    <w:unhideWhenUsed/>
    <w:rsid w:val="00F84B99"/>
  </w:style>
  <w:style w:type="paragraph" w:styleId="TOCHeading">
    <w:name w:val="TOC Heading"/>
    <w:basedOn w:val="Heading1"/>
    <w:next w:val="Normal"/>
    <w:uiPriority w:val="39"/>
    <w:unhideWhenUsed/>
    <w:qFormat/>
    <w:rsid w:val="00F84B99"/>
    <w:pPr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4B9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84B9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C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ubs-acs-org.login.ezproxy.library.ualberta.ca/doi/10.1021/acsestwater.3c0032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007/s10533-024-01147-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4LMc2wOHH9IbrEvq4kHtdwDc9A==">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</go:docsCustomData>
</go:gDocsCustomXmlDataStorage>
</file>

<file path=customXml/itemProps1.xml><?xml version="1.0" encoding="utf-8"?>
<ds:datastoreItem xmlns:ds="http://schemas.openxmlformats.org/officeDocument/2006/customXml" ds:itemID="{18933DF9-9A7C-41E3-93C9-57A134A205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3435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Marina Taskovic</cp:lastModifiedBy>
  <cp:revision>6</cp:revision>
  <dcterms:created xsi:type="dcterms:W3CDTF">2026-07-21T15:22:00Z</dcterms:created>
  <dcterms:modified xsi:type="dcterms:W3CDTF">2026-07-22T15:59:00Z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id="JqPMpBc7"/&gt;&lt;style id="http://www.zotero.org/styles/nature" hasBibliography="1" bibliographyStyleHasBeenSet="1"/&gt;&lt;prefs&gt;&lt;pref name="fieldType" value="Field"/&gt;&lt;/prefs&gt;&lt;/data&gt;</vt:lpwstr>
  </property>
  <property fmtid="{D5CDD505-2E9C-101B-9397-08002B2CF9AE}" pid="3" name="GrammarlyDocumentId">
    <vt:lpwstr>2b3e4add-8d2d-44d1-8929-c4720b8cc33e</vt:lpwstr>
  </property>
</Properties>
</file>