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280C6" w14:textId="77777777" w:rsidR="00A501C3" w:rsidRPr="00B41EED" w:rsidRDefault="00A501C3" w:rsidP="00A501C3">
      <w:pPr>
        <w:pStyle w:val="Caption"/>
        <w:spacing w:after="0" w:line="480" w:lineRule="auto"/>
        <w:rPr>
          <w:szCs w:val="24"/>
        </w:rPr>
      </w:pPr>
      <w:bookmarkStart w:id="0" w:name="_Toc196753659"/>
      <w:r w:rsidRPr="00B41EED">
        <w:rPr>
          <w:b/>
          <w:bCs w:val="0"/>
          <w:szCs w:val="24"/>
        </w:rPr>
        <w:t xml:space="preserve">Table </w:t>
      </w:r>
      <w:r w:rsidRPr="00B41EED">
        <w:rPr>
          <w:b/>
          <w:bCs w:val="0"/>
          <w:szCs w:val="24"/>
        </w:rPr>
        <w:fldChar w:fldCharType="begin"/>
      </w:r>
      <w:r w:rsidRPr="00B41EED">
        <w:rPr>
          <w:b/>
          <w:bCs w:val="0"/>
          <w:szCs w:val="24"/>
        </w:rPr>
        <w:instrText xml:space="preserve"> SEQ Table \* ARABIC </w:instrText>
      </w:r>
      <w:r w:rsidRPr="00B41EED">
        <w:rPr>
          <w:b/>
          <w:bCs w:val="0"/>
          <w:szCs w:val="24"/>
        </w:rPr>
        <w:fldChar w:fldCharType="separate"/>
      </w:r>
      <w:r w:rsidRPr="00B41EED">
        <w:rPr>
          <w:b/>
          <w:bCs w:val="0"/>
          <w:noProof/>
          <w:szCs w:val="24"/>
        </w:rPr>
        <w:t>1</w:t>
      </w:r>
      <w:r w:rsidRPr="00B41EED">
        <w:rPr>
          <w:b/>
          <w:bCs w:val="0"/>
          <w:szCs w:val="24"/>
        </w:rPr>
        <w:fldChar w:fldCharType="end"/>
      </w:r>
      <w:r w:rsidRPr="00B41EED">
        <w:rPr>
          <w:szCs w:val="24"/>
        </w:rPr>
        <w:t xml:space="preserve"> </w:t>
      </w:r>
      <w:r w:rsidRPr="00B41EED">
        <w:rPr>
          <w:i/>
          <w:iCs/>
          <w:szCs w:val="24"/>
        </w:rPr>
        <w:t xml:space="preserve"> </w:t>
      </w:r>
      <w:r w:rsidRPr="00B41EED">
        <w:rPr>
          <w:b/>
          <w:bCs w:val="0"/>
          <w:szCs w:val="24"/>
        </w:rPr>
        <w:t>Characteristics of Study Participants (N=24,794)</w:t>
      </w:r>
      <w:bookmarkEnd w:id="0"/>
    </w:p>
    <w:tbl>
      <w:tblPr>
        <w:tblW w:w="5080" w:type="dxa"/>
        <w:tblLook w:val="04A0" w:firstRow="1" w:lastRow="0" w:firstColumn="1" w:lastColumn="0" w:noHBand="0" w:noVBand="1"/>
      </w:tblPr>
      <w:tblGrid>
        <w:gridCol w:w="3460"/>
        <w:gridCol w:w="1620"/>
      </w:tblGrid>
      <w:tr w:rsidR="00A501C3" w:rsidRPr="00B250B1" w14:paraId="6A379973" w14:textId="77777777" w:rsidTr="00394082">
        <w:trPr>
          <w:trHeight w:val="340"/>
        </w:trPr>
        <w:tc>
          <w:tcPr>
            <w:tcW w:w="34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262E0D4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Variables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65807FF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 (%)</w:t>
            </w:r>
          </w:p>
        </w:tc>
      </w:tr>
      <w:tr w:rsidR="00A501C3" w:rsidRPr="00B250B1" w14:paraId="5F3C1FA8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6CC7B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Age years Mean (SD)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F869E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 (12)</w:t>
            </w:r>
          </w:p>
        </w:tc>
      </w:tr>
      <w:tr w:rsidR="00A501C3" w:rsidRPr="00B250B1" w14:paraId="435EB365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75C15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BMI category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44241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314E9EB8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063B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Underweight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CC56B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10496 (42.3)</w:t>
            </w:r>
          </w:p>
        </w:tc>
      </w:tr>
      <w:tr w:rsidR="00A501C3" w:rsidRPr="00B250B1" w14:paraId="517FEC6F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D4A2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Normal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911E3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11679 (47.1)</w:t>
            </w:r>
          </w:p>
        </w:tc>
      </w:tr>
      <w:tr w:rsidR="00A501C3" w:rsidRPr="00B250B1" w14:paraId="20FB5096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364B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Overweight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59829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1333 (5.4)</w:t>
            </w:r>
          </w:p>
        </w:tc>
      </w:tr>
      <w:tr w:rsidR="00A501C3" w:rsidRPr="00B250B1" w14:paraId="1CA4433B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F4F59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Obese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06C3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380 (1.5)</w:t>
            </w:r>
          </w:p>
        </w:tc>
      </w:tr>
      <w:tr w:rsidR="00A501C3" w:rsidRPr="00B250B1" w14:paraId="1F7715E5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3E07C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Not Indicated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7DBC6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906 (3.7)</w:t>
            </w:r>
          </w:p>
        </w:tc>
      </w:tr>
      <w:tr w:rsidR="00A501C3" w:rsidRPr="00B250B1" w14:paraId="07923E7E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FB94D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Bacteriological confirmation of TB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480E9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7BE461CC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42511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No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C6FB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9708 (39.2)</w:t>
            </w:r>
          </w:p>
        </w:tc>
      </w:tr>
      <w:tr w:rsidR="00A501C3" w:rsidRPr="00B250B1" w14:paraId="2EB34BDF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8CE6B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Yes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3835D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15086 (60.8)</w:t>
            </w:r>
          </w:p>
        </w:tc>
      </w:tr>
      <w:tr w:rsidR="00A501C3" w:rsidRPr="00B250B1" w14:paraId="7578568E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26F9F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Type of TB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0F6C9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7F8B4CD3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D881D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EP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B8432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4011 (16.2)</w:t>
            </w:r>
          </w:p>
        </w:tc>
      </w:tr>
      <w:tr w:rsidR="00A501C3" w:rsidRPr="00B250B1" w14:paraId="7C63D1B8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F329D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58388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20783 (83.8)</w:t>
            </w:r>
          </w:p>
        </w:tc>
      </w:tr>
      <w:tr w:rsidR="00A501C3" w:rsidRPr="00B250B1" w14:paraId="673B3D48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16D77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Has treatment supporter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13E2E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043056B1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D370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No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E5930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98 (0.4)</w:t>
            </w:r>
          </w:p>
        </w:tc>
      </w:tr>
      <w:tr w:rsidR="00A501C3" w:rsidRPr="00B250B1" w14:paraId="3EB37B08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A6605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Yes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89D9D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24696 (99.6)</w:t>
            </w:r>
          </w:p>
        </w:tc>
      </w:tr>
      <w:tr w:rsidR="00A501C3" w:rsidRPr="00B250B1" w14:paraId="71490B68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3CA6F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Alcohol use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9C6B7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2C4E427E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78613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No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F52F4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23933 (96.5)</w:t>
            </w:r>
          </w:p>
        </w:tc>
      </w:tr>
      <w:tr w:rsidR="00A501C3" w:rsidRPr="00B250B1" w14:paraId="3AD3EFEC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9AC2C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Yes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EEA00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861 (3.5)</w:t>
            </w:r>
          </w:p>
        </w:tc>
      </w:tr>
      <w:tr w:rsidR="00A501C3" w:rsidRPr="00B250B1" w14:paraId="286FDF2F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7F631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Sub-County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C9E41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2119 (8.5)</w:t>
            </w:r>
          </w:p>
        </w:tc>
      </w:tr>
      <w:tr w:rsidR="00A501C3" w:rsidRPr="00B250B1" w14:paraId="408D3CF3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1D10F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Dagoretti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E1520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7D35CA2B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80555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Embakasi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13333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5421 (21.9)</w:t>
            </w:r>
          </w:p>
        </w:tc>
      </w:tr>
      <w:tr w:rsidR="00A501C3" w:rsidRPr="00B250B1" w14:paraId="26DC9E6C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9DEFE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Kamukunji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C7B23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1963 (7.9)</w:t>
            </w:r>
          </w:p>
        </w:tc>
      </w:tr>
      <w:tr w:rsidR="00A501C3" w:rsidRPr="00B250B1" w14:paraId="23C6120F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64B41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Kasarani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1FB65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1781 (7.2)</w:t>
            </w:r>
          </w:p>
        </w:tc>
      </w:tr>
      <w:tr w:rsidR="00A501C3" w:rsidRPr="00B250B1" w14:paraId="3ACBD051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7E0E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Kibra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7FD4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3563 (14.4)</w:t>
            </w:r>
          </w:p>
        </w:tc>
      </w:tr>
      <w:tr w:rsidR="00A501C3" w:rsidRPr="00B250B1" w14:paraId="1BB9DD49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392BC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Langata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111EE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1329 (5.4)</w:t>
            </w:r>
          </w:p>
        </w:tc>
      </w:tr>
      <w:tr w:rsidR="00A501C3" w:rsidRPr="00B250B1" w14:paraId="1E5194E9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AFCE1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Makadara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428E4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1101 (4.4)</w:t>
            </w:r>
          </w:p>
        </w:tc>
      </w:tr>
      <w:tr w:rsidR="00A501C3" w:rsidRPr="00B250B1" w14:paraId="03660940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A7F91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Mathare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CBE1D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802 (3.2)</w:t>
            </w:r>
          </w:p>
        </w:tc>
      </w:tr>
      <w:tr w:rsidR="00A501C3" w:rsidRPr="00B250B1" w14:paraId="1FD645F0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7DE4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Roysambu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38305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1087 (4.4)</w:t>
            </w:r>
          </w:p>
        </w:tc>
      </w:tr>
      <w:tr w:rsidR="00A501C3" w:rsidRPr="00B250B1" w14:paraId="5CC6D282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5CA0C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Ruaraka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52199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1538 (6.2)</w:t>
            </w:r>
          </w:p>
        </w:tc>
      </w:tr>
      <w:tr w:rsidR="00A501C3" w:rsidRPr="00B250B1" w14:paraId="509257D4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69C98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Starehe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2451E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2551 (10.3)</w:t>
            </w:r>
          </w:p>
        </w:tc>
      </w:tr>
      <w:tr w:rsidR="00A501C3" w:rsidRPr="00B250B1" w14:paraId="3A2D13D5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0483E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Westlands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03F66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1539 (6.2)</w:t>
            </w:r>
          </w:p>
        </w:tc>
      </w:tr>
      <w:tr w:rsidR="00A501C3" w:rsidRPr="00B250B1" w14:paraId="22DA86DD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E9BCE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Year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C2E57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6B5B988A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49C29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2019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79C7E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6142 (24.8)</w:t>
            </w:r>
          </w:p>
        </w:tc>
      </w:tr>
      <w:tr w:rsidR="00A501C3" w:rsidRPr="00B250B1" w14:paraId="03FB5DF3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7CF42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2020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6EAD2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4705 (19.0)</w:t>
            </w:r>
          </w:p>
        </w:tc>
      </w:tr>
      <w:tr w:rsidR="00A501C3" w:rsidRPr="00B250B1" w14:paraId="570FB2CE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FD6B8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2021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D2776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5169 (20.8)</w:t>
            </w:r>
          </w:p>
        </w:tc>
      </w:tr>
      <w:tr w:rsidR="00A501C3" w:rsidRPr="00B250B1" w14:paraId="407C63B4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79FB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2022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3504D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5775 (23.3)</w:t>
            </w:r>
          </w:p>
        </w:tc>
      </w:tr>
      <w:tr w:rsidR="00A501C3" w:rsidRPr="00B250B1" w14:paraId="426EA338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9C009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2023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91CB2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3003 (12.1)</w:t>
            </w:r>
          </w:p>
        </w:tc>
      </w:tr>
      <w:tr w:rsidR="00A501C3" w:rsidRPr="00B250B1" w14:paraId="294E96C2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786AEB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AA8F78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46FA51BD" w14:textId="77777777" w:rsidR="00A501C3" w:rsidRPr="00B41EED" w:rsidRDefault="00A501C3" w:rsidP="00A501C3">
      <w:pPr>
        <w:spacing w:line="480" w:lineRule="auto"/>
        <w:rPr>
          <w:rFonts w:ascii="Times New Roman" w:hAnsi="Times New Roman" w:cs="Times New Roman"/>
        </w:rPr>
      </w:pPr>
      <w:r w:rsidRPr="00B41EED">
        <w:rPr>
          <w:rFonts w:ascii="Times New Roman" w:hAnsi="Times New Roman" w:cs="Times New Roman"/>
        </w:rPr>
        <w:t>SD- Standard Deviation</w:t>
      </w:r>
    </w:p>
    <w:p w14:paraId="0C1EA185" w14:textId="77777777" w:rsidR="00A501C3" w:rsidRPr="00B41EED" w:rsidRDefault="00A501C3" w:rsidP="00A501C3">
      <w:pPr>
        <w:pStyle w:val="Caption"/>
        <w:spacing w:after="0" w:line="480" w:lineRule="auto"/>
        <w:rPr>
          <w:szCs w:val="24"/>
        </w:rPr>
      </w:pPr>
      <w:bookmarkStart w:id="1" w:name="_Toc196753660"/>
      <w:r w:rsidRPr="00B41EED">
        <w:rPr>
          <w:b/>
          <w:bCs w:val="0"/>
          <w:szCs w:val="24"/>
        </w:rPr>
        <w:lastRenderedPageBreak/>
        <w:t xml:space="preserve">Table </w:t>
      </w:r>
      <w:r w:rsidRPr="00B41EED">
        <w:rPr>
          <w:b/>
          <w:bCs w:val="0"/>
          <w:szCs w:val="24"/>
        </w:rPr>
        <w:fldChar w:fldCharType="begin"/>
      </w:r>
      <w:r w:rsidRPr="00B41EED">
        <w:rPr>
          <w:b/>
          <w:bCs w:val="0"/>
          <w:szCs w:val="24"/>
        </w:rPr>
        <w:instrText xml:space="preserve"> SEQ Table \* ARABIC </w:instrText>
      </w:r>
      <w:r w:rsidRPr="00B41EED">
        <w:rPr>
          <w:b/>
          <w:bCs w:val="0"/>
          <w:szCs w:val="24"/>
        </w:rPr>
        <w:fldChar w:fldCharType="separate"/>
      </w:r>
      <w:r w:rsidRPr="00B41EED">
        <w:rPr>
          <w:b/>
          <w:bCs w:val="0"/>
          <w:noProof/>
          <w:szCs w:val="24"/>
        </w:rPr>
        <w:t>2</w:t>
      </w:r>
      <w:r w:rsidRPr="00B41EED">
        <w:rPr>
          <w:b/>
          <w:bCs w:val="0"/>
          <w:szCs w:val="24"/>
        </w:rPr>
        <w:fldChar w:fldCharType="end"/>
      </w:r>
      <w:r w:rsidRPr="00B41EED">
        <w:rPr>
          <w:b/>
          <w:bCs w:val="0"/>
          <w:szCs w:val="24"/>
        </w:rPr>
        <w:t xml:space="preserve">  Distribution of Key Independent Variables Total (N = 24,794)</w:t>
      </w:r>
      <w:bookmarkEnd w:id="1"/>
    </w:p>
    <w:tbl>
      <w:tblPr>
        <w:tblW w:w="7046" w:type="dxa"/>
        <w:tblLook w:val="04A0" w:firstRow="1" w:lastRow="0" w:firstColumn="1" w:lastColumn="0" w:noHBand="0" w:noVBand="1"/>
      </w:tblPr>
      <w:tblGrid>
        <w:gridCol w:w="5426"/>
        <w:gridCol w:w="1620"/>
      </w:tblGrid>
      <w:tr w:rsidR="00A501C3" w:rsidRPr="00B250B1" w14:paraId="6017C0CB" w14:textId="77777777" w:rsidTr="00394082">
        <w:trPr>
          <w:trHeight w:val="340"/>
        </w:trPr>
        <w:tc>
          <w:tcPr>
            <w:tcW w:w="542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E272756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Variables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F1CD4AE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n (%)</w:t>
            </w:r>
          </w:p>
        </w:tc>
      </w:tr>
      <w:tr w:rsidR="00A501C3" w:rsidRPr="00B250B1" w14:paraId="68B45645" w14:textId="77777777" w:rsidTr="00394082">
        <w:trPr>
          <w:trHeight w:val="32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C24AF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Diabetes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8077F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7991BF0B" w14:textId="77777777" w:rsidTr="00394082">
        <w:trPr>
          <w:trHeight w:val="32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E8BAD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15A4A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24606 (99.2)</w:t>
            </w:r>
          </w:p>
        </w:tc>
      </w:tr>
      <w:tr w:rsidR="00A501C3" w:rsidRPr="00B250B1" w14:paraId="1498A7A0" w14:textId="77777777" w:rsidTr="00394082">
        <w:trPr>
          <w:trHeight w:val="32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AF411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21FBF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188 (0.8)</w:t>
            </w:r>
          </w:p>
        </w:tc>
      </w:tr>
      <w:tr w:rsidR="00A501C3" w:rsidRPr="00B250B1" w14:paraId="610A10F8" w14:textId="77777777" w:rsidTr="00394082">
        <w:trPr>
          <w:trHeight w:val="32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3524F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Malnutrition (BMI &lt;18.5)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9687B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12841F70" w14:textId="77777777" w:rsidTr="00394082">
        <w:trPr>
          <w:trHeight w:val="32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9F593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EEF6D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14298 (57.7)</w:t>
            </w:r>
          </w:p>
        </w:tc>
      </w:tr>
      <w:tr w:rsidR="00A501C3" w:rsidRPr="00B250B1" w14:paraId="6FE2DA30" w14:textId="77777777" w:rsidTr="00394082">
        <w:trPr>
          <w:trHeight w:val="32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6C275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EFA3E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10496 (42.3)</w:t>
            </w:r>
          </w:p>
        </w:tc>
      </w:tr>
      <w:tr w:rsidR="00A501C3" w:rsidRPr="00B250B1" w14:paraId="68ABA6FE" w14:textId="77777777" w:rsidTr="00394082">
        <w:trPr>
          <w:trHeight w:val="32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95015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Adverse Drug Reaction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21E27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658D6C31" w14:textId="77777777" w:rsidTr="00394082">
        <w:trPr>
          <w:trHeight w:val="32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3C89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91A94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24781 (99.9)</w:t>
            </w:r>
          </w:p>
        </w:tc>
      </w:tr>
      <w:tr w:rsidR="00A501C3" w:rsidRPr="00B250B1" w14:paraId="09569F7C" w14:textId="77777777" w:rsidTr="00394082">
        <w:trPr>
          <w:trHeight w:val="32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C7820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96C25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 (0.1)</w:t>
            </w:r>
          </w:p>
        </w:tc>
      </w:tr>
      <w:tr w:rsidR="00A501C3" w:rsidRPr="00B250B1" w14:paraId="320F1D24" w14:textId="77777777" w:rsidTr="00394082">
        <w:trPr>
          <w:trHeight w:val="32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11BEE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Completed all 4 clinic visits for sputum tests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96908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18C94493" w14:textId="77777777" w:rsidTr="00394082">
        <w:trPr>
          <w:trHeight w:val="32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DC1A0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9DEE8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10653 (70.6)</w:t>
            </w:r>
          </w:p>
        </w:tc>
      </w:tr>
      <w:tr w:rsidR="00A501C3" w:rsidRPr="00B250B1" w14:paraId="3CAAA97F" w14:textId="77777777" w:rsidTr="00394082">
        <w:trPr>
          <w:trHeight w:val="32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86A27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D678E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4433 (29.4)</w:t>
            </w:r>
          </w:p>
        </w:tc>
      </w:tr>
      <w:tr w:rsidR="00A501C3" w:rsidRPr="00B250B1" w14:paraId="1CB7B07B" w14:textId="77777777" w:rsidTr="00394082">
        <w:trPr>
          <w:trHeight w:val="32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55116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Frequency of clinic visits for sputum tests and drug refills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4C508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09F3DB07" w14:textId="77777777" w:rsidTr="00394082">
        <w:trPr>
          <w:trHeight w:val="32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A19BA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 test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9D382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1451 (9.6)</w:t>
            </w:r>
          </w:p>
        </w:tc>
      </w:tr>
      <w:tr w:rsidR="00A501C3" w:rsidRPr="00B250B1" w14:paraId="046B4684" w14:textId="77777777" w:rsidTr="00394082">
        <w:trPr>
          <w:trHeight w:val="32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642E1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 sputum test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09971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1539 (10.2)</w:t>
            </w:r>
          </w:p>
        </w:tc>
      </w:tr>
      <w:tr w:rsidR="00A501C3" w:rsidRPr="00B250B1" w14:paraId="5B8A71CA" w14:textId="77777777" w:rsidTr="00394082">
        <w:trPr>
          <w:trHeight w:val="32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CEDDA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 sputum tests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D8B01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2176 (14.4)</w:t>
            </w:r>
          </w:p>
        </w:tc>
      </w:tr>
      <w:tr w:rsidR="00A501C3" w:rsidRPr="00B250B1" w14:paraId="4CC24352" w14:textId="77777777" w:rsidTr="00394082">
        <w:trPr>
          <w:trHeight w:val="32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36B6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 sputum tests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BC646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5487 (36.4)</w:t>
            </w:r>
          </w:p>
        </w:tc>
      </w:tr>
      <w:tr w:rsidR="00A501C3" w:rsidRPr="00B250B1" w14:paraId="1A3558AE" w14:textId="77777777" w:rsidTr="00394082">
        <w:trPr>
          <w:trHeight w:val="32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D7D1A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 sputum tests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51FE4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4433 (29.4)</w:t>
            </w:r>
          </w:p>
        </w:tc>
      </w:tr>
      <w:tr w:rsidR="00A501C3" w:rsidRPr="00B250B1" w14:paraId="7BD157F7" w14:textId="77777777" w:rsidTr="00394082">
        <w:trPr>
          <w:trHeight w:val="320"/>
        </w:trPr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97BF71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97F651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</w:tbl>
    <w:p w14:paraId="29289711" w14:textId="77777777" w:rsidR="00A501C3" w:rsidRPr="00B41EED" w:rsidRDefault="00A501C3" w:rsidP="00A501C3">
      <w:pPr>
        <w:spacing w:line="480" w:lineRule="auto"/>
        <w:rPr>
          <w:rFonts w:ascii="Times New Roman" w:hAnsi="Times New Roman" w:cs="Times New Roman"/>
        </w:rPr>
      </w:pPr>
    </w:p>
    <w:p w14:paraId="1538363A" w14:textId="77777777" w:rsidR="00A501C3" w:rsidRPr="00B41EED" w:rsidRDefault="00A501C3" w:rsidP="00A501C3">
      <w:pPr>
        <w:spacing w:line="480" w:lineRule="auto"/>
        <w:rPr>
          <w:rFonts w:ascii="Times New Roman" w:hAnsi="Times New Roman" w:cs="Times New Roman"/>
        </w:rPr>
      </w:pPr>
    </w:p>
    <w:p w14:paraId="28851AC0" w14:textId="77777777" w:rsidR="00A501C3" w:rsidRPr="00B41EED" w:rsidRDefault="00A501C3" w:rsidP="00A501C3">
      <w:pPr>
        <w:spacing w:line="480" w:lineRule="auto"/>
        <w:rPr>
          <w:rFonts w:ascii="Times New Roman" w:hAnsi="Times New Roman" w:cs="Times New Roman"/>
        </w:rPr>
      </w:pPr>
      <w:r w:rsidRPr="00B41EED">
        <w:rPr>
          <w:rFonts w:ascii="Times New Roman" w:hAnsi="Times New Roman" w:cs="Times New Roman"/>
          <w:b/>
        </w:rPr>
        <w:t xml:space="preserve">Table </w:t>
      </w:r>
      <w:r w:rsidRPr="00B41EED">
        <w:rPr>
          <w:rFonts w:ascii="Times New Roman" w:hAnsi="Times New Roman" w:cs="Times New Roman"/>
          <w:b/>
          <w:bCs/>
        </w:rPr>
        <w:fldChar w:fldCharType="begin"/>
      </w:r>
      <w:r w:rsidRPr="00B41EED">
        <w:rPr>
          <w:rFonts w:ascii="Times New Roman" w:hAnsi="Times New Roman" w:cs="Times New Roman"/>
          <w:b/>
        </w:rPr>
        <w:instrText xml:space="preserve"> SEQ Table \* ARABIC </w:instrText>
      </w:r>
      <w:r w:rsidRPr="00B41EED">
        <w:rPr>
          <w:rFonts w:ascii="Times New Roman" w:hAnsi="Times New Roman" w:cs="Times New Roman"/>
          <w:b/>
          <w:bCs/>
        </w:rPr>
        <w:fldChar w:fldCharType="separate"/>
      </w:r>
      <w:r w:rsidRPr="00B41EED">
        <w:rPr>
          <w:rFonts w:ascii="Times New Roman" w:hAnsi="Times New Roman" w:cs="Times New Roman"/>
          <w:b/>
          <w:noProof/>
        </w:rPr>
        <w:t>3</w:t>
      </w:r>
      <w:r w:rsidRPr="00B41EED">
        <w:rPr>
          <w:rFonts w:ascii="Times New Roman" w:hAnsi="Times New Roman" w:cs="Times New Roman"/>
          <w:b/>
          <w:bCs/>
        </w:rPr>
        <w:fldChar w:fldCharType="end"/>
      </w:r>
      <w:r w:rsidRPr="00B41EED">
        <w:rPr>
          <w:rFonts w:ascii="Times New Roman" w:hAnsi="Times New Roman" w:cs="Times New Roman"/>
          <w:b/>
          <w:bCs/>
        </w:rPr>
        <w:t xml:space="preserve">  </w:t>
      </w:r>
      <w:r w:rsidRPr="00B41EED">
        <w:rPr>
          <w:rFonts w:ascii="Times New Roman" w:hAnsi="Times New Roman" w:cs="Times New Roman"/>
        </w:rPr>
        <w:t>Bivariate Analysis of TB Treatment Interruption by Demographic and Clinical Characteristics (N = 24,794)</w:t>
      </w:r>
    </w:p>
    <w:p w14:paraId="155FFCC3" w14:textId="77777777" w:rsidR="00A501C3" w:rsidRPr="00B41EED" w:rsidRDefault="00A501C3" w:rsidP="00A501C3">
      <w:pPr>
        <w:spacing w:line="480" w:lineRule="auto"/>
        <w:rPr>
          <w:rFonts w:ascii="Times New Roman" w:hAnsi="Times New Roman" w:cs="Times New Roman"/>
        </w:rPr>
      </w:pPr>
    </w:p>
    <w:tbl>
      <w:tblPr>
        <w:tblW w:w="9026" w:type="dxa"/>
        <w:tblLook w:val="04A0" w:firstRow="1" w:lastRow="0" w:firstColumn="1" w:lastColumn="0" w:noHBand="0" w:noVBand="1"/>
      </w:tblPr>
      <w:tblGrid>
        <w:gridCol w:w="3460"/>
        <w:gridCol w:w="2180"/>
        <w:gridCol w:w="1840"/>
        <w:gridCol w:w="1546"/>
      </w:tblGrid>
      <w:tr w:rsidR="00A501C3" w:rsidRPr="00B250B1" w14:paraId="60CC79CE" w14:textId="77777777" w:rsidTr="00394082">
        <w:trPr>
          <w:trHeight w:val="340"/>
        </w:trPr>
        <w:tc>
          <w:tcPr>
            <w:tcW w:w="34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E70837B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Characteristic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D70D9D4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 Interruption n (%)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D61732E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Treatment Interruption n (%)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8C8B65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 value</w:t>
            </w:r>
          </w:p>
        </w:tc>
      </w:tr>
      <w:tr w:rsidR="00A501C3" w:rsidRPr="00B250B1" w14:paraId="22A22F11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9C50E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BMI Category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6F2C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AB097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46" w:type="dxa"/>
            <w:tcBorders>
              <w:top w:val="single" w:sz="4" w:space="0" w:color="auto"/>
            </w:tcBorders>
            <w:vAlign w:val="bottom"/>
          </w:tcPr>
          <w:p w14:paraId="4985873E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&lt;0.001</w:t>
            </w:r>
          </w:p>
        </w:tc>
      </w:tr>
      <w:tr w:rsidR="00A501C3" w:rsidRPr="00B250B1" w14:paraId="34E70E7A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454F9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Underweight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CBE55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9532 (90.8)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E8F9C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964 (9.2)</w:t>
            </w:r>
          </w:p>
        </w:tc>
        <w:tc>
          <w:tcPr>
            <w:tcW w:w="1546" w:type="dxa"/>
          </w:tcPr>
          <w:p w14:paraId="5F680725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01889AF6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337B6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Normal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1D0F58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10840 (92.8)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26EB8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839 (7.2)</w:t>
            </w:r>
          </w:p>
        </w:tc>
        <w:tc>
          <w:tcPr>
            <w:tcW w:w="1546" w:type="dxa"/>
          </w:tcPr>
          <w:p w14:paraId="17BE7B30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62A76AE5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D7D85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Overweight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55353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1262 (94.7)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A6DD9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71 (5.3)</w:t>
            </w:r>
          </w:p>
        </w:tc>
        <w:tc>
          <w:tcPr>
            <w:tcW w:w="1546" w:type="dxa"/>
          </w:tcPr>
          <w:p w14:paraId="2764D761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12577579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CB80B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Obese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D6A92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357 (93.9)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E1E16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23 (6.1)</w:t>
            </w:r>
          </w:p>
        </w:tc>
        <w:tc>
          <w:tcPr>
            <w:tcW w:w="1546" w:type="dxa"/>
          </w:tcPr>
          <w:p w14:paraId="1A74EA91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4489FB78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270A8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Not indicated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8C4BB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834 (92.1)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022C2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72 (7.9)</w:t>
            </w:r>
          </w:p>
        </w:tc>
        <w:tc>
          <w:tcPr>
            <w:tcW w:w="1546" w:type="dxa"/>
          </w:tcPr>
          <w:p w14:paraId="5ED24ABC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27A44908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0F704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Bacteriologic Confirmation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15F24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BF0AC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46" w:type="dxa"/>
          </w:tcPr>
          <w:p w14:paraId="1D4CD56C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501C3" w:rsidRPr="00B250B1" w14:paraId="0238DADC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2859B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C7302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13795 (91.4)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4FC8D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1291 (8.6)</w:t>
            </w:r>
          </w:p>
        </w:tc>
        <w:tc>
          <w:tcPr>
            <w:tcW w:w="1546" w:type="dxa"/>
          </w:tcPr>
          <w:p w14:paraId="4D098B7B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77077E5A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0CFFC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7DAE1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9030 (93.0)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4BC89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678 (7.0)</w:t>
            </w:r>
          </w:p>
        </w:tc>
        <w:tc>
          <w:tcPr>
            <w:tcW w:w="1546" w:type="dxa"/>
          </w:tcPr>
          <w:p w14:paraId="3E41A298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674C7012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73A6E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Type of TB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971FD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6E3A2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(0.0)</w:t>
            </w:r>
          </w:p>
        </w:tc>
        <w:tc>
          <w:tcPr>
            <w:tcW w:w="1546" w:type="dxa"/>
          </w:tcPr>
          <w:p w14:paraId="218786D5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501C3" w:rsidRPr="00B250B1" w14:paraId="394F2FAB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44272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Pulmonary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5FC6F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19012 (91.5)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521341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1771 (8.5)</w:t>
            </w:r>
          </w:p>
        </w:tc>
        <w:tc>
          <w:tcPr>
            <w:tcW w:w="1546" w:type="dxa"/>
          </w:tcPr>
          <w:p w14:paraId="64B971CA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1A3FC779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4926E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Extrapulmonary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26199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3813 (95.1)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70A0B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198 (4.9)</w:t>
            </w:r>
          </w:p>
        </w:tc>
        <w:tc>
          <w:tcPr>
            <w:tcW w:w="1546" w:type="dxa"/>
          </w:tcPr>
          <w:p w14:paraId="71490B34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11288780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430EB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HIV Status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5778C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7F6F8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46" w:type="dxa"/>
          </w:tcPr>
          <w:p w14:paraId="5FBA8260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0.379</w:t>
            </w:r>
          </w:p>
        </w:tc>
      </w:tr>
      <w:tr w:rsidR="00A501C3" w:rsidRPr="00B250B1" w14:paraId="77DCCB76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2FF2F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Positive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648511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4735 (92.4)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1B299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392 (7.6)</w:t>
            </w:r>
          </w:p>
        </w:tc>
        <w:tc>
          <w:tcPr>
            <w:tcW w:w="1546" w:type="dxa"/>
          </w:tcPr>
          <w:p w14:paraId="113D4DC2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5B144C5D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672B6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Negative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BB245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18090 (92.0)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2C82D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1577 (8.0)</w:t>
            </w:r>
          </w:p>
        </w:tc>
        <w:tc>
          <w:tcPr>
            <w:tcW w:w="1546" w:type="dxa"/>
          </w:tcPr>
          <w:p w14:paraId="46162849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523ADBA9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26F71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Alcohol Use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A0BDB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5A72D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46" w:type="dxa"/>
          </w:tcPr>
          <w:p w14:paraId="304B424A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501C3" w:rsidRPr="00B250B1" w14:paraId="6CBA9614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9C6E0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F491C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742 (86.2)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46076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119 (13.8)</w:t>
            </w:r>
          </w:p>
        </w:tc>
        <w:tc>
          <w:tcPr>
            <w:tcW w:w="1546" w:type="dxa"/>
          </w:tcPr>
          <w:p w14:paraId="4E354590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5922497B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C6544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5C009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22083 (92.3)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50D69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1850 (7.7)</w:t>
            </w:r>
          </w:p>
        </w:tc>
        <w:tc>
          <w:tcPr>
            <w:tcW w:w="1546" w:type="dxa"/>
          </w:tcPr>
          <w:p w14:paraId="7A603D72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375BDAB6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9D252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Year of Diagnosis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65713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75217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46" w:type="dxa"/>
          </w:tcPr>
          <w:p w14:paraId="6054FC31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A501C3" w:rsidRPr="00B250B1" w14:paraId="41045D88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25C12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30437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5671 (92.3)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59E7B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471 (7.7)</w:t>
            </w:r>
          </w:p>
        </w:tc>
        <w:tc>
          <w:tcPr>
            <w:tcW w:w="1546" w:type="dxa"/>
          </w:tcPr>
          <w:p w14:paraId="2DCD88C3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6579A57C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50930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E6E07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4332 (92.1)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FB21F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373 (7.9)</w:t>
            </w:r>
          </w:p>
        </w:tc>
        <w:tc>
          <w:tcPr>
            <w:tcW w:w="1546" w:type="dxa"/>
          </w:tcPr>
          <w:p w14:paraId="6CB13636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76D75E2E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E673C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B0C77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4712 (91.2)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9F664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457 (8.8)</w:t>
            </w:r>
          </w:p>
        </w:tc>
        <w:tc>
          <w:tcPr>
            <w:tcW w:w="1546" w:type="dxa"/>
          </w:tcPr>
          <w:p w14:paraId="226E26E8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57F7351B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50AFD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3648D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5369 (93.0)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54A7E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406 (7.0)</w:t>
            </w:r>
          </w:p>
        </w:tc>
        <w:tc>
          <w:tcPr>
            <w:tcW w:w="1546" w:type="dxa"/>
          </w:tcPr>
          <w:p w14:paraId="7D37925F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76B96568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D2A8B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5F941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2741 (91.3)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7F587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sz w:val="20"/>
                <w:szCs w:val="20"/>
              </w:rPr>
              <w:t>262 (8.7)</w:t>
            </w:r>
          </w:p>
        </w:tc>
        <w:tc>
          <w:tcPr>
            <w:tcW w:w="1546" w:type="dxa"/>
          </w:tcPr>
          <w:p w14:paraId="3362F763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014CECDD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743BD2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27B6A4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9672C4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vAlign w:val="bottom"/>
          </w:tcPr>
          <w:p w14:paraId="37BDA418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</w:tbl>
    <w:p w14:paraId="7F2779FA" w14:textId="77777777" w:rsidR="00A501C3" w:rsidRPr="00B41EED" w:rsidRDefault="00A501C3" w:rsidP="00A501C3">
      <w:pPr>
        <w:spacing w:line="480" w:lineRule="auto"/>
        <w:rPr>
          <w:rFonts w:ascii="Times New Roman" w:hAnsi="Times New Roman" w:cs="Times New Roman"/>
        </w:rPr>
      </w:pPr>
    </w:p>
    <w:p w14:paraId="287F65A8" w14:textId="77777777" w:rsidR="00A501C3" w:rsidRPr="00B41EED" w:rsidRDefault="00A501C3" w:rsidP="00A501C3">
      <w:pPr>
        <w:spacing w:line="480" w:lineRule="auto"/>
        <w:rPr>
          <w:rFonts w:ascii="Times New Roman" w:hAnsi="Times New Roman" w:cs="Times New Roman"/>
        </w:rPr>
      </w:pPr>
    </w:p>
    <w:p w14:paraId="3A6BAA62" w14:textId="77777777" w:rsidR="00A501C3" w:rsidRPr="00B41EED" w:rsidRDefault="00A501C3" w:rsidP="00A501C3">
      <w:pPr>
        <w:spacing w:line="480" w:lineRule="auto"/>
        <w:rPr>
          <w:rFonts w:ascii="Times New Roman" w:hAnsi="Times New Roman" w:cs="Times New Roman"/>
          <w:b/>
        </w:rPr>
      </w:pPr>
      <w:r w:rsidRPr="00B41EED">
        <w:rPr>
          <w:rFonts w:ascii="Times New Roman" w:hAnsi="Times New Roman" w:cs="Times New Roman"/>
          <w:b/>
        </w:rPr>
        <w:t xml:space="preserve">Table </w:t>
      </w:r>
      <w:r w:rsidRPr="00B41EED">
        <w:rPr>
          <w:rFonts w:ascii="Times New Roman" w:hAnsi="Times New Roman" w:cs="Times New Roman"/>
          <w:b/>
        </w:rPr>
        <w:fldChar w:fldCharType="begin"/>
      </w:r>
      <w:r w:rsidRPr="00B41EED">
        <w:rPr>
          <w:rFonts w:ascii="Times New Roman" w:hAnsi="Times New Roman" w:cs="Times New Roman"/>
          <w:b/>
        </w:rPr>
        <w:instrText xml:space="preserve"> SEQ Table \* ARABIC </w:instrText>
      </w:r>
      <w:r w:rsidRPr="00B41EED">
        <w:rPr>
          <w:rFonts w:ascii="Times New Roman" w:hAnsi="Times New Roman" w:cs="Times New Roman"/>
          <w:b/>
        </w:rPr>
        <w:fldChar w:fldCharType="separate"/>
      </w:r>
      <w:r w:rsidRPr="00B41EED">
        <w:rPr>
          <w:rFonts w:ascii="Times New Roman" w:hAnsi="Times New Roman" w:cs="Times New Roman"/>
          <w:b/>
          <w:noProof/>
        </w:rPr>
        <w:t>4</w:t>
      </w:r>
      <w:r w:rsidRPr="00B41EED">
        <w:rPr>
          <w:rFonts w:ascii="Times New Roman" w:hAnsi="Times New Roman" w:cs="Times New Roman"/>
          <w:b/>
        </w:rPr>
        <w:fldChar w:fldCharType="end"/>
      </w:r>
      <w:r w:rsidRPr="00B41EED">
        <w:rPr>
          <w:rFonts w:ascii="Times New Roman" w:hAnsi="Times New Roman" w:cs="Times New Roman"/>
          <w:b/>
        </w:rPr>
        <w:t xml:space="preserve">  Bivariate Analysis of Treatment Interruption by Key Independent Variables</w:t>
      </w:r>
    </w:p>
    <w:p w14:paraId="4F744EF6" w14:textId="77777777" w:rsidR="00A501C3" w:rsidRPr="00B41EED" w:rsidRDefault="00A501C3" w:rsidP="00A501C3">
      <w:pPr>
        <w:spacing w:line="480" w:lineRule="auto"/>
        <w:rPr>
          <w:rFonts w:ascii="Times New Roman" w:hAnsi="Times New Roman" w:cs="Times New Roman"/>
        </w:rPr>
      </w:pPr>
    </w:p>
    <w:tbl>
      <w:tblPr>
        <w:tblW w:w="8640" w:type="dxa"/>
        <w:tblLook w:val="04A0" w:firstRow="1" w:lastRow="0" w:firstColumn="1" w:lastColumn="0" w:noHBand="0" w:noVBand="1"/>
      </w:tblPr>
      <w:tblGrid>
        <w:gridCol w:w="3460"/>
        <w:gridCol w:w="2660"/>
        <w:gridCol w:w="2520"/>
      </w:tblGrid>
      <w:tr w:rsidR="00A501C3" w:rsidRPr="00B250B1" w14:paraId="3EC7E74B" w14:textId="77777777" w:rsidTr="00394082">
        <w:trPr>
          <w:trHeight w:val="340"/>
        </w:trPr>
        <w:tc>
          <w:tcPr>
            <w:tcW w:w="34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C0619A5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Variable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112A675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 Interruption  n (%)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388B656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Interruption n (%)</w:t>
            </w:r>
          </w:p>
        </w:tc>
      </w:tr>
      <w:tr w:rsidR="00A501C3" w:rsidRPr="00B250B1" w14:paraId="682CBEFD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11139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Malnutrition (BMI &lt;18.5)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E7D8A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13293 (93.0)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2FC0F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1005 (7.0)</w:t>
            </w:r>
          </w:p>
        </w:tc>
      </w:tr>
      <w:tr w:rsidR="00A501C3" w:rsidRPr="00B250B1" w14:paraId="430895AD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7CD33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Normal nutrition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7D67A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9532 (90.8)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BBB98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964 (9.2)</w:t>
            </w:r>
          </w:p>
        </w:tc>
      </w:tr>
      <w:tr w:rsidR="00A501C3" w:rsidRPr="00B250B1" w14:paraId="2EC70C9F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2F76C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Diabetes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C173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C431A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596858B2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BF0E0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4954C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22651 (92.1)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048DE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1955 (7.9)</w:t>
            </w:r>
          </w:p>
        </w:tc>
      </w:tr>
      <w:tr w:rsidR="00A501C3" w:rsidRPr="00B250B1" w14:paraId="239E946B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F7BA9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7B173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 (92.6)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F6551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(7.4)</w:t>
            </w:r>
          </w:p>
        </w:tc>
      </w:tr>
      <w:tr w:rsidR="00A501C3" w:rsidRPr="00B250B1" w14:paraId="68BBB1E8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084FF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ADRs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ADFFD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FACF9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34520D04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50F3D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65799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22818 (92.1)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B6A84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1963 (7.9)</w:t>
            </w:r>
          </w:p>
        </w:tc>
      </w:tr>
      <w:tr w:rsidR="00A501C3" w:rsidRPr="00B250B1" w14:paraId="6BAA7440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A1BBC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6C780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(53.8)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048ED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(46.2)</w:t>
            </w:r>
          </w:p>
        </w:tc>
      </w:tr>
      <w:tr w:rsidR="00A501C3" w:rsidRPr="00B250B1" w14:paraId="18B58056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AB862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Clinic visits completed*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04844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1292D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26412863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926AE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0 no </w:t>
            </w: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sputum test</w:t>
            </w: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visit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DA6F9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1088 (75.0)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B560F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 (25.0)</w:t>
            </w:r>
          </w:p>
        </w:tc>
      </w:tr>
      <w:tr w:rsidR="00A501C3" w:rsidRPr="00B250B1" w14:paraId="6EBCB31E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71484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 </w:t>
            </w: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sputum test</w:t>
            </w: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visit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AC86D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1001 (65.0)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7A11C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538 (35.0)</w:t>
            </w:r>
          </w:p>
        </w:tc>
      </w:tr>
      <w:tr w:rsidR="00A501C3" w:rsidRPr="00B250B1" w14:paraId="4BEBE69E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08128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2 </w:t>
            </w: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sputum test</w:t>
            </w: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visits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7ADBA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1906 (87.6)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09C61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 (12.4)</w:t>
            </w:r>
          </w:p>
        </w:tc>
      </w:tr>
      <w:tr w:rsidR="00A501C3" w:rsidRPr="00B250B1" w14:paraId="67575EC4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B09C6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 </w:t>
            </w: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sputum test</w:t>
            </w: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visits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2CA9E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5394 (98.3)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3F980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(1.7)</w:t>
            </w:r>
          </w:p>
        </w:tc>
      </w:tr>
      <w:tr w:rsidR="00A501C3" w:rsidRPr="00B250B1" w14:paraId="2038652D" w14:textId="77777777" w:rsidTr="00394082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B790B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4 </w:t>
            </w: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sputum test</w:t>
            </w: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visits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F6DCC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4406 (99.4)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3D392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(0.6)</w:t>
            </w:r>
          </w:p>
        </w:tc>
      </w:tr>
    </w:tbl>
    <w:p w14:paraId="2E8E40B9" w14:textId="77777777" w:rsidR="00A501C3" w:rsidRPr="00B41EED" w:rsidRDefault="00A501C3" w:rsidP="00A501C3">
      <w:pPr>
        <w:pStyle w:val="NormalWeb"/>
        <w:spacing w:before="0" w:beforeAutospacing="0" w:after="0" w:afterAutospacing="0" w:line="480" w:lineRule="auto"/>
        <w:rPr>
          <w:i/>
          <w:iCs/>
        </w:rPr>
        <w:sectPr w:rsidR="00A501C3" w:rsidRPr="00B41EED" w:rsidSect="00A501C3">
          <w:footerReference w:type="even" r:id="rId4"/>
          <w:footerReference w:type="default" r:id="rId5"/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 w:rsidRPr="00B41EED">
        <w:rPr>
          <w:i/>
          <w:iCs/>
        </w:rPr>
        <w:t>*Among bacteriologically confirmed cases only (n= 15086)</w:t>
      </w:r>
    </w:p>
    <w:p w14:paraId="2255B6BA" w14:textId="77777777" w:rsidR="00A501C3" w:rsidRPr="00B41EED" w:rsidRDefault="00A501C3" w:rsidP="00A501C3">
      <w:pPr>
        <w:pStyle w:val="Caption"/>
        <w:spacing w:after="0" w:line="480" w:lineRule="auto"/>
        <w:rPr>
          <w:b/>
          <w:bCs w:val="0"/>
          <w:szCs w:val="24"/>
        </w:rPr>
      </w:pPr>
      <w:r w:rsidRPr="00B41EED">
        <w:rPr>
          <w:b/>
          <w:bCs w:val="0"/>
          <w:szCs w:val="24"/>
        </w:rPr>
        <w:lastRenderedPageBreak/>
        <w:t xml:space="preserve">Table </w:t>
      </w:r>
      <w:r w:rsidRPr="00B41EED">
        <w:rPr>
          <w:b/>
          <w:bCs w:val="0"/>
          <w:szCs w:val="24"/>
        </w:rPr>
        <w:fldChar w:fldCharType="begin"/>
      </w:r>
      <w:r w:rsidRPr="00B41EED">
        <w:rPr>
          <w:b/>
          <w:bCs w:val="0"/>
          <w:szCs w:val="24"/>
        </w:rPr>
        <w:instrText xml:space="preserve"> SEQ Table \* ARABIC </w:instrText>
      </w:r>
      <w:r w:rsidRPr="00B41EED">
        <w:rPr>
          <w:b/>
          <w:bCs w:val="0"/>
          <w:szCs w:val="24"/>
        </w:rPr>
        <w:fldChar w:fldCharType="separate"/>
      </w:r>
      <w:r w:rsidRPr="00B41EED">
        <w:rPr>
          <w:b/>
          <w:bCs w:val="0"/>
          <w:noProof/>
          <w:szCs w:val="24"/>
        </w:rPr>
        <w:t>5</w:t>
      </w:r>
      <w:r w:rsidRPr="00B41EED">
        <w:rPr>
          <w:b/>
          <w:bCs w:val="0"/>
          <w:szCs w:val="24"/>
        </w:rPr>
        <w:fldChar w:fldCharType="end"/>
      </w:r>
      <w:r w:rsidRPr="00B41EED">
        <w:rPr>
          <w:b/>
          <w:bCs w:val="0"/>
          <w:szCs w:val="24"/>
        </w:rPr>
        <w:t xml:space="preserve"> Multivariable Logistic Regression Models for Factors Associated with TB Treatment Interruption among Males in Nairobi County, Kenya (N = 24,794)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17"/>
        <w:gridCol w:w="3872"/>
        <w:gridCol w:w="2780"/>
        <w:gridCol w:w="3789"/>
      </w:tblGrid>
      <w:tr w:rsidR="00A501C3" w:rsidRPr="00B250B1" w14:paraId="44F65C7B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FB5EA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2C2A1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14E31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16E03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6A79D26F" w14:textId="77777777" w:rsidTr="00394082">
        <w:trPr>
          <w:trHeight w:val="320"/>
        </w:trPr>
        <w:tc>
          <w:tcPr>
            <w:tcW w:w="1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6AA09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Predictor</w:t>
            </w:r>
          </w:p>
        </w:tc>
        <w:tc>
          <w:tcPr>
            <w:tcW w:w="13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DC75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Model 1: Comorbidities(Malnutrition, Diabetes)</w:t>
            </w: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74F64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Model 2: Therapy Factors(ADRs)</w:t>
            </w:r>
          </w:p>
        </w:tc>
        <w:tc>
          <w:tcPr>
            <w:tcW w:w="134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D95D4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Model 3: Health System Factors(Clinic Visits)*</w:t>
            </w:r>
          </w:p>
        </w:tc>
      </w:tr>
      <w:tr w:rsidR="00A501C3" w:rsidRPr="00B250B1" w14:paraId="04830EEC" w14:textId="77777777" w:rsidTr="00394082">
        <w:trPr>
          <w:trHeight w:val="340"/>
        </w:trPr>
        <w:tc>
          <w:tcPr>
            <w:tcW w:w="130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8AE63B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</w:p>
        </w:tc>
        <w:tc>
          <w:tcPr>
            <w:tcW w:w="139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1AF5395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24,794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E262F0F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24,794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9E80134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15,086</w:t>
            </w:r>
          </w:p>
        </w:tc>
      </w:tr>
      <w:tr w:rsidR="00A501C3" w:rsidRPr="00B250B1" w14:paraId="2E51E2A9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01DD8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Outcome: TB treatment interruption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5C474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Binary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E7FF1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Binary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F064F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Binary</w:t>
            </w:r>
          </w:p>
        </w:tc>
      </w:tr>
      <w:tr w:rsidR="00A501C3" w:rsidRPr="00B250B1" w14:paraId="3858B29E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13EB2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E937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59F72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2C8A8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466CAEDA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92C38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Exposure(s)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22B7F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AOR (95% CI)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B8817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AOR (95% CI)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0DC35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AOR (95% CI)</w:t>
            </w:r>
          </w:p>
        </w:tc>
      </w:tr>
      <w:tr w:rsidR="00A501C3" w:rsidRPr="00B250B1" w14:paraId="54D65684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CB39E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Malnutrition (BMI &lt;18.5) 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386BF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1.23 (1.12 - 1.35)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518C4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3E6B4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A501C3" w:rsidRPr="00B250B1" w14:paraId="7735ED00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1D899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Diabetes (Yes vs. No)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F4CD5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0.97 (0.56 - 1.69)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36CC3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01F1A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A501C3" w:rsidRPr="00B250B1" w14:paraId="1E147F75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220EB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Adverse Drug Reaction (ADR) (Yes vs. No)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5C465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C1543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10.62 (3.53 - 31.95)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85226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A501C3" w:rsidRPr="00B250B1" w14:paraId="1285869F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A7011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Frequency of clinic visits (per additional visit)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9F75E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3BE06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9CCF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0.30 (0.28 - 0.31)</w:t>
            </w:r>
          </w:p>
        </w:tc>
      </w:tr>
      <w:tr w:rsidR="00A501C3" w:rsidRPr="00B250B1" w14:paraId="705679A7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A37F0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Covariates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0B22C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046D5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A352A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61DF5CEE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DD00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Age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C210A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1.00 (0.996 - 1.004)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C66E2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1.00 (0.996 - 1.004)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3B54E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1.00 (0.992 - 1.004)</w:t>
            </w:r>
          </w:p>
        </w:tc>
      </w:tr>
      <w:tr w:rsidR="00A501C3" w:rsidRPr="00B250B1" w14:paraId="008B8A7F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D105E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Alcohol use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9D44C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1.78 (1.44 - 2.19)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21B89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1.82 (1.47 - 2.24)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72BE4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2.19 (1.63 - 2.95)</w:t>
            </w:r>
          </w:p>
        </w:tc>
      </w:tr>
      <w:tr w:rsidR="00A501C3" w:rsidRPr="00B250B1" w14:paraId="262A8357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CD440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HIV co-infection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51E1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1.01 (0.90 - 1.14)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CCD50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1.02 (0.90 - 1.14)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D1C7B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0.86 (0.72 - 1.03)</w:t>
            </w:r>
          </w:p>
        </w:tc>
      </w:tr>
      <w:tr w:rsidR="00A501C3" w:rsidRPr="00B250B1" w14:paraId="07F6A1A7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D78CC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Bacteriologic confirmation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FFBEE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1.06 (0.95 - 1.18)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0C0CA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1.08 (0.97 - 1.20)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0CB5E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A501C3" w:rsidRPr="00B250B1" w14:paraId="3B193BE2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489B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Pulmonary TB (vs EPTB)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219FC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1.51 (1.28 - 1.78)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B8A74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1.56 (1.32 - 1.84)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B3691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11.61 (7.73 - 17.44)</w:t>
            </w:r>
          </w:p>
        </w:tc>
      </w:tr>
      <w:tr w:rsidR="00A501C3" w:rsidRPr="00B250B1" w14:paraId="3B519ACC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B2A76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Treatment supporter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8D724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0.66 (0.35 - 1.25)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27DF5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0.66 (0.35 - 1.25)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6FFD7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1.60 (0.47 - 5.44)</w:t>
            </w:r>
          </w:p>
        </w:tc>
      </w:tr>
      <w:tr w:rsidR="00A501C3" w:rsidRPr="00B250B1" w14:paraId="03F4FAB3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C46B8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Sub-County</w:t>
            </w: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(Ref: Westlands)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1ED0B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7D8F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0CA7D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3C97E0F4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25DF9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Dagoretti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BF518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1.67 (1.37 - 2.04)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6792E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1.69 (1.38 - 2.06)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39CEC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1.14 (0.83 - 1.56)</w:t>
            </w:r>
          </w:p>
        </w:tc>
      </w:tr>
      <w:tr w:rsidR="00A501C3" w:rsidRPr="00B250B1" w14:paraId="1C08725F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DB49A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Embakasi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6481F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1.22 (0.96 - 1.56)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98E60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1.24 (0.97 - 1.59)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CCCB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2.09 (1.45 - 3.01)</w:t>
            </w:r>
          </w:p>
        </w:tc>
      </w:tr>
      <w:tr w:rsidR="00A501C3" w:rsidRPr="00B250B1" w14:paraId="3C36FFEA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86C33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Kamukunji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B9128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1.17 (0.91 - 1.51)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C80F3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1.18 (0.92 - 1.53)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BC6D0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2.59 (1.79 - 3.75)</w:t>
            </w:r>
          </w:p>
        </w:tc>
      </w:tr>
      <w:tr w:rsidR="00A501C3" w:rsidRPr="00B250B1" w14:paraId="48B294BC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4927F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Kasarani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4C77C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0.95 (0.75 - 1.19)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5C67A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0.95 (0.76 - 1.20)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F56A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0.66 (0.47 - 0.93)</w:t>
            </w:r>
          </w:p>
        </w:tc>
      </w:tr>
      <w:tr w:rsidR="00A501C3" w:rsidRPr="00B250B1" w14:paraId="697AE421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0D71B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Kibra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8C77A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1.31 (1.00 - 1.72)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974A7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1.30 (0.99 - 1.71)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D02A2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1.67 (1.11 - 2.52)</w:t>
            </w:r>
          </w:p>
        </w:tc>
      </w:tr>
      <w:tr w:rsidR="00A501C3" w:rsidRPr="00B250B1" w14:paraId="7AF62C98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EB9C1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Langata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8ECF1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1.33 (1.01 - 1.76)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6AC7E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1.36 (1.03 - 1.79)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460E6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1.45 (0.98 - 2.15)</w:t>
            </w:r>
          </w:p>
        </w:tc>
      </w:tr>
      <w:tr w:rsidR="00A501C3" w:rsidRPr="00B250B1" w14:paraId="243BC1E7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9C9A4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Makadara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96D52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0.76 (0.53 - 1.10)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3CD57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0.78 (0.54 - 1.11)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94153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1.05 (0.64 - 1.74)</w:t>
            </w:r>
          </w:p>
        </w:tc>
      </w:tr>
      <w:tr w:rsidR="00A501C3" w:rsidRPr="00B250B1" w14:paraId="675BF776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8FF7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Mathare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1B06E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1.89 (1.46 - 2.45)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A1A31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1.93 (1.49 - 2.50)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BA66A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2.84 (1.95 - 4.16)</w:t>
            </w:r>
          </w:p>
        </w:tc>
      </w:tr>
      <w:tr w:rsidR="00A501C3" w:rsidRPr="00B250B1" w14:paraId="01FF08FB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16A98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Roysambu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3254E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1.06 (0.81 - 1.38)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B043E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1.07 (0.82 - 1.40)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E8F5F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2.37 (1.62 - 3.48)</w:t>
            </w:r>
          </w:p>
        </w:tc>
      </w:tr>
      <w:tr w:rsidR="00A501C3" w:rsidRPr="00B250B1" w14:paraId="0AF3634E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83404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Ruaraka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04516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1.49 (1.19 - 1.87)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4058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1.50 (1.20 - 1.88)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6AA1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1.35 (0.97 - 1.88)</w:t>
            </w:r>
          </w:p>
        </w:tc>
      </w:tr>
      <w:tr w:rsidR="00A501C3" w:rsidRPr="00B250B1" w14:paraId="2FC07405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55F62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Starehe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90759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0.99 (0.74 - 1.30)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BA584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0.98 (0.74 - 1.29)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9E07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1.06 (0.68 - 1.66)</w:t>
            </w:r>
          </w:p>
        </w:tc>
      </w:tr>
      <w:tr w:rsidR="00A501C3" w:rsidRPr="00B250B1" w14:paraId="3266E53D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FB8DD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Year</w:t>
            </w: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(Ref: 2023)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3AFFC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304C7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B22E8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1C3" w:rsidRPr="00B250B1" w14:paraId="644E915B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52F86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2019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D03C5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1.02 (0.88 - 1.18)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6591B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1.02 (0.88 - 1.18)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55805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1.07 (0.88 - 1.30)</w:t>
            </w:r>
          </w:p>
        </w:tc>
      </w:tr>
      <w:tr w:rsidR="00A501C3" w:rsidRPr="00B250B1" w14:paraId="73A721E8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B2C39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2020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C4A37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1.15 (1.01 - 1.32)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81313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1.16 (1.01 - 1.32)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07361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1.32 (1.09 - 1.59)</w:t>
            </w:r>
          </w:p>
        </w:tc>
      </w:tr>
      <w:tr w:rsidR="00A501C3" w:rsidRPr="00B250B1" w14:paraId="7DA4D6CF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CC108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2021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64491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0.86 (0.75 - 0.99)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167D5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0.86 (0.75 - 0.99)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94B92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1.05 (0.86 - 1.28)</w:t>
            </w:r>
          </w:p>
        </w:tc>
      </w:tr>
      <w:tr w:rsidR="00A501C3" w:rsidRPr="00B250B1" w14:paraId="7A2CD67E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1BAEF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2022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D46DC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1.04 (0.89 - 1.23)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405D8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1.06 (0.91 - 1.25)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0F17C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1.49 (1.18 - 1.89)</w:t>
            </w:r>
          </w:p>
        </w:tc>
      </w:tr>
      <w:tr w:rsidR="00A501C3" w:rsidRPr="00B250B1" w14:paraId="3D3DC00C" w14:textId="77777777" w:rsidTr="00394082">
        <w:trPr>
          <w:trHeight w:val="320"/>
        </w:trPr>
        <w:tc>
          <w:tcPr>
            <w:tcW w:w="1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2DA5AC" w14:textId="77777777" w:rsidR="00A501C3" w:rsidRPr="00B250B1" w:rsidRDefault="00A501C3" w:rsidP="003940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3981BD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3309BA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08E4C9" w14:textId="77777777" w:rsidR="00A501C3" w:rsidRPr="00B250B1" w:rsidRDefault="00A501C3" w:rsidP="0039408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</w:tbl>
    <w:p w14:paraId="04FD5BB6" w14:textId="77777777" w:rsidR="00A501C3" w:rsidRPr="00B41EED" w:rsidRDefault="00A501C3" w:rsidP="00A501C3">
      <w:pPr>
        <w:spacing w:line="480" w:lineRule="auto"/>
        <w:rPr>
          <w:rFonts w:ascii="Times New Roman" w:hAnsi="Times New Roman" w:cs="Times New Roman"/>
        </w:rPr>
      </w:pPr>
    </w:p>
    <w:p w14:paraId="06B4164F" w14:textId="77777777" w:rsidR="00A501C3" w:rsidRPr="00B41EED" w:rsidRDefault="00A501C3" w:rsidP="00A501C3">
      <w:pPr>
        <w:spacing w:line="480" w:lineRule="auto"/>
        <w:rPr>
          <w:rFonts w:ascii="Times New Roman" w:hAnsi="Times New Roman" w:cs="Times New Roman"/>
          <w:i/>
          <w:iCs/>
        </w:rPr>
      </w:pPr>
      <w:r w:rsidRPr="00B41EED">
        <w:rPr>
          <w:rFonts w:ascii="Times New Roman" w:hAnsi="Times New Roman" w:cs="Times New Roman"/>
          <w:i/>
          <w:iCs/>
        </w:rPr>
        <w:t>AOR - Adjusted odds ratios (AOR) with 95% confidence intervals. *Among bacteriologically confirmed cases only (n= 15086)</w:t>
      </w:r>
    </w:p>
    <w:p w14:paraId="45C88939" w14:textId="77777777" w:rsidR="00A501C3" w:rsidRPr="00B41EED" w:rsidRDefault="00A501C3" w:rsidP="00A501C3">
      <w:pPr>
        <w:spacing w:line="480" w:lineRule="auto"/>
        <w:rPr>
          <w:rFonts w:ascii="Times New Roman" w:hAnsi="Times New Roman" w:cs="Times New Roman"/>
          <w:i/>
          <w:iCs/>
        </w:rPr>
        <w:sectPr w:rsidR="00A501C3" w:rsidRPr="00B41EED" w:rsidSect="00A501C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B41EED">
        <w:rPr>
          <w:rFonts w:ascii="Times New Roman" w:hAnsi="Times New Roman" w:cs="Times New Roman"/>
          <w:i/>
          <w:iCs/>
        </w:rPr>
        <w:t>Boldface indicates statistically significant associations at p &lt; 0.05.</w:t>
      </w:r>
      <w:r w:rsidRPr="00B41EED">
        <w:rPr>
          <w:rFonts w:ascii="Times New Roman" w:hAnsi="Times New Roman" w:cs="Times New Roman"/>
          <w:i/>
          <w:iCs/>
        </w:rPr>
        <w:br/>
        <w:t>Model 1 adjusts for all covariates; Model 2 and Model 3 include the same covariates except where predictors overlap with model structur</w:t>
      </w:r>
    </w:p>
    <w:p w14:paraId="1F481374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35051948"/>
      <w:docPartObj>
        <w:docPartGallery w:val="Page Numbers (Bottom of Page)"/>
        <w:docPartUnique/>
      </w:docPartObj>
    </w:sdtPr>
    <w:sdtContent>
      <w:p w14:paraId="39453636" w14:textId="77777777" w:rsidR="00A501C3" w:rsidRDefault="00A501C3" w:rsidP="00AE3B3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F3D7BAD" w14:textId="77777777" w:rsidR="00A501C3" w:rsidRDefault="00A501C3" w:rsidP="000617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73258138"/>
      <w:docPartObj>
        <w:docPartGallery w:val="Page Numbers (Bottom of Page)"/>
        <w:docPartUnique/>
      </w:docPartObj>
    </w:sdtPr>
    <w:sdtContent>
      <w:p w14:paraId="78C15D99" w14:textId="77777777" w:rsidR="00A501C3" w:rsidRDefault="00A501C3" w:rsidP="00AE3B3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D30BB5B" w14:textId="77777777" w:rsidR="00A501C3" w:rsidRDefault="00A501C3" w:rsidP="0006173D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C3"/>
    <w:rsid w:val="005B6877"/>
    <w:rsid w:val="008E512C"/>
    <w:rsid w:val="00A501C3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76944"/>
  <w15:chartTrackingRefBased/>
  <w15:docId w15:val="{129302D1-1B93-4AF0-A92E-ECFAFD46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1C3"/>
    <w:pPr>
      <w:spacing w:after="0" w:line="24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01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01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1C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1C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1C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1C3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1C3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1C3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1C3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1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01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1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1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1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0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A50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1C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A50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01C3"/>
    <w:pPr>
      <w:spacing w:before="160" w:after="160" w:line="278" w:lineRule="auto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A50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01C3"/>
    <w:pPr>
      <w:spacing w:after="160" w:line="278" w:lineRule="auto"/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A501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1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1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01C3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qFormat/>
    <w:rsid w:val="00A501C3"/>
    <w:pPr>
      <w:keepNext/>
      <w:spacing w:after="240"/>
    </w:pPr>
    <w:rPr>
      <w:rFonts w:ascii="Times New Roman" w:eastAsia="Times New Roman" w:hAnsi="Times New Roman" w:cs="Times New Roman"/>
      <w:bCs/>
      <w:kern w:val="0"/>
      <w:szCs w:val="20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A501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501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01C3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A501C3"/>
  </w:style>
  <w:style w:type="character" w:styleId="LineNumber">
    <w:name w:val="line number"/>
    <w:basedOn w:val="DefaultParagraphFont"/>
    <w:uiPriority w:val="99"/>
    <w:semiHidden/>
    <w:unhideWhenUsed/>
    <w:rsid w:val="00A50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832</Words>
  <Characters>4748</Characters>
  <Application>Microsoft Office Word</Application>
  <DocSecurity>0</DocSecurity>
  <Lines>39</Lines>
  <Paragraphs>11</Paragraphs>
  <ScaleCrop>false</ScaleCrop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2026-09-02T18:14:00Z</dcterms:created>
  <dcterms:modified xsi:type="dcterms:W3CDTF">2026-09-02T18:15:00Z</dcterms:modified>
</cp:coreProperties>
</file>