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E009" w14:textId="77777777" w:rsidR="00D4222D" w:rsidRDefault="00D4222D">
      <w:pPr>
        <w:rPr>
          <w:rFonts w:ascii="Arial" w:hAnsi="Arial" w:cs="Arial"/>
          <w:b/>
          <w:bCs/>
          <w:sz w:val="20"/>
          <w:szCs w:val="20"/>
        </w:rPr>
      </w:pPr>
      <w:r w:rsidRPr="00D4222D">
        <w:rPr>
          <w:rFonts w:ascii="Arial" w:hAnsi="Arial" w:cs="Arial"/>
          <w:b/>
          <w:bCs/>
          <w:sz w:val="20"/>
          <w:szCs w:val="20"/>
        </w:rPr>
        <w:t xml:space="preserve">Supplementary Table </w:t>
      </w:r>
      <w:r>
        <w:rPr>
          <w:rFonts w:ascii="Arial" w:hAnsi="Arial" w:cs="Arial" w:hint="eastAsia"/>
          <w:b/>
          <w:bCs/>
          <w:sz w:val="20"/>
          <w:szCs w:val="20"/>
        </w:rPr>
        <w:t>3</w:t>
      </w:r>
      <w:r w:rsidRPr="00D4222D">
        <w:rPr>
          <w:rFonts w:ascii="Arial" w:hAnsi="Arial" w:cs="Arial"/>
          <w:b/>
          <w:bCs/>
          <w:sz w:val="20"/>
          <w:szCs w:val="20"/>
        </w:rPr>
        <w:t xml:space="preserve"> Network comparison and similarity indices (male vs female)</w:t>
      </w:r>
    </w:p>
    <w:tbl>
      <w:tblPr>
        <w:tblStyle w:val="af2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2772"/>
      </w:tblGrid>
      <w:tr w:rsidR="00D4222D" w14:paraId="28FADAD2" w14:textId="77777777" w:rsidTr="00EE6230">
        <w:tc>
          <w:tcPr>
            <w:tcW w:w="5524" w:type="dxa"/>
            <w:tcBorders>
              <w:top w:val="single" w:sz="12" w:space="0" w:color="auto"/>
              <w:bottom w:val="single" w:sz="4" w:space="0" w:color="auto"/>
            </w:tcBorders>
          </w:tcPr>
          <w:p w14:paraId="5D344C7E" w14:textId="37433FC3" w:rsidR="00D4222D" w:rsidRPr="00EE6230" w:rsidRDefault="00D4222D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Test/Similarity index</w:t>
            </w:r>
          </w:p>
        </w:tc>
        <w:tc>
          <w:tcPr>
            <w:tcW w:w="2772" w:type="dxa"/>
            <w:tcBorders>
              <w:top w:val="single" w:sz="12" w:space="0" w:color="auto"/>
              <w:bottom w:val="single" w:sz="4" w:space="0" w:color="auto"/>
            </w:tcBorders>
          </w:tcPr>
          <w:p w14:paraId="3A67537E" w14:textId="1410864A" w:rsidR="00D4222D" w:rsidRPr="00EE6230" w:rsidRDefault="00D4222D" w:rsidP="00EE62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</w:tr>
      <w:tr w:rsidR="00D4222D" w14:paraId="671D322E" w14:textId="77777777" w:rsidTr="00EE6230">
        <w:tc>
          <w:tcPr>
            <w:tcW w:w="5524" w:type="dxa"/>
            <w:tcBorders>
              <w:top w:val="single" w:sz="4" w:space="0" w:color="auto"/>
            </w:tcBorders>
          </w:tcPr>
          <w:p w14:paraId="49FA1229" w14:textId="37658CDD" w:rsidR="00D4222D" w:rsidRPr="00EE6230" w:rsidRDefault="00D4222D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Global strength invariance</w:t>
            </w:r>
            <w:r w:rsidRPr="00EE623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EE6230">
              <w:rPr>
                <w:rFonts w:ascii="Arial" w:hAnsi="Arial" w:cs="Arial"/>
                <w:sz w:val="16"/>
                <w:szCs w:val="16"/>
              </w:rPr>
              <w:t>(Observed statistic)</w:t>
            </w:r>
          </w:p>
        </w:tc>
        <w:tc>
          <w:tcPr>
            <w:tcW w:w="2772" w:type="dxa"/>
            <w:tcBorders>
              <w:top w:val="single" w:sz="4" w:space="0" w:color="auto"/>
            </w:tcBorders>
          </w:tcPr>
          <w:p w14:paraId="19979433" w14:textId="11E096F5" w:rsidR="00D4222D" w:rsidRPr="00EE6230" w:rsidRDefault="00D4222D" w:rsidP="00EE623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0.1409</w:t>
            </w:r>
          </w:p>
        </w:tc>
      </w:tr>
      <w:tr w:rsidR="00D4222D" w14:paraId="70409BAF" w14:textId="77777777" w:rsidTr="00EE6230">
        <w:tc>
          <w:tcPr>
            <w:tcW w:w="5524" w:type="dxa"/>
          </w:tcPr>
          <w:p w14:paraId="35213DD7" w14:textId="256D67DC" w:rsidR="00D4222D" w:rsidRPr="00EE6230" w:rsidRDefault="00D4222D" w:rsidP="00EE6230">
            <w:pPr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Global strength invariance</w:t>
            </w:r>
            <w:r w:rsidRPr="00EE623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EE6230">
              <w:rPr>
                <w:rFonts w:ascii="Arial" w:hAnsi="Arial" w:cs="Arial"/>
                <w:sz w:val="16"/>
                <w:szCs w:val="16"/>
              </w:rPr>
              <w:t>(p-value)</w:t>
            </w:r>
          </w:p>
        </w:tc>
        <w:tc>
          <w:tcPr>
            <w:tcW w:w="2772" w:type="dxa"/>
          </w:tcPr>
          <w:p w14:paraId="574E41D6" w14:textId="19CF0C3E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0.6020</w:t>
            </w:r>
          </w:p>
        </w:tc>
      </w:tr>
      <w:tr w:rsidR="00D4222D" w14:paraId="150D767A" w14:textId="77777777" w:rsidTr="00EE6230">
        <w:tc>
          <w:tcPr>
            <w:tcW w:w="5524" w:type="dxa"/>
          </w:tcPr>
          <w:p w14:paraId="3973D26D" w14:textId="5E33BBAA" w:rsidR="00D4222D" w:rsidRPr="00EE6230" w:rsidRDefault="00D4222D" w:rsidP="00EE6230">
            <w:pPr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Network structure invariance</w:t>
            </w:r>
            <w:r w:rsidRPr="00EE623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EE6230">
              <w:rPr>
                <w:rFonts w:ascii="Arial" w:hAnsi="Arial" w:cs="Arial"/>
                <w:sz w:val="16"/>
                <w:szCs w:val="16"/>
              </w:rPr>
              <w:t>(Observed statistic)</w:t>
            </w:r>
          </w:p>
        </w:tc>
        <w:tc>
          <w:tcPr>
            <w:tcW w:w="2772" w:type="dxa"/>
          </w:tcPr>
          <w:p w14:paraId="2B5C7551" w14:textId="7B9FD130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0.1211</w:t>
            </w:r>
          </w:p>
        </w:tc>
      </w:tr>
      <w:tr w:rsidR="00D4222D" w14:paraId="174A6897" w14:textId="77777777" w:rsidTr="00EE6230">
        <w:tc>
          <w:tcPr>
            <w:tcW w:w="5524" w:type="dxa"/>
          </w:tcPr>
          <w:p w14:paraId="0DCA54DA" w14:textId="365C93BF" w:rsidR="00D4222D" w:rsidRPr="00EE6230" w:rsidRDefault="00D4222D" w:rsidP="00EE6230">
            <w:pPr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Network structure invariance</w:t>
            </w:r>
            <w:r w:rsidRPr="00EE6230">
              <w:rPr>
                <w:rFonts w:ascii="Arial" w:hAnsi="Arial" w:cs="Arial" w:hint="eastAsia"/>
                <w:sz w:val="16"/>
                <w:szCs w:val="16"/>
              </w:rPr>
              <w:t xml:space="preserve"> </w:t>
            </w:r>
            <w:r w:rsidRPr="00EE6230">
              <w:rPr>
                <w:rFonts w:ascii="Arial" w:hAnsi="Arial" w:cs="Arial"/>
                <w:sz w:val="16"/>
                <w:szCs w:val="16"/>
              </w:rPr>
              <w:t>(p-value)</w:t>
            </w:r>
          </w:p>
        </w:tc>
        <w:tc>
          <w:tcPr>
            <w:tcW w:w="2772" w:type="dxa"/>
          </w:tcPr>
          <w:p w14:paraId="2625E838" w14:textId="35302052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0.9740</w:t>
            </w:r>
          </w:p>
        </w:tc>
      </w:tr>
      <w:tr w:rsidR="00D4222D" w14:paraId="7084BB94" w14:textId="77777777" w:rsidTr="00EE6230">
        <w:tc>
          <w:tcPr>
            <w:tcW w:w="5524" w:type="dxa"/>
          </w:tcPr>
          <w:p w14:paraId="3AA98028" w14:textId="35E91435" w:rsidR="00D4222D" w:rsidRPr="00EE6230" w:rsidRDefault="00D4222D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Edge weight correlation</w:t>
            </w:r>
          </w:p>
        </w:tc>
        <w:tc>
          <w:tcPr>
            <w:tcW w:w="2772" w:type="dxa"/>
          </w:tcPr>
          <w:p w14:paraId="13A65E84" w14:textId="69352335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0.5841</w:t>
            </w:r>
          </w:p>
        </w:tc>
      </w:tr>
      <w:tr w:rsidR="00D4222D" w14:paraId="5B988962" w14:textId="77777777" w:rsidTr="00EE6230">
        <w:tc>
          <w:tcPr>
            <w:tcW w:w="5524" w:type="dxa"/>
          </w:tcPr>
          <w:p w14:paraId="2F1CFD80" w14:textId="3A25DFBF" w:rsidR="00D4222D" w:rsidRPr="00EE6230" w:rsidRDefault="00D4222D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Absolute edge weight correlation</w:t>
            </w:r>
          </w:p>
        </w:tc>
        <w:tc>
          <w:tcPr>
            <w:tcW w:w="2772" w:type="dxa"/>
          </w:tcPr>
          <w:p w14:paraId="0635DE29" w14:textId="5EDEBE22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0.5624</w:t>
            </w:r>
          </w:p>
        </w:tc>
      </w:tr>
      <w:tr w:rsidR="00D4222D" w14:paraId="4400F943" w14:textId="77777777" w:rsidTr="00EE6230">
        <w:tc>
          <w:tcPr>
            <w:tcW w:w="5524" w:type="dxa"/>
          </w:tcPr>
          <w:p w14:paraId="05DB612D" w14:textId="2C261F24" w:rsidR="00D4222D" w:rsidRPr="00EE6230" w:rsidRDefault="00D4222D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Strength centrality correlation</w:t>
            </w:r>
          </w:p>
        </w:tc>
        <w:tc>
          <w:tcPr>
            <w:tcW w:w="2772" w:type="dxa"/>
          </w:tcPr>
          <w:p w14:paraId="4C2BB664" w14:textId="1A7F7568" w:rsidR="00D4222D" w:rsidRPr="00EE6230" w:rsidRDefault="00D4222D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0.7980</w:t>
            </w:r>
          </w:p>
        </w:tc>
      </w:tr>
      <w:tr w:rsidR="00D4222D" w14:paraId="0CA9E64E" w14:textId="77777777" w:rsidTr="00EE6230">
        <w:tc>
          <w:tcPr>
            <w:tcW w:w="5524" w:type="dxa"/>
          </w:tcPr>
          <w:p w14:paraId="74675E7F" w14:textId="50CD6505" w:rsidR="00D4222D" w:rsidRPr="00EE6230" w:rsidRDefault="00EE6230" w:rsidP="00EE6230">
            <w:pPr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Expected influence correlation</w:t>
            </w:r>
          </w:p>
        </w:tc>
        <w:tc>
          <w:tcPr>
            <w:tcW w:w="2772" w:type="dxa"/>
          </w:tcPr>
          <w:p w14:paraId="3CA12234" w14:textId="74B7399C" w:rsidR="00D4222D" w:rsidRPr="00EE6230" w:rsidRDefault="00EE6230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0.8385</w:t>
            </w:r>
          </w:p>
        </w:tc>
      </w:tr>
      <w:tr w:rsidR="00D4222D" w14:paraId="69742B39" w14:textId="77777777" w:rsidTr="00EE6230">
        <w:tc>
          <w:tcPr>
            <w:tcW w:w="5524" w:type="dxa"/>
            <w:tcBorders>
              <w:bottom w:val="single" w:sz="12" w:space="0" w:color="auto"/>
            </w:tcBorders>
          </w:tcPr>
          <w:p w14:paraId="6CF507C3" w14:textId="25F2D133" w:rsidR="00D4222D" w:rsidRPr="00EE6230" w:rsidRDefault="00EE6230" w:rsidP="00EE6230">
            <w:pPr>
              <w:rPr>
                <w:rFonts w:ascii="Arial" w:hAnsi="Arial" w:cs="Arial"/>
                <w:sz w:val="16"/>
                <w:szCs w:val="16"/>
              </w:rPr>
            </w:pPr>
            <w:r w:rsidRPr="00EE6230">
              <w:rPr>
                <w:rFonts w:ascii="Arial" w:hAnsi="Arial" w:cs="Arial"/>
                <w:sz w:val="16"/>
                <w:szCs w:val="16"/>
              </w:rPr>
              <w:t>Jaccard index of non-zero edges</w:t>
            </w:r>
          </w:p>
        </w:tc>
        <w:tc>
          <w:tcPr>
            <w:tcW w:w="2772" w:type="dxa"/>
            <w:tcBorders>
              <w:bottom w:val="single" w:sz="12" w:space="0" w:color="auto"/>
            </w:tcBorders>
          </w:tcPr>
          <w:p w14:paraId="0F37C458" w14:textId="09C9E285" w:rsidR="00D4222D" w:rsidRPr="00EE6230" w:rsidRDefault="00EE6230" w:rsidP="00EE6230">
            <w:pPr>
              <w:jc w:val="center"/>
              <w:rPr>
                <w:rFonts w:ascii="Arial" w:hAnsi="Arial" w:cs="Arial" w:hint="eastAsia"/>
                <w:sz w:val="16"/>
                <w:szCs w:val="16"/>
              </w:rPr>
            </w:pPr>
            <w:r w:rsidRPr="00EE6230">
              <w:rPr>
                <w:rFonts w:ascii="Arial" w:hAnsi="Arial" w:cs="Arial" w:hint="eastAsia"/>
                <w:sz w:val="16"/>
                <w:szCs w:val="16"/>
              </w:rPr>
              <w:t>0.5098</w:t>
            </w:r>
          </w:p>
        </w:tc>
      </w:tr>
    </w:tbl>
    <w:p w14:paraId="52D4B953" w14:textId="1D53A5FE" w:rsidR="006E7D6B" w:rsidRPr="00D4222D" w:rsidRDefault="006E7D6B">
      <w:pPr>
        <w:rPr>
          <w:rFonts w:ascii="Arial" w:hAnsi="Arial" w:cs="Arial"/>
          <w:b/>
          <w:bCs/>
          <w:sz w:val="20"/>
          <w:szCs w:val="20"/>
        </w:rPr>
      </w:pPr>
      <w:r w:rsidRPr="006E7D6B">
        <w:rPr>
          <w:rFonts w:ascii="Arial" w:hAnsi="Arial" w:cs="Arial"/>
          <w:sz w:val="16"/>
          <w:szCs w:val="16"/>
        </w:rPr>
        <w:t>Note: Network comparison test (male vs female) evaluating global strength invariance and network structure</w:t>
      </w:r>
      <w:r>
        <w:rPr>
          <w:rFonts w:ascii="Arial" w:hAnsi="Arial" w:cs="Arial" w:hint="eastAsia"/>
          <w:sz w:val="16"/>
          <w:szCs w:val="16"/>
        </w:rPr>
        <w:t xml:space="preserve"> </w:t>
      </w:r>
      <w:r w:rsidRPr="006E7D6B">
        <w:rPr>
          <w:rFonts w:ascii="Arial" w:hAnsi="Arial" w:cs="Arial"/>
          <w:sz w:val="16"/>
          <w:szCs w:val="16"/>
        </w:rPr>
        <w:t>invariance.</w:t>
      </w:r>
    </w:p>
    <w:sectPr w:rsidR="006E7D6B" w:rsidRPr="00D422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2688A" w14:textId="77777777" w:rsidR="00525CAB" w:rsidRDefault="00525CAB" w:rsidP="006E7D6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C77CE1" w14:textId="77777777" w:rsidR="00525CAB" w:rsidRDefault="00525CAB" w:rsidP="006E7D6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480D" w14:textId="77777777" w:rsidR="00525CAB" w:rsidRDefault="00525CAB" w:rsidP="006E7D6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17C71AD" w14:textId="77777777" w:rsidR="00525CAB" w:rsidRDefault="00525CAB" w:rsidP="006E7D6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C1"/>
    <w:rsid w:val="00191694"/>
    <w:rsid w:val="003067DF"/>
    <w:rsid w:val="00525CAB"/>
    <w:rsid w:val="006E7D6B"/>
    <w:rsid w:val="00926FC1"/>
    <w:rsid w:val="00C0632E"/>
    <w:rsid w:val="00C65C88"/>
    <w:rsid w:val="00CB77D9"/>
    <w:rsid w:val="00D4222D"/>
    <w:rsid w:val="00DF7EFC"/>
    <w:rsid w:val="00EE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01E269"/>
  <w15:chartTrackingRefBased/>
  <w15:docId w15:val="{A914C88C-0A09-4D9F-91BB-AF27EA19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26F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FC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FC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FC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FC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FC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FC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FC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26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26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26FC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26FC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26FC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26FC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26FC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26FC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26FC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26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F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26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6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26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6F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6FC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6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26FC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6FC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7D6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7D6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7D6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7D6B"/>
    <w:rPr>
      <w:sz w:val="18"/>
      <w:szCs w:val="18"/>
    </w:rPr>
  </w:style>
  <w:style w:type="table" w:styleId="af2">
    <w:name w:val="Table Grid"/>
    <w:basedOn w:val="a1"/>
    <w:uiPriority w:val="39"/>
    <w:rsid w:val="006E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</Words>
  <Characters>550</Characters>
  <Application>Microsoft Office Word</Application>
  <DocSecurity>0</DocSecurity>
  <Lines>25</Lines>
  <Paragraphs>25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Lianlian Xu</dc:creator>
  <cp:keywords/>
  <dc:description/>
  <cp:lastModifiedBy>Lianlian Xu</cp:lastModifiedBy>
  <cp:revision>3</cp:revision>
  <dcterms:created xsi:type="dcterms:W3CDTF">2026-06-26T11:56:00Z</dcterms:created>
  <dcterms:modified xsi:type="dcterms:W3CDTF">2026-06-26T12:33:00Z</dcterms:modified>
</cp:coreProperties>
</file>