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C0AD1" w14:textId="77777777" w:rsidR="00051A2C" w:rsidRPr="003C7AAE" w:rsidRDefault="00051A2C" w:rsidP="00051A2C">
      <w:pPr>
        <w:jc w:val="both"/>
        <w:rPr>
          <w:u w:val="single"/>
        </w:rPr>
      </w:pPr>
      <w:bookmarkStart w:id="0" w:name="OLE_LINK1"/>
      <w:bookmarkStart w:id="1" w:name="OLE_LINK2"/>
      <w:r w:rsidRPr="003C7AAE">
        <w:rPr>
          <w:u w:val="single"/>
        </w:rPr>
        <w:t>STATIC VS DYNAMIC CONNECTIVITY: HOW LANDSCAPE CHANGES AFFECT CONNECTIVITY PREDICTIONS IN THE IBERIAN PENINSULA</w:t>
      </w:r>
    </w:p>
    <w:p w14:paraId="7B3AA6E4" w14:textId="77777777" w:rsidR="00392F4A" w:rsidRPr="003C7AAE" w:rsidRDefault="00392F4A" w:rsidP="00392F4A">
      <w:pPr>
        <w:jc w:val="both"/>
        <w:rPr>
          <w:u w:val="single"/>
        </w:rPr>
      </w:pPr>
    </w:p>
    <w:p w14:paraId="14216507" w14:textId="77777777" w:rsidR="00392F4A" w:rsidRPr="003C7AAE" w:rsidRDefault="00392F4A" w:rsidP="00392F4A">
      <w:pPr>
        <w:rPr>
          <w:lang w:val="es-ES"/>
        </w:rPr>
      </w:pPr>
      <w:r w:rsidRPr="003C7AAE">
        <w:rPr>
          <w:lang w:val="es-ES"/>
        </w:rPr>
        <w:t>Teresa Goicolea, M Cruz Mateo-Sánchez.</w:t>
      </w:r>
    </w:p>
    <w:p w14:paraId="602D7C1B" w14:textId="77777777" w:rsidR="00392F4A" w:rsidRPr="003C7AAE" w:rsidRDefault="00392F4A" w:rsidP="00392F4A">
      <w:pPr>
        <w:rPr>
          <w:lang w:val="es-ES"/>
        </w:rPr>
      </w:pPr>
      <w:r w:rsidRPr="003C7AAE">
        <w:rPr>
          <w:lang w:val="es-ES"/>
        </w:rPr>
        <w:t xml:space="preserve">ETSI Montes, Forestal y del Medio Natural, Universidad Politécnica de Madrid, Ciudad Universitaria s/n, 28040, Madrid, </w:t>
      </w:r>
      <w:proofErr w:type="spellStart"/>
      <w:r w:rsidRPr="003C7AAE">
        <w:rPr>
          <w:lang w:val="es-ES"/>
        </w:rPr>
        <w:t>Spain</w:t>
      </w:r>
      <w:proofErr w:type="spellEnd"/>
      <w:r w:rsidRPr="003C7AAE">
        <w:rPr>
          <w:lang w:val="es-ES"/>
        </w:rPr>
        <w:t>.</w:t>
      </w:r>
    </w:p>
    <w:p w14:paraId="4BFF0B59" w14:textId="77777777" w:rsidR="00392F4A" w:rsidRPr="003C7AAE" w:rsidRDefault="00392F4A" w:rsidP="00392F4A">
      <w:r w:rsidRPr="003C7AAE">
        <w:t>Corresponding author: Teresa Goicolea, ORCID: 0000-0002-4069-6001</w:t>
      </w:r>
    </w:p>
    <w:p w14:paraId="1263329F" w14:textId="77777777" w:rsidR="00392F4A" w:rsidRPr="003C7AAE" w:rsidRDefault="00392F4A" w:rsidP="00392F4A">
      <w:r w:rsidRPr="003C7AAE">
        <w:t xml:space="preserve">e-mail address: </w:t>
      </w:r>
      <w:proofErr w:type="gramStart"/>
      <w:r w:rsidRPr="003C7AAE">
        <w:t>t.goicolea@gmail.com;</w:t>
      </w:r>
      <w:proofErr w:type="gramEnd"/>
      <w:r w:rsidRPr="003C7AAE">
        <w:t xml:space="preserve"> </w:t>
      </w:r>
    </w:p>
    <w:p w14:paraId="47733131" w14:textId="0AF6E0E1" w:rsidR="00392F4A" w:rsidRPr="003C7AAE" w:rsidRDefault="00392F4A" w:rsidP="00761E80">
      <w:pPr>
        <w:jc w:val="both"/>
        <w:rPr>
          <w:b/>
          <w:bCs/>
        </w:rPr>
      </w:pPr>
    </w:p>
    <w:p w14:paraId="3C1DDFE5" w14:textId="61232AF5" w:rsidR="00392F4A" w:rsidRPr="003C7AAE" w:rsidRDefault="00392F4A" w:rsidP="00761E80">
      <w:pPr>
        <w:jc w:val="both"/>
        <w:rPr>
          <w:b/>
          <w:bCs/>
        </w:rPr>
      </w:pPr>
    </w:p>
    <w:p w14:paraId="1D33DFE2" w14:textId="77777777" w:rsidR="00392F4A" w:rsidRPr="003C7AAE" w:rsidRDefault="00392F4A" w:rsidP="00761E80">
      <w:pPr>
        <w:jc w:val="both"/>
        <w:rPr>
          <w:b/>
          <w:bCs/>
        </w:rPr>
      </w:pPr>
    </w:p>
    <w:p w14:paraId="3A1FF196" w14:textId="7B1749B2" w:rsidR="00761E80" w:rsidRPr="003C7AAE" w:rsidRDefault="00761E80" w:rsidP="00761E80">
      <w:pPr>
        <w:jc w:val="both"/>
      </w:pPr>
      <w:r w:rsidRPr="003C7AAE">
        <w:rPr>
          <w:b/>
          <w:bCs/>
        </w:rPr>
        <w:t>Table</w:t>
      </w:r>
      <w:r w:rsidR="00C876D6" w:rsidRPr="003C7AAE">
        <w:rPr>
          <w:b/>
          <w:bCs/>
        </w:rPr>
        <w:t xml:space="preserve"> S1</w:t>
      </w:r>
      <w:r w:rsidRPr="003C7AAE">
        <w:t>: Resistance values assigned to each land cover type in CORINE land cover map.</w:t>
      </w:r>
    </w:p>
    <w:tbl>
      <w:tblPr>
        <w:tblW w:w="7780" w:type="dxa"/>
        <w:tblCellMar>
          <w:left w:w="70" w:type="dxa"/>
          <w:right w:w="70" w:type="dxa"/>
        </w:tblCellMar>
        <w:tblLook w:val="04A0" w:firstRow="1" w:lastRow="0" w:firstColumn="1" w:lastColumn="0" w:noHBand="0" w:noVBand="1"/>
      </w:tblPr>
      <w:tblGrid>
        <w:gridCol w:w="1680"/>
        <w:gridCol w:w="1300"/>
        <w:gridCol w:w="3500"/>
        <w:gridCol w:w="1300"/>
      </w:tblGrid>
      <w:tr w:rsidR="00761E80" w:rsidRPr="003C7AAE" w14:paraId="4A130ED9" w14:textId="77777777" w:rsidTr="00EF337A">
        <w:trPr>
          <w:trHeight w:val="960"/>
        </w:trPr>
        <w:tc>
          <w:tcPr>
            <w:tcW w:w="1680" w:type="dxa"/>
            <w:tcBorders>
              <w:top w:val="nil"/>
              <w:left w:val="nil"/>
              <w:bottom w:val="single" w:sz="4" w:space="0" w:color="auto"/>
              <w:right w:val="nil"/>
            </w:tcBorders>
            <w:shd w:val="clear" w:color="auto" w:fill="auto"/>
            <w:vAlign w:val="center"/>
            <w:hideMark/>
          </w:tcPr>
          <w:p w14:paraId="7683E48D" w14:textId="77777777" w:rsidR="00761E80" w:rsidRPr="003C7AAE" w:rsidRDefault="00761E80" w:rsidP="00EF337A">
            <w:pPr>
              <w:jc w:val="both"/>
              <w:rPr>
                <w:color w:val="000000"/>
              </w:rPr>
            </w:pPr>
            <w:r w:rsidRPr="003C7AAE">
              <w:rPr>
                <w:color w:val="000000"/>
              </w:rPr>
              <w:t>Data source</w:t>
            </w:r>
          </w:p>
        </w:tc>
        <w:tc>
          <w:tcPr>
            <w:tcW w:w="1300" w:type="dxa"/>
            <w:tcBorders>
              <w:top w:val="nil"/>
              <w:left w:val="nil"/>
              <w:bottom w:val="single" w:sz="4" w:space="0" w:color="auto"/>
              <w:right w:val="nil"/>
            </w:tcBorders>
            <w:shd w:val="clear" w:color="auto" w:fill="auto"/>
            <w:vAlign w:val="center"/>
            <w:hideMark/>
          </w:tcPr>
          <w:p w14:paraId="3CE3E5FE" w14:textId="77777777" w:rsidR="00761E80" w:rsidRPr="003C7AAE" w:rsidRDefault="00761E80" w:rsidP="00EF337A">
            <w:pPr>
              <w:jc w:val="both"/>
              <w:rPr>
                <w:color w:val="000000"/>
              </w:rPr>
            </w:pPr>
            <w:r w:rsidRPr="003C7AAE">
              <w:rPr>
                <w:color w:val="000000"/>
              </w:rPr>
              <w:t>CORINE CODE</w:t>
            </w:r>
          </w:p>
        </w:tc>
        <w:tc>
          <w:tcPr>
            <w:tcW w:w="3500" w:type="dxa"/>
            <w:tcBorders>
              <w:top w:val="nil"/>
              <w:left w:val="nil"/>
              <w:bottom w:val="single" w:sz="4" w:space="0" w:color="auto"/>
              <w:right w:val="nil"/>
            </w:tcBorders>
            <w:shd w:val="clear" w:color="auto" w:fill="auto"/>
            <w:vAlign w:val="center"/>
            <w:hideMark/>
          </w:tcPr>
          <w:p w14:paraId="0DFB02FD" w14:textId="77777777" w:rsidR="00761E80" w:rsidRPr="003C7AAE" w:rsidRDefault="00761E80" w:rsidP="00EF337A">
            <w:pPr>
              <w:jc w:val="both"/>
              <w:rPr>
                <w:color w:val="000000"/>
              </w:rPr>
            </w:pPr>
            <w:r w:rsidRPr="003C7AAE">
              <w:rPr>
                <w:color w:val="000000"/>
              </w:rPr>
              <w:t>Land cover description</w:t>
            </w:r>
          </w:p>
        </w:tc>
        <w:tc>
          <w:tcPr>
            <w:tcW w:w="1300" w:type="dxa"/>
            <w:tcBorders>
              <w:top w:val="nil"/>
              <w:left w:val="nil"/>
              <w:bottom w:val="single" w:sz="4" w:space="0" w:color="auto"/>
              <w:right w:val="nil"/>
            </w:tcBorders>
            <w:shd w:val="clear" w:color="auto" w:fill="auto"/>
            <w:vAlign w:val="center"/>
            <w:hideMark/>
          </w:tcPr>
          <w:p w14:paraId="71AE62D9" w14:textId="77777777" w:rsidR="00761E80" w:rsidRPr="003C7AAE" w:rsidRDefault="00761E80" w:rsidP="00EF337A">
            <w:pPr>
              <w:jc w:val="both"/>
              <w:rPr>
                <w:color w:val="000000"/>
              </w:rPr>
            </w:pPr>
            <w:r w:rsidRPr="003C7AAE">
              <w:rPr>
                <w:color w:val="000000"/>
              </w:rPr>
              <w:t xml:space="preserve">Resistance value </w:t>
            </w:r>
          </w:p>
        </w:tc>
      </w:tr>
      <w:tr w:rsidR="00761E80" w:rsidRPr="003C7AAE" w14:paraId="4D50AFEA" w14:textId="77777777" w:rsidTr="00EF337A">
        <w:trPr>
          <w:trHeight w:val="300"/>
        </w:trPr>
        <w:tc>
          <w:tcPr>
            <w:tcW w:w="1680" w:type="dxa"/>
            <w:vMerge w:val="restart"/>
            <w:tcBorders>
              <w:top w:val="nil"/>
              <w:left w:val="nil"/>
              <w:bottom w:val="nil"/>
              <w:right w:val="nil"/>
            </w:tcBorders>
            <w:shd w:val="clear" w:color="auto" w:fill="auto"/>
            <w:vAlign w:val="center"/>
            <w:hideMark/>
          </w:tcPr>
          <w:p w14:paraId="582D89F3" w14:textId="77777777" w:rsidR="00761E80" w:rsidRPr="003C7AAE" w:rsidRDefault="00761E80" w:rsidP="00EF337A">
            <w:pPr>
              <w:jc w:val="both"/>
              <w:rPr>
                <w:color w:val="000000"/>
              </w:rPr>
            </w:pPr>
            <w:r w:rsidRPr="003C7AAE">
              <w:rPr>
                <w:color w:val="000000"/>
              </w:rPr>
              <w:t>CORINE</w:t>
            </w:r>
          </w:p>
        </w:tc>
        <w:tc>
          <w:tcPr>
            <w:tcW w:w="1300" w:type="dxa"/>
            <w:tcBorders>
              <w:top w:val="nil"/>
              <w:left w:val="nil"/>
              <w:bottom w:val="nil"/>
              <w:right w:val="nil"/>
            </w:tcBorders>
            <w:shd w:val="clear" w:color="auto" w:fill="auto"/>
            <w:vAlign w:val="center"/>
            <w:hideMark/>
          </w:tcPr>
          <w:p w14:paraId="6612176D" w14:textId="77777777" w:rsidR="00761E80" w:rsidRPr="003C7AAE" w:rsidRDefault="00761E80" w:rsidP="00EF337A">
            <w:pPr>
              <w:rPr>
                <w:color w:val="000000"/>
                <w:sz w:val="20"/>
                <w:szCs w:val="20"/>
              </w:rPr>
            </w:pPr>
            <w:r w:rsidRPr="003C7AAE">
              <w:rPr>
                <w:color w:val="000000"/>
                <w:sz w:val="20"/>
                <w:szCs w:val="20"/>
              </w:rPr>
              <w:t>3.1.1</w:t>
            </w:r>
          </w:p>
        </w:tc>
        <w:tc>
          <w:tcPr>
            <w:tcW w:w="3500" w:type="dxa"/>
            <w:tcBorders>
              <w:top w:val="nil"/>
              <w:left w:val="nil"/>
              <w:bottom w:val="nil"/>
              <w:right w:val="nil"/>
            </w:tcBorders>
            <w:shd w:val="clear" w:color="auto" w:fill="auto"/>
            <w:vAlign w:val="center"/>
            <w:hideMark/>
          </w:tcPr>
          <w:p w14:paraId="5F199CDE" w14:textId="77777777" w:rsidR="00761E80" w:rsidRPr="003C7AAE" w:rsidRDefault="00761E80" w:rsidP="00EF337A">
            <w:pPr>
              <w:jc w:val="both"/>
              <w:rPr>
                <w:color w:val="000000"/>
                <w:sz w:val="20"/>
                <w:szCs w:val="20"/>
              </w:rPr>
            </w:pPr>
            <w:r w:rsidRPr="003C7AAE">
              <w:rPr>
                <w:color w:val="000000"/>
                <w:sz w:val="20"/>
                <w:szCs w:val="20"/>
              </w:rPr>
              <w:t>Broad-leaved forest</w:t>
            </w:r>
          </w:p>
        </w:tc>
        <w:tc>
          <w:tcPr>
            <w:tcW w:w="1300" w:type="dxa"/>
            <w:tcBorders>
              <w:top w:val="nil"/>
              <w:left w:val="nil"/>
              <w:bottom w:val="nil"/>
              <w:right w:val="nil"/>
            </w:tcBorders>
            <w:shd w:val="clear" w:color="auto" w:fill="auto"/>
            <w:vAlign w:val="center"/>
            <w:hideMark/>
          </w:tcPr>
          <w:p w14:paraId="74A3DC8B" w14:textId="77777777" w:rsidR="00761E80" w:rsidRPr="003C7AAE" w:rsidRDefault="00761E80" w:rsidP="00EF337A">
            <w:pPr>
              <w:jc w:val="both"/>
              <w:rPr>
                <w:color w:val="000000"/>
              </w:rPr>
            </w:pPr>
            <w:r w:rsidRPr="003C7AAE">
              <w:rPr>
                <w:color w:val="000000"/>
              </w:rPr>
              <w:t>1</w:t>
            </w:r>
          </w:p>
        </w:tc>
      </w:tr>
      <w:tr w:rsidR="00761E80" w:rsidRPr="003C7AAE" w14:paraId="5874FAEA" w14:textId="77777777" w:rsidTr="00EF337A">
        <w:trPr>
          <w:trHeight w:val="300"/>
        </w:trPr>
        <w:tc>
          <w:tcPr>
            <w:tcW w:w="1680" w:type="dxa"/>
            <w:vMerge/>
            <w:tcBorders>
              <w:top w:val="nil"/>
              <w:left w:val="nil"/>
              <w:bottom w:val="nil"/>
              <w:right w:val="nil"/>
            </w:tcBorders>
            <w:vAlign w:val="center"/>
            <w:hideMark/>
          </w:tcPr>
          <w:p w14:paraId="2B7981BF"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6F7338C7" w14:textId="77777777" w:rsidR="00761E80" w:rsidRPr="003C7AAE" w:rsidRDefault="00761E80" w:rsidP="00EF337A">
            <w:pPr>
              <w:rPr>
                <w:color w:val="000000"/>
                <w:sz w:val="20"/>
                <w:szCs w:val="20"/>
              </w:rPr>
            </w:pPr>
            <w:r w:rsidRPr="003C7AAE">
              <w:rPr>
                <w:color w:val="000000"/>
                <w:sz w:val="20"/>
                <w:szCs w:val="20"/>
              </w:rPr>
              <w:t>3.1.2</w:t>
            </w:r>
          </w:p>
        </w:tc>
        <w:tc>
          <w:tcPr>
            <w:tcW w:w="3500" w:type="dxa"/>
            <w:tcBorders>
              <w:top w:val="nil"/>
              <w:left w:val="nil"/>
              <w:bottom w:val="nil"/>
              <w:right w:val="nil"/>
            </w:tcBorders>
            <w:shd w:val="clear" w:color="auto" w:fill="auto"/>
            <w:vAlign w:val="center"/>
            <w:hideMark/>
          </w:tcPr>
          <w:p w14:paraId="32561392" w14:textId="77777777" w:rsidR="00761E80" w:rsidRPr="003C7AAE" w:rsidRDefault="00761E80" w:rsidP="00EF337A">
            <w:pPr>
              <w:jc w:val="both"/>
              <w:rPr>
                <w:color w:val="000000"/>
                <w:sz w:val="20"/>
                <w:szCs w:val="20"/>
              </w:rPr>
            </w:pPr>
            <w:r w:rsidRPr="003C7AAE">
              <w:rPr>
                <w:color w:val="000000"/>
                <w:sz w:val="20"/>
                <w:szCs w:val="20"/>
              </w:rPr>
              <w:t>Mixed forest</w:t>
            </w:r>
          </w:p>
        </w:tc>
        <w:tc>
          <w:tcPr>
            <w:tcW w:w="1300" w:type="dxa"/>
            <w:tcBorders>
              <w:top w:val="nil"/>
              <w:left w:val="nil"/>
              <w:bottom w:val="nil"/>
              <w:right w:val="nil"/>
            </w:tcBorders>
            <w:shd w:val="clear" w:color="auto" w:fill="auto"/>
            <w:vAlign w:val="center"/>
            <w:hideMark/>
          </w:tcPr>
          <w:p w14:paraId="2B398375" w14:textId="77777777" w:rsidR="00761E80" w:rsidRPr="003C7AAE" w:rsidRDefault="00761E80" w:rsidP="00EF337A">
            <w:pPr>
              <w:jc w:val="both"/>
              <w:rPr>
                <w:color w:val="000000"/>
              </w:rPr>
            </w:pPr>
            <w:r w:rsidRPr="003C7AAE">
              <w:rPr>
                <w:color w:val="000000"/>
              </w:rPr>
              <w:t>2</w:t>
            </w:r>
          </w:p>
        </w:tc>
      </w:tr>
      <w:tr w:rsidR="00761E80" w:rsidRPr="003C7AAE" w14:paraId="6AF9C861" w14:textId="77777777" w:rsidTr="00EF337A">
        <w:trPr>
          <w:trHeight w:val="300"/>
        </w:trPr>
        <w:tc>
          <w:tcPr>
            <w:tcW w:w="1680" w:type="dxa"/>
            <w:vMerge/>
            <w:tcBorders>
              <w:top w:val="nil"/>
              <w:left w:val="nil"/>
              <w:bottom w:val="nil"/>
              <w:right w:val="nil"/>
            </w:tcBorders>
            <w:vAlign w:val="center"/>
            <w:hideMark/>
          </w:tcPr>
          <w:p w14:paraId="1ACAD3ED"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7230FAAB" w14:textId="77777777" w:rsidR="00761E80" w:rsidRPr="003C7AAE" w:rsidRDefault="00761E80" w:rsidP="00EF337A">
            <w:pPr>
              <w:rPr>
                <w:color w:val="000000"/>
                <w:sz w:val="20"/>
                <w:szCs w:val="20"/>
              </w:rPr>
            </w:pPr>
            <w:r w:rsidRPr="003C7AAE">
              <w:rPr>
                <w:color w:val="000000"/>
                <w:sz w:val="20"/>
                <w:szCs w:val="20"/>
              </w:rPr>
              <w:t>3.1.3</w:t>
            </w:r>
          </w:p>
        </w:tc>
        <w:tc>
          <w:tcPr>
            <w:tcW w:w="3500" w:type="dxa"/>
            <w:tcBorders>
              <w:top w:val="nil"/>
              <w:left w:val="nil"/>
              <w:bottom w:val="nil"/>
              <w:right w:val="nil"/>
            </w:tcBorders>
            <w:shd w:val="clear" w:color="auto" w:fill="auto"/>
            <w:vAlign w:val="center"/>
            <w:hideMark/>
          </w:tcPr>
          <w:p w14:paraId="5C0D6E93" w14:textId="77777777" w:rsidR="00761E80" w:rsidRPr="003C7AAE" w:rsidRDefault="00761E80" w:rsidP="00EF337A">
            <w:pPr>
              <w:jc w:val="both"/>
              <w:rPr>
                <w:color w:val="000000"/>
                <w:sz w:val="20"/>
                <w:szCs w:val="20"/>
              </w:rPr>
            </w:pPr>
            <w:r w:rsidRPr="003C7AAE">
              <w:rPr>
                <w:color w:val="000000"/>
                <w:sz w:val="20"/>
                <w:szCs w:val="20"/>
              </w:rPr>
              <w:t>Coniferous forest</w:t>
            </w:r>
          </w:p>
        </w:tc>
        <w:tc>
          <w:tcPr>
            <w:tcW w:w="1300" w:type="dxa"/>
            <w:tcBorders>
              <w:top w:val="nil"/>
              <w:left w:val="nil"/>
              <w:bottom w:val="nil"/>
              <w:right w:val="nil"/>
            </w:tcBorders>
            <w:shd w:val="clear" w:color="auto" w:fill="auto"/>
            <w:vAlign w:val="center"/>
            <w:hideMark/>
          </w:tcPr>
          <w:p w14:paraId="0A57F25E" w14:textId="77777777" w:rsidR="00761E80" w:rsidRPr="003C7AAE" w:rsidRDefault="00761E80" w:rsidP="00EF337A">
            <w:pPr>
              <w:jc w:val="both"/>
              <w:rPr>
                <w:color w:val="000000"/>
              </w:rPr>
            </w:pPr>
            <w:r w:rsidRPr="003C7AAE">
              <w:rPr>
                <w:color w:val="000000"/>
              </w:rPr>
              <w:t>3</w:t>
            </w:r>
          </w:p>
        </w:tc>
      </w:tr>
      <w:tr w:rsidR="00761E80" w:rsidRPr="003C7AAE" w14:paraId="5723756A" w14:textId="77777777" w:rsidTr="00EF337A">
        <w:trPr>
          <w:trHeight w:val="600"/>
        </w:trPr>
        <w:tc>
          <w:tcPr>
            <w:tcW w:w="1680" w:type="dxa"/>
            <w:vMerge/>
            <w:tcBorders>
              <w:top w:val="nil"/>
              <w:left w:val="nil"/>
              <w:bottom w:val="nil"/>
              <w:right w:val="nil"/>
            </w:tcBorders>
            <w:vAlign w:val="center"/>
            <w:hideMark/>
          </w:tcPr>
          <w:p w14:paraId="0B890EFA"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2410494A" w14:textId="77777777" w:rsidR="00761E80" w:rsidRPr="003C7AAE" w:rsidRDefault="00761E80" w:rsidP="00EF337A">
            <w:pPr>
              <w:rPr>
                <w:color w:val="000000"/>
                <w:sz w:val="20"/>
                <w:szCs w:val="20"/>
              </w:rPr>
            </w:pPr>
            <w:r w:rsidRPr="003C7AAE">
              <w:rPr>
                <w:color w:val="000000"/>
                <w:sz w:val="20"/>
                <w:szCs w:val="20"/>
              </w:rPr>
              <w:t>3.2.2, 3.2.3, 3.2.4</w:t>
            </w:r>
          </w:p>
        </w:tc>
        <w:tc>
          <w:tcPr>
            <w:tcW w:w="3500" w:type="dxa"/>
            <w:tcBorders>
              <w:top w:val="nil"/>
              <w:left w:val="nil"/>
              <w:bottom w:val="nil"/>
              <w:right w:val="nil"/>
            </w:tcBorders>
            <w:shd w:val="clear" w:color="auto" w:fill="auto"/>
            <w:vAlign w:val="center"/>
            <w:hideMark/>
          </w:tcPr>
          <w:p w14:paraId="1FD865C4" w14:textId="77777777" w:rsidR="00761E80" w:rsidRPr="003C7AAE" w:rsidRDefault="00761E80" w:rsidP="00EF337A">
            <w:pPr>
              <w:jc w:val="both"/>
              <w:rPr>
                <w:color w:val="000000"/>
                <w:sz w:val="20"/>
                <w:szCs w:val="20"/>
              </w:rPr>
            </w:pPr>
            <w:r w:rsidRPr="003C7AAE">
              <w:rPr>
                <w:color w:val="000000"/>
                <w:sz w:val="20"/>
                <w:szCs w:val="20"/>
              </w:rPr>
              <w:t>Scrub and/or herbaceous vegetation associations</w:t>
            </w:r>
          </w:p>
        </w:tc>
        <w:tc>
          <w:tcPr>
            <w:tcW w:w="1300" w:type="dxa"/>
            <w:tcBorders>
              <w:top w:val="nil"/>
              <w:left w:val="nil"/>
              <w:bottom w:val="nil"/>
              <w:right w:val="nil"/>
            </w:tcBorders>
            <w:shd w:val="clear" w:color="auto" w:fill="auto"/>
            <w:vAlign w:val="center"/>
            <w:hideMark/>
          </w:tcPr>
          <w:p w14:paraId="4BC4C76D" w14:textId="77777777" w:rsidR="00761E80" w:rsidRPr="003C7AAE" w:rsidRDefault="00761E80" w:rsidP="00EF337A">
            <w:pPr>
              <w:jc w:val="both"/>
              <w:rPr>
                <w:color w:val="000000"/>
              </w:rPr>
            </w:pPr>
            <w:r w:rsidRPr="003C7AAE">
              <w:rPr>
                <w:color w:val="000000"/>
              </w:rPr>
              <w:t>8</w:t>
            </w:r>
          </w:p>
        </w:tc>
      </w:tr>
      <w:tr w:rsidR="00761E80" w:rsidRPr="003C7AAE" w14:paraId="4C7B0BF6" w14:textId="77777777" w:rsidTr="00EF337A">
        <w:trPr>
          <w:trHeight w:val="300"/>
        </w:trPr>
        <w:tc>
          <w:tcPr>
            <w:tcW w:w="1680" w:type="dxa"/>
            <w:vMerge/>
            <w:tcBorders>
              <w:top w:val="nil"/>
              <w:left w:val="nil"/>
              <w:bottom w:val="nil"/>
              <w:right w:val="nil"/>
            </w:tcBorders>
            <w:vAlign w:val="center"/>
            <w:hideMark/>
          </w:tcPr>
          <w:p w14:paraId="065C5507"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1F36A824" w14:textId="77777777" w:rsidR="00761E80" w:rsidRPr="003C7AAE" w:rsidRDefault="00761E80" w:rsidP="00EF337A">
            <w:pPr>
              <w:rPr>
                <w:color w:val="000000"/>
                <w:sz w:val="20"/>
                <w:szCs w:val="20"/>
              </w:rPr>
            </w:pPr>
            <w:r w:rsidRPr="003C7AAE">
              <w:rPr>
                <w:color w:val="000000"/>
                <w:sz w:val="20"/>
                <w:szCs w:val="20"/>
              </w:rPr>
              <w:t>3.3.4</w:t>
            </w:r>
          </w:p>
        </w:tc>
        <w:tc>
          <w:tcPr>
            <w:tcW w:w="3500" w:type="dxa"/>
            <w:tcBorders>
              <w:top w:val="nil"/>
              <w:left w:val="nil"/>
              <w:bottom w:val="nil"/>
              <w:right w:val="nil"/>
            </w:tcBorders>
            <w:shd w:val="clear" w:color="auto" w:fill="auto"/>
            <w:vAlign w:val="center"/>
            <w:hideMark/>
          </w:tcPr>
          <w:p w14:paraId="0EDD2235" w14:textId="77777777" w:rsidR="00761E80" w:rsidRPr="003C7AAE" w:rsidRDefault="00761E80" w:rsidP="00EF337A">
            <w:pPr>
              <w:jc w:val="both"/>
              <w:rPr>
                <w:color w:val="000000"/>
                <w:sz w:val="20"/>
                <w:szCs w:val="20"/>
              </w:rPr>
            </w:pPr>
            <w:r w:rsidRPr="003C7AAE">
              <w:rPr>
                <w:color w:val="000000"/>
                <w:sz w:val="20"/>
                <w:szCs w:val="20"/>
              </w:rPr>
              <w:t>Burnt areas</w:t>
            </w:r>
          </w:p>
        </w:tc>
        <w:tc>
          <w:tcPr>
            <w:tcW w:w="1300" w:type="dxa"/>
            <w:tcBorders>
              <w:top w:val="nil"/>
              <w:left w:val="nil"/>
              <w:bottom w:val="nil"/>
              <w:right w:val="nil"/>
            </w:tcBorders>
            <w:shd w:val="clear" w:color="auto" w:fill="auto"/>
            <w:vAlign w:val="center"/>
            <w:hideMark/>
          </w:tcPr>
          <w:p w14:paraId="5475F669" w14:textId="77777777" w:rsidR="00761E80" w:rsidRPr="003C7AAE" w:rsidRDefault="00761E80" w:rsidP="00EF337A">
            <w:pPr>
              <w:jc w:val="both"/>
              <w:rPr>
                <w:color w:val="000000"/>
              </w:rPr>
            </w:pPr>
            <w:r w:rsidRPr="003C7AAE">
              <w:rPr>
                <w:color w:val="000000"/>
              </w:rPr>
              <w:t>15</w:t>
            </w:r>
          </w:p>
        </w:tc>
      </w:tr>
      <w:tr w:rsidR="00761E80" w:rsidRPr="003C7AAE" w14:paraId="47788770" w14:textId="77777777" w:rsidTr="00EF337A">
        <w:trPr>
          <w:trHeight w:val="300"/>
        </w:trPr>
        <w:tc>
          <w:tcPr>
            <w:tcW w:w="1680" w:type="dxa"/>
            <w:vMerge/>
            <w:tcBorders>
              <w:top w:val="nil"/>
              <w:left w:val="nil"/>
              <w:bottom w:val="nil"/>
              <w:right w:val="nil"/>
            </w:tcBorders>
            <w:vAlign w:val="center"/>
            <w:hideMark/>
          </w:tcPr>
          <w:p w14:paraId="2786B2D6"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758786BE" w14:textId="77777777" w:rsidR="00761E80" w:rsidRPr="003C7AAE" w:rsidRDefault="00761E80" w:rsidP="00EF337A">
            <w:pPr>
              <w:rPr>
                <w:color w:val="000000"/>
                <w:sz w:val="20"/>
                <w:szCs w:val="20"/>
              </w:rPr>
            </w:pPr>
            <w:r w:rsidRPr="003C7AAE">
              <w:rPr>
                <w:color w:val="000000"/>
                <w:sz w:val="20"/>
                <w:szCs w:val="20"/>
              </w:rPr>
              <w:t>3.2.1</w:t>
            </w:r>
          </w:p>
        </w:tc>
        <w:tc>
          <w:tcPr>
            <w:tcW w:w="3500" w:type="dxa"/>
            <w:tcBorders>
              <w:top w:val="nil"/>
              <w:left w:val="nil"/>
              <w:bottom w:val="nil"/>
              <w:right w:val="nil"/>
            </w:tcBorders>
            <w:shd w:val="clear" w:color="auto" w:fill="auto"/>
            <w:vAlign w:val="center"/>
            <w:hideMark/>
          </w:tcPr>
          <w:p w14:paraId="6B492068" w14:textId="77777777" w:rsidR="00761E80" w:rsidRPr="003C7AAE" w:rsidRDefault="00761E80" w:rsidP="00EF337A">
            <w:pPr>
              <w:jc w:val="both"/>
              <w:rPr>
                <w:color w:val="000000"/>
                <w:sz w:val="20"/>
                <w:szCs w:val="20"/>
              </w:rPr>
            </w:pPr>
            <w:r w:rsidRPr="003C7AAE">
              <w:rPr>
                <w:color w:val="000000"/>
                <w:sz w:val="20"/>
                <w:szCs w:val="20"/>
              </w:rPr>
              <w:t>Natural grasslands</w:t>
            </w:r>
          </w:p>
        </w:tc>
        <w:tc>
          <w:tcPr>
            <w:tcW w:w="1300" w:type="dxa"/>
            <w:tcBorders>
              <w:top w:val="nil"/>
              <w:left w:val="nil"/>
              <w:bottom w:val="nil"/>
              <w:right w:val="nil"/>
            </w:tcBorders>
            <w:shd w:val="clear" w:color="auto" w:fill="auto"/>
            <w:vAlign w:val="center"/>
            <w:hideMark/>
          </w:tcPr>
          <w:p w14:paraId="6F6D1982" w14:textId="77777777" w:rsidR="00761E80" w:rsidRPr="003C7AAE" w:rsidRDefault="00761E80" w:rsidP="00EF337A">
            <w:pPr>
              <w:jc w:val="both"/>
              <w:rPr>
                <w:color w:val="000000"/>
              </w:rPr>
            </w:pPr>
            <w:r w:rsidRPr="003C7AAE">
              <w:rPr>
                <w:color w:val="000000"/>
              </w:rPr>
              <w:t>25</w:t>
            </w:r>
          </w:p>
        </w:tc>
      </w:tr>
      <w:tr w:rsidR="00761E80" w:rsidRPr="003C7AAE" w14:paraId="1E0CC139" w14:textId="77777777" w:rsidTr="00EF337A">
        <w:trPr>
          <w:trHeight w:val="300"/>
        </w:trPr>
        <w:tc>
          <w:tcPr>
            <w:tcW w:w="1680" w:type="dxa"/>
            <w:vMerge/>
            <w:tcBorders>
              <w:top w:val="nil"/>
              <w:left w:val="nil"/>
              <w:bottom w:val="nil"/>
              <w:right w:val="nil"/>
            </w:tcBorders>
            <w:vAlign w:val="center"/>
            <w:hideMark/>
          </w:tcPr>
          <w:p w14:paraId="75F0AD39"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2D32663C" w14:textId="77777777" w:rsidR="00761E80" w:rsidRPr="003C7AAE" w:rsidRDefault="00761E80" w:rsidP="00EF337A">
            <w:pPr>
              <w:rPr>
                <w:color w:val="000000"/>
                <w:sz w:val="20"/>
                <w:szCs w:val="20"/>
              </w:rPr>
            </w:pPr>
            <w:r w:rsidRPr="003C7AAE">
              <w:rPr>
                <w:color w:val="000000"/>
                <w:sz w:val="20"/>
                <w:szCs w:val="20"/>
              </w:rPr>
              <w:t>2.4.4</w:t>
            </w:r>
          </w:p>
        </w:tc>
        <w:tc>
          <w:tcPr>
            <w:tcW w:w="3500" w:type="dxa"/>
            <w:tcBorders>
              <w:top w:val="nil"/>
              <w:left w:val="nil"/>
              <w:bottom w:val="nil"/>
              <w:right w:val="nil"/>
            </w:tcBorders>
            <w:shd w:val="clear" w:color="auto" w:fill="auto"/>
            <w:vAlign w:val="center"/>
            <w:hideMark/>
          </w:tcPr>
          <w:p w14:paraId="0188CF76" w14:textId="77777777" w:rsidR="00761E80" w:rsidRPr="003C7AAE" w:rsidRDefault="00761E80" w:rsidP="00EF337A">
            <w:pPr>
              <w:jc w:val="both"/>
              <w:rPr>
                <w:color w:val="000000"/>
                <w:sz w:val="20"/>
                <w:szCs w:val="20"/>
              </w:rPr>
            </w:pPr>
            <w:r w:rsidRPr="003C7AAE">
              <w:rPr>
                <w:color w:val="000000"/>
                <w:sz w:val="20"/>
                <w:szCs w:val="20"/>
              </w:rPr>
              <w:t>Agro-forestry areas</w:t>
            </w:r>
          </w:p>
        </w:tc>
        <w:tc>
          <w:tcPr>
            <w:tcW w:w="1300" w:type="dxa"/>
            <w:tcBorders>
              <w:top w:val="nil"/>
              <w:left w:val="nil"/>
              <w:bottom w:val="nil"/>
              <w:right w:val="nil"/>
            </w:tcBorders>
            <w:shd w:val="clear" w:color="auto" w:fill="auto"/>
            <w:vAlign w:val="center"/>
            <w:hideMark/>
          </w:tcPr>
          <w:p w14:paraId="788B962A" w14:textId="77777777" w:rsidR="00761E80" w:rsidRPr="003C7AAE" w:rsidRDefault="00761E80" w:rsidP="00EF337A">
            <w:pPr>
              <w:jc w:val="both"/>
              <w:rPr>
                <w:color w:val="000000"/>
              </w:rPr>
            </w:pPr>
            <w:r w:rsidRPr="003C7AAE">
              <w:rPr>
                <w:color w:val="000000"/>
              </w:rPr>
              <w:t>25</w:t>
            </w:r>
          </w:p>
        </w:tc>
      </w:tr>
      <w:tr w:rsidR="00761E80" w:rsidRPr="003C7AAE" w14:paraId="5ECAC5BB" w14:textId="77777777" w:rsidTr="00EF337A">
        <w:trPr>
          <w:trHeight w:val="300"/>
        </w:trPr>
        <w:tc>
          <w:tcPr>
            <w:tcW w:w="1680" w:type="dxa"/>
            <w:vMerge/>
            <w:tcBorders>
              <w:top w:val="nil"/>
              <w:left w:val="nil"/>
              <w:bottom w:val="nil"/>
              <w:right w:val="nil"/>
            </w:tcBorders>
            <w:vAlign w:val="center"/>
            <w:hideMark/>
          </w:tcPr>
          <w:p w14:paraId="6A5D5F60"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1B20E482" w14:textId="77777777" w:rsidR="00761E80" w:rsidRPr="003C7AAE" w:rsidRDefault="00761E80" w:rsidP="00EF337A">
            <w:pPr>
              <w:rPr>
                <w:color w:val="000000"/>
                <w:sz w:val="20"/>
                <w:szCs w:val="20"/>
              </w:rPr>
            </w:pPr>
            <w:r w:rsidRPr="003C7AAE">
              <w:rPr>
                <w:color w:val="000000"/>
                <w:sz w:val="20"/>
                <w:szCs w:val="20"/>
              </w:rPr>
              <w:t>2.3.1</w:t>
            </w:r>
          </w:p>
        </w:tc>
        <w:tc>
          <w:tcPr>
            <w:tcW w:w="3500" w:type="dxa"/>
            <w:tcBorders>
              <w:top w:val="nil"/>
              <w:left w:val="nil"/>
              <w:bottom w:val="nil"/>
              <w:right w:val="nil"/>
            </w:tcBorders>
            <w:shd w:val="clear" w:color="auto" w:fill="auto"/>
            <w:vAlign w:val="center"/>
            <w:hideMark/>
          </w:tcPr>
          <w:p w14:paraId="57EB01A7" w14:textId="77777777" w:rsidR="00761E80" w:rsidRPr="003C7AAE" w:rsidRDefault="00761E80" w:rsidP="00EF337A">
            <w:pPr>
              <w:jc w:val="both"/>
              <w:rPr>
                <w:color w:val="000000"/>
                <w:sz w:val="20"/>
                <w:szCs w:val="20"/>
              </w:rPr>
            </w:pPr>
            <w:r w:rsidRPr="003C7AAE">
              <w:rPr>
                <w:color w:val="000000"/>
                <w:sz w:val="20"/>
                <w:szCs w:val="20"/>
              </w:rPr>
              <w:t>Pastures</w:t>
            </w:r>
          </w:p>
        </w:tc>
        <w:tc>
          <w:tcPr>
            <w:tcW w:w="1300" w:type="dxa"/>
            <w:tcBorders>
              <w:top w:val="nil"/>
              <w:left w:val="nil"/>
              <w:bottom w:val="nil"/>
              <w:right w:val="nil"/>
            </w:tcBorders>
            <w:shd w:val="clear" w:color="auto" w:fill="auto"/>
            <w:vAlign w:val="center"/>
            <w:hideMark/>
          </w:tcPr>
          <w:p w14:paraId="6DAB46DF" w14:textId="77777777" w:rsidR="00761E80" w:rsidRPr="003C7AAE" w:rsidRDefault="00761E80" w:rsidP="00EF337A">
            <w:pPr>
              <w:jc w:val="both"/>
              <w:rPr>
                <w:color w:val="000000"/>
              </w:rPr>
            </w:pPr>
            <w:r w:rsidRPr="003C7AAE">
              <w:rPr>
                <w:color w:val="000000"/>
              </w:rPr>
              <w:t>40</w:t>
            </w:r>
          </w:p>
        </w:tc>
      </w:tr>
      <w:tr w:rsidR="00761E80" w:rsidRPr="003C7AAE" w14:paraId="2FD2549E" w14:textId="77777777" w:rsidTr="00EF337A">
        <w:trPr>
          <w:trHeight w:val="600"/>
        </w:trPr>
        <w:tc>
          <w:tcPr>
            <w:tcW w:w="1680" w:type="dxa"/>
            <w:vMerge/>
            <w:tcBorders>
              <w:top w:val="nil"/>
              <w:left w:val="nil"/>
              <w:bottom w:val="nil"/>
              <w:right w:val="nil"/>
            </w:tcBorders>
            <w:vAlign w:val="center"/>
            <w:hideMark/>
          </w:tcPr>
          <w:p w14:paraId="2410865B"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28FF085B" w14:textId="77777777" w:rsidR="00761E80" w:rsidRPr="003C7AAE" w:rsidRDefault="00761E80" w:rsidP="00EF337A">
            <w:pPr>
              <w:rPr>
                <w:color w:val="000000"/>
                <w:sz w:val="20"/>
                <w:szCs w:val="20"/>
              </w:rPr>
            </w:pPr>
            <w:r w:rsidRPr="003C7AAE">
              <w:rPr>
                <w:color w:val="000000"/>
                <w:sz w:val="20"/>
                <w:szCs w:val="20"/>
              </w:rPr>
              <w:t>2.4.3</w:t>
            </w:r>
          </w:p>
        </w:tc>
        <w:tc>
          <w:tcPr>
            <w:tcW w:w="3500" w:type="dxa"/>
            <w:tcBorders>
              <w:top w:val="nil"/>
              <w:left w:val="nil"/>
              <w:bottom w:val="nil"/>
              <w:right w:val="nil"/>
            </w:tcBorders>
            <w:shd w:val="clear" w:color="auto" w:fill="auto"/>
            <w:vAlign w:val="center"/>
            <w:hideMark/>
          </w:tcPr>
          <w:p w14:paraId="5AF066D8" w14:textId="77777777" w:rsidR="00761E80" w:rsidRPr="003C7AAE" w:rsidRDefault="00761E80" w:rsidP="00EF337A">
            <w:pPr>
              <w:jc w:val="both"/>
              <w:rPr>
                <w:color w:val="000000"/>
                <w:sz w:val="20"/>
                <w:szCs w:val="20"/>
              </w:rPr>
            </w:pPr>
            <w:r w:rsidRPr="003C7AAE">
              <w:rPr>
                <w:color w:val="000000"/>
                <w:sz w:val="20"/>
                <w:szCs w:val="20"/>
              </w:rPr>
              <w:t>Land principally occupied by agriculture, mixed with natural vegetation</w:t>
            </w:r>
          </w:p>
        </w:tc>
        <w:tc>
          <w:tcPr>
            <w:tcW w:w="1300" w:type="dxa"/>
            <w:tcBorders>
              <w:top w:val="nil"/>
              <w:left w:val="nil"/>
              <w:bottom w:val="nil"/>
              <w:right w:val="nil"/>
            </w:tcBorders>
            <w:shd w:val="clear" w:color="auto" w:fill="auto"/>
            <w:vAlign w:val="center"/>
            <w:hideMark/>
          </w:tcPr>
          <w:p w14:paraId="53A659DD" w14:textId="77777777" w:rsidR="00761E80" w:rsidRPr="003C7AAE" w:rsidRDefault="00761E80" w:rsidP="00EF337A">
            <w:pPr>
              <w:jc w:val="both"/>
              <w:rPr>
                <w:color w:val="000000"/>
              </w:rPr>
            </w:pPr>
            <w:r w:rsidRPr="003C7AAE">
              <w:rPr>
                <w:color w:val="000000"/>
              </w:rPr>
              <w:t>50</w:t>
            </w:r>
          </w:p>
        </w:tc>
      </w:tr>
      <w:tr w:rsidR="00761E80" w:rsidRPr="003C7AAE" w14:paraId="6762FE59" w14:textId="77777777" w:rsidTr="00EF337A">
        <w:trPr>
          <w:trHeight w:val="300"/>
        </w:trPr>
        <w:tc>
          <w:tcPr>
            <w:tcW w:w="1680" w:type="dxa"/>
            <w:vMerge/>
            <w:tcBorders>
              <w:top w:val="nil"/>
              <w:left w:val="nil"/>
              <w:bottom w:val="nil"/>
              <w:right w:val="nil"/>
            </w:tcBorders>
            <w:vAlign w:val="center"/>
            <w:hideMark/>
          </w:tcPr>
          <w:p w14:paraId="3305095E"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63451810" w14:textId="77777777" w:rsidR="00761E80" w:rsidRPr="003C7AAE" w:rsidRDefault="00761E80" w:rsidP="00EF337A">
            <w:pPr>
              <w:rPr>
                <w:color w:val="000000"/>
                <w:sz w:val="20"/>
                <w:szCs w:val="20"/>
              </w:rPr>
            </w:pPr>
            <w:r w:rsidRPr="003C7AAE">
              <w:rPr>
                <w:color w:val="000000"/>
                <w:sz w:val="20"/>
                <w:szCs w:val="20"/>
              </w:rPr>
              <w:t>3.3.5</w:t>
            </w:r>
          </w:p>
        </w:tc>
        <w:tc>
          <w:tcPr>
            <w:tcW w:w="3500" w:type="dxa"/>
            <w:tcBorders>
              <w:top w:val="nil"/>
              <w:left w:val="nil"/>
              <w:bottom w:val="nil"/>
              <w:right w:val="nil"/>
            </w:tcBorders>
            <w:shd w:val="clear" w:color="auto" w:fill="auto"/>
            <w:vAlign w:val="center"/>
            <w:hideMark/>
          </w:tcPr>
          <w:p w14:paraId="6CB91180" w14:textId="77777777" w:rsidR="00761E80" w:rsidRPr="003C7AAE" w:rsidRDefault="00761E80" w:rsidP="00EF337A">
            <w:pPr>
              <w:jc w:val="both"/>
              <w:rPr>
                <w:color w:val="000000"/>
                <w:sz w:val="20"/>
                <w:szCs w:val="20"/>
              </w:rPr>
            </w:pPr>
            <w:r w:rsidRPr="003C7AAE">
              <w:rPr>
                <w:color w:val="000000"/>
                <w:sz w:val="20"/>
                <w:szCs w:val="20"/>
              </w:rPr>
              <w:t>Glaciers and perpetual snow</w:t>
            </w:r>
          </w:p>
        </w:tc>
        <w:tc>
          <w:tcPr>
            <w:tcW w:w="1300" w:type="dxa"/>
            <w:tcBorders>
              <w:top w:val="nil"/>
              <w:left w:val="nil"/>
              <w:bottom w:val="nil"/>
              <w:right w:val="nil"/>
            </w:tcBorders>
            <w:shd w:val="clear" w:color="auto" w:fill="auto"/>
            <w:vAlign w:val="center"/>
            <w:hideMark/>
          </w:tcPr>
          <w:p w14:paraId="12E146BA" w14:textId="77777777" w:rsidR="00761E80" w:rsidRPr="003C7AAE" w:rsidRDefault="00761E80" w:rsidP="00EF337A">
            <w:pPr>
              <w:jc w:val="both"/>
              <w:rPr>
                <w:color w:val="000000"/>
              </w:rPr>
            </w:pPr>
            <w:r w:rsidRPr="003C7AAE">
              <w:rPr>
                <w:color w:val="000000"/>
              </w:rPr>
              <w:t>65</w:t>
            </w:r>
          </w:p>
        </w:tc>
      </w:tr>
      <w:tr w:rsidR="00761E80" w:rsidRPr="003C7AAE" w14:paraId="5C8F547B" w14:textId="77777777" w:rsidTr="00EF337A">
        <w:trPr>
          <w:trHeight w:val="300"/>
        </w:trPr>
        <w:tc>
          <w:tcPr>
            <w:tcW w:w="1680" w:type="dxa"/>
            <w:vMerge/>
            <w:tcBorders>
              <w:top w:val="nil"/>
              <w:left w:val="nil"/>
              <w:bottom w:val="nil"/>
              <w:right w:val="nil"/>
            </w:tcBorders>
            <w:vAlign w:val="center"/>
            <w:hideMark/>
          </w:tcPr>
          <w:p w14:paraId="5BC47FB0"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1C63573C" w14:textId="77777777" w:rsidR="00761E80" w:rsidRPr="003C7AAE" w:rsidRDefault="00761E80" w:rsidP="00EF337A">
            <w:pPr>
              <w:rPr>
                <w:color w:val="000000"/>
                <w:sz w:val="20"/>
                <w:szCs w:val="20"/>
              </w:rPr>
            </w:pPr>
            <w:r w:rsidRPr="003C7AAE">
              <w:rPr>
                <w:color w:val="000000"/>
                <w:sz w:val="20"/>
                <w:szCs w:val="20"/>
              </w:rPr>
              <w:t>4.1.1, 4.1.2</w:t>
            </w:r>
          </w:p>
        </w:tc>
        <w:tc>
          <w:tcPr>
            <w:tcW w:w="3500" w:type="dxa"/>
            <w:tcBorders>
              <w:top w:val="nil"/>
              <w:left w:val="nil"/>
              <w:bottom w:val="nil"/>
              <w:right w:val="nil"/>
            </w:tcBorders>
            <w:shd w:val="clear" w:color="auto" w:fill="auto"/>
            <w:vAlign w:val="center"/>
            <w:hideMark/>
          </w:tcPr>
          <w:p w14:paraId="2A165989" w14:textId="77777777" w:rsidR="00761E80" w:rsidRPr="003C7AAE" w:rsidRDefault="00761E80" w:rsidP="00EF337A">
            <w:pPr>
              <w:jc w:val="both"/>
              <w:rPr>
                <w:color w:val="000000"/>
                <w:sz w:val="20"/>
                <w:szCs w:val="20"/>
              </w:rPr>
            </w:pPr>
            <w:r w:rsidRPr="003C7AAE">
              <w:rPr>
                <w:color w:val="000000"/>
                <w:sz w:val="20"/>
                <w:szCs w:val="20"/>
              </w:rPr>
              <w:t>Inland wetlands</w:t>
            </w:r>
          </w:p>
        </w:tc>
        <w:tc>
          <w:tcPr>
            <w:tcW w:w="1300" w:type="dxa"/>
            <w:tcBorders>
              <w:top w:val="nil"/>
              <w:left w:val="nil"/>
              <w:bottom w:val="nil"/>
              <w:right w:val="nil"/>
            </w:tcBorders>
            <w:shd w:val="clear" w:color="auto" w:fill="auto"/>
            <w:vAlign w:val="center"/>
            <w:hideMark/>
          </w:tcPr>
          <w:p w14:paraId="3675B436" w14:textId="77777777" w:rsidR="00761E80" w:rsidRPr="003C7AAE" w:rsidRDefault="00761E80" w:rsidP="00EF337A">
            <w:pPr>
              <w:jc w:val="both"/>
              <w:rPr>
                <w:color w:val="000000"/>
              </w:rPr>
            </w:pPr>
            <w:r w:rsidRPr="003C7AAE">
              <w:rPr>
                <w:color w:val="000000"/>
              </w:rPr>
              <w:t>65</w:t>
            </w:r>
          </w:p>
        </w:tc>
      </w:tr>
      <w:tr w:rsidR="00761E80" w:rsidRPr="003C7AAE" w14:paraId="6FDC64BF" w14:textId="77777777" w:rsidTr="00EF337A">
        <w:trPr>
          <w:trHeight w:val="600"/>
        </w:trPr>
        <w:tc>
          <w:tcPr>
            <w:tcW w:w="1680" w:type="dxa"/>
            <w:vMerge/>
            <w:tcBorders>
              <w:top w:val="nil"/>
              <w:left w:val="nil"/>
              <w:bottom w:val="nil"/>
              <w:right w:val="nil"/>
            </w:tcBorders>
            <w:vAlign w:val="center"/>
            <w:hideMark/>
          </w:tcPr>
          <w:p w14:paraId="01A8DCDC"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462DA629" w14:textId="77777777" w:rsidR="00761E80" w:rsidRPr="003C7AAE" w:rsidRDefault="00761E80" w:rsidP="00EF337A">
            <w:pPr>
              <w:rPr>
                <w:color w:val="000000"/>
                <w:sz w:val="20"/>
                <w:szCs w:val="20"/>
              </w:rPr>
            </w:pPr>
            <w:r w:rsidRPr="003C7AAE">
              <w:rPr>
                <w:color w:val="000000"/>
                <w:sz w:val="20"/>
                <w:szCs w:val="20"/>
              </w:rPr>
              <w:t>3.3.1, 3.3.2,3.3.3</w:t>
            </w:r>
          </w:p>
        </w:tc>
        <w:tc>
          <w:tcPr>
            <w:tcW w:w="3500" w:type="dxa"/>
            <w:tcBorders>
              <w:top w:val="nil"/>
              <w:left w:val="nil"/>
              <w:bottom w:val="nil"/>
              <w:right w:val="nil"/>
            </w:tcBorders>
            <w:shd w:val="clear" w:color="auto" w:fill="auto"/>
            <w:vAlign w:val="center"/>
            <w:hideMark/>
          </w:tcPr>
          <w:p w14:paraId="604C3C40" w14:textId="77777777" w:rsidR="00761E80" w:rsidRPr="003C7AAE" w:rsidRDefault="00761E80" w:rsidP="00EF337A">
            <w:pPr>
              <w:jc w:val="both"/>
              <w:rPr>
                <w:color w:val="000000"/>
                <w:sz w:val="20"/>
                <w:szCs w:val="20"/>
              </w:rPr>
            </w:pPr>
            <w:r w:rsidRPr="003C7AAE">
              <w:rPr>
                <w:color w:val="000000"/>
                <w:sz w:val="20"/>
                <w:szCs w:val="20"/>
              </w:rPr>
              <w:t>Open spaces with little or no vegetation: Beaches, sands, bare rocks…</w:t>
            </w:r>
          </w:p>
        </w:tc>
        <w:tc>
          <w:tcPr>
            <w:tcW w:w="1300" w:type="dxa"/>
            <w:tcBorders>
              <w:top w:val="nil"/>
              <w:left w:val="nil"/>
              <w:bottom w:val="nil"/>
              <w:right w:val="nil"/>
            </w:tcBorders>
            <w:shd w:val="clear" w:color="auto" w:fill="auto"/>
            <w:vAlign w:val="center"/>
            <w:hideMark/>
          </w:tcPr>
          <w:p w14:paraId="67B041E2" w14:textId="77777777" w:rsidR="00761E80" w:rsidRPr="003C7AAE" w:rsidRDefault="00761E80" w:rsidP="00EF337A">
            <w:pPr>
              <w:jc w:val="both"/>
              <w:rPr>
                <w:color w:val="000000"/>
              </w:rPr>
            </w:pPr>
            <w:r w:rsidRPr="003C7AAE">
              <w:rPr>
                <w:color w:val="000000"/>
              </w:rPr>
              <w:t>70</w:t>
            </w:r>
          </w:p>
        </w:tc>
      </w:tr>
      <w:tr w:rsidR="00761E80" w:rsidRPr="003C7AAE" w14:paraId="45617378" w14:textId="77777777" w:rsidTr="00EF337A">
        <w:trPr>
          <w:trHeight w:val="600"/>
        </w:trPr>
        <w:tc>
          <w:tcPr>
            <w:tcW w:w="1680" w:type="dxa"/>
            <w:vMerge/>
            <w:tcBorders>
              <w:top w:val="nil"/>
              <w:left w:val="nil"/>
              <w:bottom w:val="nil"/>
              <w:right w:val="nil"/>
            </w:tcBorders>
            <w:vAlign w:val="center"/>
            <w:hideMark/>
          </w:tcPr>
          <w:p w14:paraId="7511F7EF"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4D61721A" w14:textId="77777777" w:rsidR="00761E80" w:rsidRPr="003C7AAE" w:rsidRDefault="00761E80" w:rsidP="00EF337A">
            <w:pPr>
              <w:rPr>
                <w:color w:val="000000"/>
                <w:sz w:val="20"/>
                <w:szCs w:val="20"/>
              </w:rPr>
            </w:pPr>
            <w:r w:rsidRPr="003C7AAE">
              <w:rPr>
                <w:color w:val="000000"/>
                <w:sz w:val="20"/>
                <w:szCs w:val="20"/>
              </w:rPr>
              <w:t>2.2.1, 2.2.2, 2.2.3</w:t>
            </w:r>
          </w:p>
        </w:tc>
        <w:tc>
          <w:tcPr>
            <w:tcW w:w="3500" w:type="dxa"/>
            <w:tcBorders>
              <w:top w:val="nil"/>
              <w:left w:val="nil"/>
              <w:bottom w:val="nil"/>
              <w:right w:val="nil"/>
            </w:tcBorders>
            <w:shd w:val="clear" w:color="auto" w:fill="auto"/>
            <w:vAlign w:val="center"/>
            <w:hideMark/>
          </w:tcPr>
          <w:p w14:paraId="2E63270A" w14:textId="77777777" w:rsidR="00761E80" w:rsidRPr="003C7AAE" w:rsidRDefault="00761E80" w:rsidP="00EF337A">
            <w:pPr>
              <w:jc w:val="both"/>
              <w:rPr>
                <w:color w:val="000000"/>
                <w:sz w:val="20"/>
                <w:szCs w:val="20"/>
              </w:rPr>
            </w:pPr>
            <w:r w:rsidRPr="003C7AAE">
              <w:rPr>
                <w:color w:val="000000"/>
                <w:sz w:val="20"/>
                <w:szCs w:val="20"/>
              </w:rPr>
              <w:t>Permanent (woody) crops</w:t>
            </w:r>
          </w:p>
        </w:tc>
        <w:tc>
          <w:tcPr>
            <w:tcW w:w="1300" w:type="dxa"/>
            <w:tcBorders>
              <w:top w:val="nil"/>
              <w:left w:val="nil"/>
              <w:bottom w:val="nil"/>
              <w:right w:val="nil"/>
            </w:tcBorders>
            <w:shd w:val="clear" w:color="auto" w:fill="auto"/>
            <w:vAlign w:val="center"/>
            <w:hideMark/>
          </w:tcPr>
          <w:p w14:paraId="2CDD6B13" w14:textId="77777777" w:rsidR="00761E80" w:rsidRPr="003C7AAE" w:rsidRDefault="00761E80" w:rsidP="00EF337A">
            <w:pPr>
              <w:jc w:val="both"/>
              <w:rPr>
                <w:color w:val="000000"/>
              </w:rPr>
            </w:pPr>
            <w:r w:rsidRPr="003C7AAE">
              <w:rPr>
                <w:color w:val="000000"/>
              </w:rPr>
              <w:t>75</w:t>
            </w:r>
          </w:p>
        </w:tc>
      </w:tr>
      <w:tr w:rsidR="00761E80" w:rsidRPr="003C7AAE" w14:paraId="4B79D3B3" w14:textId="77777777" w:rsidTr="00EF337A">
        <w:trPr>
          <w:trHeight w:val="300"/>
        </w:trPr>
        <w:tc>
          <w:tcPr>
            <w:tcW w:w="1680" w:type="dxa"/>
            <w:vMerge/>
            <w:tcBorders>
              <w:top w:val="nil"/>
              <w:left w:val="nil"/>
              <w:bottom w:val="nil"/>
              <w:right w:val="nil"/>
            </w:tcBorders>
            <w:vAlign w:val="center"/>
            <w:hideMark/>
          </w:tcPr>
          <w:p w14:paraId="4697ABF1"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43AC253A" w14:textId="77777777" w:rsidR="00761E80" w:rsidRPr="003C7AAE" w:rsidRDefault="00761E80" w:rsidP="00EF337A">
            <w:pPr>
              <w:rPr>
                <w:color w:val="000000"/>
                <w:sz w:val="20"/>
                <w:szCs w:val="20"/>
              </w:rPr>
            </w:pPr>
            <w:r w:rsidRPr="003C7AAE">
              <w:rPr>
                <w:color w:val="000000"/>
                <w:sz w:val="20"/>
                <w:szCs w:val="20"/>
              </w:rPr>
              <w:t>2.4.1, 2.4.2</w:t>
            </w:r>
          </w:p>
        </w:tc>
        <w:tc>
          <w:tcPr>
            <w:tcW w:w="3500" w:type="dxa"/>
            <w:tcBorders>
              <w:top w:val="nil"/>
              <w:left w:val="nil"/>
              <w:bottom w:val="nil"/>
              <w:right w:val="nil"/>
            </w:tcBorders>
            <w:shd w:val="clear" w:color="auto" w:fill="auto"/>
            <w:vAlign w:val="center"/>
            <w:hideMark/>
          </w:tcPr>
          <w:p w14:paraId="3E1CF265" w14:textId="77777777" w:rsidR="00761E80" w:rsidRPr="003C7AAE" w:rsidRDefault="00761E80" w:rsidP="00EF337A">
            <w:pPr>
              <w:jc w:val="both"/>
              <w:rPr>
                <w:color w:val="000000"/>
                <w:sz w:val="20"/>
                <w:szCs w:val="20"/>
              </w:rPr>
            </w:pPr>
            <w:r w:rsidRPr="003C7AAE">
              <w:rPr>
                <w:color w:val="000000"/>
                <w:sz w:val="20"/>
                <w:szCs w:val="20"/>
              </w:rPr>
              <w:t>Heterogeneous agricultural areas</w:t>
            </w:r>
          </w:p>
        </w:tc>
        <w:tc>
          <w:tcPr>
            <w:tcW w:w="1300" w:type="dxa"/>
            <w:tcBorders>
              <w:top w:val="nil"/>
              <w:left w:val="nil"/>
              <w:bottom w:val="nil"/>
              <w:right w:val="nil"/>
            </w:tcBorders>
            <w:shd w:val="clear" w:color="auto" w:fill="auto"/>
            <w:vAlign w:val="center"/>
            <w:hideMark/>
          </w:tcPr>
          <w:p w14:paraId="778BDBBD" w14:textId="77777777" w:rsidR="00761E80" w:rsidRPr="003C7AAE" w:rsidRDefault="00761E80" w:rsidP="00EF337A">
            <w:pPr>
              <w:jc w:val="both"/>
              <w:rPr>
                <w:color w:val="000000"/>
              </w:rPr>
            </w:pPr>
            <w:r w:rsidRPr="003C7AAE">
              <w:rPr>
                <w:color w:val="000000"/>
              </w:rPr>
              <w:t>100</w:t>
            </w:r>
          </w:p>
        </w:tc>
      </w:tr>
      <w:tr w:rsidR="00761E80" w:rsidRPr="003C7AAE" w14:paraId="7A0B83F7" w14:textId="77777777" w:rsidTr="00EF337A">
        <w:trPr>
          <w:trHeight w:val="600"/>
        </w:trPr>
        <w:tc>
          <w:tcPr>
            <w:tcW w:w="1680" w:type="dxa"/>
            <w:vMerge/>
            <w:tcBorders>
              <w:top w:val="nil"/>
              <w:left w:val="nil"/>
              <w:bottom w:val="nil"/>
              <w:right w:val="nil"/>
            </w:tcBorders>
            <w:vAlign w:val="center"/>
            <w:hideMark/>
          </w:tcPr>
          <w:p w14:paraId="1BBB658D"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7F339ECC" w14:textId="77777777" w:rsidR="00761E80" w:rsidRPr="003C7AAE" w:rsidRDefault="00761E80" w:rsidP="00EF337A">
            <w:pPr>
              <w:rPr>
                <w:color w:val="000000"/>
                <w:sz w:val="20"/>
                <w:szCs w:val="20"/>
              </w:rPr>
            </w:pPr>
            <w:r w:rsidRPr="003C7AAE">
              <w:rPr>
                <w:color w:val="000000"/>
                <w:sz w:val="20"/>
                <w:szCs w:val="20"/>
              </w:rPr>
              <w:t>4.2.1, 4.2.2, 4.2.3</w:t>
            </w:r>
          </w:p>
        </w:tc>
        <w:tc>
          <w:tcPr>
            <w:tcW w:w="3500" w:type="dxa"/>
            <w:tcBorders>
              <w:top w:val="nil"/>
              <w:left w:val="nil"/>
              <w:bottom w:val="nil"/>
              <w:right w:val="nil"/>
            </w:tcBorders>
            <w:shd w:val="clear" w:color="auto" w:fill="auto"/>
            <w:vAlign w:val="center"/>
            <w:hideMark/>
          </w:tcPr>
          <w:p w14:paraId="7A5FEA5F" w14:textId="77777777" w:rsidR="00761E80" w:rsidRPr="003C7AAE" w:rsidRDefault="00761E80" w:rsidP="00EF337A">
            <w:pPr>
              <w:jc w:val="both"/>
              <w:rPr>
                <w:color w:val="000000"/>
                <w:sz w:val="20"/>
                <w:szCs w:val="20"/>
              </w:rPr>
            </w:pPr>
            <w:r w:rsidRPr="003C7AAE">
              <w:rPr>
                <w:color w:val="000000"/>
                <w:sz w:val="20"/>
                <w:szCs w:val="20"/>
              </w:rPr>
              <w:t>Maritime wetlands</w:t>
            </w:r>
          </w:p>
        </w:tc>
        <w:tc>
          <w:tcPr>
            <w:tcW w:w="1300" w:type="dxa"/>
            <w:tcBorders>
              <w:top w:val="nil"/>
              <w:left w:val="nil"/>
              <w:bottom w:val="nil"/>
              <w:right w:val="nil"/>
            </w:tcBorders>
            <w:shd w:val="clear" w:color="auto" w:fill="auto"/>
            <w:vAlign w:val="center"/>
            <w:hideMark/>
          </w:tcPr>
          <w:p w14:paraId="4CAF3EDD" w14:textId="77777777" w:rsidR="00761E80" w:rsidRPr="003C7AAE" w:rsidRDefault="00761E80" w:rsidP="00EF337A">
            <w:pPr>
              <w:jc w:val="both"/>
              <w:rPr>
                <w:color w:val="000000"/>
              </w:rPr>
            </w:pPr>
            <w:r w:rsidRPr="003C7AAE">
              <w:rPr>
                <w:color w:val="000000"/>
              </w:rPr>
              <w:t>110</w:t>
            </w:r>
          </w:p>
        </w:tc>
      </w:tr>
      <w:tr w:rsidR="00761E80" w:rsidRPr="003C7AAE" w14:paraId="338D5B13" w14:textId="77777777" w:rsidTr="00EF337A">
        <w:trPr>
          <w:trHeight w:val="600"/>
        </w:trPr>
        <w:tc>
          <w:tcPr>
            <w:tcW w:w="1680" w:type="dxa"/>
            <w:vMerge/>
            <w:tcBorders>
              <w:top w:val="nil"/>
              <w:left w:val="nil"/>
              <w:bottom w:val="nil"/>
              <w:right w:val="nil"/>
            </w:tcBorders>
            <w:vAlign w:val="center"/>
            <w:hideMark/>
          </w:tcPr>
          <w:p w14:paraId="26D29936"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784C7778" w14:textId="77777777" w:rsidR="00761E80" w:rsidRPr="003C7AAE" w:rsidRDefault="00761E80" w:rsidP="00EF337A">
            <w:pPr>
              <w:rPr>
                <w:color w:val="000000"/>
                <w:sz w:val="20"/>
                <w:szCs w:val="20"/>
              </w:rPr>
            </w:pPr>
            <w:r w:rsidRPr="003C7AAE">
              <w:rPr>
                <w:color w:val="000000"/>
                <w:sz w:val="20"/>
                <w:szCs w:val="20"/>
              </w:rPr>
              <w:t>2.1.1, 2.1.2, 2.1.3</w:t>
            </w:r>
          </w:p>
        </w:tc>
        <w:tc>
          <w:tcPr>
            <w:tcW w:w="3500" w:type="dxa"/>
            <w:tcBorders>
              <w:top w:val="nil"/>
              <w:left w:val="nil"/>
              <w:bottom w:val="nil"/>
              <w:right w:val="nil"/>
            </w:tcBorders>
            <w:shd w:val="clear" w:color="auto" w:fill="auto"/>
            <w:vAlign w:val="center"/>
            <w:hideMark/>
          </w:tcPr>
          <w:p w14:paraId="2890220B" w14:textId="77777777" w:rsidR="00761E80" w:rsidRPr="003C7AAE" w:rsidRDefault="00761E80" w:rsidP="00EF337A">
            <w:pPr>
              <w:jc w:val="both"/>
              <w:rPr>
                <w:color w:val="000000"/>
                <w:sz w:val="20"/>
                <w:szCs w:val="20"/>
              </w:rPr>
            </w:pPr>
            <w:proofErr w:type="spellStart"/>
            <w:r w:rsidRPr="003C7AAE">
              <w:rPr>
                <w:color w:val="000000"/>
                <w:sz w:val="20"/>
                <w:szCs w:val="20"/>
              </w:rPr>
              <w:t>Non permanent</w:t>
            </w:r>
            <w:proofErr w:type="spellEnd"/>
            <w:r w:rsidRPr="003C7AAE">
              <w:rPr>
                <w:color w:val="000000"/>
                <w:sz w:val="20"/>
                <w:szCs w:val="20"/>
              </w:rPr>
              <w:t xml:space="preserve"> (herbaceous) crops</w:t>
            </w:r>
          </w:p>
        </w:tc>
        <w:tc>
          <w:tcPr>
            <w:tcW w:w="1300" w:type="dxa"/>
            <w:tcBorders>
              <w:top w:val="nil"/>
              <w:left w:val="nil"/>
              <w:bottom w:val="nil"/>
              <w:right w:val="nil"/>
            </w:tcBorders>
            <w:shd w:val="clear" w:color="auto" w:fill="auto"/>
            <w:vAlign w:val="center"/>
            <w:hideMark/>
          </w:tcPr>
          <w:p w14:paraId="3C76C5C1" w14:textId="77777777" w:rsidR="00761E80" w:rsidRPr="003C7AAE" w:rsidRDefault="00761E80" w:rsidP="00EF337A">
            <w:pPr>
              <w:jc w:val="both"/>
              <w:rPr>
                <w:color w:val="000000"/>
              </w:rPr>
            </w:pPr>
            <w:r w:rsidRPr="003C7AAE">
              <w:rPr>
                <w:color w:val="000000"/>
              </w:rPr>
              <w:t>125</w:t>
            </w:r>
          </w:p>
        </w:tc>
      </w:tr>
      <w:tr w:rsidR="00761E80" w:rsidRPr="003C7AAE" w14:paraId="7EE3E49E" w14:textId="77777777" w:rsidTr="00EF337A">
        <w:trPr>
          <w:trHeight w:val="300"/>
        </w:trPr>
        <w:tc>
          <w:tcPr>
            <w:tcW w:w="1680" w:type="dxa"/>
            <w:vMerge/>
            <w:tcBorders>
              <w:top w:val="nil"/>
              <w:left w:val="nil"/>
              <w:bottom w:val="nil"/>
              <w:right w:val="nil"/>
            </w:tcBorders>
            <w:vAlign w:val="center"/>
            <w:hideMark/>
          </w:tcPr>
          <w:p w14:paraId="50EBB933"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7E2CB66F" w14:textId="77777777" w:rsidR="00761E80" w:rsidRPr="003C7AAE" w:rsidRDefault="00761E80" w:rsidP="00EF337A">
            <w:pPr>
              <w:rPr>
                <w:color w:val="000000"/>
                <w:sz w:val="20"/>
                <w:szCs w:val="20"/>
              </w:rPr>
            </w:pPr>
            <w:r w:rsidRPr="003C7AAE">
              <w:rPr>
                <w:color w:val="000000"/>
                <w:sz w:val="20"/>
                <w:szCs w:val="20"/>
              </w:rPr>
              <w:t>5.X.X</w:t>
            </w:r>
          </w:p>
        </w:tc>
        <w:tc>
          <w:tcPr>
            <w:tcW w:w="3500" w:type="dxa"/>
            <w:tcBorders>
              <w:top w:val="nil"/>
              <w:left w:val="nil"/>
              <w:bottom w:val="nil"/>
              <w:right w:val="nil"/>
            </w:tcBorders>
            <w:shd w:val="clear" w:color="auto" w:fill="auto"/>
            <w:vAlign w:val="center"/>
            <w:hideMark/>
          </w:tcPr>
          <w:p w14:paraId="145FC985" w14:textId="77777777" w:rsidR="00761E80" w:rsidRPr="003C7AAE" w:rsidRDefault="00761E80" w:rsidP="00EF337A">
            <w:pPr>
              <w:jc w:val="both"/>
              <w:rPr>
                <w:color w:val="000000"/>
                <w:sz w:val="20"/>
                <w:szCs w:val="20"/>
              </w:rPr>
            </w:pPr>
            <w:r w:rsidRPr="003C7AAE">
              <w:rPr>
                <w:color w:val="000000"/>
                <w:sz w:val="20"/>
                <w:szCs w:val="20"/>
              </w:rPr>
              <w:t>Water bodies</w:t>
            </w:r>
          </w:p>
        </w:tc>
        <w:tc>
          <w:tcPr>
            <w:tcW w:w="1300" w:type="dxa"/>
            <w:tcBorders>
              <w:top w:val="nil"/>
              <w:left w:val="nil"/>
              <w:bottom w:val="nil"/>
              <w:right w:val="nil"/>
            </w:tcBorders>
            <w:shd w:val="clear" w:color="auto" w:fill="auto"/>
            <w:vAlign w:val="center"/>
            <w:hideMark/>
          </w:tcPr>
          <w:p w14:paraId="39C2BD45" w14:textId="77777777" w:rsidR="00761E80" w:rsidRPr="003C7AAE" w:rsidRDefault="00761E80" w:rsidP="00EF337A">
            <w:pPr>
              <w:jc w:val="both"/>
              <w:rPr>
                <w:color w:val="000000"/>
              </w:rPr>
            </w:pPr>
            <w:r w:rsidRPr="003C7AAE">
              <w:rPr>
                <w:color w:val="000000"/>
              </w:rPr>
              <w:t>250</w:t>
            </w:r>
          </w:p>
        </w:tc>
      </w:tr>
      <w:tr w:rsidR="00761E80" w:rsidRPr="003C7AAE" w14:paraId="226EC09D" w14:textId="77777777" w:rsidTr="00EF337A">
        <w:trPr>
          <w:trHeight w:val="300"/>
        </w:trPr>
        <w:tc>
          <w:tcPr>
            <w:tcW w:w="1680" w:type="dxa"/>
            <w:vMerge/>
            <w:tcBorders>
              <w:top w:val="nil"/>
              <w:left w:val="nil"/>
              <w:bottom w:val="nil"/>
              <w:right w:val="nil"/>
            </w:tcBorders>
            <w:vAlign w:val="center"/>
            <w:hideMark/>
          </w:tcPr>
          <w:p w14:paraId="07C67877" w14:textId="77777777" w:rsidR="00761E80" w:rsidRPr="003C7AAE" w:rsidRDefault="00761E80" w:rsidP="00EF337A">
            <w:pPr>
              <w:jc w:val="both"/>
              <w:rPr>
                <w:color w:val="000000"/>
              </w:rPr>
            </w:pPr>
          </w:p>
        </w:tc>
        <w:tc>
          <w:tcPr>
            <w:tcW w:w="1300" w:type="dxa"/>
            <w:tcBorders>
              <w:top w:val="nil"/>
              <w:left w:val="nil"/>
              <w:bottom w:val="nil"/>
              <w:right w:val="nil"/>
            </w:tcBorders>
            <w:shd w:val="clear" w:color="auto" w:fill="auto"/>
            <w:vAlign w:val="center"/>
            <w:hideMark/>
          </w:tcPr>
          <w:p w14:paraId="64081278" w14:textId="77777777" w:rsidR="00761E80" w:rsidRPr="003C7AAE" w:rsidRDefault="00761E80" w:rsidP="00EF337A">
            <w:pPr>
              <w:rPr>
                <w:color w:val="000000"/>
                <w:sz w:val="20"/>
                <w:szCs w:val="20"/>
              </w:rPr>
            </w:pPr>
            <w:r w:rsidRPr="003C7AAE">
              <w:rPr>
                <w:color w:val="000000"/>
                <w:sz w:val="20"/>
                <w:szCs w:val="20"/>
              </w:rPr>
              <w:t>1.X.X</w:t>
            </w:r>
          </w:p>
        </w:tc>
        <w:tc>
          <w:tcPr>
            <w:tcW w:w="3500" w:type="dxa"/>
            <w:tcBorders>
              <w:top w:val="nil"/>
              <w:left w:val="nil"/>
              <w:bottom w:val="nil"/>
              <w:right w:val="nil"/>
            </w:tcBorders>
            <w:shd w:val="clear" w:color="auto" w:fill="auto"/>
            <w:vAlign w:val="center"/>
            <w:hideMark/>
          </w:tcPr>
          <w:p w14:paraId="24B96A00" w14:textId="77777777" w:rsidR="00761E80" w:rsidRPr="003C7AAE" w:rsidRDefault="00761E80" w:rsidP="00EF337A">
            <w:pPr>
              <w:jc w:val="both"/>
              <w:rPr>
                <w:color w:val="000000"/>
                <w:sz w:val="20"/>
                <w:szCs w:val="20"/>
              </w:rPr>
            </w:pPr>
            <w:r w:rsidRPr="003C7AAE">
              <w:rPr>
                <w:color w:val="000000"/>
                <w:sz w:val="20"/>
                <w:szCs w:val="20"/>
              </w:rPr>
              <w:t>Urban and artificial areas</w:t>
            </w:r>
          </w:p>
        </w:tc>
        <w:tc>
          <w:tcPr>
            <w:tcW w:w="1300" w:type="dxa"/>
            <w:tcBorders>
              <w:top w:val="nil"/>
              <w:left w:val="nil"/>
              <w:bottom w:val="nil"/>
              <w:right w:val="nil"/>
            </w:tcBorders>
            <w:shd w:val="clear" w:color="auto" w:fill="auto"/>
            <w:vAlign w:val="center"/>
            <w:hideMark/>
          </w:tcPr>
          <w:p w14:paraId="782444C2" w14:textId="77777777" w:rsidR="00761E80" w:rsidRPr="003C7AAE" w:rsidRDefault="00761E80" w:rsidP="00EF337A">
            <w:pPr>
              <w:jc w:val="both"/>
              <w:rPr>
                <w:color w:val="000000"/>
              </w:rPr>
            </w:pPr>
            <w:r w:rsidRPr="003C7AAE">
              <w:rPr>
                <w:color w:val="000000"/>
              </w:rPr>
              <w:t>1000</w:t>
            </w:r>
          </w:p>
        </w:tc>
      </w:tr>
      <w:tr w:rsidR="00761E80" w:rsidRPr="003C7AAE" w14:paraId="74FC2F67" w14:textId="77777777" w:rsidTr="00EF337A">
        <w:trPr>
          <w:trHeight w:val="300"/>
        </w:trPr>
        <w:tc>
          <w:tcPr>
            <w:tcW w:w="1680" w:type="dxa"/>
            <w:vMerge w:val="restart"/>
            <w:tcBorders>
              <w:top w:val="nil"/>
              <w:left w:val="nil"/>
              <w:bottom w:val="nil"/>
              <w:right w:val="nil"/>
            </w:tcBorders>
            <w:shd w:val="clear" w:color="auto" w:fill="auto"/>
            <w:vAlign w:val="center"/>
            <w:hideMark/>
          </w:tcPr>
          <w:p w14:paraId="0DDFFD83" w14:textId="77777777" w:rsidR="00761E80" w:rsidRPr="003C7AAE" w:rsidRDefault="00761E80" w:rsidP="00EF337A">
            <w:pPr>
              <w:jc w:val="both"/>
              <w:rPr>
                <w:color w:val="000000"/>
                <w:sz w:val="20"/>
                <w:szCs w:val="20"/>
              </w:rPr>
            </w:pPr>
            <w:r w:rsidRPr="003C7AAE">
              <w:rPr>
                <w:color w:val="000000"/>
                <w:sz w:val="20"/>
                <w:szCs w:val="20"/>
              </w:rPr>
              <w:t>OPEN STREET MAP</w:t>
            </w:r>
          </w:p>
        </w:tc>
        <w:tc>
          <w:tcPr>
            <w:tcW w:w="1300" w:type="dxa"/>
            <w:tcBorders>
              <w:top w:val="nil"/>
              <w:left w:val="nil"/>
              <w:bottom w:val="nil"/>
              <w:right w:val="nil"/>
            </w:tcBorders>
            <w:shd w:val="clear" w:color="auto" w:fill="auto"/>
            <w:vAlign w:val="center"/>
            <w:hideMark/>
          </w:tcPr>
          <w:p w14:paraId="650D4016" w14:textId="77777777" w:rsidR="00761E80" w:rsidRPr="003C7AAE" w:rsidRDefault="00761E80" w:rsidP="00EF337A">
            <w:pPr>
              <w:rPr>
                <w:color w:val="000000"/>
                <w:sz w:val="20"/>
                <w:szCs w:val="20"/>
              </w:rPr>
            </w:pPr>
            <w:r w:rsidRPr="003C7AAE">
              <w:rPr>
                <w:color w:val="000000"/>
                <w:sz w:val="20"/>
                <w:szCs w:val="20"/>
              </w:rPr>
              <w:t>-</w:t>
            </w:r>
          </w:p>
        </w:tc>
        <w:tc>
          <w:tcPr>
            <w:tcW w:w="3500" w:type="dxa"/>
            <w:tcBorders>
              <w:top w:val="nil"/>
              <w:left w:val="nil"/>
              <w:bottom w:val="nil"/>
              <w:right w:val="nil"/>
            </w:tcBorders>
            <w:shd w:val="clear" w:color="auto" w:fill="auto"/>
            <w:vAlign w:val="center"/>
            <w:hideMark/>
          </w:tcPr>
          <w:p w14:paraId="4860805B" w14:textId="77777777" w:rsidR="00761E80" w:rsidRPr="003C7AAE" w:rsidRDefault="00761E80" w:rsidP="00EF337A">
            <w:pPr>
              <w:jc w:val="both"/>
              <w:rPr>
                <w:color w:val="000000"/>
                <w:sz w:val="20"/>
                <w:szCs w:val="20"/>
              </w:rPr>
            </w:pPr>
            <w:r w:rsidRPr="003C7AAE">
              <w:rPr>
                <w:color w:val="000000"/>
                <w:sz w:val="20"/>
                <w:szCs w:val="20"/>
              </w:rPr>
              <w:t>National roads*</w:t>
            </w:r>
          </w:p>
        </w:tc>
        <w:tc>
          <w:tcPr>
            <w:tcW w:w="1300" w:type="dxa"/>
            <w:tcBorders>
              <w:top w:val="nil"/>
              <w:left w:val="nil"/>
              <w:bottom w:val="nil"/>
              <w:right w:val="nil"/>
            </w:tcBorders>
            <w:shd w:val="clear" w:color="auto" w:fill="auto"/>
            <w:vAlign w:val="center"/>
            <w:hideMark/>
          </w:tcPr>
          <w:p w14:paraId="39290045" w14:textId="77777777" w:rsidR="00761E80" w:rsidRPr="003C7AAE" w:rsidRDefault="00761E80" w:rsidP="00EF337A">
            <w:pPr>
              <w:jc w:val="both"/>
              <w:rPr>
                <w:color w:val="000000"/>
              </w:rPr>
            </w:pPr>
            <w:r w:rsidRPr="003C7AAE">
              <w:rPr>
                <w:color w:val="000000"/>
              </w:rPr>
              <w:t>500</w:t>
            </w:r>
          </w:p>
        </w:tc>
      </w:tr>
      <w:tr w:rsidR="00761E80" w:rsidRPr="003C7AAE" w14:paraId="630B0210" w14:textId="77777777" w:rsidTr="00EF337A">
        <w:trPr>
          <w:trHeight w:val="300"/>
        </w:trPr>
        <w:tc>
          <w:tcPr>
            <w:tcW w:w="1680" w:type="dxa"/>
            <w:vMerge/>
            <w:tcBorders>
              <w:top w:val="nil"/>
              <w:left w:val="nil"/>
              <w:bottom w:val="nil"/>
              <w:right w:val="nil"/>
            </w:tcBorders>
            <w:vAlign w:val="center"/>
            <w:hideMark/>
          </w:tcPr>
          <w:p w14:paraId="09B3888B" w14:textId="77777777" w:rsidR="00761E80" w:rsidRPr="003C7AAE" w:rsidRDefault="00761E80" w:rsidP="00EF337A">
            <w:pPr>
              <w:jc w:val="both"/>
              <w:rPr>
                <w:color w:val="000000"/>
                <w:sz w:val="20"/>
                <w:szCs w:val="20"/>
              </w:rPr>
            </w:pPr>
          </w:p>
        </w:tc>
        <w:tc>
          <w:tcPr>
            <w:tcW w:w="1300" w:type="dxa"/>
            <w:tcBorders>
              <w:top w:val="nil"/>
              <w:left w:val="nil"/>
              <w:bottom w:val="nil"/>
              <w:right w:val="nil"/>
            </w:tcBorders>
            <w:shd w:val="clear" w:color="auto" w:fill="auto"/>
            <w:vAlign w:val="center"/>
            <w:hideMark/>
          </w:tcPr>
          <w:p w14:paraId="4789F55E" w14:textId="77777777" w:rsidR="00761E80" w:rsidRPr="003C7AAE" w:rsidRDefault="00761E80" w:rsidP="00EF337A">
            <w:pPr>
              <w:rPr>
                <w:color w:val="000000"/>
                <w:sz w:val="20"/>
                <w:szCs w:val="20"/>
              </w:rPr>
            </w:pPr>
            <w:r w:rsidRPr="003C7AAE">
              <w:rPr>
                <w:color w:val="000000"/>
                <w:sz w:val="20"/>
                <w:szCs w:val="20"/>
              </w:rPr>
              <w:t>-</w:t>
            </w:r>
          </w:p>
        </w:tc>
        <w:tc>
          <w:tcPr>
            <w:tcW w:w="3500" w:type="dxa"/>
            <w:tcBorders>
              <w:top w:val="nil"/>
              <w:left w:val="nil"/>
              <w:bottom w:val="nil"/>
              <w:right w:val="nil"/>
            </w:tcBorders>
            <w:shd w:val="clear" w:color="auto" w:fill="auto"/>
            <w:vAlign w:val="center"/>
            <w:hideMark/>
          </w:tcPr>
          <w:p w14:paraId="1296EBD2" w14:textId="77777777" w:rsidR="00761E80" w:rsidRPr="003C7AAE" w:rsidRDefault="00761E80" w:rsidP="00EF337A">
            <w:pPr>
              <w:jc w:val="both"/>
              <w:rPr>
                <w:color w:val="000000"/>
                <w:sz w:val="20"/>
                <w:szCs w:val="20"/>
              </w:rPr>
            </w:pPr>
            <w:r w:rsidRPr="003C7AAE">
              <w:rPr>
                <w:color w:val="000000"/>
                <w:sz w:val="20"/>
                <w:szCs w:val="20"/>
              </w:rPr>
              <w:t>Highways and motorways*</w:t>
            </w:r>
          </w:p>
        </w:tc>
        <w:tc>
          <w:tcPr>
            <w:tcW w:w="1300" w:type="dxa"/>
            <w:tcBorders>
              <w:top w:val="nil"/>
              <w:left w:val="nil"/>
              <w:bottom w:val="nil"/>
              <w:right w:val="nil"/>
            </w:tcBorders>
            <w:shd w:val="clear" w:color="auto" w:fill="auto"/>
            <w:vAlign w:val="center"/>
            <w:hideMark/>
          </w:tcPr>
          <w:p w14:paraId="42E19481" w14:textId="77777777" w:rsidR="00761E80" w:rsidRPr="003C7AAE" w:rsidRDefault="00761E80" w:rsidP="00EF337A">
            <w:pPr>
              <w:jc w:val="both"/>
              <w:rPr>
                <w:color w:val="000000"/>
              </w:rPr>
            </w:pPr>
            <w:r w:rsidRPr="003C7AAE">
              <w:rPr>
                <w:color w:val="000000"/>
              </w:rPr>
              <w:t>1000</w:t>
            </w:r>
          </w:p>
        </w:tc>
      </w:tr>
    </w:tbl>
    <w:p w14:paraId="4BCB3EA1" w14:textId="4F2E8B57" w:rsidR="0032319A" w:rsidRPr="003C7AAE" w:rsidRDefault="0032319A" w:rsidP="00761E80">
      <w:pPr>
        <w:jc w:val="both"/>
        <w:rPr>
          <w:color w:val="4472C4" w:themeColor="accent1"/>
        </w:rPr>
      </w:pPr>
    </w:p>
    <w:p w14:paraId="555129F8" w14:textId="77777777" w:rsidR="0032319A" w:rsidRPr="003C7AAE" w:rsidRDefault="0032319A" w:rsidP="00761E80">
      <w:pPr>
        <w:jc w:val="both"/>
        <w:rPr>
          <w:color w:val="4472C4" w:themeColor="accent1"/>
        </w:rPr>
      </w:pPr>
    </w:p>
    <w:p w14:paraId="0C0DCCA3" w14:textId="77777777" w:rsidR="0032319A" w:rsidRPr="003C7AAE" w:rsidRDefault="0032319A" w:rsidP="00761E80">
      <w:pPr>
        <w:jc w:val="both"/>
        <w:rPr>
          <w:b/>
          <w:bCs/>
          <w:color w:val="000000" w:themeColor="text1"/>
        </w:rPr>
        <w:sectPr w:rsidR="0032319A" w:rsidRPr="003C7AAE" w:rsidSect="00BF0C37">
          <w:pgSz w:w="12240" w:h="15840"/>
          <w:pgMar w:top="1417" w:right="1701" w:bottom="1417" w:left="1701" w:header="720" w:footer="720" w:gutter="0"/>
          <w:lnNumType w:countBy="1" w:restart="continuous"/>
          <w:cols w:space="720"/>
          <w:docGrid w:linePitch="360"/>
        </w:sectPr>
      </w:pPr>
    </w:p>
    <w:p w14:paraId="686109AD" w14:textId="163BB7FB" w:rsidR="009902EF" w:rsidRPr="003C7AAE" w:rsidRDefault="0008618D" w:rsidP="00761E80">
      <w:pPr>
        <w:jc w:val="both"/>
      </w:pPr>
      <w:r w:rsidRPr="003C7AAE">
        <w:rPr>
          <w:b/>
          <w:bCs/>
          <w:color w:val="000000" w:themeColor="text1"/>
        </w:rPr>
        <w:lastRenderedPageBreak/>
        <w:t>APENDIX</w:t>
      </w:r>
      <w:r w:rsidR="00733807" w:rsidRPr="003C7AAE">
        <w:rPr>
          <w:b/>
          <w:bCs/>
          <w:color w:val="000000" w:themeColor="text1"/>
        </w:rPr>
        <w:t xml:space="preserve"> </w:t>
      </w:r>
      <w:r w:rsidR="009902EF" w:rsidRPr="003C7AAE">
        <w:rPr>
          <w:b/>
          <w:bCs/>
          <w:color w:val="000000" w:themeColor="text1"/>
        </w:rPr>
        <w:t>S</w:t>
      </w:r>
      <w:r w:rsidR="00733807" w:rsidRPr="003C7AAE">
        <w:rPr>
          <w:b/>
          <w:bCs/>
          <w:color w:val="000000" w:themeColor="text1"/>
        </w:rPr>
        <w:t>1</w:t>
      </w:r>
      <w:r w:rsidR="00733807" w:rsidRPr="003C7AAE">
        <w:rPr>
          <w:color w:val="000000" w:themeColor="text1"/>
        </w:rPr>
        <w:t>. Conversion of effective distances into p</w:t>
      </w:r>
      <w:r w:rsidR="00733807" w:rsidRPr="003C7AAE">
        <w:t xml:space="preserve">robabilities of spatial dispersal. </w:t>
      </w:r>
    </w:p>
    <w:p w14:paraId="0B9DEC46" w14:textId="77777777" w:rsidR="009902EF" w:rsidRPr="003C7AAE" w:rsidRDefault="009902EF" w:rsidP="00761E80">
      <w:pPr>
        <w:jc w:val="both"/>
      </w:pPr>
    </w:p>
    <w:p w14:paraId="609B46B0" w14:textId="6DBD20BD" w:rsidR="0008618D" w:rsidRPr="003C7AAE" w:rsidRDefault="00733807" w:rsidP="00761E80">
      <w:pPr>
        <w:jc w:val="both"/>
      </w:pPr>
      <w:r w:rsidRPr="003C7AAE">
        <w:t>The spatial probability of direct dispersal between each pair of nodes was calculated with:</w:t>
      </w:r>
    </w:p>
    <w:p w14:paraId="193337B5" w14:textId="48639B0C" w:rsidR="00733807" w:rsidRPr="003C7AAE" w:rsidRDefault="009B7644" w:rsidP="00761E80">
      <w:pPr>
        <w:jc w:val="bot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sp</m:t>
              </m:r>
            </m:e>
            <m:sub>
              <m:r>
                <w:rPr>
                  <w:rFonts w:ascii="Cambria Math" w:hAnsi="Cambria Math"/>
                  <w:color w:val="000000" w:themeColor="text1"/>
                </w:rPr>
                <m:t>ij</m:t>
              </m:r>
            </m:sub>
          </m:sSub>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-k·</m:t>
              </m:r>
              <m:sSub>
                <m:sSubPr>
                  <m:ctrlPr>
                    <w:rPr>
                      <w:rFonts w:ascii="Cambria Math" w:hAnsi="Cambria Math"/>
                      <w:i/>
                      <w:color w:val="000000" w:themeColor="text1"/>
                    </w:rPr>
                  </m:ctrlPr>
                </m:sSubPr>
                <m:e>
                  <m:r>
                    <w:rPr>
                      <w:rFonts w:ascii="Cambria Math" w:hAnsi="Cambria Math"/>
                      <w:color w:val="000000" w:themeColor="text1"/>
                    </w:rPr>
                    <m:t>ed</m:t>
                  </m:r>
                </m:e>
                <m:sub>
                  <m:r>
                    <w:rPr>
                      <w:rFonts w:ascii="Cambria Math" w:hAnsi="Cambria Math"/>
                      <w:color w:val="000000" w:themeColor="text1"/>
                    </w:rPr>
                    <m:t>ij</m:t>
                  </m:r>
                </m:sub>
              </m:sSub>
            </m:sup>
          </m:sSup>
        </m:oMath>
      </m:oMathPara>
    </w:p>
    <w:p w14:paraId="154ACBCA" w14:textId="68F7CA40" w:rsidR="00761E80" w:rsidRPr="003C7AAE" w:rsidRDefault="00761E80">
      <w:pPr>
        <w:rPr>
          <w:color w:val="000000" w:themeColor="text1"/>
        </w:rPr>
      </w:pPr>
    </w:p>
    <w:p w14:paraId="0516D5DE" w14:textId="02792EB4" w:rsidR="00733807" w:rsidRPr="003C7AAE" w:rsidRDefault="00733807">
      <w:pPr>
        <w:rPr>
          <w:color w:val="000000" w:themeColor="text1"/>
        </w:rPr>
      </w:pPr>
      <w:r w:rsidRPr="003C7AAE">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ed</m:t>
            </m:r>
          </m:e>
          <m:sub>
            <m:r>
              <w:rPr>
                <w:rFonts w:ascii="Cambria Math" w:hAnsi="Cambria Math"/>
                <w:color w:val="000000" w:themeColor="text1"/>
              </w:rPr>
              <m:t>ij</m:t>
            </m:r>
          </m:sub>
        </m:sSub>
      </m:oMath>
      <w:r w:rsidRPr="003C7AAE">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sp</m:t>
            </m:r>
          </m:e>
          <m:sub>
            <m:r>
              <w:rPr>
                <w:rFonts w:ascii="Cambria Math" w:hAnsi="Cambria Math"/>
                <w:color w:val="000000" w:themeColor="text1"/>
              </w:rPr>
              <m:t>ij</m:t>
            </m:r>
          </m:sub>
        </m:sSub>
      </m:oMath>
      <w:r w:rsidRPr="003C7AAE">
        <w:rPr>
          <w:color w:val="000000" w:themeColor="text1"/>
        </w:rPr>
        <w:t xml:space="preserve"> are the effective distance and the spatial probability of direct dispersal between nodes i and j</w:t>
      </w:r>
      <w:r w:rsidR="00A10104" w:rsidRPr="003C7AAE">
        <w:rPr>
          <w:color w:val="000000" w:themeColor="text1"/>
        </w:rPr>
        <w:t>;</w:t>
      </w:r>
      <w:r w:rsidRPr="003C7AAE">
        <w:rPr>
          <w:color w:val="000000" w:themeColor="text1"/>
        </w:rPr>
        <w:t xml:space="preserve"> and </w:t>
      </w:r>
      <m:oMath>
        <m:r>
          <w:rPr>
            <w:rFonts w:ascii="Cambria Math" w:hAnsi="Cambria Math"/>
            <w:color w:val="000000" w:themeColor="text1"/>
          </w:rPr>
          <m:t>k</m:t>
        </m:r>
      </m:oMath>
      <w:r w:rsidRPr="003C7AAE">
        <w:rPr>
          <w:color w:val="000000" w:themeColor="text1"/>
        </w:rPr>
        <w:t xml:space="preserve"> is </w:t>
      </w:r>
      <w:r w:rsidR="00A10104" w:rsidRPr="003C7AAE">
        <w:rPr>
          <w:color w:val="000000" w:themeColor="text1"/>
        </w:rPr>
        <w:t>a</w:t>
      </w:r>
      <w:r w:rsidRPr="003C7AAE">
        <w:rPr>
          <w:color w:val="000000" w:themeColor="text1"/>
        </w:rPr>
        <w:t xml:space="preserve"> constant </w:t>
      </w:r>
      <w:r w:rsidR="00A10104" w:rsidRPr="003C7AAE">
        <w:rPr>
          <w:color w:val="000000" w:themeColor="text1"/>
        </w:rPr>
        <w:t xml:space="preserve">set </w:t>
      </w:r>
      <w:r w:rsidRPr="003C7AAE">
        <w:rPr>
          <w:color w:val="000000" w:themeColor="text1"/>
        </w:rPr>
        <w:t>for each scenario and dispersal distance</w:t>
      </w:r>
      <w:r w:rsidR="00A10104" w:rsidRPr="003C7AAE">
        <w:rPr>
          <w:color w:val="000000" w:themeColor="text1"/>
        </w:rPr>
        <w:t xml:space="preserve">. This constant was calculated </w:t>
      </w:r>
      <w:r w:rsidR="003A48FD" w:rsidRPr="003C7AAE">
        <w:rPr>
          <w:color w:val="000000" w:themeColor="text1"/>
        </w:rPr>
        <w:t xml:space="preserve">by </w:t>
      </w:r>
      <w:r w:rsidR="00002AB6" w:rsidRPr="003C7AAE">
        <w:rPr>
          <w:color w:val="000000" w:themeColor="text1"/>
        </w:rPr>
        <w:t>assigning a spatial probability of 0.5 to the species median effective dispersal distance (</w:t>
      </w:r>
      <m:oMath>
        <m:sSub>
          <m:sSubPr>
            <m:ctrlPr>
              <w:rPr>
                <w:rFonts w:ascii="Cambria Math" w:hAnsi="Cambria Math"/>
                <w:i/>
                <w:color w:val="000000" w:themeColor="text1"/>
              </w:rPr>
            </m:ctrlPr>
          </m:sSubPr>
          <m:e>
            <m:r>
              <w:rPr>
                <w:rFonts w:ascii="Cambria Math" w:hAnsi="Cambria Math"/>
                <w:color w:val="000000" w:themeColor="text1"/>
              </w:rPr>
              <m:t>med</m:t>
            </m:r>
          </m:e>
          <m:sub>
            <m:r>
              <w:rPr>
                <w:rFonts w:ascii="Cambria Math" w:hAnsi="Cambria Math"/>
                <w:color w:val="000000" w:themeColor="text1"/>
              </w:rPr>
              <m:t>ij</m:t>
            </m:r>
          </m:sub>
        </m:sSub>
      </m:oMath>
      <w:r w:rsidR="00002AB6" w:rsidRPr="003C7AAE">
        <w:rPr>
          <w:color w:val="000000" w:themeColor="text1"/>
        </w:rPr>
        <w:t xml:space="preserve">). </w:t>
      </w:r>
    </w:p>
    <w:p w14:paraId="7E0157A0" w14:textId="77777777" w:rsidR="00002AB6" w:rsidRPr="003C7AAE" w:rsidRDefault="00002AB6">
      <w:pPr>
        <w:rPr>
          <w:color w:val="000000" w:themeColor="text1"/>
        </w:rPr>
      </w:pPr>
    </w:p>
    <w:p w14:paraId="760F73EA" w14:textId="67A95E9B" w:rsidR="00002AB6" w:rsidRPr="003C7AAE" w:rsidRDefault="00002AB6">
      <w:pPr>
        <w:rPr>
          <w:color w:val="000000" w:themeColor="text1"/>
        </w:rPr>
      </w:pPr>
      <m:oMathPara>
        <m:oMath>
          <m:r>
            <w:rPr>
              <w:rFonts w:ascii="Cambria Math" w:hAnsi="Cambria Math"/>
              <w:color w:val="000000" w:themeColor="text1"/>
            </w:rPr>
            <m:t>k=-</m:t>
          </m:r>
          <m:f>
            <m:fPr>
              <m:ctrlPr>
                <w:rPr>
                  <w:rFonts w:ascii="Cambria Math" w:hAnsi="Cambria Math"/>
                  <w:i/>
                  <w:color w:val="000000" w:themeColor="text1"/>
                </w:rPr>
              </m:ctrlPr>
            </m:fPr>
            <m:num>
              <m:func>
                <m:funcPr>
                  <m:ctrlPr>
                    <w:rPr>
                      <w:rFonts w:ascii="Cambria Math" w:hAnsi="Cambria Math"/>
                      <w:i/>
                      <w:color w:val="000000" w:themeColor="text1"/>
                    </w:rPr>
                  </m:ctrlPr>
                </m:funcPr>
                <m:fName>
                  <m:r>
                    <m:rPr>
                      <m:sty m:val="p"/>
                    </m:rPr>
                    <w:rPr>
                      <w:rFonts w:ascii="Cambria Math" w:hAnsi="Cambria Math"/>
                      <w:color w:val="000000" w:themeColor="text1"/>
                    </w:rPr>
                    <m:t>ln</m:t>
                  </m:r>
                </m:fName>
                <m:e>
                  <m:r>
                    <w:rPr>
                      <w:rFonts w:ascii="Cambria Math" w:hAnsi="Cambria Math"/>
                      <w:color w:val="000000" w:themeColor="text1"/>
                    </w:rPr>
                    <m:t>0.5</m:t>
                  </m:r>
                </m:e>
              </m:func>
            </m:num>
            <m:den>
              <m:sSub>
                <m:sSubPr>
                  <m:ctrlPr>
                    <w:rPr>
                      <w:rFonts w:ascii="Cambria Math" w:hAnsi="Cambria Math"/>
                      <w:i/>
                      <w:color w:val="000000" w:themeColor="text1"/>
                    </w:rPr>
                  </m:ctrlPr>
                </m:sSubPr>
                <m:e>
                  <m:r>
                    <w:rPr>
                      <w:rFonts w:ascii="Cambria Math" w:hAnsi="Cambria Math"/>
                      <w:color w:val="000000" w:themeColor="text1"/>
                    </w:rPr>
                    <m:t>med</m:t>
                  </m:r>
                </m:e>
                <m:sub>
                  <m:r>
                    <w:rPr>
                      <w:rFonts w:ascii="Cambria Math" w:hAnsi="Cambria Math"/>
                      <w:color w:val="000000" w:themeColor="text1"/>
                    </w:rPr>
                    <m:t>ij</m:t>
                  </m:r>
                </m:sub>
              </m:sSub>
            </m:den>
          </m:f>
        </m:oMath>
      </m:oMathPara>
    </w:p>
    <w:p w14:paraId="270F807E" w14:textId="05E14510" w:rsidR="00002AB6" w:rsidRPr="003C7AAE" w:rsidRDefault="00002AB6">
      <w:pPr>
        <w:rPr>
          <w:color w:val="000000" w:themeColor="text1"/>
        </w:rPr>
      </w:pPr>
      <w:r w:rsidRPr="003C7AAE">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med</m:t>
            </m:r>
          </m:e>
          <m:sub>
            <m:r>
              <w:rPr>
                <w:rFonts w:ascii="Cambria Math" w:hAnsi="Cambria Math"/>
                <w:color w:val="000000" w:themeColor="text1"/>
              </w:rPr>
              <m:t>ij</m:t>
            </m:r>
          </m:sub>
        </m:sSub>
      </m:oMath>
      <w:r w:rsidRPr="003C7AAE">
        <w:rPr>
          <w:color w:val="000000" w:themeColor="text1"/>
        </w:rPr>
        <w:t>is the product of each dispersal distances (i.e., 1, 2, 5, 10, 30, 50 km) and the median landscape resistance value of the spatio-temporal scenario.</w:t>
      </w:r>
    </w:p>
    <w:p w14:paraId="61904598" w14:textId="5B9991EE" w:rsidR="00D54C15" w:rsidRPr="003C7AAE" w:rsidRDefault="00D54C15" w:rsidP="0049456E">
      <w:pPr>
        <w:jc w:val="both"/>
      </w:pPr>
    </w:p>
    <w:p w14:paraId="390C48C8" w14:textId="2750FE8B" w:rsidR="0002458E" w:rsidRPr="003C7AAE" w:rsidRDefault="0002458E" w:rsidP="0049456E">
      <w:pPr>
        <w:jc w:val="both"/>
      </w:pPr>
    </w:p>
    <w:p w14:paraId="4F776817" w14:textId="3F2C6A2E" w:rsidR="00DB0A52" w:rsidRPr="003C7AAE" w:rsidRDefault="00DB0A52" w:rsidP="00DB0A52">
      <w:pPr>
        <w:jc w:val="both"/>
        <w:rPr>
          <w:rFonts w:eastAsiaTheme="minorEastAsia"/>
        </w:rPr>
      </w:pPr>
      <w:r w:rsidRPr="003C7AAE">
        <w:rPr>
          <w:b/>
          <w:bCs/>
        </w:rPr>
        <w:t>Table</w:t>
      </w:r>
      <w:r w:rsidR="00C876D6" w:rsidRPr="003C7AAE">
        <w:rPr>
          <w:b/>
          <w:bCs/>
        </w:rPr>
        <w:t xml:space="preserve"> S</w:t>
      </w:r>
      <w:r w:rsidR="00573DBE" w:rsidRPr="003C7AAE">
        <w:rPr>
          <w:b/>
          <w:bCs/>
        </w:rPr>
        <w:t>2</w:t>
      </w:r>
      <w:r w:rsidR="0032319A" w:rsidRPr="003C7AAE">
        <w:rPr>
          <w:b/>
          <w:bCs/>
        </w:rPr>
        <w:t>.</w:t>
      </w:r>
      <w:r w:rsidRPr="003C7AAE">
        <w:t xml:space="preserve"> </w:t>
      </w:r>
      <w:r w:rsidR="00056063" w:rsidRPr="003C7AAE">
        <w:t xml:space="preserve">Total and ecoregions habitat coverage. First, amount of lost, stable, and gained habitat area from 1990 to 2018. </w:t>
      </w:r>
      <w:r w:rsidR="005803BC" w:rsidRPr="003C7AAE">
        <w:t>Focal h</w:t>
      </w:r>
      <w:r w:rsidR="00DF7E94" w:rsidRPr="003C7AAE">
        <w:t>abitat area in 1990 (A1) is equal to the sum of lost and stable habitat area</w:t>
      </w:r>
      <w:r w:rsidR="005803BC" w:rsidRPr="003C7AAE">
        <w:t>, while focal h</w:t>
      </w:r>
      <w:r w:rsidR="00DF7E94" w:rsidRPr="003C7AAE">
        <w:t xml:space="preserve">abitat area in 2018 (A2) is the sum of stable and gained habitat area. </w:t>
      </w:r>
      <w:r w:rsidR="00056063" w:rsidRPr="003C7AAE">
        <w:t xml:space="preserve">Second, relative habitat coverage, given by the percentage of study area (or ecoregion area) covered by habitat in 1990 and 2018. Third, </w:t>
      </w:r>
      <w:r w:rsidR="005803BC" w:rsidRPr="003C7AAE">
        <w:t xml:space="preserve">focal habitat change </w:t>
      </w:r>
      <w:r w:rsidR="00DF7E94" w:rsidRPr="003C7AAE">
        <w:t xml:space="preserve">between </w:t>
      </w:r>
      <w:r w:rsidR="005803BC" w:rsidRPr="003C7AAE">
        <w:t>1990 and 2018</w:t>
      </w:r>
      <m:oMath>
        <m:r>
          <w:rPr>
            <w:rFonts w:ascii="Cambria Math" w:hAnsi="Cambria Math"/>
          </w:rPr>
          <m:t>.</m:t>
        </m:r>
      </m:oMath>
      <w:r w:rsidR="00DF7E94" w:rsidRPr="003C7AAE">
        <w:t>, i.e.</w:t>
      </w:r>
      <w:r w:rsidR="003F4BE9" w:rsidRPr="003C7AAE">
        <w:t>,</w:t>
      </w:r>
      <w:r w:rsidR="00DF7E94" w:rsidRPr="003C7AAE">
        <w:t xml:space="preserve"> </w:t>
      </w:r>
      <m:oMath>
        <m:r>
          <w:rPr>
            <w:rFonts w:ascii="Cambria Math" w:hAnsi="Cambria Math"/>
          </w:rPr>
          <m:t>dA=(</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*100%.</m:t>
        </m:r>
      </m:oMath>
      <w:r w:rsidR="005E141B" w:rsidRPr="003C7AAE">
        <w:rPr>
          <w:rFonts w:eastAsiaTheme="minorEastAsia"/>
        </w:rPr>
        <w:t xml:space="preserve"> Ecoregions names can be found in Table 1</w:t>
      </w:r>
      <w:r w:rsidR="00715CBF" w:rsidRPr="003C7AAE">
        <w:rPr>
          <w:rFonts w:eastAsiaTheme="minorEastAsia"/>
        </w:rPr>
        <w:t xml:space="preserve"> of the main text</w:t>
      </w:r>
      <w:r w:rsidR="005E141B" w:rsidRPr="003C7AAE">
        <w:rPr>
          <w:rFonts w:eastAsiaTheme="minorEastAsia"/>
        </w:rPr>
        <w:t>.</w:t>
      </w:r>
    </w:p>
    <w:p w14:paraId="159BEA7B" w14:textId="197F213D" w:rsidR="00933A08" w:rsidRPr="003C7AAE" w:rsidRDefault="00933A08" w:rsidP="00DB0A52">
      <w:pPr>
        <w:jc w:val="both"/>
        <w:rPr>
          <w:rFonts w:eastAsiaTheme="minorEastAsia"/>
        </w:rPr>
      </w:pPr>
    </w:p>
    <w:tbl>
      <w:tblPr>
        <w:tblW w:w="9000" w:type="dxa"/>
        <w:tblLook w:val="04A0" w:firstRow="1" w:lastRow="0" w:firstColumn="1" w:lastColumn="0" w:noHBand="0" w:noVBand="1"/>
      </w:tblPr>
      <w:tblGrid>
        <w:gridCol w:w="1684"/>
        <w:gridCol w:w="818"/>
        <w:gridCol w:w="818"/>
        <w:gridCol w:w="541"/>
        <w:gridCol w:w="819"/>
        <w:gridCol w:w="819"/>
        <w:gridCol w:w="912"/>
        <w:gridCol w:w="819"/>
        <w:gridCol w:w="912"/>
        <w:gridCol w:w="912"/>
      </w:tblGrid>
      <w:tr w:rsidR="00933A08" w:rsidRPr="003C7AAE" w14:paraId="1C4DD593" w14:textId="77777777" w:rsidTr="00933A08">
        <w:trPr>
          <w:trHeight w:val="300"/>
        </w:trPr>
        <w:tc>
          <w:tcPr>
            <w:tcW w:w="1800" w:type="dxa"/>
            <w:tcBorders>
              <w:top w:val="nil"/>
              <w:left w:val="nil"/>
              <w:bottom w:val="nil"/>
              <w:right w:val="nil"/>
            </w:tcBorders>
            <w:shd w:val="clear" w:color="auto" w:fill="auto"/>
            <w:noWrap/>
            <w:vAlign w:val="bottom"/>
            <w:hideMark/>
          </w:tcPr>
          <w:p w14:paraId="2F6356D7" w14:textId="77777777" w:rsidR="00933A08" w:rsidRPr="003C7AAE" w:rsidRDefault="00933A08" w:rsidP="00933A08">
            <w:pPr>
              <w:rPr>
                <w:lang w:eastAsia="en-GB"/>
              </w:rPr>
            </w:pPr>
          </w:p>
        </w:tc>
        <w:tc>
          <w:tcPr>
            <w:tcW w:w="6300" w:type="dxa"/>
            <w:gridSpan w:val="8"/>
            <w:tcBorders>
              <w:top w:val="nil"/>
              <w:left w:val="nil"/>
              <w:bottom w:val="nil"/>
              <w:right w:val="nil"/>
            </w:tcBorders>
            <w:shd w:val="clear" w:color="auto" w:fill="auto"/>
            <w:noWrap/>
            <w:vAlign w:val="bottom"/>
            <w:hideMark/>
          </w:tcPr>
          <w:p w14:paraId="110734C0" w14:textId="77777777" w:rsidR="00933A08" w:rsidRPr="003C7AAE" w:rsidRDefault="00933A08" w:rsidP="00933A08">
            <w:pPr>
              <w:jc w:val="center"/>
              <w:rPr>
                <w:color w:val="000000"/>
                <w:sz w:val="20"/>
                <w:szCs w:val="20"/>
                <w:lang w:eastAsia="en-GB"/>
              </w:rPr>
            </w:pPr>
            <w:r w:rsidRPr="003C7AAE">
              <w:rPr>
                <w:color w:val="000000"/>
                <w:sz w:val="20"/>
                <w:szCs w:val="20"/>
                <w:lang w:eastAsia="en-GB"/>
              </w:rPr>
              <w:t>Ecoregion</w:t>
            </w:r>
          </w:p>
        </w:tc>
        <w:tc>
          <w:tcPr>
            <w:tcW w:w="900" w:type="dxa"/>
            <w:tcBorders>
              <w:top w:val="nil"/>
              <w:left w:val="nil"/>
              <w:bottom w:val="nil"/>
              <w:right w:val="nil"/>
            </w:tcBorders>
            <w:shd w:val="clear" w:color="auto" w:fill="auto"/>
            <w:noWrap/>
            <w:vAlign w:val="bottom"/>
            <w:hideMark/>
          </w:tcPr>
          <w:p w14:paraId="5C7F5788" w14:textId="77777777" w:rsidR="00933A08" w:rsidRPr="003C7AAE" w:rsidRDefault="00933A08" w:rsidP="00933A08">
            <w:pPr>
              <w:jc w:val="center"/>
              <w:rPr>
                <w:color w:val="000000"/>
                <w:sz w:val="20"/>
                <w:szCs w:val="20"/>
                <w:lang w:eastAsia="en-GB"/>
              </w:rPr>
            </w:pPr>
          </w:p>
        </w:tc>
      </w:tr>
      <w:tr w:rsidR="00933A08" w:rsidRPr="003C7AAE" w14:paraId="4E416B9A" w14:textId="77777777" w:rsidTr="00933A08">
        <w:trPr>
          <w:trHeight w:val="300"/>
        </w:trPr>
        <w:tc>
          <w:tcPr>
            <w:tcW w:w="1800" w:type="dxa"/>
            <w:tcBorders>
              <w:top w:val="nil"/>
              <w:left w:val="nil"/>
              <w:bottom w:val="single" w:sz="4" w:space="0" w:color="auto"/>
              <w:right w:val="nil"/>
            </w:tcBorders>
            <w:shd w:val="clear" w:color="auto" w:fill="auto"/>
            <w:noWrap/>
            <w:vAlign w:val="bottom"/>
            <w:hideMark/>
          </w:tcPr>
          <w:p w14:paraId="710721B8" w14:textId="77777777" w:rsidR="00933A08" w:rsidRPr="003C7AAE" w:rsidRDefault="00933A08" w:rsidP="00933A08">
            <w:pPr>
              <w:rPr>
                <w:color w:val="000000"/>
                <w:sz w:val="20"/>
                <w:szCs w:val="20"/>
                <w:lang w:eastAsia="en-GB"/>
              </w:rPr>
            </w:pPr>
            <w:r w:rsidRPr="003C7AAE">
              <w:rPr>
                <w:color w:val="000000"/>
                <w:sz w:val="20"/>
                <w:szCs w:val="20"/>
                <w:lang w:eastAsia="en-GB"/>
              </w:rPr>
              <w:t> </w:t>
            </w:r>
          </w:p>
        </w:tc>
        <w:tc>
          <w:tcPr>
            <w:tcW w:w="803" w:type="dxa"/>
            <w:tcBorders>
              <w:top w:val="nil"/>
              <w:left w:val="nil"/>
              <w:bottom w:val="single" w:sz="4" w:space="0" w:color="auto"/>
              <w:right w:val="nil"/>
            </w:tcBorders>
            <w:shd w:val="clear" w:color="auto" w:fill="auto"/>
            <w:noWrap/>
            <w:vAlign w:val="bottom"/>
            <w:hideMark/>
          </w:tcPr>
          <w:p w14:paraId="39A58E53" w14:textId="77777777" w:rsidR="00933A08" w:rsidRPr="003C7AAE" w:rsidRDefault="00933A08" w:rsidP="00933A08">
            <w:pPr>
              <w:jc w:val="right"/>
              <w:rPr>
                <w:color w:val="000000"/>
                <w:sz w:val="20"/>
                <w:szCs w:val="20"/>
                <w:lang w:eastAsia="en-GB"/>
              </w:rPr>
            </w:pPr>
            <w:r w:rsidRPr="003C7AAE">
              <w:rPr>
                <w:color w:val="000000"/>
                <w:sz w:val="20"/>
                <w:szCs w:val="20"/>
                <w:lang w:eastAsia="en-GB"/>
              </w:rPr>
              <w:t>33</w:t>
            </w:r>
          </w:p>
        </w:tc>
        <w:tc>
          <w:tcPr>
            <w:tcW w:w="803" w:type="dxa"/>
            <w:tcBorders>
              <w:top w:val="nil"/>
              <w:left w:val="nil"/>
              <w:bottom w:val="single" w:sz="4" w:space="0" w:color="auto"/>
              <w:right w:val="nil"/>
            </w:tcBorders>
            <w:shd w:val="clear" w:color="auto" w:fill="auto"/>
            <w:noWrap/>
            <w:vAlign w:val="bottom"/>
            <w:hideMark/>
          </w:tcPr>
          <w:p w14:paraId="1F51D102" w14:textId="77777777" w:rsidR="00933A08" w:rsidRPr="003C7AAE" w:rsidRDefault="00933A08" w:rsidP="00933A08">
            <w:pPr>
              <w:jc w:val="right"/>
              <w:rPr>
                <w:color w:val="000000"/>
                <w:sz w:val="20"/>
                <w:szCs w:val="20"/>
                <w:lang w:eastAsia="en-GB"/>
              </w:rPr>
            </w:pPr>
            <w:r w:rsidRPr="003C7AAE">
              <w:rPr>
                <w:color w:val="000000"/>
                <w:sz w:val="20"/>
                <w:szCs w:val="20"/>
                <w:lang w:eastAsia="en-GB"/>
              </w:rPr>
              <w:t>21</w:t>
            </w:r>
          </w:p>
        </w:tc>
        <w:tc>
          <w:tcPr>
            <w:tcW w:w="448" w:type="dxa"/>
            <w:tcBorders>
              <w:top w:val="nil"/>
              <w:left w:val="nil"/>
              <w:bottom w:val="single" w:sz="4" w:space="0" w:color="auto"/>
              <w:right w:val="nil"/>
            </w:tcBorders>
            <w:shd w:val="clear" w:color="auto" w:fill="auto"/>
            <w:noWrap/>
            <w:vAlign w:val="bottom"/>
            <w:hideMark/>
          </w:tcPr>
          <w:p w14:paraId="20CBFED0" w14:textId="77777777" w:rsidR="00933A08" w:rsidRPr="003C7AAE" w:rsidRDefault="00933A08" w:rsidP="00933A08">
            <w:pPr>
              <w:jc w:val="right"/>
              <w:rPr>
                <w:color w:val="000000"/>
                <w:sz w:val="20"/>
                <w:szCs w:val="20"/>
                <w:lang w:eastAsia="en-GB"/>
              </w:rPr>
            </w:pPr>
            <w:r w:rsidRPr="003C7AAE">
              <w:rPr>
                <w:color w:val="000000"/>
                <w:sz w:val="20"/>
                <w:szCs w:val="20"/>
                <w:lang w:eastAsia="en-GB"/>
              </w:rPr>
              <w:t>19</w:t>
            </w:r>
          </w:p>
        </w:tc>
        <w:tc>
          <w:tcPr>
            <w:tcW w:w="802" w:type="dxa"/>
            <w:tcBorders>
              <w:top w:val="nil"/>
              <w:left w:val="nil"/>
              <w:bottom w:val="single" w:sz="4" w:space="0" w:color="auto"/>
              <w:right w:val="nil"/>
            </w:tcBorders>
            <w:shd w:val="clear" w:color="auto" w:fill="auto"/>
            <w:noWrap/>
            <w:vAlign w:val="bottom"/>
            <w:hideMark/>
          </w:tcPr>
          <w:p w14:paraId="4CFB372C" w14:textId="77777777" w:rsidR="00933A08" w:rsidRPr="003C7AAE" w:rsidRDefault="00933A08" w:rsidP="00933A08">
            <w:pPr>
              <w:jc w:val="right"/>
              <w:rPr>
                <w:color w:val="000000"/>
                <w:sz w:val="20"/>
                <w:szCs w:val="20"/>
                <w:lang w:eastAsia="en-GB"/>
              </w:rPr>
            </w:pPr>
            <w:r w:rsidRPr="003C7AAE">
              <w:rPr>
                <w:color w:val="000000"/>
                <w:sz w:val="20"/>
                <w:szCs w:val="20"/>
                <w:lang w:eastAsia="en-GB"/>
              </w:rPr>
              <w:t>16</w:t>
            </w:r>
          </w:p>
        </w:tc>
        <w:tc>
          <w:tcPr>
            <w:tcW w:w="802" w:type="dxa"/>
            <w:tcBorders>
              <w:top w:val="nil"/>
              <w:left w:val="nil"/>
              <w:bottom w:val="single" w:sz="4" w:space="0" w:color="auto"/>
              <w:right w:val="nil"/>
            </w:tcBorders>
            <w:shd w:val="clear" w:color="auto" w:fill="auto"/>
            <w:noWrap/>
            <w:vAlign w:val="bottom"/>
            <w:hideMark/>
          </w:tcPr>
          <w:p w14:paraId="5C806302" w14:textId="77777777" w:rsidR="00933A08" w:rsidRPr="003C7AAE" w:rsidRDefault="00933A08" w:rsidP="00933A08">
            <w:pPr>
              <w:jc w:val="right"/>
              <w:rPr>
                <w:color w:val="000000"/>
                <w:sz w:val="20"/>
                <w:szCs w:val="20"/>
                <w:lang w:eastAsia="en-GB"/>
              </w:rPr>
            </w:pPr>
            <w:r w:rsidRPr="003C7AAE">
              <w:rPr>
                <w:color w:val="000000"/>
                <w:sz w:val="20"/>
                <w:szCs w:val="20"/>
                <w:lang w:eastAsia="en-GB"/>
              </w:rPr>
              <w:t>15</w:t>
            </w:r>
          </w:p>
        </w:tc>
        <w:tc>
          <w:tcPr>
            <w:tcW w:w="920" w:type="dxa"/>
            <w:tcBorders>
              <w:top w:val="nil"/>
              <w:left w:val="nil"/>
              <w:bottom w:val="single" w:sz="4" w:space="0" w:color="auto"/>
              <w:right w:val="nil"/>
            </w:tcBorders>
            <w:shd w:val="clear" w:color="auto" w:fill="auto"/>
            <w:noWrap/>
            <w:vAlign w:val="bottom"/>
            <w:hideMark/>
          </w:tcPr>
          <w:p w14:paraId="44631D44" w14:textId="77777777" w:rsidR="00933A08" w:rsidRPr="003C7AAE" w:rsidRDefault="00933A08" w:rsidP="00933A08">
            <w:pPr>
              <w:jc w:val="right"/>
              <w:rPr>
                <w:color w:val="000000"/>
                <w:sz w:val="20"/>
                <w:szCs w:val="20"/>
                <w:lang w:eastAsia="en-GB"/>
              </w:rPr>
            </w:pPr>
            <w:r w:rsidRPr="003C7AAE">
              <w:rPr>
                <w:color w:val="000000"/>
                <w:sz w:val="20"/>
                <w:szCs w:val="20"/>
                <w:lang w:eastAsia="en-GB"/>
              </w:rPr>
              <w:t>9</w:t>
            </w:r>
          </w:p>
        </w:tc>
        <w:tc>
          <w:tcPr>
            <w:tcW w:w="802" w:type="dxa"/>
            <w:tcBorders>
              <w:top w:val="nil"/>
              <w:left w:val="nil"/>
              <w:bottom w:val="single" w:sz="4" w:space="0" w:color="auto"/>
              <w:right w:val="nil"/>
            </w:tcBorders>
            <w:shd w:val="clear" w:color="auto" w:fill="auto"/>
            <w:noWrap/>
            <w:vAlign w:val="bottom"/>
            <w:hideMark/>
          </w:tcPr>
          <w:p w14:paraId="296695DE" w14:textId="77777777" w:rsidR="00933A08" w:rsidRPr="003C7AAE" w:rsidRDefault="00933A08" w:rsidP="00933A08">
            <w:pPr>
              <w:jc w:val="right"/>
              <w:rPr>
                <w:color w:val="000000"/>
                <w:sz w:val="20"/>
                <w:szCs w:val="20"/>
                <w:lang w:eastAsia="en-GB"/>
              </w:rPr>
            </w:pPr>
            <w:r w:rsidRPr="003C7AAE">
              <w:rPr>
                <w:color w:val="000000"/>
                <w:sz w:val="20"/>
                <w:szCs w:val="20"/>
                <w:lang w:eastAsia="en-GB"/>
              </w:rPr>
              <w:t>8</w:t>
            </w:r>
          </w:p>
        </w:tc>
        <w:tc>
          <w:tcPr>
            <w:tcW w:w="920" w:type="dxa"/>
            <w:tcBorders>
              <w:top w:val="nil"/>
              <w:left w:val="nil"/>
              <w:bottom w:val="single" w:sz="4" w:space="0" w:color="auto"/>
              <w:right w:val="nil"/>
            </w:tcBorders>
            <w:shd w:val="clear" w:color="auto" w:fill="auto"/>
            <w:noWrap/>
            <w:vAlign w:val="bottom"/>
            <w:hideMark/>
          </w:tcPr>
          <w:p w14:paraId="5F902928" w14:textId="77777777" w:rsidR="00933A08" w:rsidRPr="003C7AAE" w:rsidRDefault="00933A08" w:rsidP="00933A08">
            <w:pPr>
              <w:jc w:val="right"/>
              <w:rPr>
                <w:color w:val="000000"/>
                <w:sz w:val="20"/>
                <w:szCs w:val="20"/>
                <w:lang w:eastAsia="en-GB"/>
              </w:rPr>
            </w:pPr>
            <w:r w:rsidRPr="003C7AAE">
              <w:rPr>
                <w:color w:val="000000"/>
                <w:sz w:val="20"/>
                <w:szCs w:val="20"/>
                <w:lang w:eastAsia="en-GB"/>
              </w:rPr>
              <w:t>6</w:t>
            </w:r>
          </w:p>
        </w:tc>
        <w:tc>
          <w:tcPr>
            <w:tcW w:w="900" w:type="dxa"/>
            <w:tcBorders>
              <w:top w:val="nil"/>
              <w:left w:val="nil"/>
              <w:bottom w:val="single" w:sz="4" w:space="0" w:color="auto"/>
              <w:right w:val="nil"/>
            </w:tcBorders>
            <w:shd w:val="clear" w:color="auto" w:fill="auto"/>
            <w:noWrap/>
            <w:vAlign w:val="bottom"/>
            <w:hideMark/>
          </w:tcPr>
          <w:p w14:paraId="3887D69F" w14:textId="77777777" w:rsidR="00933A08" w:rsidRPr="003C7AAE" w:rsidRDefault="00933A08" w:rsidP="00933A08">
            <w:pPr>
              <w:jc w:val="right"/>
              <w:rPr>
                <w:color w:val="000000"/>
                <w:sz w:val="20"/>
                <w:szCs w:val="20"/>
                <w:lang w:eastAsia="en-GB"/>
              </w:rPr>
            </w:pPr>
            <w:r w:rsidRPr="003C7AAE">
              <w:rPr>
                <w:color w:val="000000"/>
                <w:sz w:val="20"/>
                <w:szCs w:val="20"/>
                <w:lang w:eastAsia="en-GB"/>
              </w:rPr>
              <w:t>TOTAL</w:t>
            </w:r>
          </w:p>
        </w:tc>
      </w:tr>
      <w:tr w:rsidR="00933A08" w:rsidRPr="003C7AAE" w14:paraId="2E8C9880" w14:textId="77777777" w:rsidTr="00933A08">
        <w:trPr>
          <w:trHeight w:val="300"/>
        </w:trPr>
        <w:tc>
          <w:tcPr>
            <w:tcW w:w="1800" w:type="dxa"/>
            <w:tcBorders>
              <w:top w:val="nil"/>
              <w:left w:val="nil"/>
              <w:bottom w:val="nil"/>
              <w:right w:val="nil"/>
            </w:tcBorders>
            <w:shd w:val="clear" w:color="auto" w:fill="auto"/>
            <w:vAlign w:val="center"/>
            <w:hideMark/>
          </w:tcPr>
          <w:p w14:paraId="3EC9C49E" w14:textId="77777777" w:rsidR="00933A08" w:rsidRPr="003C7AAE" w:rsidRDefault="00933A08" w:rsidP="00933A08">
            <w:pPr>
              <w:rPr>
                <w:color w:val="000000"/>
                <w:sz w:val="20"/>
                <w:szCs w:val="20"/>
                <w:lang w:eastAsia="en-GB"/>
              </w:rPr>
            </w:pPr>
            <w:r w:rsidRPr="003C7AAE">
              <w:rPr>
                <w:color w:val="000000"/>
                <w:sz w:val="20"/>
                <w:szCs w:val="20"/>
                <w:lang w:eastAsia="en-GB"/>
              </w:rPr>
              <w:t>Stable area (km2)</w:t>
            </w:r>
          </w:p>
        </w:tc>
        <w:tc>
          <w:tcPr>
            <w:tcW w:w="803" w:type="dxa"/>
            <w:tcBorders>
              <w:top w:val="nil"/>
              <w:left w:val="nil"/>
              <w:bottom w:val="nil"/>
              <w:right w:val="nil"/>
            </w:tcBorders>
            <w:shd w:val="clear" w:color="auto" w:fill="auto"/>
            <w:noWrap/>
            <w:vAlign w:val="center"/>
            <w:hideMark/>
          </w:tcPr>
          <w:p w14:paraId="5D88BAC9" w14:textId="77777777" w:rsidR="00933A08" w:rsidRPr="003C7AAE" w:rsidRDefault="00933A08" w:rsidP="00933A08">
            <w:pPr>
              <w:jc w:val="right"/>
              <w:rPr>
                <w:color w:val="000000"/>
                <w:sz w:val="20"/>
                <w:szCs w:val="20"/>
                <w:lang w:eastAsia="en-GB"/>
              </w:rPr>
            </w:pPr>
            <w:r w:rsidRPr="003C7AAE">
              <w:rPr>
                <w:color w:val="000000"/>
                <w:sz w:val="20"/>
                <w:szCs w:val="20"/>
                <w:lang w:eastAsia="en-GB"/>
              </w:rPr>
              <w:t>1252,11</w:t>
            </w:r>
          </w:p>
        </w:tc>
        <w:tc>
          <w:tcPr>
            <w:tcW w:w="803" w:type="dxa"/>
            <w:tcBorders>
              <w:top w:val="nil"/>
              <w:left w:val="nil"/>
              <w:bottom w:val="nil"/>
              <w:right w:val="nil"/>
            </w:tcBorders>
            <w:shd w:val="clear" w:color="auto" w:fill="auto"/>
            <w:noWrap/>
            <w:vAlign w:val="center"/>
            <w:hideMark/>
          </w:tcPr>
          <w:p w14:paraId="6172A59B" w14:textId="77777777" w:rsidR="00933A08" w:rsidRPr="003C7AAE" w:rsidRDefault="00933A08" w:rsidP="00933A08">
            <w:pPr>
              <w:jc w:val="right"/>
              <w:rPr>
                <w:color w:val="000000"/>
                <w:sz w:val="20"/>
                <w:szCs w:val="20"/>
                <w:lang w:eastAsia="en-GB"/>
              </w:rPr>
            </w:pPr>
            <w:r w:rsidRPr="003C7AAE">
              <w:rPr>
                <w:color w:val="000000"/>
                <w:sz w:val="20"/>
                <w:szCs w:val="20"/>
                <w:lang w:eastAsia="en-GB"/>
              </w:rPr>
              <w:t>7219,92</w:t>
            </w:r>
          </w:p>
        </w:tc>
        <w:tc>
          <w:tcPr>
            <w:tcW w:w="448" w:type="dxa"/>
            <w:tcBorders>
              <w:top w:val="nil"/>
              <w:left w:val="nil"/>
              <w:bottom w:val="nil"/>
              <w:right w:val="nil"/>
            </w:tcBorders>
            <w:shd w:val="clear" w:color="auto" w:fill="auto"/>
            <w:noWrap/>
            <w:vAlign w:val="center"/>
            <w:hideMark/>
          </w:tcPr>
          <w:p w14:paraId="06481D6E" w14:textId="77777777" w:rsidR="00933A08" w:rsidRPr="003C7AAE" w:rsidRDefault="00933A08" w:rsidP="00933A08">
            <w:pPr>
              <w:jc w:val="right"/>
              <w:rPr>
                <w:color w:val="000000"/>
                <w:sz w:val="20"/>
                <w:szCs w:val="20"/>
                <w:lang w:eastAsia="en-GB"/>
              </w:rPr>
            </w:pPr>
            <w:r w:rsidRPr="003C7AAE">
              <w:rPr>
                <w:color w:val="000000"/>
                <w:sz w:val="20"/>
                <w:szCs w:val="20"/>
                <w:lang w:eastAsia="en-GB"/>
              </w:rPr>
              <w:t>0,00</w:t>
            </w:r>
          </w:p>
        </w:tc>
        <w:tc>
          <w:tcPr>
            <w:tcW w:w="802" w:type="dxa"/>
            <w:tcBorders>
              <w:top w:val="nil"/>
              <w:left w:val="nil"/>
              <w:bottom w:val="nil"/>
              <w:right w:val="nil"/>
            </w:tcBorders>
            <w:shd w:val="clear" w:color="auto" w:fill="auto"/>
            <w:noWrap/>
            <w:vAlign w:val="center"/>
            <w:hideMark/>
          </w:tcPr>
          <w:p w14:paraId="179DAA94" w14:textId="77777777" w:rsidR="00933A08" w:rsidRPr="003C7AAE" w:rsidRDefault="00933A08" w:rsidP="00933A08">
            <w:pPr>
              <w:jc w:val="right"/>
              <w:rPr>
                <w:color w:val="000000"/>
                <w:sz w:val="20"/>
                <w:szCs w:val="20"/>
                <w:lang w:eastAsia="en-GB"/>
              </w:rPr>
            </w:pPr>
            <w:r w:rsidRPr="003C7AAE">
              <w:rPr>
                <w:color w:val="000000"/>
                <w:sz w:val="20"/>
                <w:szCs w:val="20"/>
                <w:lang w:eastAsia="en-GB"/>
              </w:rPr>
              <w:t>5544,44</w:t>
            </w:r>
          </w:p>
        </w:tc>
        <w:tc>
          <w:tcPr>
            <w:tcW w:w="802" w:type="dxa"/>
            <w:tcBorders>
              <w:top w:val="nil"/>
              <w:left w:val="nil"/>
              <w:bottom w:val="nil"/>
              <w:right w:val="nil"/>
            </w:tcBorders>
            <w:shd w:val="clear" w:color="auto" w:fill="auto"/>
            <w:noWrap/>
            <w:vAlign w:val="center"/>
            <w:hideMark/>
          </w:tcPr>
          <w:p w14:paraId="16A5AA4A" w14:textId="77777777" w:rsidR="00933A08" w:rsidRPr="003C7AAE" w:rsidRDefault="00933A08" w:rsidP="00933A08">
            <w:pPr>
              <w:jc w:val="right"/>
              <w:rPr>
                <w:color w:val="000000"/>
                <w:sz w:val="20"/>
                <w:szCs w:val="20"/>
                <w:lang w:eastAsia="en-GB"/>
              </w:rPr>
            </w:pPr>
            <w:r w:rsidRPr="003C7AAE">
              <w:rPr>
                <w:color w:val="000000"/>
                <w:sz w:val="20"/>
                <w:szCs w:val="20"/>
                <w:lang w:eastAsia="en-GB"/>
              </w:rPr>
              <w:t>2196,90</w:t>
            </w:r>
          </w:p>
        </w:tc>
        <w:tc>
          <w:tcPr>
            <w:tcW w:w="920" w:type="dxa"/>
            <w:tcBorders>
              <w:top w:val="nil"/>
              <w:left w:val="nil"/>
              <w:bottom w:val="nil"/>
              <w:right w:val="nil"/>
            </w:tcBorders>
            <w:shd w:val="clear" w:color="auto" w:fill="auto"/>
            <w:noWrap/>
            <w:vAlign w:val="center"/>
            <w:hideMark/>
          </w:tcPr>
          <w:p w14:paraId="6C828709" w14:textId="77777777" w:rsidR="00933A08" w:rsidRPr="003C7AAE" w:rsidRDefault="00933A08" w:rsidP="00933A08">
            <w:pPr>
              <w:jc w:val="right"/>
              <w:rPr>
                <w:color w:val="000000"/>
                <w:sz w:val="20"/>
                <w:szCs w:val="20"/>
                <w:lang w:eastAsia="en-GB"/>
              </w:rPr>
            </w:pPr>
            <w:r w:rsidRPr="003C7AAE">
              <w:rPr>
                <w:color w:val="000000"/>
                <w:sz w:val="20"/>
                <w:szCs w:val="20"/>
                <w:lang w:eastAsia="en-GB"/>
              </w:rPr>
              <w:t>9103,03</w:t>
            </w:r>
          </w:p>
        </w:tc>
        <w:tc>
          <w:tcPr>
            <w:tcW w:w="802" w:type="dxa"/>
            <w:tcBorders>
              <w:top w:val="nil"/>
              <w:left w:val="nil"/>
              <w:bottom w:val="nil"/>
              <w:right w:val="nil"/>
            </w:tcBorders>
            <w:shd w:val="clear" w:color="auto" w:fill="auto"/>
            <w:noWrap/>
            <w:vAlign w:val="center"/>
            <w:hideMark/>
          </w:tcPr>
          <w:p w14:paraId="66836046" w14:textId="77777777" w:rsidR="00933A08" w:rsidRPr="003C7AAE" w:rsidRDefault="00933A08" w:rsidP="00933A08">
            <w:pPr>
              <w:jc w:val="right"/>
              <w:rPr>
                <w:color w:val="000000"/>
                <w:sz w:val="20"/>
                <w:szCs w:val="20"/>
                <w:lang w:eastAsia="en-GB"/>
              </w:rPr>
            </w:pPr>
            <w:r w:rsidRPr="003C7AAE">
              <w:rPr>
                <w:color w:val="000000"/>
                <w:sz w:val="20"/>
                <w:szCs w:val="20"/>
                <w:lang w:eastAsia="en-GB"/>
              </w:rPr>
              <w:t>1699,85</w:t>
            </w:r>
          </w:p>
        </w:tc>
        <w:tc>
          <w:tcPr>
            <w:tcW w:w="920" w:type="dxa"/>
            <w:tcBorders>
              <w:top w:val="nil"/>
              <w:left w:val="nil"/>
              <w:bottom w:val="nil"/>
              <w:right w:val="nil"/>
            </w:tcBorders>
            <w:shd w:val="clear" w:color="auto" w:fill="auto"/>
            <w:noWrap/>
            <w:vAlign w:val="center"/>
            <w:hideMark/>
          </w:tcPr>
          <w:p w14:paraId="59114EF2" w14:textId="77777777" w:rsidR="00933A08" w:rsidRPr="003C7AAE" w:rsidRDefault="00933A08" w:rsidP="00933A08">
            <w:pPr>
              <w:jc w:val="right"/>
              <w:rPr>
                <w:color w:val="000000"/>
                <w:sz w:val="20"/>
                <w:szCs w:val="20"/>
                <w:lang w:eastAsia="en-GB"/>
              </w:rPr>
            </w:pPr>
            <w:r w:rsidRPr="003C7AAE">
              <w:rPr>
                <w:color w:val="000000"/>
                <w:sz w:val="20"/>
                <w:szCs w:val="20"/>
                <w:lang w:eastAsia="en-GB"/>
              </w:rPr>
              <w:t>13430,41</w:t>
            </w:r>
          </w:p>
        </w:tc>
        <w:tc>
          <w:tcPr>
            <w:tcW w:w="900" w:type="dxa"/>
            <w:tcBorders>
              <w:top w:val="nil"/>
              <w:left w:val="nil"/>
              <w:bottom w:val="nil"/>
              <w:right w:val="nil"/>
            </w:tcBorders>
            <w:shd w:val="clear" w:color="auto" w:fill="auto"/>
            <w:noWrap/>
            <w:vAlign w:val="center"/>
            <w:hideMark/>
          </w:tcPr>
          <w:p w14:paraId="080E7AE0" w14:textId="77777777" w:rsidR="00933A08" w:rsidRPr="003C7AAE" w:rsidRDefault="00933A08" w:rsidP="00933A08">
            <w:pPr>
              <w:jc w:val="right"/>
              <w:rPr>
                <w:color w:val="000000"/>
                <w:sz w:val="20"/>
                <w:szCs w:val="20"/>
                <w:lang w:eastAsia="en-GB"/>
              </w:rPr>
            </w:pPr>
            <w:r w:rsidRPr="003C7AAE">
              <w:rPr>
                <w:color w:val="000000"/>
                <w:sz w:val="20"/>
                <w:szCs w:val="20"/>
                <w:lang w:eastAsia="en-GB"/>
              </w:rPr>
              <w:t>40446,67</w:t>
            </w:r>
          </w:p>
        </w:tc>
      </w:tr>
      <w:tr w:rsidR="00933A08" w:rsidRPr="003C7AAE" w14:paraId="7A62A926" w14:textId="77777777" w:rsidTr="00933A08">
        <w:trPr>
          <w:trHeight w:val="300"/>
        </w:trPr>
        <w:tc>
          <w:tcPr>
            <w:tcW w:w="1800" w:type="dxa"/>
            <w:tcBorders>
              <w:top w:val="nil"/>
              <w:left w:val="nil"/>
              <w:bottom w:val="nil"/>
              <w:right w:val="nil"/>
            </w:tcBorders>
            <w:shd w:val="clear" w:color="auto" w:fill="auto"/>
            <w:vAlign w:val="center"/>
            <w:hideMark/>
          </w:tcPr>
          <w:p w14:paraId="62C33805" w14:textId="77777777" w:rsidR="00933A08" w:rsidRPr="003C7AAE" w:rsidRDefault="00933A08" w:rsidP="00933A08">
            <w:pPr>
              <w:rPr>
                <w:color w:val="000000"/>
                <w:sz w:val="20"/>
                <w:szCs w:val="20"/>
                <w:lang w:eastAsia="en-GB"/>
              </w:rPr>
            </w:pPr>
            <w:r w:rsidRPr="003C7AAE">
              <w:rPr>
                <w:color w:val="000000"/>
                <w:sz w:val="20"/>
                <w:szCs w:val="20"/>
                <w:lang w:eastAsia="en-GB"/>
              </w:rPr>
              <w:t>Lost area (km2)</w:t>
            </w:r>
          </w:p>
        </w:tc>
        <w:tc>
          <w:tcPr>
            <w:tcW w:w="803" w:type="dxa"/>
            <w:tcBorders>
              <w:top w:val="nil"/>
              <w:left w:val="nil"/>
              <w:bottom w:val="nil"/>
              <w:right w:val="nil"/>
            </w:tcBorders>
            <w:shd w:val="clear" w:color="auto" w:fill="auto"/>
            <w:noWrap/>
            <w:vAlign w:val="center"/>
            <w:hideMark/>
          </w:tcPr>
          <w:p w14:paraId="764909A1" w14:textId="77777777" w:rsidR="00933A08" w:rsidRPr="003C7AAE" w:rsidRDefault="00933A08" w:rsidP="00933A08">
            <w:pPr>
              <w:jc w:val="right"/>
              <w:rPr>
                <w:color w:val="000000"/>
                <w:sz w:val="20"/>
                <w:szCs w:val="20"/>
                <w:lang w:eastAsia="en-GB"/>
              </w:rPr>
            </w:pPr>
            <w:r w:rsidRPr="003C7AAE">
              <w:rPr>
                <w:color w:val="000000"/>
                <w:sz w:val="20"/>
                <w:szCs w:val="20"/>
                <w:lang w:eastAsia="en-GB"/>
              </w:rPr>
              <w:t>363,72</w:t>
            </w:r>
          </w:p>
        </w:tc>
        <w:tc>
          <w:tcPr>
            <w:tcW w:w="803" w:type="dxa"/>
            <w:tcBorders>
              <w:top w:val="nil"/>
              <w:left w:val="nil"/>
              <w:bottom w:val="nil"/>
              <w:right w:val="nil"/>
            </w:tcBorders>
            <w:shd w:val="clear" w:color="auto" w:fill="auto"/>
            <w:noWrap/>
            <w:vAlign w:val="center"/>
            <w:hideMark/>
          </w:tcPr>
          <w:p w14:paraId="6B036251" w14:textId="77777777" w:rsidR="00933A08" w:rsidRPr="003C7AAE" w:rsidRDefault="00933A08" w:rsidP="00933A08">
            <w:pPr>
              <w:jc w:val="right"/>
              <w:rPr>
                <w:color w:val="000000"/>
                <w:sz w:val="20"/>
                <w:szCs w:val="20"/>
                <w:lang w:eastAsia="en-GB"/>
              </w:rPr>
            </w:pPr>
            <w:r w:rsidRPr="003C7AAE">
              <w:rPr>
                <w:color w:val="000000"/>
                <w:sz w:val="20"/>
                <w:szCs w:val="20"/>
                <w:lang w:eastAsia="en-GB"/>
              </w:rPr>
              <w:t>5923,61</w:t>
            </w:r>
          </w:p>
        </w:tc>
        <w:tc>
          <w:tcPr>
            <w:tcW w:w="448" w:type="dxa"/>
            <w:tcBorders>
              <w:top w:val="nil"/>
              <w:left w:val="nil"/>
              <w:bottom w:val="nil"/>
              <w:right w:val="nil"/>
            </w:tcBorders>
            <w:shd w:val="clear" w:color="auto" w:fill="auto"/>
            <w:noWrap/>
            <w:vAlign w:val="center"/>
            <w:hideMark/>
          </w:tcPr>
          <w:p w14:paraId="7BDFAEF0" w14:textId="77777777" w:rsidR="00933A08" w:rsidRPr="003C7AAE" w:rsidRDefault="00933A08" w:rsidP="00933A08">
            <w:pPr>
              <w:jc w:val="right"/>
              <w:rPr>
                <w:color w:val="000000"/>
                <w:sz w:val="20"/>
                <w:szCs w:val="20"/>
                <w:lang w:eastAsia="en-GB"/>
              </w:rPr>
            </w:pPr>
            <w:r w:rsidRPr="003C7AAE">
              <w:rPr>
                <w:color w:val="000000"/>
                <w:sz w:val="20"/>
                <w:szCs w:val="20"/>
                <w:lang w:eastAsia="en-GB"/>
              </w:rPr>
              <w:t>0,00</w:t>
            </w:r>
          </w:p>
        </w:tc>
        <w:tc>
          <w:tcPr>
            <w:tcW w:w="802" w:type="dxa"/>
            <w:tcBorders>
              <w:top w:val="nil"/>
              <w:left w:val="nil"/>
              <w:bottom w:val="nil"/>
              <w:right w:val="nil"/>
            </w:tcBorders>
            <w:shd w:val="clear" w:color="auto" w:fill="auto"/>
            <w:noWrap/>
            <w:vAlign w:val="center"/>
            <w:hideMark/>
          </w:tcPr>
          <w:p w14:paraId="4F473495" w14:textId="77777777" w:rsidR="00933A08" w:rsidRPr="003C7AAE" w:rsidRDefault="00933A08" w:rsidP="00933A08">
            <w:pPr>
              <w:jc w:val="right"/>
              <w:rPr>
                <w:color w:val="000000"/>
                <w:sz w:val="20"/>
                <w:szCs w:val="20"/>
                <w:lang w:eastAsia="en-GB"/>
              </w:rPr>
            </w:pPr>
            <w:r w:rsidRPr="003C7AAE">
              <w:rPr>
                <w:color w:val="000000"/>
                <w:sz w:val="20"/>
                <w:szCs w:val="20"/>
                <w:lang w:eastAsia="en-GB"/>
              </w:rPr>
              <w:t>2277,18</w:t>
            </w:r>
          </w:p>
        </w:tc>
        <w:tc>
          <w:tcPr>
            <w:tcW w:w="802" w:type="dxa"/>
            <w:tcBorders>
              <w:top w:val="nil"/>
              <w:left w:val="nil"/>
              <w:bottom w:val="nil"/>
              <w:right w:val="nil"/>
            </w:tcBorders>
            <w:shd w:val="clear" w:color="auto" w:fill="auto"/>
            <w:noWrap/>
            <w:vAlign w:val="center"/>
            <w:hideMark/>
          </w:tcPr>
          <w:p w14:paraId="79B91AA8" w14:textId="77777777" w:rsidR="00933A08" w:rsidRPr="003C7AAE" w:rsidRDefault="00933A08" w:rsidP="00933A08">
            <w:pPr>
              <w:jc w:val="right"/>
              <w:rPr>
                <w:color w:val="000000"/>
                <w:sz w:val="20"/>
                <w:szCs w:val="20"/>
                <w:lang w:eastAsia="en-GB"/>
              </w:rPr>
            </w:pPr>
            <w:r w:rsidRPr="003C7AAE">
              <w:rPr>
                <w:color w:val="000000"/>
                <w:sz w:val="20"/>
                <w:szCs w:val="20"/>
                <w:lang w:eastAsia="en-GB"/>
              </w:rPr>
              <w:t>233,08</w:t>
            </w:r>
          </w:p>
        </w:tc>
        <w:tc>
          <w:tcPr>
            <w:tcW w:w="920" w:type="dxa"/>
            <w:tcBorders>
              <w:top w:val="nil"/>
              <w:left w:val="nil"/>
              <w:bottom w:val="nil"/>
              <w:right w:val="nil"/>
            </w:tcBorders>
            <w:shd w:val="clear" w:color="auto" w:fill="auto"/>
            <w:noWrap/>
            <w:vAlign w:val="center"/>
            <w:hideMark/>
          </w:tcPr>
          <w:p w14:paraId="4D4099C3" w14:textId="77777777" w:rsidR="00933A08" w:rsidRPr="003C7AAE" w:rsidRDefault="00933A08" w:rsidP="00933A08">
            <w:pPr>
              <w:jc w:val="right"/>
              <w:rPr>
                <w:color w:val="000000"/>
                <w:sz w:val="20"/>
                <w:szCs w:val="20"/>
                <w:lang w:eastAsia="en-GB"/>
              </w:rPr>
            </w:pPr>
            <w:r w:rsidRPr="003C7AAE">
              <w:rPr>
                <w:color w:val="000000"/>
                <w:sz w:val="20"/>
                <w:szCs w:val="20"/>
                <w:lang w:eastAsia="en-GB"/>
              </w:rPr>
              <w:t>8302,43</w:t>
            </w:r>
          </w:p>
        </w:tc>
        <w:tc>
          <w:tcPr>
            <w:tcW w:w="802" w:type="dxa"/>
            <w:tcBorders>
              <w:top w:val="nil"/>
              <w:left w:val="nil"/>
              <w:bottom w:val="nil"/>
              <w:right w:val="nil"/>
            </w:tcBorders>
            <w:shd w:val="clear" w:color="auto" w:fill="auto"/>
            <w:noWrap/>
            <w:vAlign w:val="center"/>
            <w:hideMark/>
          </w:tcPr>
          <w:p w14:paraId="4257BC0F" w14:textId="77777777" w:rsidR="00933A08" w:rsidRPr="003C7AAE" w:rsidRDefault="00933A08" w:rsidP="00933A08">
            <w:pPr>
              <w:jc w:val="right"/>
              <w:rPr>
                <w:color w:val="000000"/>
                <w:sz w:val="20"/>
                <w:szCs w:val="20"/>
                <w:lang w:eastAsia="en-GB"/>
              </w:rPr>
            </w:pPr>
            <w:r w:rsidRPr="003C7AAE">
              <w:rPr>
                <w:color w:val="000000"/>
                <w:sz w:val="20"/>
                <w:szCs w:val="20"/>
                <w:lang w:eastAsia="en-GB"/>
              </w:rPr>
              <w:t>635,93</w:t>
            </w:r>
          </w:p>
        </w:tc>
        <w:tc>
          <w:tcPr>
            <w:tcW w:w="920" w:type="dxa"/>
            <w:tcBorders>
              <w:top w:val="nil"/>
              <w:left w:val="nil"/>
              <w:bottom w:val="nil"/>
              <w:right w:val="nil"/>
            </w:tcBorders>
            <w:shd w:val="clear" w:color="auto" w:fill="auto"/>
            <w:noWrap/>
            <w:vAlign w:val="center"/>
            <w:hideMark/>
          </w:tcPr>
          <w:p w14:paraId="3AD66CB5" w14:textId="77777777" w:rsidR="00933A08" w:rsidRPr="003C7AAE" w:rsidRDefault="00933A08" w:rsidP="00933A08">
            <w:pPr>
              <w:jc w:val="right"/>
              <w:rPr>
                <w:color w:val="000000"/>
                <w:sz w:val="20"/>
                <w:szCs w:val="20"/>
                <w:lang w:eastAsia="en-GB"/>
              </w:rPr>
            </w:pPr>
            <w:r w:rsidRPr="003C7AAE">
              <w:rPr>
                <w:color w:val="000000"/>
                <w:sz w:val="20"/>
                <w:szCs w:val="20"/>
                <w:lang w:eastAsia="en-GB"/>
              </w:rPr>
              <w:t>3142,36</w:t>
            </w:r>
          </w:p>
        </w:tc>
        <w:tc>
          <w:tcPr>
            <w:tcW w:w="900" w:type="dxa"/>
            <w:tcBorders>
              <w:top w:val="nil"/>
              <w:left w:val="nil"/>
              <w:bottom w:val="nil"/>
              <w:right w:val="nil"/>
            </w:tcBorders>
            <w:shd w:val="clear" w:color="auto" w:fill="auto"/>
            <w:noWrap/>
            <w:vAlign w:val="center"/>
            <w:hideMark/>
          </w:tcPr>
          <w:p w14:paraId="4F152CC0" w14:textId="77777777" w:rsidR="00933A08" w:rsidRPr="003C7AAE" w:rsidRDefault="00933A08" w:rsidP="00933A08">
            <w:pPr>
              <w:jc w:val="right"/>
              <w:rPr>
                <w:color w:val="000000"/>
                <w:sz w:val="20"/>
                <w:szCs w:val="20"/>
                <w:lang w:eastAsia="en-GB"/>
              </w:rPr>
            </w:pPr>
            <w:r w:rsidRPr="003C7AAE">
              <w:rPr>
                <w:color w:val="000000"/>
                <w:sz w:val="20"/>
                <w:szCs w:val="20"/>
                <w:lang w:eastAsia="en-GB"/>
              </w:rPr>
              <w:t>20878,31</w:t>
            </w:r>
          </w:p>
        </w:tc>
      </w:tr>
      <w:tr w:rsidR="00933A08" w:rsidRPr="003C7AAE" w14:paraId="03A8407C" w14:textId="77777777" w:rsidTr="00933A08">
        <w:trPr>
          <w:trHeight w:val="300"/>
        </w:trPr>
        <w:tc>
          <w:tcPr>
            <w:tcW w:w="1800" w:type="dxa"/>
            <w:tcBorders>
              <w:top w:val="nil"/>
              <w:left w:val="nil"/>
              <w:bottom w:val="nil"/>
              <w:right w:val="nil"/>
            </w:tcBorders>
            <w:shd w:val="clear" w:color="auto" w:fill="auto"/>
            <w:vAlign w:val="center"/>
            <w:hideMark/>
          </w:tcPr>
          <w:p w14:paraId="36000A1F" w14:textId="77777777" w:rsidR="00933A08" w:rsidRPr="003C7AAE" w:rsidRDefault="00933A08" w:rsidP="00933A08">
            <w:pPr>
              <w:rPr>
                <w:color w:val="000000"/>
                <w:sz w:val="20"/>
                <w:szCs w:val="20"/>
                <w:lang w:eastAsia="en-GB"/>
              </w:rPr>
            </w:pPr>
            <w:r w:rsidRPr="003C7AAE">
              <w:rPr>
                <w:color w:val="000000"/>
                <w:sz w:val="20"/>
                <w:szCs w:val="20"/>
                <w:lang w:eastAsia="en-GB"/>
              </w:rPr>
              <w:t>Gained area (km2)</w:t>
            </w:r>
          </w:p>
        </w:tc>
        <w:tc>
          <w:tcPr>
            <w:tcW w:w="803" w:type="dxa"/>
            <w:tcBorders>
              <w:top w:val="nil"/>
              <w:left w:val="nil"/>
              <w:bottom w:val="nil"/>
              <w:right w:val="nil"/>
            </w:tcBorders>
            <w:shd w:val="clear" w:color="auto" w:fill="auto"/>
            <w:noWrap/>
            <w:vAlign w:val="center"/>
            <w:hideMark/>
          </w:tcPr>
          <w:p w14:paraId="3A910FB8" w14:textId="77777777" w:rsidR="00933A08" w:rsidRPr="003C7AAE" w:rsidRDefault="00933A08" w:rsidP="00933A08">
            <w:pPr>
              <w:jc w:val="right"/>
              <w:rPr>
                <w:color w:val="000000"/>
                <w:sz w:val="20"/>
                <w:szCs w:val="20"/>
                <w:lang w:eastAsia="en-GB"/>
              </w:rPr>
            </w:pPr>
            <w:r w:rsidRPr="003C7AAE">
              <w:rPr>
                <w:color w:val="000000"/>
                <w:sz w:val="20"/>
                <w:szCs w:val="20"/>
                <w:lang w:eastAsia="en-GB"/>
              </w:rPr>
              <w:t>1812,96</w:t>
            </w:r>
          </w:p>
        </w:tc>
        <w:tc>
          <w:tcPr>
            <w:tcW w:w="803" w:type="dxa"/>
            <w:tcBorders>
              <w:top w:val="nil"/>
              <w:left w:val="nil"/>
              <w:bottom w:val="nil"/>
              <w:right w:val="nil"/>
            </w:tcBorders>
            <w:shd w:val="clear" w:color="auto" w:fill="auto"/>
            <w:noWrap/>
            <w:vAlign w:val="center"/>
            <w:hideMark/>
          </w:tcPr>
          <w:p w14:paraId="6A14D21E" w14:textId="77777777" w:rsidR="00933A08" w:rsidRPr="003C7AAE" w:rsidRDefault="00933A08" w:rsidP="00933A08">
            <w:pPr>
              <w:jc w:val="right"/>
              <w:rPr>
                <w:color w:val="000000"/>
                <w:sz w:val="20"/>
                <w:szCs w:val="20"/>
                <w:lang w:eastAsia="en-GB"/>
              </w:rPr>
            </w:pPr>
            <w:r w:rsidRPr="003C7AAE">
              <w:rPr>
                <w:color w:val="000000"/>
                <w:sz w:val="20"/>
                <w:szCs w:val="20"/>
                <w:lang w:eastAsia="en-GB"/>
              </w:rPr>
              <w:t>3461,12</w:t>
            </w:r>
          </w:p>
        </w:tc>
        <w:tc>
          <w:tcPr>
            <w:tcW w:w="448" w:type="dxa"/>
            <w:tcBorders>
              <w:top w:val="nil"/>
              <w:left w:val="nil"/>
              <w:bottom w:val="nil"/>
              <w:right w:val="nil"/>
            </w:tcBorders>
            <w:shd w:val="clear" w:color="auto" w:fill="auto"/>
            <w:noWrap/>
            <w:vAlign w:val="center"/>
            <w:hideMark/>
          </w:tcPr>
          <w:p w14:paraId="3BCDC5A8" w14:textId="77777777" w:rsidR="00933A08" w:rsidRPr="003C7AAE" w:rsidRDefault="00933A08" w:rsidP="00933A08">
            <w:pPr>
              <w:jc w:val="right"/>
              <w:rPr>
                <w:color w:val="000000"/>
                <w:sz w:val="20"/>
                <w:szCs w:val="20"/>
                <w:lang w:eastAsia="en-GB"/>
              </w:rPr>
            </w:pPr>
            <w:r w:rsidRPr="003C7AAE">
              <w:rPr>
                <w:color w:val="000000"/>
                <w:sz w:val="20"/>
                <w:szCs w:val="20"/>
                <w:lang w:eastAsia="en-GB"/>
              </w:rPr>
              <w:t>3,47</w:t>
            </w:r>
          </w:p>
        </w:tc>
        <w:tc>
          <w:tcPr>
            <w:tcW w:w="802" w:type="dxa"/>
            <w:tcBorders>
              <w:top w:val="nil"/>
              <w:left w:val="nil"/>
              <w:bottom w:val="nil"/>
              <w:right w:val="nil"/>
            </w:tcBorders>
            <w:shd w:val="clear" w:color="auto" w:fill="auto"/>
            <w:noWrap/>
            <w:vAlign w:val="center"/>
            <w:hideMark/>
          </w:tcPr>
          <w:p w14:paraId="60248211" w14:textId="77777777" w:rsidR="00933A08" w:rsidRPr="003C7AAE" w:rsidRDefault="00933A08" w:rsidP="00933A08">
            <w:pPr>
              <w:jc w:val="right"/>
              <w:rPr>
                <w:color w:val="000000"/>
                <w:sz w:val="20"/>
                <w:szCs w:val="20"/>
                <w:lang w:eastAsia="en-GB"/>
              </w:rPr>
            </w:pPr>
            <w:r w:rsidRPr="003C7AAE">
              <w:rPr>
                <w:color w:val="000000"/>
                <w:sz w:val="20"/>
                <w:szCs w:val="20"/>
                <w:lang w:eastAsia="en-GB"/>
              </w:rPr>
              <w:t>5275,94</w:t>
            </w:r>
          </w:p>
        </w:tc>
        <w:tc>
          <w:tcPr>
            <w:tcW w:w="802" w:type="dxa"/>
            <w:tcBorders>
              <w:top w:val="nil"/>
              <w:left w:val="nil"/>
              <w:bottom w:val="nil"/>
              <w:right w:val="nil"/>
            </w:tcBorders>
            <w:shd w:val="clear" w:color="auto" w:fill="auto"/>
            <w:noWrap/>
            <w:vAlign w:val="center"/>
            <w:hideMark/>
          </w:tcPr>
          <w:p w14:paraId="739E9D51" w14:textId="77777777" w:rsidR="00933A08" w:rsidRPr="003C7AAE" w:rsidRDefault="00933A08" w:rsidP="00933A08">
            <w:pPr>
              <w:jc w:val="right"/>
              <w:rPr>
                <w:color w:val="000000"/>
                <w:sz w:val="20"/>
                <w:szCs w:val="20"/>
                <w:lang w:eastAsia="en-GB"/>
              </w:rPr>
            </w:pPr>
            <w:r w:rsidRPr="003C7AAE">
              <w:rPr>
                <w:color w:val="000000"/>
                <w:sz w:val="20"/>
                <w:szCs w:val="20"/>
                <w:lang w:eastAsia="en-GB"/>
              </w:rPr>
              <w:t>2656,86</w:t>
            </w:r>
          </w:p>
        </w:tc>
        <w:tc>
          <w:tcPr>
            <w:tcW w:w="920" w:type="dxa"/>
            <w:tcBorders>
              <w:top w:val="nil"/>
              <w:left w:val="nil"/>
              <w:bottom w:val="nil"/>
              <w:right w:val="nil"/>
            </w:tcBorders>
            <w:shd w:val="clear" w:color="auto" w:fill="auto"/>
            <w:noWrap/>
            <w:vAlign w:val="center"/>
            <w:hideMark/>
          </w:tcPr>
          <w:p w14:paraId="27060FC8" w14:textId="77777777" w:rsidR="00933A08" w:rsidRPr="003C7AAE" w:rsidRDefault="00933A08" w:rsidP="00933A08">
            <w:pPr>
              <w:jc w:val="right"/>
              <w:rPr>
                <w:color w:val="000000"/>
                <w:sz w:val="20"/>
                <w:szCs w:val="20"/>
                <w:lang w:eastAsia="en-GB"/>
              </w:rPr>
            </w:pPr>
            <w:r w:rsidRPr="003C7AAE">
              <w:rPr>
                <w:color w:val="000000"/>
                <w:sz w:val="20"/>
                <w:szCs w:val="20"/>
                <w:lang w:eastAsia="en-GB"/>
              </w:rPr>
              <w:t>13601,92</w:t>
            </w:r>
          </w:p>
        </w:tc>
        <w:tc>
          <w:tcPr>
            <w:tcW w:w="802" w:type="dxa"/>
            <w:tcBorders>
              <w:top w:val="nil"/>
              <w:left w:val="nil"/>
              <w:bottom w:val="nil"/>
              <w:right w:val="nil"/>
            </w:tcBorders>
            <w:shd w:val="clear" w:color="auto" w:fill="auto"/>
            <w:noWrap/>
            <w:vAlign w:val="center"/>
            <w:hideMark/>
          </w:tcPr>
          <w:p w14:paraId="2E98401A" w14:textId="77777777" w:rsidR="00933A08" w:rsidRPr="003C7AAE" w:rsidRDefault="00933A08" w:rsidP="00933A08">
            <w:pPr>
              <w:jc w:val="right"/>
              <w:rPr>
                <w:color w:val="000000"/>
                <w:sz w:val="20"/>
                <w:szCs w:val="20"/>
                <w:lang w:eastAsia="en-GB"/>
              </w:rPr>
            </w:pPr>
            <w:r w:rsidRPr="003C7AAE">
              <w:rPr>
                <w:color w:val="000000"/>
                <w:sz w:val="20"/>
                <w:szCs w:val="20"/>
                <w:lang w:eastAsia="en-GB"/>
              </w:rPr>
              <w:t>2633,79</w:t>
            </w:r>
          </w:p>
        </w:tc>
        <w:tc>
          <w:tcPr>
            <w:tcW w:w="920" w:type="dxa"/>
            <w:tcBorders>
              <w:top w:val="nil"/>
              <w:left w:val="nil"/>
              <w:bottom w:val="nil"/>
              <w:right w:val="nil"/>
            </w:tcBorders>
            <w:shd w:val="clear" w:color="auto" w:fill="auto"/>
            <w:noWrap/>
            <w:vAlign w:val="center"/>
            <w:hideMark/>
          </w:tcPr>
          <w:p w14:paraId="21DFF41F" w14:textId="77777777" w:rsidR="00933A08" w:rsidRPr="003C7AAE" w:rsidRDefault="00933A08" w:rsidP="00933A08">
            <w:pPr>
              <w:jc w:val="right"/>
              <w:rPr>
                <w:color w:val="000000"/>
                <w:sz w:val="20"/>
                <w:szCs w:val="20"/>
                <w:lang w:eastAsia="en-GB"/>
              </w:rPr>
            </w:pPr>
            <w:r w:rsidRPr="003C7AAE">
              <w:rPr>
                <w:color w:val="000000"/>
                <w:sz w:val="20"/>
                <w:szCs w:val="20"/>
                <w:lang w:eastAsia="en-GB"/>
              </w:rPr>
              <w:t>16027,48</w:t>
            </w:r>
          </w:p>
        </w:tc>
        <w:tc>
          <w:tcPr>
            <w:tcW w:w="900" w:type="dxa"/>
            <w:tcBorders>
              <w:top w:val="nil"/>
              <w:left w:val="nil"/>
              <w:bottom w:val="nil"/>
              <w:right w:val="nil"/>
            </w:tcBorders>
            <w:shd w:val="clear" w:color="auto" w:fill="auto"/>
            <w:noWrap/>
            <w:vAlign w:val="center"/>
            <w:hideMark/>
          </w:tcPr>
          <w:p w14:paraId="27A51876" w14:textId="77777777" w:rsidR="00933A08" w:rsidRPr="003C7AAE" w:rsidRDefault="00933A08" w:rsidP="00933A08">
            <w:pPr>
              <w:jc w:val="right"/>
              <w:rPr>
                <w:color w:val="000000"/>
                <w:sz w:val="20"/>
                <w:szCs w:val="20"/>
                <w:lang w:eastAsia="en-GB"/>
              </w:rPr>
            </w:pPr>
            <w:r w:rsidRPr="003C7AAE">
              <w:rPr>
                <w:color w:val="000000"/>
                <w:sz w:val="20"/>
                <w:szCs w:val="20"/>
                <w:lang w:eastAsia="en-GB"/>
              </w:rPr>
              <w:t>45473,53</w:t>
            </w:r>
          </w:p>
        </w:tc>
      </w:tr>
      <w:tr w:rsidR="00933A08" w:rsidRPr="003C7AAE" w14:paraId="4FDF457B" w14:textId="77777777" w:rsidTr="00933A08">
        <w:trPr>
          <w:trHeight w:val="840"/>
        </w:trPr>
        <w:tc>
          <w:tcPr>
            <w:tcW w:w="1800" w:type="dxa"/>
            <w:tcBorders>
              <w:top w:val="nil"/>
              <w:left w:val="nil"/>
              <w:bottom w:val="nil"/>
              <w:right w:val="nil"/>
            </w:tcBorders>
            <w:shd w:val="clear" w:color="auto" w:fill="auto"/>
            <w:vAlign w:val="center"/>
            <w:hideMark/>
          </w:tcPr>
          <w:p w14:paraId="68BE91D0" w14:textId="77777777" w:rsidR="00933A08" w:rsidRPr="003C7AAE" w:rsidRDefault="00933A08" w:rsidP="00933A08">
            <w:pPr>
              <w:rPr>
                <w:color w:val="000000"/>
                <w:sz w:val="20"/>
                <w:szCs w:val="20"/>
                <w:lang w:eastAsia="en-GB"/>
              </w:rPr>
            </w:pPr>
            <w:r w:rsidRPr="003C7AAE">
              <w:rPr>
                <w:color w:val="000000"/>
                <w:sz w:val="20"/>
                <w:szCs w:val="20"/>
                <w:lang w:eastAsia="en-GB"/>
              </w:rPr>
              <w:t>Relative habitat coverage in 1990 (%)</w:t>
            </w:r>
          </w:p>
        </w:tc>
        <w:tc>
          <w:tcPr>
            <w:tcW w:w="803" w:type="dxa"/>
            <w:tcBorders>
              <w:top w:val="nil"/>
              <w:left w:val="nil"/>
              <w:bottom w:val="nil"/>
              <w:right w:val="nil"/>
            </w:tcBorders>
            <w:shd w:val="clear" w:color="auto" w:fill="auto"/>
            <w:noWrap/>
            <w:vAlign w:val="center"/>
            <w:hideMark/>
          </w:tcPr>
          <w:p w14:paraId="71ECBE50" w14:textId="77777777" w:rsidR="00933A08" w:rsidRPr="003C7AAE" w:rsidRDefault="00933A08" w:rsidP="00933A08">
            <w:pPr>
              <w:jc w:val="right"/>
              <w:rPr>
                <w:color w:val="000000"/>
                <w:sz w:val="20"/>
                <w:szCs w:val="20"/>
                <w:lang w:eastAsia="en-GB"/>
              </w:rPr>
            </w:pPr>
            <w:r w:rsidRPr="003C7AAE">
              <w:rPr>
                <w:color w:val="000000"/>
                <w:sz w:val="20"/>
                <w:szCs w:val="20"/>
                <w:lang w:eastAsia="en-GB"/>
              </w:rPr>
              <w:t>12,04</w:t>
            </w:r>
          </w:p>
        </w:tc>
        <w:tc>
          <w:tcPr>
            <w:tcW w:w="803" w:type="dxa"/>
            <w:tcBorders>
              <w:top w:val="nil"/>
              <w:left w:val="nil"/>
              <w:bottom w:val="nil"/>
              <w:right w:val="nil"/>
            </w:tcBorders>
            <w:shd w:val="clear" w:color="auto" w:fill="auto"/>
            <w:noWrap/>
            <w:vAlign w:val="center"/>
            <w:hideMark/>
          </w:tcPr>
          <w:p w14:paraId="224DF687" w14:textId="77777777" w:rsidR="00933A08" w:rsidRPr="003C7AAE" w:rsidRDefault="00933A08" w:rsidP="00933A08">
            <w:pPr>
              <w:jc w:val="right"/>
              <w:rPr>
                <w:color w:val="000000"/>
                <w:sz w:val="20"/>
                <w:szCs w:val="20"/>
                <w:lang w:eastAsia="en-GB"/>
              </w:rPr>
            </w:pPr>
            <w:r w:rsidRPr="003C7AAE">
              <w:rPr>
                <w:color w:val="000000"/>
                <w:sz w:val="20"/>
                <w:szCs w:val="20"/>
                <w:lang w:eastAsia="en-GB"/>
              </w:rPr>
              <w:t>18,63</w:t>
            </w:r>
          </w:p>
        </w:tc>
        <w:tc>
          <w:tcPr>
            <w:tcW w:w="448" w:type="dxa"/>
            <w:tcBorders>
              <w:top w:val="nil"/>
              <w:left w:val="nil"/>
              <w:bottom w:val="nil"/>
              <w:right w:val="nil"/>
            </w:tcBorders>
            <w:shd w:val="clear" w:color="auto" w:fill="auto"/>
            <w:noWrap/>
            <w:vAlign w:val="center"/>
            <w:hideMark/>
          </w:tcPr>
          <w:p w14:paraId="23F76F70" w14:textId="77777777" w:rsidR="00933A08" w:rsidRPr="003C7AAE" w:rsidRDefault="00933A08" w:rsidP="00933A08">
            <w:pPr>
              <w:jc w:val="right"/>
              <w:rPr>
                <w:color w:val="000000"/>
                <w:sz w:val="20"/>
                <w:szCs w:val="20"/>
                <w:lang w:eastAsia="en-GB"/>
              </w:rPr>
            </w:pPr>
            <w:r w:rsidRPr="003C7AAE">
              <w:rPr>
                <w:color w:val="000000"/>
                <w:sz w:val="20"/>
                <w:szCs w:val="20"/>
                <w:lang w:eastAsia="en-GB"/>
              </w:rPr>
              <w:t>0,00</w:t>
            </w:r>
          </w:p>
        </w:tc>
        <w:tc>
          <w:tcPr>
            <w:tcW w:w="802" w:type="dxa"/>
            <w:tcBorders>
              <w:top w:val="nil"/>
              <w:left w:val="nil"/>
              <w:bottom w:val="nil"/>
              <w:right w:val="nil"/>
            </w:tcBorders>
            <w:shd w:val="clear" w:color="auto" w:fill="auto"/>
            <w:noWrap/>
            <w:vAlign w:val="center"/>
            <w:hideMark/>
          </w:tcPr>
          <w:p w14:paraId="667ADFB8" w14:textId="77777777" w:rsidR="00933A08" w:rsidRPr="003C7AAE" w:rsidRDefault="00933A08" w:rsidP="00933A08">
            <w:pPr>
              <w:jc w:val="right"/>
              <w:rPr>
                <w:color w:val="000000"/>
                <w:sz w:val="20"/>
                <w:szCs w:val="20"/>
                <w:lang w:eastAsia="en-GB"/>
              </w:rPr>
            </w:pPr>
            <w:r w:rsidRPr="003C7AAE">
              <w:rPr>
                <w:color w:val="000000"/>
                <w:sz w:val="20"/>
                <w:szCs w:val="20"/>
                <w:lang w:eastAsia="en-GB"/>
              </w:rPr>
              <w:t>13,61</w:t>
            </w:r>
          </w:p>
        </w:tc>
        <w:tc>
          <w:tcPr>
            <w:tcW w:w="802" w:type="dxa"/>
            <w:tcBorders>
              <w:top w:val="nil"/>
              <w:left w:val="nil"/>
              <w:bottom w:val="nil"/>
              <w:right w:val="nil"/>
            </w:tcBorders>
            <w:shd w:val="clear" w:color="auto" w:fill="auto"/>
            <w:noWrap/>
            <w:vAlign w:val="center"/>
            <w:hideMark/>
          </w:tcPr>
          <w:p w14:paraId="12E5935A" w14:textId="77777777" w:rsidR="00933A08" w:rsidRPr="003C7AAE" w:rsidRDefault="00933A08" w:rsidP="00933A08">
            <w:pPr>
              <w:jc w:val="right"/>
              <w:rPr>
                <w:color w:val="000000"/>
                <w:sz w:val="20"/>
                <w:szCs w:val="20"/>
                <w:lang w:eastAsia="en-GB"/>
              </w:rPr>
            </w:pPr>
            <w:r w:rsidRPr="003C7AAE">
              <w:rPr>
                <w:color w:val="000000"/>
                <w:sz w:val="20"/>
                <w:szCs w:val="20"/>
                <w:lang w:eastAsia="en-GB"/>
              </w:rPr>
              <w:t>8,70</w:t>
            </w:r>
          </w:p>
        </w:tc>
        <w:tc>
          <w:tcPr>
            <w:tcW w:w="920" w:type="dxa"/>
            <w:tcBorders>
              <w:top w:val="nil"/>
              <w:left w:val="nil"/>
              <w:bottom w:val="nil"/>
              <w:right w:val="nil"/>
            </w:tcBorders>
            <w:shd w:val="clear" w:color="auto" w:fill="auto"/>
            <w:noWrap/>
            <w:vAlign w:val="center"/>
            <w:hideMark/>
          </w:tcPr>
          <w:p w14:paraId="0C52A0B1" w14:textId="77777777" w:rsidR="00933A08" w:rsidRPr="003C7AAE" w:rsidRDefault="00933A08" w:rsidP="00933A08">
            <w:pPr>
              <w:jc w:val="right"/>
              <w:rPr>
                <w:color w:val="000000"/>
                <w:sz w:val="20"/>
                <w:szCs w:val="20"/>
                <w:lang w:eastAsia="en-GB"/>
              </w:rPr>
            </w:pPr>
            <w:r w:rsidRPr="003C7AAE">
              <w:rPr>
                <w:color w:val="000000"/>
                <w:sz w:val="20"/>
                <w:szCs w:val="20"/>
                <w:lang w:eastAsia="en-GB"/>
              </w:rPr>
              <w:t>5,84</w:t>
            </w:r>
          </w:p>
        </w:tc>
        <w:tc>
          <w:tcPr>
            <w:tcW w:w="802" w:type="dxa"/>
            <w:tcBorders>
              <w:top w:val="nil"/>
              <w:left w:val="nil"/>
              <w:bottom w:val="nil"/>
              <w:right w:val="nil"/>
            </w:tcBorders>
            <w:shd w:val="clear" w:color="auto" w:fill="auto"/>
            <w:noWrap/>
            <w:vAlign w:val="center"/>
            <w:hideMark/>
          </w:tcPr>
          <w:p w14:paraId="58EB543B" w14:textId="77777777" w:rsidR="00933A08" w:rsidRPr="003C7AAE" w:rsidRDefault="00933A08" w:rsidP="00933A08">
            <w:pPr>
              <w:jc w:val="right"/>
              <w:rPr>
                <w:color w:val="000000"/>
                <w:sz w:val="20"/>
                <w:szCs w:val="20"/>
                <w:lang w:eastAsia="en-GB"/>
              </w:rPr>
            </w:pPr>
            <w:r w:rsidRPr="003C7AAE">
              <w:rPr>
                <w:color w:val="000000"/>
                <w:sz w:val="20"/>
                <w:szCs w:val="20"/>
                <w:lang w:eastAsia="en-GB"/>
              </w:rPr>
              <w:t>6,78</w:t>
            </w:r>
          </w:p>
        </w:tc>
        <w:tc>
          <w:tcPr>
            <w:tcW w:w="920" w:type="dxa"/>
            <w:tcBorders>
              <w:top w:val="nil"/>
              <w:left w:val="nil"/>
              <w:bottom w:val="nil"/>
              <w:right w:val="nil"/>
            </w:tcBorders>
            <w:shd w:val="clear" w:color="auto" w:fill="auto"/>
            <w:noWrap/>
            <w:vAlign w:val="center"/>
            <w:hideMark/>
          </w:tcPr>
          <w:p w14:paraId="570B4289" w14:textId="77777777" w:rsidR="00933A08" w:rsidRPr="003C7AAE" w:rsidRDefault="00933A08" w:rsidP="00933A08">
            <w:pPr>
              <w:jc w:val="right"/>
              <w:rPr>
                <w:color w:val="000000"/>
                <w:sz w:val="20"/>
                <w:szCs w:val="20"/>
                <w:lang w:eastAsia="en-GB"/>
              </w:rPr>
            </w:pPr>
            <w:r w:rsidRPr="003C7AAE">
              <w:rPr>
                <w:color w:val="000000"/>
                <w:sz w:val="20"/>
                <w:szCs w:val="20"/>
                <w:lang w:eastAsia="en-GB"/>
              </w:rPr>
              <w:t>21,70</w:t>
            </w:r>
          </w:p>
        </w:tc>
        <w:tc>
          <w:tcPr>
            <w:tcW w:w="900" w:type="dxa"/>
            <w:tcBorders>
              <w:top w:val="nil"/>
              <w:left w:val="nil"/>
              <w:bottom w:val="nil"/>
              <w:right w:val="nil"/>
            </w:tcBorders>
            <w:shd w:val="clear" w:color="auto" w:fill="auto"/>
            <w:noWrap/>
            <w:vAlign w:val="center"/>
            <w:hideMark/>
          </w:tcPr>
          <w:p w14:paraId="66045935" w14:textId="77777777" w:rsidR="00933A08" w:rsidRPr="003C7AAE" w:rsidRDefault="00933A08" w:rsidP="00933A08">
            <w:pPr>
              <w:jc w:val="right"/>
              <w:rPr>
                <w:color w:val="000000"/>
                <w:sz w:val="20"/>
                <w:szCs w:val="20"/>
                <w:lang w:eastAsia="en-GB"/>
              </w:rPr>
            </w:pPr>
            <w:r w:rsidRPr="003C7AAE">
              <w:rPr>
                <w:color w:val="000000"/>
                <w:sz w:val="20"/>
                <w:szCs w:val="20"/>
                <w:lang w:eastAsia="en-GB"/>
              </w:rPr>
              <w:t>10,56</w:t>
            </w:r>
          </w:p>
        </w:tc>
      </w:tr>
      <w:tr w:rsidR="00933A08" w:rsidRPr="003C7AAE" w14:paraId="7E429A19" w14:textId="77777777" w:rsidTr="00933A08">
        <w:trPr>
          <w:trHeight w:val="840"/>
        </w:trPr>
        <w:tc>
          <w:tcPr>
            <w:tcW w:w="1800" w:type="dxa"/>
            <w:tcBorders>
              <w:top w:val="nil"/>
              <w:left w:val="nil"/>
              <w:bottom w:val="nil"/>
              <w:right w:val="nil"/>
            </w:tcBorders>
            <w:shd w:val="clear" w:color="auto" w:fill="auto"/>
            <w:vAlign w:val="center"/>
            <w:hideMark/>
          </w:tcPr>
          <w:p w14:paraId="437969DB" w14:textId="77777777" w:rsidR="00933A08" w:rsidRPr="003C7AAE" w:rsidRDefault="00933A08" w:rsidP="00933A08">
            <w:pPr>
              <w:rPr>
                <w:color w:val="000000"/>
                <w:sz w:val="20"/>
                <w:szCs w:val="20"/>
                <w:lang w:eastAsia="en-GB"/>
              </w:rPr>
            </w:pPr>
            <w:r w:rsidRPr="003C7AAE">
              <w:rPr>
                <w:color w:val="000000"/>
                <w:sz w:val="20"/>
                <w:szCs w:val="20"/>
                <w:lang w:eastAsia="en-GB"/>
              </w:rPr>
              <w:t>Relative habitat coverage in 2018 (%)</w:t>
            </w:r>
          </w:p>
        </w:tc>
        <w:tc>
          <w:tcPr>
            <w:tcW w:w="803" w:type="dxa"/>
            <w:tcBorders>
              <w:top w:val="nil"/>
              <w:left w:val="nil"/>
              <w:bottom w:val="nil"/>
              <w:right w:val="nil"/>
            </w:tcBorders>
            <w:shd w:val="clear" w:color="auto" w:fill="auto"/>
            <w:noWrap/>
            <w:vAlign w:val="center"/>
            <w:hideMark/>
          </w:tcPr>
          <w:p w14:paraId="23DEDF29" w14:textId="77777777" w:rsidR="00933A08" w:rsidRPr="003C7AAE" w:rsidRDefault="00933A08" w:rsidP="00933A08">
            <w:pPr>
              <w:jc w:val="right"/>
              <w:rPr>
                <w:color w:val="000000"/>
                <w:sz w:val="20"/>
                <w:szCs w:val="20"/>
                <w:lang w:eastAsia="en-GB"/>
              </w:rPr>
            </w:pPr>
            <w:r w:rsidRPr="003C7AAE">
              <w:rPr>
                <w:color w:val="000000"/>
                <w:sz w:val="20"/>
                <w:szCs w:val="20"/>
                <w:lang w:eastAsia="en-GB"/>
              </w:rPr>
              <w:t>22,84</w:t>
            </w:r>
          </w:p>
        </w:tc>
        <w:tc>
          <w:tcPr>
            <w:tcW w:w="803" w:type="dxa"/>
            <w:tcBorders>
              <w:top w:val="nil"/>
              <w:left w:val="nil"/>
              <w:bottom w:val="nil"/>
              <w:right w:val="nil"/>
            </w:tcBorders>
            <w:shd w:val="clear" w:color="auto" w:fill="auto"/>
            <w:noWrap/>
            <w:vAlign w:val="center"/>
            <w:hideMark/>
          </w:tcPr>
          <w:p w14:paraId="3823F140" w14:textId="77777777" w:rsidR="00933A08" w:rsidRPr="003C7AAE" w:rsidRDefault="00933A08" w:rsidP="00933A08">
            <w:pPr>
              <w:jc w:val="right"/>
              <w:rPr>
                <w:color w:val="000000"/>
                <w:sz w:val="20"/>
                <w:szCs w:val="20"/>
                <w:lang w:eastAsia="en-GB"/>
              </w:rPr>
            </w:pPr>
            <w:r w:rsidRPr="003C7AAE">
              <w:rPr>
                <w:color w:val="000000"/>
                <w:sz w:val="20"/>
                <w:szCs w:val="20"/>
                <w:lang w:eastAsia="en-GB"/>
              </w:rPr>
              <w:t>15,14</w:t>
            </w:r>
          </w:p>
        </w:tc>
        <w:tc>
          <w:tcPr>
            <w:tcW w:w="448" w:type="dxa"/>
            <w:tcBorders>
              <w:top w:val="nil"/>
              <w:left w:val="nil"/>
              <w:bottom w:val="nil"/>
              <w:right w:val="nil"/>
            </w:tcBorders>
            <w:shd w:val="clear" w:color="auto" w:fill="auto"/>
            <w:noWrap/>
            <w:vAlign w:val="center"/>
            <w:hideMark/>
          </w:tcPr>
          <w:p w14:paraId="55EAF76B" w14:textId="77777777" w:rsidR="00933A08" w:rsidRPr="003C7AAE" w:rsidRDefault="00933A08" w:rsidP="00933A08">
            <w:pPr>
              <w:jc w:val="right"/>
              <w:rPr>
                <w:color w:val="000000"/>
                <w:sz w:val="20"/>
                <w:szCs w:val="20"/>
                <w:lang w:eastAsia="en-GB"/>
              </w:rPr>
            </w:pPr>
            <w:r w:rsidRPr="003C7AAE">
              <w:rPr>
                <w:color w:val="000000"/>
                <w:sz w:val="20"/>
                <w:szCs w:val="20"/>
                <w:lang w:eastAsia="en-GB"/>
              </w:rPr>
              <w:t>0,13</w:t>
            </w:r>
          </w:p>
        </w:tc>
        <w:tc>
          <w:tcPr>
            <w:tcW w:w="802" w:type="dxa"/>
            <w:tcBorders>
              <w:top w:val="nil"/>
              <w:left w:val="nil"/>
              <w:bottom w:val="nil"/>
              <w:right w:val="nil"/>
            </w:tcBorders>
            <w:shd w:val="clear" w:color="auto" w:fill="auto"/>
            <w:noWrap/>
            <w:vAlign w:val="center"/>
            <w:hideMark/>
          </w:tcPr>
          <w:p w14:paraId="3222B58A" w14:textId="77777777" w:rsidR="00933A08" w:rsidRPr="003C7AAE" w:rsidRDefault="00933A08" w:rsidP="00933A08">
            <w:pPr>
              <w:jc w:val="right"/>
              <w:rPr>
                <w:color w:val="000000"/>
                <w:sz w:val="20"/>
                <w:szCs w:val="20"/>
                <w:lang w:eastAsia="en-GB"/>
              </w:rPr>
            </w:pPr>
            <w:r w:rsidRPr="003C7AAE">
              <w:rPr>
                <w:color w:val="000000"/>
                <w:sz w:val="20"/>
                <w:szCs w:val="20"/>
                <w:lang w:eastAsia="en-GB"/>
              </w:rPr>
              <w:t>18,83</w:t>
            </w:r>
          </w:p>
        </w:tc>
        <w:tc>
          <w:tcPr>
            <w:tcW w:w="802" w:type="dxa"/>
            <w:tcBorders>
              <w:top w:val="nil"/>
              <w:left w:val="nil"/>
              <w:bottom w:val="nil"/>
              <w:right w:val="nil"/>
            </w:tcBorders>
            <w:shd w:val="clear" w:color="auto" w:fill="auto"/>
            <w:noWrap/>
            <w:vAlign w:val="center"/>
            <w:hideMark/>
          </w:tcPr>
          <w:p w14:paraId="789B37A9" w14:textId="77777777" w:rsidR="00933A08" w:rsidRPr="003C7AAE" w:rsidRDefault="00933A08" w:rsidP="00933A08">
            <w:pPr>
              <w:jc w:val="right"/>
              <w:rPr>
                <w:color w:val="000000"/>
                <w:sz w:val="20"/>
                <w:szCs w:val="20"/>
                <w:lang w:eastAsia="en-GB"/>
              </w:rPr>
            </w:pPr>
            <w:r w:rsidRPr="003C7AAE">
              <w:rPr>
                <w:color w:val="000000"/>
                <w:sz w:val="20"/>
                <w:szCs w:val="20"/>
                <w:lang w:eastAsia="en-GB"/>
              </w:rPr>
              <w:t>17,39</w:t>
            </w:r>
          </w:p>
        </w:tc>
        <w:tc>
          <w:tcPr>
            <w:tcW w:w="920" w:type="dxa"/>
            <w:tcBorders>
              <w:top w:val="nil"/>
              <w:left w:val="nil"/>
              <w:bottom w:val="nil"/>
              <w:right w:val="nil"/>
            </w:tcBorders>
            <w:shd w:val="clear" w:color="auto" w:fill="auto"/>
            <w:noWrap/>
            <w:vAlign w:val="center"/>
            <w:hideMark/>
          </w:tcPr>
          <w:p w14:paraId="75B34800" w14:textId="77777777" w:rsidR="00933A08" w:rsidRPr="003C7AAE" w:rsidRDefault="00933A08" w:rsidP="00933A08">
            <w:pPr>
              <w:jc w:val="right"/>
              <w:rPr>
                <w:color w:val="000000"/>
                <w:sz w:val="20"/>
                <w:szCs w:val="20"/>
                <w:lang w:eastAsia="en-GB"/>
              </w:rPr>
            </w:pPr>
            <w:r w:rsidRPr="003C7AAE">
              <w:rPr>
                <w:color w:val="000000"/>
                <w:sz w:val="20"/>
                <w:szCs w:val="20"/>
                <w:lang w:eastAsia="en-GB"/>
              </w:rPr>
              <w:t>7,62</w:t>
            </w:r>
          </w:p>
        </w:tc>
        <w:tc>
          <w:tcPr>
            <w:tcW w:w="802" w:type="dxa"/>
            <w:tcBorders>
              <w:top w:val="nil"/>
              <w:left w:val="nil"/>
              <w:bottom w:val="nil"/>
              <w:right w:val="nil"/>
            </w:tcBorders>
            <w:shd w:val="clear" w:color="auto" w:fill="auto"/>
            <w:noWrap/>
            <w:vAlign w:val="center"/>
            <w:hideMark/>
          </w:tcPr>
          <w:p w14:paraId="79DE20B5" w14:textId="77777777" w:rsidR="00933A08" w:rsidRPr="003C7AAE" w:rsidRDefault="00933A08" w:rsidP="00933A08">
            <w:pPr>
              <w:jc w:val="right"/>
              <w:rPr>
                <w:color w:val="000000"/>
                <w:sz w:val="20"/>
                <w:szCs w:val="20"/>
                <w:lang w:eastAsia="en-GB"/>
              </w:rPr>
            </w:pPr>
            <w:r w:rsidRPr="003C7AAE">
              <w:rPr>
                <w:color w:val="000000"/>
                <w:sz w:val="20"/>
                <w:szCs w:val="20"/>
                <w:lang w:eastAsia="en-GB"/>
              </w:rPr>
              <w:t>12,58</w:t>
            </w:r>
          </w:p>
        </w:tc>
        <w:tc>
          <w:tcPr>
            <w:tcW w:w="920" w:type="dxa"/>
            <w:tcBorders>
              <w:top w:val="nil"/>
              <w:left w:val="nil"/>
              <w:bottom w:val="nil"/>
              <w:right w:val="nil"/>
            </w:tcBorders>
            <w:shd w:val="clear" w:color="auto" w:fill="auto"/>
            <w:noWrap/>
            <w:vAlign w:val="center"/>
            <w:hideMark/>
          </w:tcPr>
          <w:p w14:paraId="5999B192" w14:textId="77777777" w:rsidR="00933A08" w:rsidRPr="003C7AAE" w:rsidRDefault="00933A08" w:rsidP="00933A08">
            <w:pPr>
              <w:jc w:val="right"/>
              <w:rPr>
                <w:color w:val="000000"/>
                <w:sz w:val="20"/>
                <w:szCs w:val="20"/>
                <w:lang w:eastAsia="en-GB"/>
              </w:rPr>
            </w:pPr>
            <w:r w:rsidRPr="003C7AAE">
              <w:rPr>
                <w:color w:val="000000"/>
                <w:sz w:val="20"/>
                <w:szCs w:val="20"/>
                <w:lang w:eastAsia="en-GB"/>
              </w:rPr>
              <w:t>38,57</w:t>
            </w:r>
          </w:p>
        </w:tc>
        <w:tc>
          <w:tcPr>
            <w:tcW w:w="900" w:type="dxa"/>
            <w:tcBorders>
              <w:top w:val="nil"/>
              <w:left w:val="nil"/>
              <w:bottom w:val="nil"/>
              <w:right w:val="nil"/>
            </w:tcBorders>
            <w:shd w:val="clear" w:color="auto" w:fill="auto"/>
            <w:noWrap/>
            <w:vAlign w:val="center"/>
            <w:hideMark/>
          </w:tcPr>
          <w:p w14:paraId="783E0494" w14:textId="77777777" w:rsidR="00933A08" w:rsidRPr="003C7AAE" w:rsidRDefault="00933A08" w:rsidP="00933A08">
            <w:pPr>
              <w:jc w:val="right"/>
              <w:rPr>
                <w:color w:val="000000"/>
                <w:sz w:val="20"/>
                <w:szCs w:val="20"/>
                <w:lang w:eastAsia="en-GB"/>
              </w:rPr>
            </w:pPr>
            <w:r w:rsidRPr="003C7AAE">
              <w:rPr>
                <w:color w:val="000000"/>
                <w:sz w:val="20"/>
                <w:szCs w:val="20"/>
                <w:lang w:eastAsia="en-GB"/>
              </w:rPr>
              <w:t>14,79</w:t>
            </w:r>
          </w:p>
        </w:tc>
      </w:tr>
      <w:tr w:rsidR="00933A08" w:rsidRPr="003C7AAE" w14:paraId="4BEBA865" w14:textId="77777777" w:rsidTr="00933A08">
        <w:trPr>
          <w:trHeight w:val="580"/>
        </w:trPr>
        <w:tc>
          <w:tcPr>
            <w:tcW w:w="1800" w:type="dxa"/>
            <w:tcBorders>
              <w:top w:val="nil"/>
              <w:left w:val="nil"/>
              <w:bottom w:val="nil"/>
              <w:right w:val="nil"/>
            </w:tcBorders>
            <w:shd w:val="clear" w:color="auto" w:fill="auto"/>
            <w:vAlign w:val="bottom"/>
            <w:hideMark/>
          </w:tcPr>
          <w:p w14:paraId="5C1EA67E" w14:textId="77777777" w:rsidR="00933A08" w:rsidRPr="003C7AAE" w:rsidRDefault="00933A08" w:rsidP="00933A08">
            <w:pPr>
              <w:rPr>
                <w:color w:val="000000"/>
                <w:sz w:val="20"/>
                <w:szCs w:val="20"/>
                <w:lang w:eastAsia="en-GB"/>
              </w:rPr>
            </w:pPr>
            <w:r w:rsidRPr="003C7AAE">
              <w:rPr>
                <w:color w:val="000000"/>
                <w:sz w:val="20"/>
                <w:szCs w:val="20"/>
                <w:lang w:eastAsia="en-GB"/>
              </w:rPr>
              <w:t>Focal habitat change (%)</w:t>
            </w:r>
          </w:p>
        </w:tc>
        <w:tc>
          <w:tcPr>
            <w:tcW w:w="803" w:type="dxa"/>
            <w:tcBorders>
              <w:top w:val="nil"/>
              <w:left w:val="nil"/>
              <w:bottom w:val="nil"/>
              <w:right w:val="nil"/>
            </w:tcBorders>
            <w:shd w:val="clear" w:color="auto" w:fill="auto"/>
            <w:noWrap/>
            <w:vAlign w:val="bottom"/>
            <w:hideMark/>
          </w:tcPr>
          <w:p w14:paraId="1EE621E4" w14:textId="77777777" w:rsidR="00933A08" w:rsidRPr="003C7AAE" w:rsidRDefault="00933A08" w:rsidP="00933A08">
            <w:pPr>
              <w:jc w:val="right"/>
              <w:rPr>
                <w:color w:val="000000"/>
                <w:sz w:val="20"/>
                <w:szCs w:val="20"/>
                <w:lang w:eastAsia="en-GB"/>
              </w:rPr>
            </w:pPr>
            <w:r w:rsidRPr="003C7AAE">
              <w:rPr>
                <w:color w:val="000000"/>
                <w:sz w:val="20"/>
                <w:szCs w:val="20"/>
                <w:lang w:eastAsia="en-GB"/>
              </w:rPr>
              <w:t>89,69</w:t>
            </w:r>
          </w:p>
        </w:tc>
        <w:tc>
          <w:tcPr>
            <w:tcW w:w="803" w:type="dxa"/>
            <w:tcBorders>
              <w:top w:val="nil"/>
              <w:left w:val="nil"/>
              <w:bottom w:val="nil"/>
              <w:right w:val="nil"/>
            </w:tcBorders>
            <w:shd w:val="clear" w:color="auto" w:fill="auto"/>
            <w:noWrap/>
            <w:vAlign w:val="bottom"/>
            <w:hideMark/>
          </w:tcPr>
          <w:p w14:paraId="7DAEF3CD" w14:textId="77777777" w:rsidR="00933A08" w:rsidRPr="003C7AAE" w:rsidRDefault="00933A08" w:rsidP="00933A08">
            <w:pPr>
              <w:jc w:val="right"/>
              <w:rPr>
                <w:color w:val="000000"/>
                <w:sz w:val="20"/>
                <w:szCs w:val="20"/>
                <w:lang w:eastAsia="en-GB"/>
              </w:rPr>
            </w:pPr>
            <w:r w:rsidRPr="003C7AAE">
              <w:rPr>
                <w:color w:val="000000"/>
                <w:sz w:val="20"/>
                <w:szCs w:val="20"/>
                <w:lang w:eastAsia="en-GB"/>
              </w:rPr>
              <w:t>-18,74</w:t>
            </w:r>
          </w:p>
        </w:tc>
        <w:tc>
          <w:tcPr>
            <w:tcW w:w="448" w:type="dxa"/>
            <w:tcBorders>
              <w:top w:val="nil"/>
              <w:left w:val="nil"/>
              <w:bottom w:val="nil"/>
              <w:right w:val="nil"/>
            </w:tcBorders>
            <w:shd w:val="clear" w:color="auto" w:fill="auto"/>
            <w:noWrap/>
            <w:vAlign w:val="bottom"/>
            <w:hideMark/>
          </w:tcPr>
          <w:p w14:paraId="3BCC06B8" w14:textId="77777777" w:rsidR="00933A08" w:rsidRPr="003C7AAE" w:rsidRDefault="00933A08" w:rsidP="00933A08">
            <w:pPr>
              <w:jc w:val="right"/>
              <w:rPr>
                <w:color w:val="000000"/>
                <w:sz w:val="20"/>
                <w:szCs w:val="20"/>
                <w:lang w:eastAsia="en-GB"/>
              </w:rPr>
            </w:pPr>
            <w:r w:rsidRPr="003C7AAE">
              <w:rPr>
                <w:color w:val="000000"/>
                <w:sz w:val="20"/>
                <w:szCs w:val="20"/>
                <w:lang w:eastAsia="en-GB"/>
              </w:rPr>
              <w:t>-</w:t>
            </w:r>
          </w:p>
        </w:tc>
        <w:tc>
          <w:tcPr>
            <w:tcW w:w="802" w:type="dxa"/>
            <w:tcBorders>
              <w:top w:val="nil"/>
              <w:left w:val="nil"/>
              <w:bottom w:val="nil"/>
              <w:right w:val="nil"/>
            </w:tcBorders>
            <w:shd w:val="clear" w:color="auto" w:fill="auto"/>
            <w:noWrap/>
            <w:vAlign w:val="bottom"/>
            <w:hideMark/>
          </w:tcPr>
          <w:p w14:paraId="1D2A9571" w14:textId="77777777" w:rsidR="00933A08" w:rsidRPr="003C7AAE" w:rsidRDefault="00933A08" w:rsidP="00933A08">
            <w:pPr>
              <w:jc w:val="right"/>
              <w:rPr>
                <w:color w:val="000000"/>
                <w:sz w:val="20"/>
                <w:szCs w:val="20"/>
                <w:lang w:eastAsia="en-GB"/>
              </w:rPr>
            </w:pPr>
            <w:r w:rsidRPr="003C7AAE">
              <w:rPr>
                <w:color w:val="000000"/>
                <w:sz w:val="20"/>
                <w:szCs w:val="20"/>
                <w:lang w:eastAsia="en-GB"/>
              </w:rPr>
              <w:t>38,34</w:t>
            </w:r>
          </w:p>
        </w:tc>
        <w:tc>
          <w:tcPr>
            <w:tcW w:w="802" w:type="dxa"/>
            <w:tcBorders>
              <w:top w:val="nil"/>
              <w:left w:val="nil"/>
              <w:bottom w:val="nil"/>
              <w:right w:val="nil"/>
            </w:tcBorders>
            <w:shd w:val="clear" w:color="auto" w:fill="auto"/>
            <w:noWrap/>
            <w:vAlign w:val="bottom"/>
            <w:hideMark/>
          </w:tcPr>
          <w:p w14:paraId="05B3C64E" w14:textId="77777777" w:rsidR="00933A08" w:rsidRPr="003C7AAE" w:rsidRDefault="00933A08" w:rsidP="00933A08">
            <w:pPr>
              <w:jc w:val="right"/>
              <w:rPr>
                <w:color w:val="000000"/>
                <w:sz w:val="20"/>
                <w:szCs w:val="20"/>
                <w:lang w:eastAsia="en-GB"/>
              </w:rPr>
            </w:pPr>
            <w:r w:rsidRPr="003C7AAE">
              <w:rPr>
                <w:color w:val="000000"/>
                <w:sz w:val="20"/>
                <w:szCs w:val="20"/>
                <w:lang w:eastAsia="en-GB"/>
              </w:rPr>
              <w:t>99,74</w:t>
            </w:r>
          </w:p>
        </w:tc>
        <w:tc>
          <w:tcPr>
            <w:tcW w:w="920" w:type="dxa"/>
            <w:tcBorders>
              <w:top w:val="nil"/>
              <w:left w:val="nil"/>
              <w:bottom w:val="nil"/>
              <w:right w:val="nil"/>
            </w:tcBorders>
            <w:shd w:val="clear" w:color="auto" w:fill="auto"/>
            <w:noWrap/>
            <w:vAlign w:val="bottom"/>
            <w:hideMark/>
          </w:tcPr>
          <w:p w14:paraId="5CCB3EEE" w14:textId="77777777" w:rsidR="00933A08" w:rsidRPr="003C7AAE" w:rsidRDefault="00933A08" w:rsidP="00933A08">
            <w:pPr>
              <w:jc w:val="right"/>
              <w:rPr>
                <w:color w:val="000000"/>
                <w:sz w:val="20"/>
                <w:szCs w:val="20"/>
                <w:lang w:eastAsia="en-GB"/>
              </w:rPr>
            </w:pPr>
            <w:r w:rsidRPr="003C7AAE">
              <w:rPr>
                <w:color w:val="000000"/>
                <w:sz w:val="20"/>
                <w:szCs w:val="20"/>
                <w:lang w:eastAsia="en-GB"/>
              </w:rPr>
              <w:t>30,45</w:t>
            </w:r>
          </w:p>
        </w:tc>
        <w:tc>
          <w:tcPr>
            <w:tcW w:w="802" w:type="dxa"/>
            <w:tcBorders>
              <w:top w:val="nil"/>
              <w:left w:val="nil"/>
              <w:bottom w:val="nil"/>
              <w:right w:val="nil"/>
            </w:tcBorders>
            <w:shd w:val="clear" w:color="auto" w:fill="auto"/>
            <w:noWrap/>
            <w:vAlign w:val="bottom"/>
            <w:hideMark/>
          </w:tcPr>
          <w:p w14:paraId="7C3A0AD2" w14:textId="77777777" w:rsidR="00933A08" w:rsidRPr="003C7AAE" w:rsidRDefault="00933A08" w:rsidP="00933A08">
            <w:pPr>
              <w:jc w:val="right"/>
              <w:rPr>
                <w:color w:val="000000"/>
                <w:sz w:val="20"/>
                <w:szCs w:val="20"/>
                <w:lang w:eastAsia="en-GB"/>
              </w:rPr>
            </w:pPr>
            <w:r w:rsidRPr="003C7AAE">
              <w:rPr>
                <w:color w:val="000000"/>
                <w:sz w:val="20"/>
                <w:szCs w:val="20"/>
                <w:lang w:eastAsia="en-GB"/>
              </w:rPr>
              <w:t>85,53</w:t>
            </w:r>
          </w:p>
        </w:tc>
        <w:tc>
          <w:tcPr>
            <w:tcW w:w="920" w:type="dxa"/>
            <w:tcBorders>
              <w:top w:val="nil"/>
              <w:left w:val="nil"/>
              <w:bottom w:val="nil"/>
              <w:right w:val="nil"/>
            </w:tcBorders>
            <w:shd w:val="clear" w:color="auto" w:fill="auto"/>
            <w:noWrap/>
            <w:vAlign w:val="bottom"/>
            <w:hideMark/>
          </w:tcPr>
          <w:p w14:paraId="59BE1CBD" w14:textId="77777777" w:rsidR="00933A08" w:rsidRPr="003C7AAE" w:rsidRDefault="00933A08" w:rsidP="00933A08">
            <w:pPr>
              <w:jc w:val="right"/>
              <w:rPr>
                <w:color w:val="000000"/>
                <w:sz w:val="20"/>
                <w:szCs w:val="20"/>
                <w:lang w:eastAsia="en-GB"/>
              </w:rPr>
            </w:pPr>
            <w:r w:rsidRPr="003C7AAE">
              <w:rPr>
                <w:color w:val="000000"/>
                <w:sz w:val="20"/>
                <w:szCs w:val="20"/>
                <w:lang w:eastAsia="en-GB"/>
              </w:rPr>
              <w:t>77,75</w:t>
            </w:r>
          </w:p>
        </w:tc>
        <w:tc>
          <w:tcPr>
            <w:tcW w:w="900" w:type="dxa"/>
            <w:tcBorders>
              <w:top w:val="nil"/>
              <w:left w:val="nil"/>
              <w:bottom w:val="nil"/>
              <w:right w:val="nil"/>
            </w:tcBorders>
            <w:shd w:val="clear" w:color="auto" w:fill="auto"/>
            <w:noWrap/>
            <w:vAlign w:val="bottom"/>
            <w:hideMark/>
          </w:tcPr>
          <w:p w14:paraId="6D6161A3" w14:textId="77777777" w:rsidR="00933A08" w:rsidRPr="003C7AAE" w:rsidRDefault="00933A08" w:rsidP="00933A08">
            <w:pPr>
              <w:jc w:val="right"/>
              <w:rPr>
                <w:color w:val="000000"/>
                <w:sz w:val="20"/>
                <w:szCs w:val="20"/>
                <w:lang w:eastAsia="en-GB"/>
              </w:rPr>
            </w:pPr>
            <w:r w:rsidRPr="003C7AAE">
              <w:rPr>
                <w:color w:val="000000"/>
                <w:sz w:val="20"/>
                <w:szCs w:val="20"/>
                <w:lang w:eastAsia="en-GB"/>
              </w:rPr>
              <w:t>40,11</w:t>
            </w:r>
          </w:p>
        </w:tc>
      </w:tr>
      <w:tr w:rsidR="00933A08" w:rsidRPr="003C7AAE" w14:paraId="10916241" w14:textId="77777777" w:rsidTr="00933A08">
        <w:trPr>
          <w:trHeight w:val="580"/>
        </w:trPr>
        <w:tc>
          <w:tcPr>
            <w:tcW w:w="1800" w:type="dxa"/>
            <w:tcBorders>
              <w:top w:val="nil"/>
              <w:left w:val="nil"/>
              <w:bottom w:val="nil"/>
              <w:right w:val="nil"/>
            </w:tcBorders>
            <w:shd w:val="clear" w:color="auto" w:fill="auto"/>
            <w:vAlign w:val="bottom"/>
            <w:hideMark/>
          </w:tcPr>
          <w:p w14:paraId="2AA80009" w14:textId="77777777" w:rsidR="00933A08" w:rsidRPr="003C7AAE" w:rsidRDefault="00933A08" w:rsidP="00933A08">
            <w:pPr>
              <w:rPr>
                <w:color w:val="000000"/>
                <w:sz w:val="20"/>
                <w:szCs w:val="20"/>
                <w:lang w:eastAsia="en-GB"/>
              </w:rPr>
            </w:pPr>
            <w:r w:rsidRPr="003C7AAE">
              <w:rPr>
                <w:color w:val="000000"/>
                <w:sz w:val="20"/>
                <w:szCs w:val="20"/>
                <w:lang w:eastAsia="en-GB"/>
              </w:rPr>
              <w:t>Mean patch area in 1990</w:t>
            </w:r>
          </w:p>
        </w:tc>
        <w:tc>
          <w:tcPr>
            <w:tcW w:w="803" w:type="dxa"/>
            <w:tcBorders>
              <w:top w:val="nil"/>
              <w:left w:val="nil"/>
              <w:bottom w:val="nil"/>
              <w:right w:val="nil"/>
            </w:tcBorders>
            <w:shd w:val="clear" w:color="auto" w:fill="auto"/>
            <w:noWrap/>
            <w:vAlign w:val="bottom"/>
            <w:hideMark/>
          </w:tcPr>
          <w:p w14:paraId="0A162ED7" w14:textId="77777777" w:rsidR="00933A08" w:rsidRPr="003C7AAE" w:rsidRDefault="00933A08" w:rsidP="00933A08">
            <w:pPr>
              <w:jc w:val="right"/>
              <w:rPr>
                <w:color w:val="000000"/>
                <w:sz w:val="20"/>
                <w:szCs w:val="20"/>
                <w:lang w:eastAsia="en-GB"/>
              </w:rPr>
            </w:pPr>
            <w:r w:rsidRPr="003C7AAE">
              <w:rPr>
                <w:color w:val="000000"/>
                <w:sz w:val="20"/>
                <w:szCs w:val="20"/>
                <w:lang w:eastAsia="en-GB"/>
              </w:rPr>
              <w:t>5,98</w:t>
            </w:r>
          </w:p>
        </w:tc>
        <w:tc>
          <w:tcPr>
            <w:tcW w:w="803" w:type="dxa"/>
            <w:tcBorders>
              <w:top w:val="nil"/>
              <w:left w:val="nil"/>
              <w:bottom w:val="nil"/>
              <w:right w:val="nil"/>
            </w:tcBorders>
            <w:shd w:val="clear" w:color="auto" w:fill="auto"/>
            <w:noWrap/>
            <w:vAlign w:val="bottom"/>
            <w:hideMark/>
          </w:tcPr>
          <w:p w14:paraId="100FB238" w14:textId="77777777" w:rsidR="00933A08" w:rsidRPr="003C7AAE" w:rsidRDefault="00933A08" w:rsidP="00933A08">
            <w:pPr>
              <w:jc w:val="right"/>
              <w:rPr>
                <w:color w:val="000000"/>
                <w:sz w:val="20"/>
                <w:szCs w:val="20"/>
                <w:lang w:eastAsia="en-GB"/>
              </w:rPr>
            </w:pPr>
            <w:r w:rsidRPr="003C7AAE">
              <w:rPr>
                <w:color w:val="000000"/>
                <w:sz w:val="20"/>
                <w:szCs w:val="20"/>
                <w:lang w:eastAsia="en-GB"/>
              </w:rPr>
              <w:t>20,07</w:t>
            </w:r>
          </w:p>
        </w:tc>
        <w:tc>
          <w:tcPr>
            <w:tcW w:w="448" w:type="dxa"/>
            <w:tcBorders>
              <w:top w:val="nil"/>
              <w:left w:val="nil"/>
              <w:bottom w:val="nil"/>
              <w:right w:val="nil"/>
            </w:tcBorders>
            <w:shd w:val="clear" w:color="auto" w:fill="auto"/>
            <w:noWrap/>
            <w:vAlign w:val="bottom"/>
            <w:hideMark/>
          </w:tcPr>
          <w:p w14:paraId="4534C617" w14:textId="77777777" w:rsidR="00933A08" w:rsidRPr="003C7AAE" w:rsidRDefault="00933A08" w:rsidP="00933A08">
            <w:pPr>
              <w:jc w:val="right"/>
              <w:rPr>
                <w:color w:val="000000"/>
                <w:sz w:val="20"/>
                <w:szCs w:val="20"/>
                <w:lang w:eastAsia="en-GB"/>
              </w:rPr>
            </w:pPr>
            <w:r w:rsidRPr="003C7AAE">
              <w:rPr>
                <w:color w:val="000000"/>
                <w:sz w:val="20"/>
                <w:szCs w:val="20"/>
                <w:lang w:eastAsia="en-GB"/>
              </w:rPr>
              <w:t>-</w:t>
            </w:r>
          </w:p>
        </w:tc>
        <w:tc>
          <w:tcPr>
            <w:tcW w:w="802" w:type="dxa"/>
            <w:tcBorders>
              <w:top w:val="nil"/>
              <w:left w:val="nil"/>
              <w:bottom w:val="nil"/>
              <w:right w:val="nil"/>
            </w:tcBorders>
            <w:shd w:val="clear" w:color="auto" w:fill="auto"/>
            <w:noWrap/>
            <w:vAlign w:val="bottom"/>
            <w:hideMark/>
          </w:tcPr>
          <w:p w14:paraId="14A03F98" w14:textId="77777777" w:rsidR="00933A08" w:rsidRPr="003C7AAE" w:rsidRDefault="00933A08" w:rsidP="00933A08">
            <w:pPr>
              <w:jc w:val="right"/>
              <w:rPr>
                <w:color w:val="000000"/>
                <w:sz w:val="20"/>
                <w:szCs w:val="20"/>
                <w:lang w:eastAsia="en-GB"/>
              </w:rPr>
            </w:pPr>
            <w:r w:rsidRPr="003C7AAE">
              <w:rPr>
                <w:color w:val="000000"/>
                <w:sz w:val="20"/>
                <w:szCs w:val="20"/>
                <w:lang w:eastAsia="en-GB"/>
              </w:rPr>
              <w:t>8,80</w:t>
            </w:r>
          </w:p>
        </w:tc>
        <w:tc>
          <w:tcPr>
            <w:tcW w:w="802" w:type="dxa"/>
            <w:tcBorders>
              <w:top w:val="nil"/>
              <w:left w:val="nil"/>
              <w:bottom w:val="nil"/>
              <w:right w:val="nil"/>
            </w:tcBorders>
            <w:shd w:val="clear" w:color="auto" w:fill="auto"/>
            <w:noWrap/>
            <w:vAlign w:val="bottom"/>
            <w:hideMark/>
          </w:tcPr>
          <w:p w14:paraId="62B45886" w14:textId="77777777" w:rsidR="00933A08" w:rsidRPr="003C7AAE" w:rsidRDefault="00933A08" w:rsidP="00933A08">
            <w:pPr>
              <w:jc w:val="right"/>
              <w:rPr>
                <w:color w:val="000000"/>
                <w:sz w:val="20"/>
                <w:szCs w:val="20"/>
                <w:lang w:eastAsia="en-GB"/>
              </w:rPr>
            </w:pPr>
            <w:r w:rsidRPr="003C7AAE">
              <w:rPr>
                <w:color w:val="000000"/>
                <w:sz w:val="20"/>
                <w:szCs w:val="20"/>
                <w:lang w:eastAsia="en-GB"/>
              </w:rPr>
              <w:t>16,31</w:t>
            </w:r>
          </w:p>
        </w:tc>
        <w:tc>
          <w:tcPr>
            <w:tcW w:w="920" w:type="dxa"/>
            <w:tcBorders>
              <w:top w:val="nil"/>
              <w:left w:val="nil"/>
              <w:bottom w:val="nil"/>
              <w:right w:val="nil"/>
            </w:tcBorders>
            <w:shd w:val="clear" w:color="auto" w:fill="auto"/>
            <w:noWrap/>
            <w:vAlign w:val="bottom"/>
            <w:hideMark/>
          </w:tcPr>
          <w:p w14:paraId="3BB4F043" w14:textId="77777777" w:rsidR="00933A08" w:rsidRPr="003C7AAE" w:rsidRDefault="00933A08" w:rsidP="00933A08">
            <w:pPr>
              <w:jc w:val="right"/>
              <w:rPr>
                <w:color w:val="000000"/>
                <w:sz w:val="20"/>
                <w:szCs w:val="20"/>
                <w:lang w:eastAsia="en-GB"/>
              </w:rPr>
            </w:pPr>
            <w:r w:rsidRPr="003C7AAE">
              <w:rPr>
                <w:color w:val="000000"/>
                <w:sz w:val="20"/>
                <w:szCs w:val="20"/>
                <w:lang w:eastAsia="en-GB"/>
              </w:rPr>
              <w:t>5,54</w:t>
            </w:r>
          </w:p>
        </w:tc>
        <w:tc>
          <w:tcPr>
            <w:tcW w:w="802" w:type="dxa"/>
            <w:tcBorders>
              <w:top w:val="nil"/>
              <w:left w:val="nil"/>
              <w:bottom w:val="nil"/>
              <w:right w:val="nil"/>
            </w:tcBorders>
            <w:shd w:val="clear" w:color="auto" w:fill="auto"/>
            <w:noWrap/>
            <w:vAlign w:val="bottom"/>
            <w:hideMark/>
          </w:tcPr>
          <w:p w14:paraId="2771FD2D" w14:textId="77777777" w:rsidR="00933A08" w:rsidRPr="003C7AAE" w:rsidRDefault="00933A08" w:rsidP="00933A08">
            <w:pPr>
              <w:jc w:val="right"/>
              <w:rPr>
                <w:color w:val="000000"/>
                <w:sz w:val="20"/>
                <w:szCs w:val="20"/>
                <w:lang w:eastAsia="en-GB"/>
              </w:rPr>
            </w:pPr>
            <w:r w:rsidRPr="003C7AAE">
              <w:rPr>
                <w:color w:val="000000"/>
                <w:sz w:val="20"/>
                <w:szCs w:val="20"/>
                <w:lang w:eastAsia="en-GB"/>
              </w:rPr>
              <w:t>4,72</w:t>
            </w:r>
          </w:p>
        </w:tc>
        <w:tc>
          <w:tcPr>
            <w:tcW w:w="920" w:type="dxa"/>
            <w:tcBorders>
              <w:top w:val="nil"/>
              <w:left w:val="nil"/>
              <w:bottom w:val="nil"/>
              <w:right w:val="nil"/>
            </w:tcBorders>
            <w:shd w:val="clear" w:color="auto" w:fill="auto"/>
            <w:noWrap/>
            <w:vAlign w:val="bottom"/>
            <w:hideMark/>
          </w:tcPr>
          <w:p w14:paraId="5B0A8216" w14:textId="77777777" w:rsidR="00933A08" w:rsidRPr="003C7AAE" w:rsidRDefault="00933A08" w:rsidP="00933A08">
            <w:pPr>
              <w:jc w:val="right"/>
              <w:rPr>
                <w:color w:val="000000"/>
                <w:sz w:val="20"/>
                <w:szCs w:val="20"/>
                <w:lang w:eastAsia="en-GB"/>
              </w:rPr>
            </w:pPr>
            <w:r w:rsidRPr="003C7AAE">
              <w:rPr>
                <w:color w:val="000000"/>
                <w:sz w:val="20"/>
                <w:szCs w:val="20"/>
                <w:lang w:eastAsia="en-GB"/>
              </w:rPr>
              <w:t>23,02</w:t>
            </w:r>
          </w:p>
        </w:tc>
        <w:tc>
          <w:tcPr>
            <w:tcW w:w="900" w:type="dxa"/>
            <w:tcBorders>
              <w:top w:val="nil"/>
              <w:left w:val="nil"/>
              <w:bottom w:val="nil"/>
              <w:right w:val="nil"/>
            </w:tcBorders>
            <w:shd w:val="clear" w:color="auto" w:fill="auto"/>
            <w:noWrap/>
            <w:vAlign w:val="bottom"/>
            <w:hideMark/>
          </w:tcPr>
          <w:p w14:paraId="3D2D5E8F" w14:textId="77777777" w:rsidR="00933A08" w:rsidRPr="003C7AAE" w:rsidRDefault="00933A08" w:rsidP="00933A08">
            <w:pPr>
              <w:jc w:val="right"/>
              <w:rPr>
                <w:color w:val="000000"/>
                <w:sz w:val="20"/>
                <w:szCs w:val="20"/>
                <w:lang w:eastAsia="en-GB"/>
              </w:rPr>
            </w:pPr>
            <w:r w:rsidRPr="003C7AAE">
              <w:rPr>
                <w:color w:val="000000"/>
                <w:sz w:val="20"/>
                <w:szCs w:val="20"/>
                <w:lang w:eastAsia="en-GB"/>
              </w:rPr>
              <w:t>9,70</w:t>
            </w:r>
          </w:p>
        </w:tc>
      </w:tr>
      <w:tr w:rsidR="00933A08" w:rsidRPr="003C7AAE" w14:paraId="0DF3A4B1" w14:textId="77777777" w:rsidTr="00933A08">
        <w:trPr>
          <w:trHeight w:val="580"/>
        </w:trPr>
        <w:tc>
          <w:tcPr>
            <w:tcW w:w="1800" w:type="dxa"/>
            <w:tcBorders>
              <w:top w:val="nil"/>
              <w:left w:val="nil"/>
              <w:bottom w:val="nil"/>
              <w:right w:val="nil"/>
            </w:tcBorders>
            <w:shd w:val="clear" w:color="auto" w:fill="auto"/>
            <w:vAlign w:val="bottom"/>
            <w:hideMark/>
          </w:tcPr>
          <w:p w14:paraId="347303F9" w14:textId="77777777" w:rsidR="00933A08" w:rsidRPr="003C7AAE" w:rsidRDefault="00933A08" w:rsidP="00933A08">
            <w:pPr>
              <w:rPr>
                <w:color w:val="000000"/>
                <w:sz w:val="20"/>
                <w:szCs w:val="20"/>
                <w:lang w:eastAsia="en-GB"/>
              </w:rPr>
            </w:pPr>
            <w:r w:rsidRPr="003C7AAE">
              <w:rPr>
                <w:color w:val="000000"/>
                <w:sz w:val="20"/>
                <w:szCs w:val="20"/>
                <w:lang w:eastAsia="en-GB"/>
              </w:rPr>
              <w:t>Mean patch area in 2018</w:t>
            </w:r>
          </w:p>
        </w:tc>
        <w:tc>
          <w:tcPr>
            <w:tcW w:w="803" w:type="dxa"/>
            <w:tcBorders>
              <w:top w:val="nil"/>
              <w:left w:val="nil"/>
              <w:bottom w:val="nil"/>
              <w:right w:val="nil"/>
            </w:tcBorders>
            <w:shd w:val="clear" w:color="auto" w:fill="auto"/>
            <w:noWrap/>
            <w:vAlign w:val="bottom"/>
            <w:hideMark/>
          </w:tcPr>
          <w:p w14:paraId="3B6C2F50" w14:textId="77777777" w:rsidR="00933A08" w:rsidRPr="003C7AAE" w:rsidRDefault="00933A08" w:rsidP="00933A08">
            <w:pPr>
              <w:jc w:val="right"/>
              <w:rPr>
                <w:color w:val="000000"/>
                <w:sz w:val="20"/>
                <w:szCs w:val="20"/>
                <w:lang w:eastAsia="en-GB"/>
              </w:rPr>
            </w:pPr>
            <w:r w:rsidRPr="003C7AAE">
              <w:rPr>
                <w:color w:val="000000"/>
                <w:sz w:val="20"/>
                <w:szCs w:val="20"/>
                <w:lang w:eastAsia="en-GB"/>
              </w:rPr>
              <w:t>11,19</w:t>
            </w:r>
          </w:p>
        </w:tc>
        <w:tc>
          <w:tcPr>
            <w:tcW w:w="803" w:type="dxa"/>
            <w:tcBorders>
              <w:top w:val="nil"/>
              <w:left w:val="nil"/>
              <w:bottom w:val="nil"/>
              <w:right w:val="nil"/>
            </w:tcBorders>
            <w:shd w:val="clear" w:color="auto" w:fill="auto"/>
            <w:noWrap/>
            <w:vAlign w:val="bottom"/>
            <w:hideMark/>
          </w:tcPr>
          <w:p w14:paraId="405FF152" w14:textId="77777777" w:rsidR="00933A08" w:rsidRPr="003C7AAE" w:rsidRDefault="00933A08" w:rsidP="00933A08">
            <w:pPr>
              <w:jc w:val="right"/>
              <w:rPr>
                <w:color w:val="000000"/>
                <w:sz w:val="20"/>
                <w:szCs w:val="20"/>
                <w:lang w:eastAsia="en-GB"/>
              </w:rPr>
            </w:pPr>
            <w:r w:rsidRPr="003C7AAE">
              <w:rPr>
                <w:color w:val="000000"/>
                <w:sz w:val="20"/>
                <w:szCs w:val="20"/>
                <w:lang w:eastAsia="en-GB"/>
              </w:rPr>
              <w:t>13,15</w:t>
            </w:r>
          </w:p>
        </w:tc>
        <w:tc>
          <w:tcPr>
            <w:tcW w:w="448" w:type="dxa"/>
            <w:tcBorders>
              <w:top w:val="nil"/>
              <w:left w:val="nil"/>
              <w:bottom w:val="nil"/>
              <w:right w:val="nil"/>
            </w:tcBorders>
            <w:shd w:val="clear" w:color="auto" w:fill="auto"/>
            <w:noWrap/>
            <w:vAlign w:val="bottom"/>
            <w:hideMark/>
          </w:tcPr>
          <w:p w14:paraId="3BB9A7CA" w14:textId="77777777" w:rsidR="00933A08" w:rsidRPr="003C7AAE" w:rsidRDefault="00933A08" w:rsidP="00933A08">
            <w:pPr>
              <w:jc w:val="right"/>
              <w:rPr>
                <w:color w:val="000000"/>
                <w:sz w:val="20"/>
                <w:szCs w:val="20"/>
                <w:lang w:eastAsia="en-GB"/>
              </w:rPr>
            </w:pPr>
            <w:r w:rsidRPr="003C7AAE">
              <w:rPr>
                <w:color w:val="000000"/>
                <w:sz w:val="20"/>
                <w:szCs w:val="20"/>
                <w:lang w:eastAsia="en-GB"/>
              </w:rPr>
              <w:t>3,47</w:t>
            </w:r>
          </w:p>
        </w:tc>
        <w:tc>
          <w:tcPr>
            <w:tcW w:w="802" w:type="dxa"/>
            <w:tcBorders>
              <w:top w:val="nil"/>
              <w:left w:val="nil"/>
              <w:bottom w:val="nil"/>
              <w:right w:val="nil"/>
            </w:tcBorders>
            <w:shd w:val="clear" w:color="auto" w:fill="auto"/>
            <w:noWrap/>
            <w:vAlign w:val="bottom"/>
            <w:hideMark/>
          </w:tcPr>
          <w:p w14:paraId="5C66B16B" w14:textId="77777777" w:rsidR="00933A08" w:rsidRPr="003C7AAE" w:rsidRDefault="00933A08" w:rsidP="00933A08">
            <w:pPr>
              <w:jc w:val="right"/>
              <w:rPr>
                <w:color w:val="000000"/>
                <w:sz w:val="20"/>
                <w:szCs w:val="20"/>
                <w:lang w:eastAsia="en-GB"/>
              </w:rPr>
            </w:pPr>
            <w:r w:rsidRPr="003C7AAE">
              <w:rPr>
                <w:color w:val="000000"/>
                <w:sz w:val="20"/>
                <w:szCs w:val="20"/>
                <w:lang w:eastAsia="en-GB"/>
              </w:rPr>
              <w:t>10,78</w:t>
            </w:r>
          </w:p>
        </w:tc>
        <w:tc>
          <w:tcPr>
            <w:tcW w:w="802" w:type="dxa"/>
            <w:tcBorders>
              <w:top w:val="nil"/>
              <w:left w:val="nil"/>
              <w:bottom w:val="nil"/>
              <w:right w:val="nil"/>
            </w:tcBorders>
            <w:shd w:val="clear" w:color="auto" w:fill="auto"/>
            <w:noWrap/>
            <w:vAlign w:val="bottom"/>
            <w:hideMark/>
          </w:tcPr>
          <w:p w14:paraId="6AB1492F" w14:textId="77777777" w:rsidR="00933A08" w:rsidRPr="003C7AAE" w:rsidRDefault="00933A08" w:rsidP="00933A08">
            <w:pPr>
              <w:jc w:val="right"/>
              <w:rPr>
                <w:color w:val="000000"/>
                <w:sz w:val="20"/>
                <w:szCs w:val="20"/>
                <w:lang w:eastAsia="en-GB"/>
              </w:rPr>
            </w:pPr>
            <w:r w:rsidRPr="003C7AAE">
              <w:rPr>
                <w:color w:val="000000"/>
                <w:sz w:val="20"/>
                <w:szCs w:val="20"/>
                <w:lang w:eastAsia="en-GB"/>
              </w:rPr>
              <w:t>21,10</w:t>
            </w:r>
          </w:p>
        </w:tc>
        <w:tc>
          <w:tcPr>
            <w:tcW w:w="920" w:type="dxa"/>
            <w:tcBorders>
              <w:top w:val="nil"/>
              <w:left w:val="nil"/>
              <w:bottom w:val="nil"/>
              <w:right w:val="nil"/>
            </w:tcBorders>
            <w:shd w:val="clear" w:color="auto" w:fill="auto"/>
            <w:noWrap/>
            <w:vAlign w:val="bottom"/>
            <w:hideMark/>
          </w:tcPr>
          <w:p w14:paraId="2E517ED2" w14:textId="77777777" w:rsidR="00933A08" w:rsidRPr="003C7AAE" w:rsidRDefault="00933A08" w:rsidP="00933A08">
            <w:pPr>
              <w:jc w:val="right"/>
              <w:rPr>
                <w:color w:val="000000"/>
                <w:sz w:val="20"/>
                <w:szCs w:val="20"/>
                <w:lang w:eastAsia="en-GB"/>
              </w:rPr>
            </w:pPr>
            <w:r w:rsidRPr="003C7AAE">
              <w:rPr>
                <w:color w:val="000000"/>
                <w:sz w:val="20"/>
                <w:szCs w:val="20"/>
                <w:lang w:eastAsia="en-GB"/>
              </w:rPr>
              <w:t>5,85</w:t>
            </w:r>
          </w:p>
        </w:tc>
        <w:tc>
          <w:tcPr>
            <w:tcW w:w="802" w:type="dxa"/>
            <w:tcBorders>
              <w:top w:val="nil"/>
              <w:left w:val="nil"/>
              <w:bottom w:val="nil"/>
              <w:right w:val="nil"/>
            </w:tcBorders>
            <w:shd w:val="clear" w:color="auto" w:fill="auto"/>
            <w:noWrap/>
            <w:vAlign w:val="bottom"/>
            <w:hideMark/>
          </w:tcPr>
          <w:p w14:paraId="077B039A" w14:textId="77777777" w:rsidR="00933A08" w:rsidRPr="003C7AAE" w:rsidRDefault="00933A08" w:rsidP="00933A08">
            <w:pPr>
              <w:jc w:val="right"/>
              <w:rPr>
                <w:color w:val="000000"/>
                <w:sz w:val="20"/>
                <w:szCs w:val="20"/>
                <w:lang w:eastAsia="en-GB"/>
              </w:rPr>
            </w:pPr>
            <w:r w:rsidRPr="003C7AAE">
              <w:rPr>
                <w:color w:val="000000"/>
                <w:sz w:val="20"/>
                <w:szCs w:val="20"/>
                <w:lang w:eastAsia="en-GB"/>
              </w:rPr>
              <w:t>6,53</w:t>
            </w:r>
          </w:p>
        </w:tc>
        <w:tc>
          <w:tcPr>
            <w:tcW w:w="920" w:type="dxa"/>
            <w:tcBorders>
              <w:top w:val="nil"/>
              <w:left w:val="nil"/>
              <w:bottom w:val="nil"/>
              <w:right w:val="nil"/>
            </w:tcBorders>
            <w:shd w:val="clear" w:color="auto" w:fill="auto"/>
            <w:noWrap/>
            <w:vAlign w:val="bottom"/>
            <w:hideMark/>
          </w:tcPr>
          <w:p w14:paraId="1545DF19" w14:textId="77777777" w:rsidR="00933A08" w:rsidRPr="003C7AAE" w:rsidRDefault="00933A08" w:rsidP="00933A08">
            <w:pPr>
              <w:jc w:val="right"/>
              <w:rPr>
                <w:color w:val="000000"/>
                <w:sz w:val="20"/>
                <w:szCs w:val="20"/>
                <w:lang w:eastAsia="en-GB"/>
              </w:rPr>
            </w:pPr>
            <w:r w:rsidRPr="003C7AAE">
              <w:rPr>
                <w:color w:val="000000"/>
                <w:sz w:val="20"/>
                <w:szCs w:val="20"/>
                <w:lang w:eastAsia="en-GB"/>
              </w:rPr>
              <w:t>32,23</w:t>
            </w:r>
          </w:p>
        </w:tc>
        <w:tc>
          <w:tcPr>
            <w:tcW w:w="900" w:type="dxa"/>
            <w:tcBorders>
              <w:top w:val="nil"/>
              <w:left w:val="nil"/>
              <w:bottom w:val="nil"/>
              <w:right w:val="nil"/>
            </w:tcBorders>
            <w:shd w:val="clear" w:color="auto" w:fill="auto"/>
            <w:noWrap/>
            <w:vAlign w:val="bottom"/>
            <w:hideMark/>
          </w:tcPr>
          <w:p w14:paraId="348C85BE" w14:textId="77777777" w:rsidR="00933A08" w:rsidRPr="003C7AAE" w:rsidRDefault="00933A08" w:rsidP="00933A08">
            <w:pPr>
              <w:jc w:val="right"/>
              <w:rPr>
                <w:color w:val="000000"/>
                <w:sz w:val="20"/>
                <w:szCs w:val="20"/>
                <w:lang w:eastAsia="en-GB"/>
              </w:rPr>
            </w:pPr>
            <w:r w:rsidRPr="003C7AAE">
              <w:rPr>
                <w:color w:val="000000"/>
                <w:sz w:val="20"/>
                <w:szCs w:val="20"/>
                <w:lang w:eastAsia="en-GB"/>
              </w:rPr>
              <w:t>11,04</w:t>
            </w:r>
          </w:p>
        </w:tc>
      </w:tr>
    </w:tbl>
    <w:p w14:paraId="7727DB2B" w14:textId="5DC02887" w:rsidR="006B5698" w:rsidRPr="003C7AAE" w:rsidRDefault="006B5698" w:rsidP="008D360E">
      <w:pPr>
        <w:jc w:val="both"/>
      </w:pPr>
    </w:p>
    <w:p w14:paraId="2FDFB84F" w14:textId="1DC2B65A" w:rsidR="007E1D3C" w:rsidRPr="003C7AAE" w:rsidRDefault="000872D0" w:rsidP="008D360E">
      <w:pPr>
        <w:jc w:val="both"/>
      </w:pPr>
      <w:r w:rsidRPr="003C7AAE">
        <w:rPr>
          <w:noProof/>
          <w:lang w:val="es-ES" w:eastAsia="es-ES"/>
        </w:rPr>
        <w:lastRenderedPageBreak/>
        <w:drawing>
          <wp:inline distT="0" distB="0" distL="0" distR="0" wp14:anchorId="68B80789" wp14:editId="19D8692D">
            <wp:extent cx="5612130" cy="2806065"/>
            <wp:effectExtent l="0" t="0" r="1270" b="63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12130" cy="2806065"/>
                    </a:xfrm>
                    <a:prstGeom prst="rect">
                      <a:avLst/>
                    </a:prstGeom>
                  </pic:spPr>
                </pic:pic>
              </a:graphicData>
            </a:graphic>
          </wp:inline>
        </w:drawing>
      </w:r>
    </w:p>
    <w:p w14:paraId="1CA15AEC" w14:textId="7F5D660B" w:rsidR="00573DBE" w:rsidRPr="003C7AAE" w:rsidRDefault="00573DBE" w:rsidP="008D360E">
      <w:pPr>
        <w:jc w:val="both"/>
      </w:pPr>
      <w:r w:rsidRPr="003C7AAE">
        <w:rPr>
          <w:b/>
          <w:bCs/>
        </w:rPr>
        <w:t xml:space="preserve">Fig. </w:t>
      </w:r>
      <w:r w:rsidR="00426334" w:rsidRPr="003C7AAE">
        <w:rPr>
          <w:b/>
          <w:bCs/>
        </w:rPr>
        <w:t xml:space="preserve"> S1</w:t>
      </w:r>
      <w:r w:rsidRPr="003C7AAE">
        <w:rPr>
          <w:b/>
          <w:bCs/>
        </w:rPr>
        <w:t>.</w:t>
      </w:r>
      <w:r w:rsidRPr="003C7AAE">
        <w:t xml:space="preserve"> Change in </w:t>
      </w:r>
      <w:r w:rsidR="00762CE1" w:rsidRPr="003C7AAE">
        <w:t>habitat area (</w:t>
      </w:r>
      <w:proofErr w:type="spellStart"/>
      <w:r w:rsidR="00762CE1" w:rsidRPr="003C7AAE">
        <w:t>dA</w:t>
      </w:r>
      <w:proofErr w:type="spellEnd"/>
      <w:r w:rsidR="00762CE1" w:rsidRPr="003C7AAE">
        <w:t xml:space="preserve">) and </w:t>
      </w:r>
      <w:r w:rsidR="00781B8C" w:rsidRPr="003C7AAE">
        <w:t xml:space="preserve">overall </w:t>
      </w:r>
      <w:r w:rsidRPr="003C7AAE">
        <w:t xml:space="preserve">connectivity </w:t>
      </w:r>
      <w:r w:rsidR="00762CE1" w:rsidRPr="003C7AAE">
        <w:t>(</w:t>
      </w:r>
      <w:proofErr w:type="spellStart"/>
      <w:r w:rsidR="00762CE1" w:rsidRPr="003C7AAE">
        <w:t>dECA</w:t>
      </w:r>
      <w:proofErr w:type="spellEnd"/>
      <w:r w:rsidR="00762CE1" w:rsidRPr="003C7AAE">
        <w:t>) from 1990</w:t>
      </w:r>
      <w:r w:rsidR="006C1B8F" w:rsidRPr="003C7AAE">
        <w:t xml:space="preserve"> to 2018 (sub index 2) and from the static to the </w:t>
      </w:r>
      <w:proofErr w:type="spellStart"/>
      <w:r w:rsidR="00E32EA7" w:rsidRPr="003C7AAE">
        <w:t>spatio</w:t>
      </w:r>
      <w:proofErr w:type="spellEnd"/>
      <w:r w:rsidR="00E32EA7" w:rsidRPr="003C7AAE">
        <w:t>-temporal</w:t>
      </w:r>
      <w:r w:rsidR="006C1B8F" w:rsidRPr="003C7AAE">
        <w:t xml:space="preserve"> scenario (sub index </w:t>
      </w:r>
      <w:proofErr w:type="spellStart"/>
      <w:r w:rsidR="00E32EA7" w:rsidRPr="003C7AAE">
        <w:t>st</w:t>
      </w:r>
      <w:proofErr w:type="spellEnd"/>
      <w:r w:rsidR="006C1B8F" w:rsidRPr="003C7AAE">
        <w:t>)</w:t>
      </w:r>
      <w:r w:rsidR="009B1288" w:rsidRPr="003C7AAE">
        <w:t xml:space="preserve"> of the whole Iberian P</w:t>
      </w:r>
      <w:r w:rsidR="003C7AAE" w:rsidRPr="003C7AAE">
        <w:t>e</w:t>
      </w:r>
      <w:r w:rsidR="009B1288" w:rsidRPr="003C7AAE">
        <w:t>ninsula</w:t>
      </w:r>
      <w:r w:rsidR="006C1B8F" w:rsidRPr="003C7AAE">
        <w:t>.</w:t>
      </w:r>
    </w:p>
    <w:p w14:paraId="5C09AFF3" w14:textId="047F8459" w:rsidR="008D360E" w:rsidRPr="003C7AAE" w:rsidRDefault="000872D0" w:rsidP="008D360E">
      <w:pPr>
        <w:jc w:val="both"/>
      </w:pPr>
      <w:r w:rsidRPr="003C7AAE">
        <w:rPr>
          <w:noProof/>
          <w:lang w:val="es-ES" w:eastAsia="es-ES"/>
        </w:rPr>
        <w:drawing>
          <wp:inline distT="0" distB="0" distL="0" distR="0" wp14:anchorId="6FE952C6" wp14:editId="2B04FFE8">
            <wp:extent cx="5612130" cy="4213860"/>
            <wp:effectExtent l="0" t="0" r="1270" b="254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12130" cy="4213860"/>
                    </a:xfrm>
                    <a:prstGeom prst="rect">
                      <a:avLst/>
                    </a:prstGeom>
                  </pic:spPr>
                </pic:pic>
              </a:graphicData>
            </a:graphic>
          </wp:inline>
        </w:drawing>
      </w:r>
    </w:p>
    <w:p w14:paraId="6E3D2DC0" w14:textId="4807D499" w:rsidR="007158A0" w:rsidRPr="003C7AAE" w:rsidRDefault="008D360E" w:rsidP="008D360E">
      <w:pPr>
        <w:jc w:val="both"/>
      </w:pPr>
      <w:r w:rsidRPr="003C7AAE">
        <w:rPr>
          <w:b/>
          <w:bCs/>
        </w:rPr>
        <w:t>Figure</w:t>
      </w:r>
      <w:r w:rsidR="00D77A4E" w:rsidRPr="003C7AAE">
        <w:rPr>
          <w:b/>
          <w:bCs/>
        </w:rPr>
        <w:t xml:space="preserve"> S</w:t>
      </w:r>
      <w:r w:rsidR="00426334" w:rsidRPr="003C7AAE">
        <w:rPr>
          <w:b/>
          <w:bCs/>
        </w:rPr>
        <w:t>2</w:t>
      </w:r>
      <w:r w:rsidRPr="003C7AAE">
        <w:rPr>
          <w:b/>
          <w:bCs/>
        </w:rPr>
        <w:t>.</w:t>
      </w:r>
      <w:r w:rsidRPr="003C7AAE">
        <w:t xml:space="preserve"> Changes in</w:t>
      </w:r>
      <w:r w:rsidR="00176B58" w:rsidRPr="003C7AAE">
        <w:t xml:space="preserve"> </w:t>
      </w:r>
      <w:r w:rsidR="00FD0AC0" w:rsidRPr="003C7AAE">
        <w:t>overal</w:t>
      </w:r>
      <w:r w:rsidRPr="003C7AAE">
        <w:t>l connectivity</w:t>
      </w:r>
      <w:r w:rsidR="002B10BD" w:rsidRPr="003C7AAE">
        <w:t xml:space="preserve"> for </w:t>
      </w:r>
      <w:r w:rsidR="00B331FA" w:rsidRPr="003C7AAE">
        <w:t>each</w:t>
      </w:r>
      <w:r w:rsidR="002B10BD" w:rsidRPr="003C7AAE">
        <w:t xml:space="preserve"> ecoregion</w:t>
      </w:r>
      <w:r w:rsidR="00176B58" w:rsidRPr="003C7AAE">
        <w:t xml:space="preserve">. </w:t>
      </w:r>
      <w:r w:rsidR="002B10BD" w:rsidRPr="003C7AAE">
        <w:t>M</w:t>
      </w:r>
      <w:r w:rsidRPr="003C7AAE">
        <w:t xml:space="preserve">easured as the difference in overall </w:t>
      </w:r>
      <w:r w:rsidR="00176B58" w:rsidRPr="003C7AAE">
        <w:t>Equivalent connected Area (</w:t>
      </w:r>
      <w:r w:rsidRPr="003C7AAE">
        <w:t>ECA</w:t>
      </w:r>
      <w:r w:rsidR="00176B58" w:rsidRPr="003C7AAE">
        <w:t>)</w:t>
      </w:r>
      <w:r w:rsidRPr="003C7AAE">
        <w:t xml:space="preserve"> between the two static scenarios: dECA</w:t>
      </w:r>
      <w:r w:rsidRPr="003C7AAE">
        <w:rPr>
          <w:vertAlign w:val="subscript"/>
        </w:rPr>
        <w:t>2</w:t>
      </w:r>
      <w:r w:rsidRPr="003C7AAE">
        <w:t xml:space="preserve"> = (ECA</w:t>
      </w:r>
      <w:r w:rsidRPr="003C7AAE">
        <w:rPr>
          <w:vertAlign w:val="subscript"/>
        </w:rPr>
        <w:t>2</w:t>
      </w:r>
      <w:r w:rsidRPr="003C7AAE">
        <w:t xml:space="preserve"> - ECA</w:t>
      </w:r>
      <w:r w:rsidRPr="003C7AAE">
        <w:rPr>
          <w:vertAlign w:val="subscript"/>
        </w:rPr>
        <w:t>1</w:t>
      </w:r>
      <w:r w:rsidRPr="003C7AAE">
        <w:t>) / ECA</w:t>
      </w:r>
      <w:r w:rsidRPr="003C7AAE">
        <w:rPr>
          <w:vertAlign w:val="subscript"/>
        </w:rPr>
        <w:t>1</w:t>
      </w:r>
      <w:r w:rsidRPr="003C7AAE">
        <w:t xml:space="preserve"> </w:t>
      </w:r>
      <w:r w:rsidR="009210F2" w:rsidRPr="003C7AAE">
        <w:t>*100</w:t>
      </w:r>
      <w:r w:rsidR="00FA5B1C" w:rsidRPr="003C7AAE">
        <w:t xml:space="preserve">. </w:t>
      </w:r>
      <w:r w:rsidR="00FA5B1C" w:rsidRPr="003C7AAE">
        <w:rPr>
          <w:rFonts w:eastAsiaTheme="minorEastAsia"/>
        </w:rPr>
        <w:t>Ecoregions names can be found in Table 1</w:t>
      </w:r>
      <w:r w:rsidR="00715CBF" w:rsidRPr="003C7AAE">
        <w:rPr>
          <w:rFonts w:eastAsiaTheme="minorEastAsia"/>
        </w:rPr>
        <w:t xml:space="preserve"> of the main text</w:t>
      </w:r>
      <w:r w:rsidR="00FA5B1C" w:rsidRPr="003C7AAE">
        <w:rPr>
          <w:rFonts w:eastAsiaTheme="minorEastAsia"/>
        </w:rPr>
        <w:t>.</w:t>
      </w:r>
    </w:p>
    <w:p w14:paraId="0E90CA7A" w14:textId="7F304AE8" w:rsidR="008D360E" w:rsidRPr="003C7AAE" w:rsidRDefault="000872D0" w:rsidP="008D360E">
      <w:pPr>
        <w:jc w:val="both"/>
        <w:rPr>
          <w:noProof/>
        </w:rPr>
      </w:pPr>
      <w:r w:rsidRPr="003C7AAE">
        <w:rPr>
          <w:noProof/>
          <w:lang w:val="es-ES" w:eastAsia="es-ES"/>
        </w:rPr>
        <w:lastRenderedPageBreak/>
        <w:drawing>
          <wp:inline distT="0" distB="0" distL="0" distR="0" wp14:anchorId="4686ACEA" wp14:editId="67854837">
            <wp:extent cx="5612130" cy="4213860"/>
            <wp:effectExtent l="0" t="0" r="1270" b="254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2130" cy="4213860"/>
                    </a:xfrm>
                    <a:prstGeom prst="rect">
                      <a:avLst/>
                    </a:prstGeom>
                  </pic:spPr>
                </pic:pic>
              </a:graphicData>
            </a:graphic>
          </wp:inline>
        </w:drawing>
      </w:r>
    </w:p>
    <w:p w14:paraId="4DFD95A8" w14:textId="77777777" w:rsidR="00FC2A3D" w:rsidRPr="003C7AAE" w:rsidRDefault="00FC2A3D" w:rsidP="008D360E">
      <w:pPr>
        <w:jc w:val="both"/>
      </w:pPr>
    </w:p>
    <w:p w14:paraId="2E7D8A01" w14:textId="43CE8282" w:rsidR="000028E8" w:rsidRPr="003C7AAE" w:rsidRDefault="008D360E" w:rsidP="000028E8">
      <w:pPr>
        <w:jc w:val="both"/>
      </w:pPr>
      <w:r w:rsidRPr="003C7AAE">
        <w:rPr>
          <w:b/>
          <w:bCs/>
        </w:rPr>
        <w:t>Figure</w:t>
      </w:r>
      <w:r w:rsidR="00D77A4E" w:rsidRPr="003C7AAE">
        <w:rPr>
          <w:b/>
          <w:bCs/>
        </w:rPr>
        <w:t xml:space="preserve"> S</w:t>
      </w:r>
      <w:r w:rsidR="00426334" w:rsidRPr="003C7AAE">
        <w:rPr>
          <w:b/>
          <w:bCs/>
        </w:rPr>
        <w:t>3</w:t>
      </w:r>
      <w:r w:rsidR="0032319A" w:rsidRPr="003C7AAE">
        <w:rPr>
          <w:b/>
          <w:bCs/>
        </w:rPr>
        <w:t>.</w:t>
      </w:r>
      <w:r w:rsidRPr="003C7AAE">
        <w:t xml:space="preserve"> Difference between </w:t>
      </w:r>
      <w:r w:rsidR="00301A0F" w:rsidRPr="003C7AAE">
        <w:t xml:space="preserve">ecoregions </w:t>
      </w:r>
      <w:r w:rsidRPr="003C7AAE">
        <w:t>changes of global connectivity</w:t>
      </w:r>
      <w:r w:rsidR="00301A0F" w:rsidRPr="003C7AAE">
        <w:t xml:space="preserve"> (dECA</w:t>
      </w:r>
      <w:r w:rsidR="00301A0F" w:rsidRPr="003C7AAE">
        <w:rPr>
          <w:vertAlign w:val="subscript"/>
        </w:rPr>
        <w:t>2</w:t>
      </w:r>
      <w:r w:rsidR="00301A0F" w:rsidRPr="003C7AAE">
        <w:t>)</w:t>
      </w:r>
      <w:r w:rsidRPr="003C7AAE">
        <w:t xml:space="preserve"> and habitat area </w:t>
      </w:r>
      <w:r w:rsidR="00301A0F" w:rsidRPr="003C7AAE">
        <w:t>(dA</w:t>
      </w:r>
      <w:r w:rsidR="00301A0F" w:rsidRPr="003C7AAE">
        <w:rPr>
          <w:vertAlign w:val="subscript"/>
        </w:rPr>
        <w:t>2</w:t>
      </w:r>
      <w:r w:rsidR="00301A0F" w:rsidRPr="003C7AAE">
        <w:t xml:space="preserve">) from 1990 to 2018. </w:t>
      </w:r>
      <w:r w:rsidR="00176B58" w:rsidRPr="003C7AAE">
        <w:rPr>
          <w:rFonts w:eastAsiaTheme="minorEastAsia"/>
        </w:rPr>
        <w:t>Ecoregions names can be found in Table 1</w:t>
      </w:r>
      <w:r w:rsidR="00051A2C" w:rsidRPr="003C7AAE">
        <w:rPr>
          <w:rFonts w:eastAsiaTheme="minorEastAsia"/>
        </w:rPr>
        <w:t xml:space="preserve"> of the main text</w:t>
      </w:r>
      <w:r w:rsidR="00176B58" w:rsidRPr="003C7AAE">
        <w:rPr>
          <w:rFonts w:eastAsiaTheme="minorEastAsia"/>
        </w:rPr>
        <w:t>.</w:t>
      </w:r>
      <w:bookmarkEnd w:id="0"/>
      <w:bookmarkEnd w:id="1"/>
    </w:p>
    <w:p w14:paraId="04363435" w14:textId="77777777" w:rsidR="000028E8" w:rsidRPr="003C7AAE" w:rsidRDefault="000028E8" w:rsidP="00041537">
      <w:pPr>
        <w:jc w:val="both"/>
      </w:pPr>
    </w:p>
    <w:p w14:paraId="132D714D" w14:textId="1D3E6299" w:rsidR="0015436E" w:rsidRPr="003C7AAE" w:rsidRDefault="00041537" w:rsidP="00041537">
      <w:pPr>
        <w:jc w:val="both"/>
        <w:rPr>
          <w:rFonts w:eastAsiaTheme="minorEastAsia"/>
        </w:rPr>
      </w:pPr>
      <w:r w:rsidRPr="003C7AAE">
        <w:rPr>
          <w:b/>
          <w:bCs/>
        </w:rPr>
        <w:t>Table</w:t>
      </w:r>
      <w:r w:rsidR="000028E8" w:rsidRPr="003C7AAE">
        <w:rPr>
          <w:b/>
          <w:bCs/>
        </w:rPr>
        <w:t xml:space="preserve"> S</w:t>
      </w:r>
      <w:r w:rsidR="00246861" w:rsidRPr="003C7AAE">
        <w:rPr>
          <w:b/>
          <w:bCs/>
        </w:rPr>
        <w:t>3</w:t>
      </w:r>
      <w:r w:rsidRPr="003C7AAE">
        <w:rPr>
          <w:b/>
          <w:bCs/>
        </w:rPr>
        <w:t>.</w:t>
      </w:r>
      <w:r w:rsidRPr="003C7AAE">
        <w:t xml:space="preserve"> </w:t>
      </w:r>
      <w:r w:rsidR="0015436E" w:rsidRPr="003C7AAE">
        <w:t>P</w:t>
      </w:r>
      <w:r w:rsidRPr="003C7AAE">
        <w:t xml:space="preserve">ercentage of shared priority </w:t>
      </w:r>
      <w:r w:rsidR="0079136F" w:rsidRPr="003C7AAE">
        <w:t>conservation area</w:t>
      </w:r>
      <w:r w:rsidRPr="003C7AAE">
        <w:t xml:space="preserve"> between </w:t>
      </w:r>
      <w:r w:rsidR="00DD59D9" w:rsidRPr="003C7AAE">
        <w:t>ap</w:t>
      </w:r>
      <w:r w:rsidR="0032319A" w:rsidRPr="003C7AAE">
        <w:t>p</w:t>
      </w:r>
      <w:r w:rsidR="00DD59D9" w:rsidRPr="003C7AAE">
        <w:t>roaches</w:t>
      </w:r>
      <w:r w:rsidR="00FA5B1C" w:rsidRPr="003C7AAE">
        <w:t xml:space="preserve">. </w:t>
      </w:r>
      <w:r w:rsidR="00FA5B1C" w:rsidRPr="003C7AAE">
        <w:rPr>
          <w:rFonts w:eastAsiaTheme="minorEastAsia"/>
        </w:rPr>
        <w:t>Ecoregions names can be found in Table 1</w:t>
      </w:r>
      <w:r w:rsidR="0032319A" w:rsidRPr="003C7AAE">
        <w:rPr>
          <w:rFonts w:eastAsiaTheme="minorEastAsia"/>
        </w:rPr>
        <w:t xml:space="preserve"> of the main text</w:t>
      </w:r>
      <w:r w:rsidR="0015436E" w:rsidRPr="003C7AAE">
        <w:rPr>
          <w:rFonts w:eastAsiaTheme="minorEastAsia"/>
        </w:rPr>
        <w:t>.</w:t>
      </w:r>
      <w:r w:rsidR="00FF5D91" w:rsidRPr="003C7AAE">
        <w:rPr>
          <w:rFonts w:eastAsiaTheme="minorEastAsia"/>
        </w:rPr>
        <w:t xml:space="preserve"> </w:t>
      </w:r>
      <w:r w:rsidR="00DD59D9" w:rsidRPr="003C7AAE">
        <w:rPr>
          <w:rFonts w:eastAsiaTheme="minorEastAsia"/>
        </w:rPr>
        <w:t>S1,</w:t>
      </w:r>
      <w:r w:rsidR="0032319A" w:rsidRPr="003C7AAE">
        <w:rPr>
          <w:rFonts w:eastAsiaTheme="minorEastAsia"/>
        </w:rPr>
        <w:t xml:space="preserve"> </w:t>
      </w:r>
      <w:r w:rsidR="00DD59D9" w:rsidRPr="003C7AAE">
        <w:rPr>
          <w:rFonts w:eastAsiaTheme="minorEastAsia"/>
        </w:rPr>
        <w:t xml:space="preserve">S2, </w:t>
      </w:r>
      <w:r w:rsidR="00FF5D91" w:rsidRPr="003C7AAE">
        <w:rPr>
          <w:rFonts w:eastAsiaTheme="minorEastAsia"/>
        </w:rPr>
        <w:t>ST</w:t>
      </w:r>
      <w:r w:rsidR="00416807" w:rsidRPr="003C7AAE">
        <w:rPr>
          <w:rFonts w:eastAsiaTheme="minorEastAsia"/>
        </w:rPr>
        <w:t xml:space="preserve"> and TV</w:t>
      </w:r>
      <w:r w:rsidR="00FF5D91" w:rsidRPr="003C7AAE">
        <w:rPr>
          <w:rFonts w:eastAsiaTheme="minorEastAsia"/>
        </w:rPr>
        <w:t xml:space="preserve"> </w:t>
      </w:r>
      <w:r w:rsidR="009B7644">
        <w:rPr>
          <w:rFonts w:eastAsiaTheme="minorEastAsia"/>
        </w:rPr>
        <w:t xml:space="preserve">represent </w:t>
      </w:r>
      <w:r w:rsidR="00FF5D91" w:rsidRPr="003C7AAE">
        <w:rPr>
          <w:rFonts w:eastAsiaTheme="minorEastAsia"/>
        </w:rPr>
        <w:t xml:space="preserve">the </w:t>
      </w:r>
      <w:r w:rsidR="00DD59D9" w:rsidRPr="003C7AAE">
        <w:rPr>
          <w:rFonts w:eastAsiaTheme="minorEastAsia"/>
        </w:rPr>
        <w:t xml:space="preserve">static at t1 (1990), static at t2 (2018), </w:t>
      </w:r>
      <w:proofErr w:type="spellStart"/>
      <w:r w:rsidR="00FF5D91" w:rsidRPr="003C7AAE">
        <w:rPr>
          <w:rFonts w:eastAsiaTheme="minorEastAsia"/>
        </w:rPr>
        <w:t>spatio</w:t>
      </w:r>
      <w:proofErr w:type="spellEnd"/>
      <w:r w:rsidR="00FF5D91" w:rsidRPr="003C7AAE">
        <w:rPr>
          <w:rFonts w:eastAsiaTheme="minorEastAsia"/>
        </w:rPr>
        <w:t xml:space="preserve">-temporal </w:t>
      </w:r>
      <w:r w:rsidR="00416807" w:rsidRPr="003C7AAE">
        <w:rPr>
          <w:rFonts w:eastAsiaTheme="minorEastAsia"/>
        </w:rPr>
        <w:t>and time-varying approaches respectively</w:t>
      </w:r>
      <w:r w:rsidR="00FF5D91" w:rsidRPr="003C7AAE">
        <w:rPr>
          <w:rFonts w:eastAsiaTheme="minorEastAsia"/>
        </w:rPr>
        <w:t>.</w:t>
      </w:r>
    </w:p>
    <w:p w14:paraId="0FFDDC64" w14:textId="77777777" w:rsidR="00F12A46" w:rsidRPr="003C7AAE" w:rsidRDefault="00F12A46" w:rsidP="00041537">
      <w:pPr>
        <w:jc w:val="both"/>
      </w:pPr>
    </w:p>
    <w:tbl>
      <w:tblPr>
        <w:tblW w:w="7640" w:type="dxa"/>
        <w:tblLook w:val="04A0" w:firstRow="1" w:lastRow="0" w:firstColumn="1" w:lastColumn="0" w:noHBand="0" w:noVBand="1"/>
      </w:tblPr>
      <w:tblGrid>
        <w:gridCol w:w="1133"/>
        <w:gridCol w:w="841"/>
        <w:gridCol w:w="841"/>
        <w:gridCol w:w="711"/>
        <w:gridCol w:w="841"/>
        <w:gridCol w:w="841"/>
        <w:gridCol w:w="841"/>
        <w:gridCol w:w="841"/>
        <w:gridCol w:w="819"/>
      </w:tblGrid>
      <w:tr w:rsidR="004D0617" w:rsidRPr="003C7AAE" w14:paraId="2A606A98" w14:textId="77777777" w:rsidTr="004D0617">
        <w:trPr>
          <w:trHeight w:val="600"/>
        </w:trPr>
        <w:tc>
          <w:tcPr>
            <w:tcW w:w="1080" w:type="dxa"/>
            <w:vMerge w:val="restart"/>
            <w:tcBorders>
              <w:top w:val="nil"/>
              <w:left w:val="nil"/>
              <w:bottom w:val="single" w:sz="4" w:space="0" w:color="000000"/>
              <w:right w:val="nil"/>
            </w:tcBorders>
            <w:shd w:val="clear" w:color="auto" w:fill="auto"/>
            <w:vAlign w:val="bottom"/>
            <w:hideMark/>
          </w:tcPr>
          <w:p w14:paraId="02DB6959" w14:textId="30AC29D0" w:rsidR="004D0617" w:rsidRPr="003C7AAE" w:rsidRDefault="004D0617" w:rsidP="004D0617">
            <w:pPr>
              <w:jc w:val="center"/>
              <w:rPr>
                <w:color w:val="000000"/>
                <w:sz w:val="22"/>
                <w:szCs w:val="22"/>
                <w:lang w:val="es-ES" w:eastAsia="en-GB"/>
              </w:rPr>
            </w:pPr>
            <w:r w:rsidRPr="003C7AAE">
              <w:rPr>
                <w:color w:val="000000"/>
                <w:sz w:val="22"/>
                <w:szCs w:val="22"/>
                <w:lang w:eastAsia="en-GB"/>
              </w:rPr>
              <w:t xml:space="preserve">Compared </w:t>
            </w:r>
            <w:r w:rsidR="003B4F2E" w:rsidRPr="003C7AAE">
              <w:rPr>
                <w:color w:val="000000"/>
                <w:sz w:val="22"/>
                <w:szCs w:val="22"/>
                <w:lang w:val="es-ES" w:eastAsia="en-GB"/>
              </w:rPr>
              <w:t>aproches</w:t>
            </w:r>
          </w:p>
        </w:tc>
        <w:tc>
          <w:tcPr>
            <w:tcW w:w="5741" w:type="dxa"/>
            <w:gridSpan w:val="7"/>
            <w:tcBorders>
              <w:top w:val="nil"/>
              <w:left w:val="nil"/>
              <w:bottom w:val="nil"/>
              <w:right w:val="nil"/>
            </w:tcBorders>
            <w:shd w:val="clear" w:color="auto" w:fill="auto"/>
            <w:noWrap/>
            <w:vAlign w:val="bottom"/>
            <w:hideMark/>
          </w:tcPr>
          <w:p w14:paraId="3665321B" w14:textId="77777777" w:rsidR="004D0617" w:rsidRPr="003C7AAE" w:rsidRDefault="004D0617" w:rsidP="004D0617">
            <w:pPr>
              <w:jc w:val="center"/>
              <w:rPr>
                <w:color w:val="000000"/>
                <w:sz w:val="22"/>
                <w:szCs w:val="22"/>
                <w:lang w:eastAsia="en-GB"/>
              </w:rPr>
            </w:pPr>
            <w:r w:rsidRPr="003C7AAE">
              <w:rPr>
                <w:color w:val="000000"/>
                <w:sz w:val="22"/>
                <w:szCs w:val="22"/>
                <w:lang w:eastAsia="en-GB"/>
              </w:rPr>
              <w:t>Ecoregion</w:t>
            </w:r>
          </w:p>
        </w:tc>
        <w:tc>
          <w:tcPr>
            <w:tcW w:w="819" w:type="dxa"/>
            <w:vMerge w:val="restart"/>
            <w:tcBorders>
              <w:top w:val="nil"/>
              <w:left w:val="nil"/>
              <w:bottom w:val="single" w:sz="4" w:space="0" w:color="000000"/>
              <w:right w:val="nil"/>
            </w:tcBorders>
            <w:shd w:val="clear" w:color="auto" w:fill="auto"/>
            <w:vAlign w:val="bottom"/>
            <w:hideMark/>
          </w:tcPr>
          <w:p w14:paraId="6340072E" w14:textId="77777777" w:rsidR="004D0617" w:rsidRPr="003C7AAE" w:rsidRDefault="004D0617" w:rsidP="004D0617">
            <w:pPr>
              <w:jc w:val="center"/>
              <w:rPr>
                <w:color w:val="000000"/>
                <w:sz w:val="22"/>
                <w:szCs w:val="22"/>
                <w:lang w:eastAsia="en-GB"/>
              </w:rPr>
            </w:pPr>
            <w:r w:rsidRPr="003C7AAE">
              <w:rPr>
                <w:color w:val="000000"/>
                <w:sz w:val="22"/>
                <w:szCs w:val="22"/>
                <w:lang w:eastAsia="en-GB"/>
              </w:rPr>
              <w:t>Total Study area</w:t>
            </w:r>
          </w:p>
        </w:tc>
      </w:tr>
      <w:tr w:rsidR="004D0617" w:rsidRPr="003C7AAE" w14:paraId="221EA074" w14:textId="77777777" w:rsidTr="004D0617">
        <w:trPr>
          <w:trHeight w:val="320"/>
        </w:trPr>
        <w:tc>
          <w:tcPr>
            <w:tcW w:w="1080" w:type="dxa"/>
            <w:vMerge/>
            <w:tcBorders>
              <w:top w:val="nil"/>
              <w:left w:val="nil"/>
              <w:bottom w:val="single" w:sz="4" w:space="0" w:color="000000"/>
              <w:right w:val="nil"/>
            </w:tcBorders>
            <w:vAlign w:val="center"/>
            <w:hideMark/>
          </w:tcPr>
          <w:p w14:paraId="4FE61EDC" w14:textId="77777777" w:rsidR="004D0617" w:rsidRPr="003C7AAE" w:rsidRDefault="004D0617" w:rsidP="004D0617">
            <w:pPr>
              <w:rPr>
                <w:color w:val="000000"/>
                <w:sz w:val="22"/>
                <w:szCs w:val="22"/>
                <w:lang w:eastAsia="en-GB"/>
              </w:rPr>
            </w:pPr>
          </w:p>
        </w:tc>
        <w:tc>
          <w:tcPr>
            <w:tcW w:w="841" w:type="dxa"/>
            <w:tcBorders>
              <w:top w:val="nil"/>
              <w:left w:val="nil"/>
              <w:bottom w:val="single" w:sz="4" w:space="0" w:color="auto"/>
              <w:right w:val="nil"/>
            </w:tcBorders>
            <w:shd w:val="clear" w:color="auto" w:fill="auto"/>
            <w:noWrap/>
            <w:vAlign w:val="bottom"/>
            <w:hideMark/>
          </w:tcPr>
          <w:p w14:paraId="4A3ACF5D" w14:textId="77777777" w:rsidR="004D0617" w:rsidRPr="003C7AAE" w:rsidRDefault="004D0617" w:rsidP="004D0617">
            <w:pPr>
              <w:jc w:val="right"/>
              <w:rPr>
                <w:color w:val="000000"/>
                <w:sz w:val="22"/>
                <w:szCs w:val="22"/>
                <w:lang w:eastAsia="en-GB"/>
              </w:rPr>
            </w:pPr>
            <w:r w:rsidRPr="003C7AAE">
              <w:rPr>
                <w:color w:val="000000"/>
                <w:sz w:val="22"/>
                <w:szCs w:val="22"/>
                <w:lang w:eastAsia="en-GB"/>
              </w:rPr>
              <w:t>33</w:t>
            </w:r>
          </w:p>
        </w:tc>
        <w:tc>
          <w:tcPr>
            <w:tcW w:w="841" w:type="dxa"/>
            <w:tcBorders>
              <w:top w:val="nil"/>
              <w:left w:val="nil"/>
              <w:bottom w:val="single" w:sz="4" w:space="0" w:color="auto"/>
              <w:right w:val="nil"/>
            </w:tcBorders>
            <w:shd w:val="clear" w:color="auto" w:fill="auto"/>
            <w:noWrap/>
            <w:vAlign w:val="bottom"/>
            <w:hideMark/>
          </w:tcPr>
          <w:p w14:paraId="4D31FCC6" w14:textId="77777777" w:rsidR="004D0617" w:rsidRPr="003C7AAE" w:rsidRDefault="004D0617" w:rsidP="004D0617">
            <w:pPr>
              <w:jc w:val="right"/>
              <w:rPr>
                <w:color w:val="000000"/>
                <w:sz w:val="22"/>
                <w:szCs w:val="22"/>
                <w:lang w:eastAsia="en-GB"/>
              </w:rPr>
            </w:pPr>
            <w:r w:rsidRPr="003C7AAE">
              <w:rPr>
                <w:color w:val="000000"/>
                <w:sz w:val="22"/>
                <w:szCs w:val="22"/>
                <w:lang w:eastAsia="en-GB"/>
              </w:rPr>
              <w:t>21</w:t>
            </w:r>
          </w:p>
        </w:tc>
        <w:tc>
          <w:tcPr>
            <w:tcW w:w="695" w:type="dxa"/>
            <w:tcBorders>
              <w:top w:val="nil"/>
              <w:left w:val="nil"/>
              <w:bottom w:val="single" w:sz="4" w:space="0" w:color="auto"/>
              <w:right w:val="nil"/>
            </w:tcBorders>
            <w:shd w:val="clear" w:color="auto" w:fill="auto"/>
            <w:noWrap/>
            <w:vAlign w:val="bottom"/>
            <w:hideMark/>
          </w:tcPr>
          <w:p w14:paraId="11BB178B" w14:textId="77777777" w:rsidR="004D0617" w:rsidRPr="003C7AAE" w:rsidRDefault="004D0617" w:rsidP="004D0617">
            <w:pPr>
              <w:jc w:val="right"/>
              <w:rPr>
                <w:color w:val="000000"/>
                <w:sz w:val="22"/>
                <w:szCs w:val="22"/>
                <w:lang w:eastAsia="en-GB"/>
              </w:rPr>
            </w:pPr>
            <w:r w:rsidRPr="003C7AAE">
              <w:rPr>
                <w:color w:val="000000"/>
                <w:sz w:val="22"/>
                <w:szCs w:val="22"/>
                <w:lang w:eastAsia="en-GB"/>
              </w:rPr>
              <w:t>16</w:t>
            </w:r>
          </w:p>
        </w:tc>
        <w:tc>
          <w:tcPr>
            <w:tcW w:w="841" w:type="dxa"/>
            <w:tcBorders>
              <w:top w:val="nil"/>
              <w:left w:val="nil"/>
              <w:bottom w:val="single" w:sz="4" w:space="0" w:color="auto"/>
              <w:right w:val="nil"/>
            </w:tcBorders>
            <w:shd w:val="clear" w:color="auto" w:fill="auto"/>
            <w:noWrap/>
            <w:vAlign w:val="bottom"/>
            <w:hideMark/>
          </w:tcPr>
          <w:p w14:paraId="5182DA48" w14:textId="77777777" w:rsidR="004D0617" w:rsidRPr="003C7AAE" w:rsidRDefault="004D0617" w:rsidP="004D0617">
            <w:pPr>
              <w:jc w:val="right"/>
              <w:rPr>
                <w:color w:val="000000"/>
                <w:sz w:val="22"/>
                <w:szCs w:val="22"/>
                <w:lang w:eastAsia="en-GB"/>
              </w:rPr>
            </w:pPr>
            <w:r w:rsidRPr="003C7AAE">
              <w:rPr>
                <w:color w:val="000000"/>
                <w:sz w:val="22"/>
                <w:szCs w:val="22"/>
                <w:lang w:eastAsia="en-GB"/>
              </w:rPr>
              <w:t>15</w:t>
            </w:r>
          </w:p>
        </w:tc>
        <w:tc>
          <w:tcPr>
            <w:tcW w:w="841" w:type="dxa"/>
            <w:tcBorders>
              <w:top w:val="nil"/>
              <w:left w:val="nil"/>
              <w:bottom w:val="single" w:sz="4" w:space="0" w:color="auto"/>
              <w:right w:val="nil"/>
            </w:tcBorders>
            <w:shd w:val="clear" w:color="auto" w:fill="auto"/>
            <w:noWrap/>
            <w:vAlign w:val="bottom"/>
            <w:hideMark/>
          </w:tcPr>
          <w:p w14:paraId="23FCCB22" w14:textId="77777777" w:rsidR="004D0617" w:rsidRPr="003C7AAE" w:rsidRDefault="004D0617" w:rsidP="004D0617">
            <w:pPr>
              <w:jc w:val="right"/>
              <w:rPr>
                <w:color w:val="000000"/>
                <w:sz w:val="22"/>
                <w:szCs w:val="22"/>
                <w:lang w:eastAsia="en-GB"/>
              </w:rPr>
            </w:pPr>
            <w:r w:rsidRPr="003C7AAE">
              <w:rPr>
                <w:color w:val="000000"/>
                <w:sz w:val="22"/>
                <w:szCs w:val="22"/>
                <w:lang w:eastAsia="en-GB"/>
              </w:rPr>
              <w:t>9</w:t>
            </w:r>
          </w:p>
        </w:tc>
        <w:tc>
          <w:tcPr>
            <w:tcW w:w="841" w:type="dxa"/>
            <w:tcBorders>
              <w:top w:val="nil"/>
              <w:left w:val="nil"/>
              <w:bottom w:val="single" w:sz="4" w:space="0" w:color="auto"/>
              <w:right w:val="nil"/>
            </w:tcBorders>
            <w:shd w:val="clear" w:color="auto" w:fill="auto"/>
            <w:noWrap/>
            <w:vAlign w:val="bottom"/>
            <w:hideMark/>
          </w:tcPr>
          <w:p w14:paraId="34099C10" w14:textId="77777777" w:rsidR="004D0617" w:rsidRPr="003C7AAE" w:rsidRDefault="004D0617" w:rsidP="004D0617">
            <w:pPr>
              <w:jc w:val="right"/>
              <w:rPr>
                <w:color w:val="000000"/>
                <w:sz w:val="22"/>
                <w:szCs w:val="22"/>
                <w:lang w:eastAsia="en-GB"/>
              </w:rPr>
            </w:pPr>
            <w:r w:rsidRPr="003C7AAE">
              <w:rPr>
                <w:color w:val="000000"/>
                <w:sz w:val="22"/>
                <w:szCs w:val="22"/>
                <w:lang w:eastAsia="en-GB"/>
              </w:rPr>
              <w:t>8</w:t>
            </w:r>
          </w:p>
        </w:tc>
        <w:tc>
          <w:tcPr>
            <w:tcW w:w="841" w:type="dxa"/>
            <w:tcBorders>
              <w:top w:val="nil"/>
              <w:left w:val="nil"/>
              <w:bottom w:val="single" w:sz="4" w:space="0" w:color="auto"/>
              <w:right w:val="nil"/>
            </w:tcBorders>
            <w:shd w:val="clear" w:color="auto" w:fill="auto"/>
            <w:noWrap/>
            <w:vAlign w:val="bottom"/>
            <w:hideMark/>
          </w:tcPr>
          <w:p w14:paraId="6FB4DAF1" w14:textId="77777777" w:rsidR="004D0617" w:rsidRPr="003C7AAE" w:rsidRDefault="004D0617" w:rsidP="004D0617">
            <w:pPr>
              <w:jc w:val="right"/>
              <w:rPr>
                <w:color w:val="000000"/>
                <w:sz w:val="22"/>
                <w:szCs w:val="22"/>
                <w:lang w:eastAsia="en-GB"/>
              </w:rPr>
            </w:pPr>
            <w:r w:rsidRPr="003C7AAE">
              <w:rPr>
                <w:color w:val="000000"/>
                <w:sz w:val="22"/>
                <w:szCs w:val="22"/>
                <w:lang w:eastAsia="en-GB"/>
              </w:rPr>
              <w:t>6</w:t>
            </w:r>
          </w:p>
        </w:tc>
        <w:tc>
          <w:tcPr>
            <w:tcW w:w="819" w:type="dxa"/>
            <w:vMerge/>
            <w:tcBorders>
              <w:top w:val="nil"/>
              <w:left w:val="nil"/>
              <w:bottom w:val="single" w:sz="4" w:space="0" w:color="000000"/>
              <w:right w:val="nil"/>
            </w:tcBorders>
            <w:vAlign w:val="center"/>
            <w:hideMark/>
          </w:tcPr>
          <w:p w14:paraId="0840342F" w14:textId="77777777" w:rsidR="004D0617" w:rsidRPr="003C7AAE" w:rsidRDefault="004D0617" w:rsidP="004D0617">
            <w:pPr>
              <w:rPr>
                <w:color w:val="000000"/>
                <w:sz w:val="22"/>
                <w:szCs w:val="22"/>
                <w:lang w:eastAsia="en-GB"/>
              </w:rPr>
            </w:pPr>
          </w:p>
        </w:tc>
      </w:tr>
      <w:tr w:rsidR="004D0617" w:rsidRPr="003C7AAE" w14:paraId="749A117E" w14:textId="77777777" w:rsidTr="004D0617">
        <w:trPr>
          <w:trHeight w:val="320"/>
        </w:trPr>
        <w:tc>
          <w:tcPr>
            <w:tcW w:w="1080" w:type="dxa"/>
            <w:tcBorders>
              <w:top w:val="nil"/>
              <w:left w:val="nil"/>
              <w:bottom w:val="nil"/>
              <w:right w:val="nil"/>
            </w:tcBorders>
            <w:shd w:val="clear" w:color="auto" w:fill="auto"/>
            <w:vAlign w:val="bottom"/>
            <w:hideMark/>
          </w:tcPr>
          <w:p w14:paraId="0BFE5085" w14:textId="77777777" w:rsidR="004D0617" w:rsidRPr="003C7AAE" w:rsidRDefault="004D0617" w:rsidP="004D0617">
            <w:pPr>
              <w:rPr>
                <w:color w:val="000000"/>
                <w:sz w:val="22"/>
                <w:szCs w:val="22"/>
                <w:lang w:eastAsia="en-GB"/>
              </w:rPr>
            </w:pPr>
            <w:r w:rsidRPr="003C7AAE">
              <w:rPr>
                <w:color w:val="000000"/>
                <w:sz w:val="22"/>
                <w:szCs w:val="22"/>
                <w:lang w:eastAsia="en-GB"/>
              </w:rPr>
              <w:t>S1 - S2</w:t>
            </w:r>
          </w:p>
        </w:tc>
        <w:tc>
          <w:tcPr>
            <w:tcW w:w="841" w:type="dxa"/>
            <w:tcBorders>
              <w:top w:val="nil"/>
              <w:left w:val="nil"/>
              <w:bottom w:val="nil"/>
              <w:right w:val="nil"/>
            </w:tcBorders>
            <w:shd w:val="clear" w:color="auto" w:fill="auto"/>
            <w:noWrap/>
            <w:vAlign w:val="bottom"/>
            <w:hideMark/>
          </w:tcPr>
          <w:p w14:paraId="3663B1A5" w14:textId="77777777" w:rsidR="004D0617" w:rsidRPr="003C7AAE" w:rsidRDefault="004D0617" w:rsidP="004D0617">
            <w:pPr>
              <w:jc w:val="right"/>
              <w:rPr>
                <w:color w:val="000000"/>
                <w:sz w:val="22"/>
                <w:szCs w:val="22"/>
                <w:lang w:eastAsia="en-GB"/>
              </w:rPr>
            </w:pPr>
            <w:r w:rsidRPr="003C7AAE">
              <w:rPr>
                <w:color w:val="000000"/>
                <w:sz w:val="22"/>
                <w:szCs w:val="22"/>
                <w:lang w:eastAsia="en-GB"/>
              </w:rPr>
              <w:t>23,71</w:t>
            </w:r>
          </w:p>
        </w:tc>
        <w:tc>
          <w:tcPr>
            <w:tcW w:w="841" w:type="dxa"/>
            <w:tcBorders>
              <w:top w:val="nil"/>
              <w:left w:val="nil"/>
              <w:bottom w:val="nil"/>
              <w:right w:val="nil"/>
            </w:tcBorders>
            <w:shd w:val="clear" w:color="auto" w:fill="auto"/>
            <w:noWrap/>
            <w:vAlign w:val="bottom"/>
            <w:hideMark/>
          </w:tcPr>
          <w:p w14:paraId="29A2CAAE" w14:textId="77777777" w:rsidR="004D0617" w:rsidRPr="003C7AAE" w:rsidRDefault="004D0617" w:rsidP="004D0617">
            <w:pPr>
              <w:jc w:val="right"/>
              <w:rPr>
                <w:color w:val="000000"/>
                <w:sz w:val="22"/>
                <w:szCs w:val="22"/>
                <w:lang w:eastAsia="en-GB"/>
              </w:rPr>
            </w:pPr>
            <w:r w:rsidRPr="003C7AAE">
              <w:rPr>
                <w:color w:val="000000"/>
                <w:sz w:val="22"/>
                <w:szCs w:val="22"/>
                <w:lang w:eastAsia="en-GB"/>
              </w:rPr>
              <w:t>60,70</w:t>
            </w:r>
          </w:p>
        </w:tc>
        <w:tc>
          <w:tcPr>
            <w:tcW w:w="695" w:type="dxa"/>
            <w:tcBorders>
              <w:top w:val="nil"/>
              <w:left w:val="nil"/>
              <w:bottom w:val="nil"/>
              <w:right w:val="nil"/>
            </w:tcBorders>
            <w:shd w:val="clear" w:color="auto" w:fill="auto"/>
            <w:noWrap/>
            <w:vAlign w:val="bottom"/>
            <w:hideMark/>
          </w:tcPr>
          <w:p w14:paraId="6546307A" w14:textId="77777777" w:rsidR="004D0617" w:rsidRPr="003C7AAE" w:rsidRDefault="004D0617" w:rsidP="004D0617">
            <w:pPr>
              <w:jc w:val="right"/>
              <w:rPr>
                <w:color w:val="000000"/>
                <w:sz w:val="22"/>
                <w:szCs w:val="22"/>
                <w:lang w:eastAsia="en-GB"/>
              </w:rPr>
            </w:pPr>
            <w:r w:rsidRPr="003C7AAE">
              <w:rPr>
                <w:color w:val="000000"/>
                <w:sz w:val="22"/>
                <w:szCs w:val="22"/>
                <w:lang w:eastAsia="en-GB"/>
              </w:rPr>
              <w:t>50,74</w:t>
            </w:r>
          </w:p>
        </w:tc>
        <w:tc>
          <w:tcPr>
            <w:tcW w:w="841" w:type="dxa"/>
            <w:tcBorders>
              <w:top w:val="nil"/>
              <w:left w:val="nil"/>
              <w:bottom w:val="nil"/>
              <w:right w:val="nil"/>
            </w:tcBorders>
            <w:shd w:val="clear" w:color="auto" w:fill="auto"/>
            <w:noWrap/>
            <w:vAlign w:val="bottom"/>
            <w:hideMark/>
          </w:tcPr>
          <w:p w14:paraId="50BEAC29" w14:textId="77777777" w:rsidR="004D0617" w:rsidRPr="003C7AAE" w:rsidRDefault="004D0617" w:rsidP="004D0617">
            <w:pPr>
              <w:jc w:val="right"/>
              <w:rPr>
                <w:color w:val="000000"/>
                <w:sz w:val="22"/>
                <w:szCs w:val="22"/>
                <w:lang w:eastAsia="en-GB"/>
              </w:rPr>
            </w:pPr>
            <w:r w:rsidRPr="003C7AAE">
              <w:rPr>
                <w:color w:val="000000"/>
                <w:sz w:val="22"/>
                <w:szCs w:val="22"/>
                <w:lang w:eastAsia="en-GB"/>
              </w:rPr>
              <w:t>48,19</w:t>
            </w:r>
          </w:p>
        </w:tc>
        <w:tc>
          <w:tcPr>
            <w:tcW w:w="841" w:type="dxa"/>
            <w:tcBorders>
              <w:top w:val="nil"/>
              <w:left w:val="nil"/>
              <w:bottom w:val="nil"/>
              <w:right w:val="nil"/>
            </w:tcBorders>
            <w:shd w:val="clear" w:color="auto" w:fill="auto"/>
            <w:noWrap/>
            <w:vAlign w:val="bottom"/>
            <w:hideMark/>
          </w:tcPr>
          <w:p w14:paraId="3DDF73B1" w14:textId="77777777" w:rsidR="004D0617" w:rsidRPr="003C7AAE" w:rsidRDefault="004D0617" w:rsidP="004D0617">
            <w:pPr>
              <w:jc w:val="right"/>
              <w:rPr>
                <w:color w:val="000000"/>
                <w:sz w:val="22"/>
                <w:szCs w:val="22"/>
                <w:lang w:eastAsia="en-GB"/>
              </w:rPr>
            </w:pPr>
            <w:r w:rsidRPr="003C7AAE">
              <w:rPr>
                <w:color w:val="000000"/>
                <w:sz w:val="22"/>
                <w:szCs w:val="22"/>
                <w:lang w:eastAsia="en-GB"/>
              </w:rPr>
              <w:t>40,09</w:t>
            </w:r>
          </w:p>
        </w:tc>
        <w:tc>
          <w:tcPr>
            <w:tcW w:w="841" w:type="dxa"/>
            <w:tcBorders>
              <w:top w:val="nil"/>
              <w:left w:val="nil"/>
              <w:bottom w:val="nil"/>
              <w:right w:val="nil"/>
            </w:tcBorders>
            <w:shd w:val="clear" w:color="auto" w:fill="auto"/>
            <w:noWrap/>
            <w:vAlign w:val="bottom"/>
            <w:hideMark/>
          </w:tcPr>
          <w:p w14:paraId="40661C20" w14:textId="77777777" w:rsidR="004D0617" w:rsidRPr="003C7AAE" w:rsidRDefault="004D0617" w:rsidP="004D0617">
            <w:pPr>
              <w:jc w:val="right"/>
              <w:rPr>
                <w:color w:val="000000"/>
                <w:sz w:val="22"/>
                <w:szCs w:val="22"/>
                <w:lang w:eastAsia="en-GB"/>
              </w:rPr>
            </w:pPr>
            <w:r w:rsidRPr="003C7AAE">
              <w:rPr>
                <w:color w:val="000000"/>
                <w:sz w:val="22"/>
                <w:szCs w:val="22"/>
                <w:lang w:eastAsia="en-GB"/>
              </w:rPr>
              <w:t>38,34</w:t>
            </w:r>
          </w:p>
        </w:tc>
        <w:tc>
          <w:tcPr>
            <w:tcW w:w="841" w:type="dxa"/>
            <w:tcBorders>
              <w:top w:val="nil"/>
              <w:left w:val="nil"/>
              <w:bottom w:val="nil"/>
              <w:right w:val="nil"/>
            </w:tcBorders>
            <w:shd w:val="clear" w:color="auto" w:fill="auto"/>
            <w:noWrap/>
            <w:vAlign w:val="bottom"/>
            <w:hideMark/>
          </w:tcPr>
          <w:p w14:paraId="2851D4C3" w14:textId="77777777" w:rsidR="004D0617" w:rsidRPr="003C7AAE" w:rsidRDefault="004D0617" w:rsidP="004D0617">
            <w:pPr>
              <w:jc w:val="right"/>
              <w:rPr>
                <w:color w:val="000000"/>
                <w:sz w:val="22"/>
                <w:szCs w:val="22"/>
                <w:lang w:eastAsia="en-GB"/>
              </w:rPr>
            </w:pPr>
            <w:r w:rsidRPr="003C7AAE">
              <w:rPr>
                <w:color w:val="000000"/>
                <w:sz w:val="22"/>
                <w:szCs w:val="22"/>
                <w:lang w:eastAsia="en-GB"/>
              </w:rPr>
              <w:t>0,00</w:t>
            </w:r>
          </w:p>
        </w:tc>
        <w:tc>
          <w:tcPr>
            <w:tcW w:w="819" w:type="dxa"/>
            <w:tcBorders>
              <w:top w:val="nil"/>
              <w:left w:val="nil"/>
              <w:bottom w:val="nil"/>
              <w:right w:val="nil"/>
            </w:tcBorders>
            <w:shd w:val="clear" w:color="auto" w:fill="auto"/>
            <w:noWrap/>
            <w:vAlign w:val="bottom"/>
            <w:hideMark/>
          </w:tcPr>
          <w:p w14:paraId="665C0E36" w14:textId="77777777" w:rsidR="004D0617" w:rsidRPr="003C7AAE" w:rsidRDefault="004D0617" w:rsidP="004D0617">
            <w:pPr>
              <w:jc w:val="right"/>
              <w:rPr>
                <w:color w:val="000000"/>
                <w:sz w:val="22"/>
                <w:szCs w:val="22"/>
                <w:lang w:eastAsia="en-GB"/>
              </w:rPr>
            </w:pPr>
            <w:r w:rsidRPr="003C7AAE">
              <w:rPr>
                <w:color w:val="000000"/>
                <w:sz w:val="22"/>
                <w:szCs w:val="22"/>
                <w:lang w:eastAsia="en-GB"/>
              </w:rPr>
              <w:t>35,95</w:t>
            </w:r>
          </w:p>
        </w:tc>
      </w:tr>
      <w:tr w:rsidR="004D0617" w:rsidRPr="003C7AAE" w14:paraId="7A3CFFA5" w14:textId="77777777" w:rsidTr="004D0617">
        <w:trPr>
          <w:trHeight w:val="320"/>
        </w:trPr>
        <w:tc>
          <w:tcPr>
            <w:tcW w:w="1080" w:type="dxa"/>
            <w:tcBorders>
              <w:top w:val="nil"/>
              <w:left w:val="nil"/>
              <w:bottom w:val="nil"/>
              <w:right w:val="nil"/>
            </w:tcBorders>
            <w:shd w:val="clear" w:color="auto" w:fill="auto"/>
            <w:vAlign w:val="bottom"/>
            <w:hideMark/>
          </w:tcPr>
          <w:p w14:paraId="559E13D8" w14:textId="77777777" w:rsidR="004D0617" w:rsidRPr="003C7AAE" w:rsidRDefault="004D0617" w:rsidP="004D0617">
            <w:pPr>
              <w:rPr>
                <w:color w:val="000000"/>
                <w:sz w:val="22"/>
                <w:szCs w:val="22"/>
                <w:lang w:eastAsia="en-GB"/>
              </w:rPr>
            </w:pPr>
            <w:r w:rsidRPr="003C7AAE">
              <w:rPr>
                <w:color w:val="000000"/>
                <w:sz w:val="22"/>
                <w:szCs w:val="22"/>
                <w:lang w:eastAsia="en-GB"/>
              </w:rPr>
              <w:t>S1 - TV</w:t>
            </w:r>
          </w:p>
        </w:tc>
        <w:tc>
          <w:tcPr>
            <w:tcW w:w="841" w:type="dxa"/>
            <w:tcBorders>
              <w:top w:val="nil"/>
              <w:left w:val="nil"/>
              <w:bottom w:val="nil"/>
              <w:right w:val="nil"/>
            </w:tcBorders>
            <w:shd w:val="clear" w:color="auto" w:fill="auto"/>
            <w:noWrap/>
            <w:vAlign w:val="bottom"/>
            <w:hideMark/>
          </w:tcPr>
          <w:p w14:paraId="2C6C3616" w14:textId="77777777" w:rsidR="004D0617" w:rsidRPr="003C7AAE" w:rsidRDefault="004D0617" w:rsidP="004D0617">
            <w:pPr>
              <w:jc w:val="right"/>
              <w:rPr>
                <w:color w:val="000000"/>
                <w:sz w:val="22"/>
                <w:szCs w:val="22"/>
                <w:lang w:eastAsia="en-GB"/>
              </w:rPr>
            </w:pPr>
            <w:r w:rsidRPr="003C7AAE">
              <w:rPr>
                <w:color w:val="000000"/>
                <w:sz w:val="22"/>
                <w:szCs w:val="22"/>
                <w:lang w:eastAsia="en-GB"/>
              </w:rPr>
              <w:t>97,43</w:t>
            </w:r>
          </w:p>
        </w:tc>
        <w:tc>
          <w:tcPr>
            <w:tcW w:w="841" w:type="dxa"/>
            <w:tcBorders>
              <w:top w:val="nil"/>
              <w:left w:val="nil"/>
              <w:bottom w:val="nil"/>
              <w:right w:val="nil"/>
            </w:tcBorders>
            <w:shd w:val="clear" w:color="auto" w:fill="auto"/>
            <w:noWrap/>
            <w:vAlign w:val="bottom"/>
            <w:hideMark/>
          </w:tcPr>
          <w:p w14:paraId="4E63C40E"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695" w:type="dxa"/>
            <w:tcBorders>
              <w:top w:val="nil"/>
              <w:left w:val="nil"/>
              <w:bottom w:val="nil"/>
              <w:right w:val="nil"/>
            </w:tcBorders>
            <w:shd w:val="clear" w:color="auto" w:fill="auto"/>
            <w:noWrap/>
            <w:vAlign w:val="bottom"/>
            <w:hideMark/>
          </w:tcPr>
          <w:p w14:paraId="646533A9" w14:textId="77777777" w:rsidR="004D0617" w:rsidRPr="003C7AAE" w:rsidRDefault="004D0617" w:rsidP="004D0617">
            <w:pPr>
              <w:jc w:val="right"/>
              <w:rPr>
                <w:color w:val="000000"/>
                <w:sz w:val="22"/>
                <w:szCs w:val="22"/>
                <w:lang w:eastAsia="en-GB"/>
              </w:rPr>
            </w:pPr>
            <w:r w:rsidRPr="003C7AAE">
              <w:rPr>
                <w:color w:val="000000"/>
                <w:sz w:val="22"/>
                <w:szCs w:val="22"/>
                <w:lang w:eastAsia="en-GB"/>
              </w:rPr>
              <w:t>99,04</w:t>
            </w:r>
          </w:p>
        </w:tc>
        <w:tc>
          <w:tcPr>
            <w:tcW w:w="841" w:type="dxa"/>
            <w:tcBorders>
              <w:top w:val="nil"/>
              <w:left w:val="nil"/>
              <w:bottom w:val="nil"/>
              <w:right w:val="nil"/>
            </w:tcBorders>
            <w:shd w:val="clear" w:color="auto" w:fill="auto"/>
            <w:noWrap/>
            <w:vAlign w:val="bottom"/>
            <w:hideMark/>
          </w:tcPr>
          <w:p w14:paraId="197BCDC9"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41" w:type="dxa"/>
            <w:tcBorders>
              <w:top w:val="nil"/>
              <w:left w:val="nil"/>
              <w:bottom w:val="nil"/>
              <w:right w:val="nil"/>
            </w:tcBorders>
            <w:shd w:val="clear" w:color="auto" w:fill="auto"/>
            <w:noWrap/>
            <w:vAlign w:val="bottom"/>
            <w:hideMark/>
          </w:tcPr>
          <w:p w14:paraId="3D92675E"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41" w:type="dxa"/>
            <w:tcBorders>
              <w:top w:val="nil"/>
              <w:left w:val="nil"/>
              <w:bottom w:val="nil"/>
              <w:right w:val="nil"/>
            </w:tcBorders>
            <w:shd w:val="clear" w:color="auto" w:fill="auto"/>
            <w:noWrap/>
            <w:vAlign w:val="bottom"/>
            <w:hideMark/>
          </w:tcPr>
          <w:p w14:paraId="349468B3"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41" w:type="dxa"/>
            <w:tcBorders>
              <w:top w:val="nil"/>
              <w:left w:val="nil"/>
              <w:bottom w:val="nil"/>
              <w:right w:val="nil"/>
            </w:tcBorders>
            <w:shd w:val="clear" w:color="auto" w:fill="auto"/>
            <w:noWrap/>
            <w:vAlign w:val="bottom"/>
            <w:hideMark/>
          </w:tcPr>
          <w:p w14:paraId="3C8175EA"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19" w:type="dxa"/>
            <w:tcBorders>
              <w:top w:val="nil"/>
              <w:left w:val="nil"/>
              <w:bottom w:val="nil"/>
              <w:right w:val="nil"/>
            </w:tcBorders>
            <w:shd w:val="clear" w:color="auto" w:fill="auto"/>
            <w:noWrap/>
            <w:vAlign w:val="bottom"/>
            <w:hideMark/>
          </w:tcPr>
          <w:p w14:paraId="4D957882" w14:textId="77777777" w:rsidR="004D0617" w:rsidRPr="003C7AAE" w:rsidRDefault="004D0617" w:rsidP="004D0617">
            <w:pPr>
              <w:jc w:val="right"/>
              <w:rPr>
                <w:color w:val="000000"/>
                <w:sz w:val="22"/>
                <w:szCs w:val="22"/>
                <w:lang w:eastAsia="en-GB"/>
              </w:rPr>
            </w:pPr>
            <w:r w:rsidRPr="003C7AAE">
              <w:rPr>
                <w:color w:val="000000"/>
                <w:sz w:val="22"/>
                <w:szCs w:val="22"/>
                <w:lang w:eastAsia="en-GB"/>
              </w:rPr>
              <w:t>99,81</w:t>
            </w:r>
          </w:p>
        </w:tc>
      </w:tr>
      <w:tr w:rsidR="004D0617" w:rsidRPr="003C7AAE" w14:paraId="6837AEED" w14:textId="77777777" w:rsidTr="004D0617">
        <w:trPr>
          <w:trHeight w:val="320"/>
        </w:trPr>
        <w:tc>
          <w:tcPr>
            <w:tcW w:w="1080" w:type="dxa"/>
            <w:tcBorders>
              <w:top w:val="nil"/>
              <w:left w:val="nil"/>
              <w:bottom w:val="nil"/>
              <w:right w:val="nil"/>
            </w:tcBorders>
            <w:shd w:val="clear" w:color="auto" w:fill="auto"/>
            <w:vAlign w:val="bottom"/>
            <w:hideMark/>
          </w:tcPr>
          <w:p w14:paraId="112856C7" w14:textId="77777777" w:rsidR="004D0617" w:rsidRPr="003C7AAE" w:rsidRDefault="004D0617" w:rsidP="004D0617">
            <w:pPr>
              <w:rPr>
                <w:color w:val="000000"/>
                <w:sz w:val="22"/>
                <w:szCs w:val="22"/>
                <w:lang w:eastAsia="en-GB"/>
              </w:rPr>
            </w:pPr>
            <w:r w:rsidRPr="003C7AAE">
              <w:rPr>
                <w:color w:val="000000"/>
                <w:sz w:val="22"/>
                <w:szCs w:val="22"/>
                <w:lang w:eastAsia="en-GB"/>
              </w:rPr>
              <w:t>S2 - TV</w:t>
            </w:r>
          </w:p>
        </w:tc>
        <w:tc>
          <w:tcPr>
            <w:tcW w:w="841" w:type="dxa"/>
            <w:tcBorders>
              <w:top w:val="nil"/>
              <w:left w:val="nil"/>
              <w:bottom w:val="nil"/>
              <w:right w:val="nil"/>
            </w:tcBorders>
            <w:shd w:val="clear" w:color="auto" w:fill="auto"/>
            <w:noWrap/>
            <w:vAlign w:val="bottom"/>
            <w:hideMark/>
          </w:tcPr>
          <w:p w14:paraId="5395D141" w14:textId="77777777" w:rsidR="004D0617" w:rsidRPr="003C7AAE" w:rsidRDefault="004D0617" w:rsidP="004D0617">
            <w:pPr>
              <w:jc w:val="right"/>
              <w:rPr>
                <w:color w:val="000000"/>
                <w:sz w:val="22"/>
                <w:szCs w:val="22"/>
                <w:lang w:eastAsia="en-GB"/>
              </w:rPr>
            </w:pPr>
            <w:r w:rsidRPr="003C7AAE">
              <w:rPr>
                <w:color w:val="000000"/>
                <w:sz w:val="22"/>
                <w:szCs w:val="22"/>
                <w:lang w:eastAsia="en-GB"/>
              </w:rPr>
              <w:t>91,98</w:t>
            </w:r>
          </w:p>
        </w:tc>
        <w:tc>
          <w:tcPr>
            <w:tcW w:w="841" w:type="dxa"/>
            <w:tcBorders>
              <w:top w:val="nil"/>
              <w:left w:val="nil"/>
              <w:bottom w:val="nil"/>
              <w:right w:val="nil"/>
            </w:tcBorders>
            <w:shd w:val="clear" w:color="auto" w:fill="auto"/>
            <w:noWrap/>
            <w:vAlign w:val="bottom"/>
            <w:hideMark/>
          </w:tcPr>
          <w:p w14:paraId="358996F6" w14:textId="77777777" w:rsidR="004D0617" w:rsidRPr="003C7AAE" w:rsidRDefault="004D0617" w:rsidP="004D0617">
            <w:pPr>
              <w:jc w:val="right"/>
              <w:rPr>
                <w:color w:val="000000"/>
                <w:sz w:val="22"/>
                <w:szCs w:val="22"/>
                <w:lang w:eastAsia="en-GB"/>
              </w:rPr>
            </w:pPr>
            <w:r w:rsidRPr="003C7AAE">
              <w:rPr>
                <w:color w:val="000000"/>
                <w:sz w:val="22"/>
                <w:szCs w:val="22"/>
                <w:lang w:eastAsia="en-GB"/>
              </w:rPr>
              <w:t>96,73</w:t>
            </w:r>
          </w:p>
        </w:tc>
        <w:tc>
          <w:tcPr>
            <w:tcW w:w="695" w:type="dxa"/>
            <w:tcBorders>
              <w:top w:val="nil"/>
              <w:left w:val="nil"/>
              <w:bottom w:val="nil"/>
              <w:right w:val="nil"/>
            </w:tcBorders>
            <w:shd w:val="clear" w:color="auto" w:fill="auto"/>
            <w:noWrap/>
            <w:vAlign w:val="bottom"/>
            <w:hideMark/>
          </w:tcPr>
          <w:p w14:paraId="7A7127DE" w14:textId="77777777" w:rsidR="004D0617" w:rsidRPr="003C7AAE" w:rsidRDefault="004D0617" w:rsidP="004D0617">
            <w:pPr>
              <w:jc w:val="right"/>
              <w:rPr>
                <w:color w:val="000000"/>
                <w:sz w:val="22"/>
                <w:szCs w:val="22"/>
                <w:lang w:eastAsia="en-GB"/>
              </w:rPr>
            </w:pPr>
            <w:r w:rsidRPr="003C7AAE">
              <w:rPr>
                <w:color w:val="000000"/>
                <w:sz w:val="22"/>
                <w:szCs w:val="22"/>
                <w:lang w:eastAsia="en-GB"/>
              </w:rPr>
              <w:t>96,17</w:t>
            </w:r>
          </w:p>
        </w:tc>
        <w:tc>
          <w:tcPr>
            <w:tcW w:w="841" w:type="dxa"/>
            <w:tcBorders>
              <w:top w:val="nil"/>
              <w:left w:val="nil"/>
              <w:bottom w:val="nil"/>
              <w:right w:val="nil"/>
            </w:tcBorders>
            <w:shd w:val="clear" w:color="auto" w:fill="auto"/>
            <w:noWrap/>
            <w:vAlign w:val="bottom"/>
            <w:hideMark/>
          </w:tcPr>
          <w:p w14:paraId="62135AF2"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41" w:type="dxa"/>
            <w:tcBorders>
              <w:top w:val="nil"/>
              <w:left w:val="nil"/>
              <w:bottom w:val="nil"/>
              <w:right w:val="nil"/>
            </w:tcBorders>
            <w:shd w:val="clear" w:color="auto" w:fill="auto"/>
            <w:noWrap/>
            <w:vAlign w:val="bottom"/>
            <w:hideMark/>
          </w:tcPr>
          <w:p w14:paraId="1B94D3F4"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41" w:type="dxa"/>
            <w:tcBorders>
              <w:top w:val="nil"/>
              <w:left w:val="nil"/>
              <w:bottom w:val="nil"/>
              <w:right w:val="nil"/>
            </w:tcBorders>
            <w:shd w:val="clear" w:color="auto" w:fill="auto"/>
            <w:noWrap/>
            <w:vAlign w:val="bottom"/>
            <w:hideMark/>
          </w:tcPr>
          <w:p w14:paraId="3793E98B" w14:textId="77777777" w:rsidR="004D0617" w:rsidRPr="003C7AAE" w:rsidRDefault="004D0617" w:rsidP="004D0617">
            <w:pPr>
              <w:jc w:val="right"/>
              <w:rPr>
                <w:color w:val="000000"/>
                <w:sz w:val="22"/>
                <w:szCs w:val="22"/>
                <w:lang w:eastAsia="en-GB"/>
              </w:rPr>
            </w:pPr>
            <w:r w:rsidRPr="003C7AAE">
              <w:rPr>
                <w:color w:val="000000"/>
                <w:sz w:val="22"/>
                <w:szCs w:val="22"/>
                <w:lang w:eastAsia="en-GB"/>
              </w:rPr>
              <w:t>95,81</w:t>
            </w:r>
          </w:p>
        </w:tc>
        <w:tc>
          <w:tcPr>
            <w:tcW w:w="841" w:type="dxa"/>
            <w:tcBorders>
              <w:top w:val="nil"/>
              <w:left w:val="nil"/>
              <w:bottom w:val="nil"/>
              <w:right w:val="nil"/>
            </w:tcBorders>
            <w:shd w:val="clear" w:color="auto" w:fill="auto"/>
            <w:noWrap/>
            <w:vAlign w:val="bottom"/>
            <w:hideMark/>
          </w:tcPr>
          <w:p w14:paraId="40735249"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19" w:type="dxa"/>
            <w:tcBorders>
              <w:top w:val="nil"/>
              <w:left w:val="nil"/>
              <w:bottom w:val="nil"/>
              <w:right w:val="nil"/>
            </w:tcBorders>
            <w:shd w:val="clear" w:color="auto" w:fill="auto"/>
            <w:noWrap/>
            <w:vAlign w:val="bottom"/>
            <w:hideMark/>
          </w:tcPr>
          <w:p w14:paraId="23289DBA" w14:textId="77777777" w:rsidR="004D0617" w:rsidRPr="003C7AAE" w:rsidRDefault="004D0617" w:rsidP="004D0617">
            <w:pPr>
              <w:jc w:val="right"/>
              <w:rPr>
                <w:color w:val="000000"/>
                <w:sz w:val="22"/>
                <w:szCs w:val="22"/>
                <w:lang w:eastAsia="en-GB"/>
              </w:rPr>
            </w:pPr>
            <w:r w:rsidRPr="003C7AAE">
              <w:rPr>
                <w:color w:val="000000"/>
                <w:sz w:val="22"/>
                <w:szCs w:val="22"/>
                <w:lang w:eastAsia="en-GB"/>
              </w:rPr>
              <w:t>98,71</w:t>
            </w:r>
          </w:p>
        </w:tc>
      </w:tr>
      <w:tr w:rsidR="004D0617" w:rsidRPr="003C7AAE" w14:paraId="363D4D4F" w14:textId="77777777" w:rsidTr="004D0617">
        <w:trPr>
          <w:trHeight w:val="320"/>
        </w:trPr>
        <w:tc>
          <w:tcPr>
            <w:tcW w:w="1080" w:type="dxa"/>
            <w:tcBorders>
              <w:top w:val="nil"/>
              <w:left w:val="nil"/>
              <w:bottom w:val="nil"/>
              <w:right w:val="nil"/>
            </w:tcBorders>
            <w:shd w:val="clear" w:color="auto" w:fill="auto"/>
            <w:vAlign w:val="bottom"/>
            <w:hideMark/>
          </w:tcPr>
          <w:p w14:paraId="3B3EA971" w14:textId="77777777" w:rsidR="004D0617" w:rsidRPr="003C7AAE" w:rsidRDefault="004D0617" w:rsidP="004D0617">
            <w:pPr>
              <w:rPr>
                <w:color w:val="000000"/>
                <w:sz w:val="22"/>
                <w:szCs w:val="22"/>
                <w:lang w:eastAsia="en-GB"/>
              </w:rPr>
            </w:pPr>
            <w:r w:rsidRPr="003C7AAE">
              <w:rPr>
                <w:color w:val="000000"/>
                <w:sz w:val="22"/>
                <w:szCs w:val="22"/>
                <w:lang w:eastAsia="en-GB"/>
              </w:rPr>
              <w:t>S1 - ST</w:t>
            </w:r>
          </w:p>
        </w:tc>
        <w:tc>
          <w:tcPr>
            <w:tcW w:w="841" w:type="dxa"/>
            <w:tcBorders>
              <w:top w:val="nil"/>
              <w:left w:val="nil"/>
              <w:bottom w:val="nil"/>
              <w:right w:val="nil"/>
            </w:tcBorders>
            <w:shd w:val="clear" w:color="auto" w:fill="auto"/>
            <w:noWrap/>
            <w:vAlign w:val="bottom"/>
            <w:hideMark/>
          </w:tcPr>
          <w:p w14:paraId="6DF72ABE" w14:textId="77777777" w:rsidR="004D0617" w:rsidRPr="003C7AAE" w:rsidRDefault="004D0617" w:rsidP="004D0617">
            <w:pPr>
              <w:jc w:val="right"/>
              <w:rPr>
                <w:color w:val="000000"/>
                <w:sz w:val="22"/>
                <w:szCs w:val="22"/>
                <w:lang w:eastAsia="en-GB"/>
              </w:rPr>
            </w:pPr>
            <w:r w:rsidRPr="003C7AAE">
              <w:rPr>
                <w:color w:val="000000"/>
                <w:sz w:val="22"/>
                <w:szCs w:val="22"/>
                <w:lang w:eastAsia="en-GB"/>
              </w:rPr>
              <w:t>97,80</w:t>
            </w:r>
          </w:p>
        </w:tc>
        <w:tc>
          <w:tcPr>
            <w:tcW w:w="841" w:type="dxa"/>
            <w:tcBorders>
              <w:top w:val="nil"/>
              <w:left w:val="nil"/>
              <w:bottom w:val="nil"/>
              <w:right w:val="nil"/>
            </w:tcBorders>
            <w:shd w:val="clear" w:color="auto" w:fill="auto"/>
            <w:noWrap/>
            <w:vAlign w:val="bottom"/>
            <w:hideMark/>
          </w:tcPr>
          <w:p w14:paraId="3E2F9AEF"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695" w:type="dxa"/>
            <w:tcBorders>
              <w:top w:val="nil"/>
              <w:left w:val="nil"/>
              <w:bottom w:val="nil"/>
              <w:right w:val="nil"/>
            </w:tcBorders>
            <w:shd w:val="clear" w:color="auto" w:fill="auto"/>
            <w:noWrap/>
            <w:vAlign w:val="bottom"/>
            <w:hideMark/>
          </w:tcPr>
          <w:p w14:paraId="4357897B" w14:textId="77777777" w:rsidR="004D0617" w:rsidRPr="003C7AAE" w:rsidRDefault="004D0617" w:rsidP="004D0617">
            <w:pPr>
              <w:jc w:val="right"/>
              <w:rPr>
                <w:color w:val="000000"/>
                <w:sz w:val="22"/>
                <w:szCs w:val="22"/>
                <w:lang w:eastAsia="en-GB"/>
              </w:rPr>
            </w:pPr>
            <w:r w:rsidRPr="003C7AAE">
              <w:rPr>
                <w:color w:val="000000"/>
                <w:sz w:val="22"/>
                <w:szCs w:val="22"/>
                <w:lang w:eastAsia="en-GB"/>
              </w:rPr>
              <w:t>92,13</w:t>
            </w:r>
          </w:p>
        </w:tc>
        <w:tc>
          <w:tcPr>
            <w:tcW w:w="841" w:type="dxa"/>
            <w:tcBorders>
              <w:top w:val="nil"/>
              <w:left w:val="nil"/>
              <w:bottom w:val="nil"/>
              <w:right w:val="nil"/>
            </w:tcBorders>
            <w:shd w:val="clear" w:color="auto" w:fill="auto"/>
            <w:noWrap/>
            <w:vAlign w:val="bottom"/>
            <w:hideMark/>
          </w:tcPr>
          <w:p w14:paraId="1042188A"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41" w:type="dxa"/>
            <w:tcBorders>
              <w:top w:val="nil"/>
              <w:left w:val="nil"/>
              <w:bottom w:val="nil"/>
              <w:right w:val="nil"/>
            </w:tcBorders>
            <w:shd w:val="clear" w:color="auto" w:fill="auto"/>
            <w:noWrap/>
            <w:vAlign w:val="bottom"/>
            <w:hideMark/>
          </w:tcPr>
          <w:p w14:paraId="52B42C57"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41" w:type="dxa"/>
            <w:tcBorders>
              <w:top w:val="nil"/>
              <w:left w:val="nil"/>
              <w:bottom w:val="nil"/>
              <w:right w:val="nil"/>
            </w:tcBorders>
            <w:shd w:val="clear" w:color="auto" w:fill="auto"/>
            <w:noWrap/>
            <w:vAlign w:val="bottom"/>
            <w:hideMark/>
          </w:tcPr>
          <w:p w14:paraId="6515E703"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41" w:type="dxa"/>
            <w:tcBorders>
              <w:top w:val="nil"/>
              <w:left w:val="nil"/>
              <w:bottom w:val="nil"/>
              <w:right w:val="nil"/>
            </w:tcBorders>
            <w:shd w:val="clear" w:color="auto" w:fill="auto"/>
            <w:noWrap/>
            <w:vAlign w:val="bottom"/>
            <w:hideMark/>
          </w:tcPr>
          <w:p w14:paraId="144C3D07"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19" w:type="dxa"/>
            <w:tcBorders>
              <w:top w:val="nil"/>
              <w:left w:val="nil"/>
              <w:bottom w:val="nil"/>
              <w:right w:val="nil"/>
            </w:tcBorders>
            <w:shd w:val="clear" w:color="auto" w:fill="auto"/>
            <w:noWrap/>
            <w:vAlign w:val="bottom"/>
            <w:hideMark/>
          </w:tcPr>
          <w:p w14:paraId="4BCDEE57" w14:textId="77777777" w:rsidR="004D0617" w:rsidRPr="003C7AAE" w:rsidRDefault="004D0617" w:rsidP="004D0617">
            <w:pPr>
              <w:jc w:val="right"/>
              <w:rPr>
                <w:color w:val="000000"/>
                <w:sz w:val="22"/>
                <w:szCs w:val="22"/>
                <w:lang w:eastAsia="en-GB"/>
              </w:rPr>
            </w:pPr>
            <w:r w:rsidRPr="003C7AAE">
              <w:rPr>
                <w:color w:val="000000"/>
                <w:sz w:val="22"/>
                <w:szCs w:val="22"/>
                <w:lang w:eastAsia="en-GB"/>
              </w:rPr>
              <w:t>98,96</w:t>
            </w:r>
          </w:p>
        </w:tc>
      </w:tr>
      <w:tr w:rsidR="004D0617" w:rsidRPr="003C7AAE" w14:paraId="22E5DD9A" w14:textId="77777777" w:rsidTr="004D0617">
        <w:trPr>
          <w:trHeight w:val="320"/>
        </w:trPr>
        <w:tc>
          <w:tcPr>
            <w:tcW w:w="1080" w:type="dxa"/>
            <w:tcBorders>
              <w:top w:val="nil"/>
              <w:left w:val="nil"/>
              <w:bottom w:val="nil"/>
              <w:right w:val="nil"/>
            </w:tcBorders>
            <w:shd w:val="clear" w:color="auto" w:fill="auto"/>
            <w:vAlign w:val="bottom"/>
            <w:hideMark/>
          </w:tcPr>
          <w:p w14:paraId="68CB9109" w14:textId="77777777" w:rsidR="004D0617" w:rsidRPr="003C7AAE" w:rsidRDefault="004D0617" w:rsidP="004D0617">
            <w:pPr>
              <w:rPr>
                <w:color w:val="000000"/>
                <w:sz w:val="22"/>
                <w:szCs w:val="22"/>
                <w:lang w:eastAsia="en-GB"/>
              </w:rPr>
            </w:pPr>
            <w:r w:rsidRPr="003C7AAE">
              <w:rPr>
                <w:color w:val="000000"/>
                <w:sz w:val="22"/>
                <w:szCs w:val="22"/>
                <w:lang w:eastAsia="en-GB"/>
              </w:rPr>
              <w:t>S2 - ST</w:t>
            </w:r>
          </w:p>
        </w:tc>
        <w:tc>
          <w:tcPr>
            <w:tcW w:w="841" w:type="dxa"/>
            <w:tcBorders>
              <w:top w:val="nil"/>
              <w:left w:val="nil"/>
              <w:bottom w:val="nil"/>
              <w:right w:val="nil"/>
            </w:tcBorders>
            <w:shd w:val="clear" w:color="auto" w:fill="auto"/>
            <w:noWrap/>
            <w:vAlign w:val="bottom"/>
            <w:hideMark/>
          </w:tcPr>
          <w:p w14:paraId="6487EF18" w14:textId="77777777" w:rsidR="004D0617" w:rsidRPr="003C7AAE" w:rsidRDefault="004D0617" w:rsidP="004D0617">
            <w:pPr>
              <w:jc w:val="right"/>
              <w:rPr>
                <w:color w:val="000000"/>
                <w:sz w:val="22"/>
                <w:szCs w:val="22"/>
                <w:lang w:eastAsia="en-GB"/>
              </w:rPr>
            </w:pPr>
            <w:r w:rsidRPr="003C7AAE">
              <w:rPr>
                <w:color w:val="000000"/>
                <w:sz w:val="22"/>
                <w:szCs w:val="22"/>
                <w:lang w:eastAsia="en-GB"/>
              </w:rPr>
              <w:t>91,98</w:t>
            </w:r>
          </w:p>
        </w:tc>
        <w:tc>
          <w:tcPr>
            <w:tcW w:w="841" w:type="dxa"/>
            <w:tcBorders>
              <w:top w:val="nil"/>
              <w:left w:val="nil"/>
              <w:bottom w:val="nil"/>
              <w:right w:val="nil"/>
            </w:tcBorders>
            <w:shd w:val="clear" w:color="auto" w:fill="auto"/>
            <w:noWrap/>
            <w:vAlign w:val="bottom"/>
            <w:hideMark/>
          </w:tcPr>
          <w:p w14:paraId="4DEC49FA" w14:textId="77777777" w:rsidR="004D0617" w:rsidRPr="003C7AAE" w:rsidRDefault="004D0617" w:rsidP="004D0617">
            <w:pPr>
              <w:jc w:val="right"/>
              <w:rPr>
                <w:color w:val="000000"/>
                <w:sz w:val="22"/>
                <w:szCs w:val="22"/>
                <w:lang w:eastAsia="en-GB"/>
              </w:rPr>
            </w:pPr>
            <w:r w:rsidRPr="003C7AAE">
              <w:rPr>
                <w:color w:val="000000"/>
                <w:sz w:val="22"/>
                <w:szCs w:val="22"/>
                <w:lang w:eastAsia="en-GB"/>
              </w:rPr>
              <w:t>96,73</w:t>
            </w:r>
          </w:p>
        </w:tc>
        <w:tc>
          <w:tcPr>
            <w:tcW w:w="695" w:type="dxa"/>
            <w:tcBorders>
              <w:top w:val="nil"/>
              <w:left w:val="nil"/>
              <w:bottom w:val="nil"/>
              <w:right w:val="nil"/>
            </w:tcBorders>
            <w:shd w:val="clear" w:color="auto" w:fill="auto"/>
            <w:noWrap/>
            <w:vAlign w:val="bottom"/>
            <w:hideMark/>
          </w:tcPr>
          <w:p w14:paraId="7CDEE8FD" w14:textId="77777777" w:rsidR="004D0617" w:rsidRPr="003C7AAE" w:rsidRDefault="004D0617" w:rsidP="004D0617">
            <w:pPr>
              <w:jc w:val="right"/>
              <w:rPr>
                <w:color w:val="000000"/>
                <w:sz w:val="22"/>
                <w:szCs w:val="22"/>
                <w:lang w:eastAsia="en-GB"/>
              </w:rPr>
            </w:pPr>
            <w:r w:rsidRPr="003C7AAE">
              <w:rPr>
                <w:color w:val="000000"/>
                <w:sz w:val="22"/>
                <w:szCs w:val="22"/>
                <w:lang w:eastAsia="en-GB"/>
              </w:rPr>
              <w:t>89,18</w:t>
            </w:r>
          </w:p>
        </w:tc>
        <w:tc>
          <w:tcPr>
            <w:tcW w:w="841" w:type="dxa"/>
            <w:tcBorders>
              <w:top w:val="nil"/>
              <w:left w:val="nil"/>
              <w:bottom w:val="nil"/>
              <w:right w:val="nil"/>
            </w:tcBorders>
            <w:shd w:val="clear" w:color="auto" w:fill="auto"/>
            <w:noWrap/>
            <w:vAlign w:val="bottom"/>
            <w:hideMark/>
          </w:tcPr>
          <w:p w14:paraId="0E9D24B4"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41" w:type="dxa"/>
            <w:tcBorders>
              <w:top w:val="nil"/>
              <w:left w:val="nil"/>
              <w:bottom w:val="nil"/>
              <w:right w:val="nil"/>
            </w:tcBorders>
            <w:shd w:val="clear" w:color="auto" w:fill="auto"/>
            <w:noWrap/>
            <w:vAlign w:val="bottom"/>
            <w:hideMark/>
          </w:tcPr>
          <w:p w14:paraId="3D95CB5B"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41" w:type="dxa"/>
            <w:tcBorders>
              <w:top w:val="nil"/>
              <w:left w:val="nil"/>
              <w:bottom w:val="nil"/>
              <w:right w:val="nil"/>
            </w:tcBorders>
            <w:shd w:val="clear" w:color="auto" w:fill="auto"/>
            <w:noWrap/>
            <w:vAlign w:val="bottom"/>
            <w:hideMark/>
          </w:tcPr>
          <w:p w14:paraId="36A74437" w14:textId="77777777" w:rsidR="004D0617" w:rsidRPr="003C7AAE" w:rsidRDefault="004D0617" w:rsidP="004D0617">
            <w:pPr>
              <w:jc w:val="right"/>
              <w:rPr>
                <w:color w:val="000000"/>
                <w:sz w:val="22"/>
                <w:szCs w:val="22"/>
                <w:lang w:eastAsia="en-GB"/>
              </w:rPr>
            </w:pPr>
            <w:r w:rsidRPr="003C7AAE">
              <w:rPr>
                <w:color w:val="000000"/>
                <w:sz w:val="22"/>
                <w:szCs w:val="22"/>
                <w:lang w:eastAsia="en-GB"/>
              </w:rPr>
              <w:t>94,00</w:t>
            </w:r>
          </w:p>
        </w:tc>
        <w:tc>
          <w:tcPr>
            <w:tcW w:w="841" w:type="dxa"/>
            <w:tcBorders>
              <w:top w:val="nil"/>
              <w:left w:val="nil"/>
              <w:bottom w:val="nil"/>
              <w:right w:val="nil"/>
            </w:tcBorders>
            <w:shd w:val="clear" w:color="auto" w:fill="auto"/>
            <w:noWrap/>
            <w:vAlign w:val="bottom"/>
            <w:hideMark/>
          </w:tcPr>
          <w:p w14:paraId="49F0C9DF"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19" w:type="dxa"/>
            <w:tcBorders>
              <w:top w:val="nil"/>
              <w:left w:val="nil"/>
              <w:bottom w:val="nil"/>
              <w:right w:val="nil"/>
            </w:tcBorders>
            <w:shd w:val="clear" w:color="auto" w:fill="auto"/>
            <w:noWrap/>
            <w:vAlign w:val="bottom"/>
            <w:hideMark/>
          </w:tcPr>
          <w:p w14:paraId="357D4C53" w14:textId="77777777" w:rsidR="004D0617" w:rsidRPr="003C7AAE" w:rsidRDefault="004D0617" w:rsidP="004D0617">
            <w:pPr>
              <w:jc w:val="right"/>
              <w:rPr>
                <w:color w:val="000000"/>
                <w:sz w:val="22"/>
                <w:szCs w:val="22"/>
                <w:lang w:eastAsia="en-GB"/>
              </w:rPr>
            </w:pPr>
            <w:r w:rsidRPr="003C7AAE">
              <w:rPr>
                <w:color w:val="000000"/>
                <w:sz w:val="22"/>
                <w:szCs w:val="22"/>
                <w:lang w:eastAsia="en-GB"/>
              </w:rPr>
              <w:t>97,86</w:t>
            </w:r>
          </w:p>
        </w:tc>
      </w:tr>
      <w:tr w:rsidR="004D0617" w:rsidRPr="003C7AAE" w14:paraId="609AA933" w14:textId="77777777" w:rsidTr="004D0617">
        <w:trPr>
          <w:trHeight w:val="320"/>
        </w:trPr>
        <w:tc>
          <w:tcPr>
            <w:tcW w:w="1080" w:type="dxa"/>
            <w:tcBorders>
              <w:top w:val="nil"/>
              <w:left w:val="nil"/>
              <w:bottom w:val="nil"/>
              <w:right w:val="nil"/>
            </w:tcBorders>
            <w:shd w:val="clear" w:color="auto" w:fill="auto"/>
            <w:vAlign w:val="bottom"/>
            <w:hideMark/>
          </w:tcPr>
          <w:p w14:paraId="6773216D" w14:textId="77777777" w:rsidR="004D0617" w:rsidRPr="003C7AAE" w:rsidRDefault="004D0617" w:rsidP="004D0617">
            <w:pPr>
              <w:rPr>
                <w:color w:val="000000"/>
                <w:sz w:val="22"/>
                <w:szCs w:val="22"/>
                <w:lang w:eastAsia="en-GB"/>
              </w:rPr>
            </w:pPr>
            <w:r w:rsidRPr="003C7AAE">
              <w:rPr>
                <w:color w:val="000000"/>
                <w:sz w:val="22"/>
                <w:szCs w:val="22"/>
                <w:lang w:eastAsia="en-GB"/>
              </w:rPr>
              <w:t>ST - TV</w:t>
            </w:r>
          </w:p>
        </w:tc>
        <w:tc>
          <w:tcPr>
            <w:tcW w:w="841" w:type="dxa"/>
            <w:tcBorders>
              <w:top w:val="nil"/>
              <w:left w:val="nil"/>
              <w:bottom w:val="nil"/>
              <w:right w:val="nil"/>
            </w:tcBorders>
            <w:shd w:val="clear" w:color="auto" w:fill="auto"/>
            <w:noWrap/>
            <w:vAlign w:val="bottom"/>
            <w:hideMark/>
          </w:tcPr>
          <w:p w14:paraId="46D6538D"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41" w:type="dxa"/>
            <w:tcBorders>
              <w:top w:val="nil"/>
              <w:left w:val="nil"/>
              <w:bottom w:val="nil"/>
              <w:right w:val="nil"/>
            </w:tcBorders>
            <w:shd w:val="clear" w:color="auto" w:fill="auto"/>
            <w:noWrap/>
            <w:vAlign w:val="bottom"/>
            <w:hideMark/>
          </w:tcPr>
          <w:p w14:paraId="275012DA"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695" w:type="dxa"/>
            <w:tcBorders>
              <w:top w:val="nil"/>
              <w:left w:val="nil"/>
              <w:bottom w:val="nil"/>
              <w:right w:val="nil"/>
            </w:tcBorders>
            <w:shd w:val="clear" w:color="auto" w:fill="auto"/>
            <w:noWrap/>
            <w:vAlign w:val="bottom"/>
            <w:hideMark/>
          </w:tcPr>
          <w:p w14:paraId="45F00BBD" w14:textId="77777777" w:rsidR="004D0617" w:rsidRPr="003C7AAE" w:rsidRDefault="004D0617" w:rsidP="004D0617">
            <w:pPr>
              <w:jc w:val="right"/>
              <w:rPr>
                <w:color w:val="000000"/>
                <w:sz w:val="22"/>
                <w:szCs w:val="22"/>
                <w:lang w:eastAsia="en-GB"/>
              </w:rPr>
            </w:pPr>
            <w:r w:rsidRPr="003C7AAE">
              <w:rPr>
                <w:color w:val="000000"/>
                <w:sz w:val="22"/>
                <w:szCs w:val="22"/>
                <w:lang w:eastAsia="en-GB"/>
              </w:rPr>
              <w:t>88,49</w:t>
            </w:r>
          </w:p>
        </w:tc>
        <w:tc>
          <w:tcPr>
            <w:tcW w:w="841" w:type="dxa"/>
            <w:tcBorders>
              <w:top w:val="nil"/>
              <w:left w:val="nil"/>
              <w:bottom w:val="nil"/>
              <w:right w:val="nil"/>
            </w:tcBorders>
            <w:shd w:val="clear" w:color="auto" w:fill="auto"/>
            <w:noWrap/>
            <w:vAlign w:val="bottom"/>
            <w:hideMark/>
          </w:tcPr>
          <w:p w14:paraId="24FF23A2"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41" w:type="dxa"/>
            <w:tcBorders>
              <w:top w:val="nil"/>
              <w:left w:val="nil"/>
              <w:bottom w:val="nil"/>
              <w:right w:val="nil"/>
            </w:tcBorders>
            <w:shd w:val="clear" w:color="auto" w:fill="auto"/>
            <w:noWrap/>
            <w:vAlign w:val="bottom"/>
            <w:hideMark/>
          </w:tcPr>
          <w:p w14:paraId="6B06CCC0" w14:textId="77777777" w:rsidR="004D0617" w:rsidRPr="003C7AAE" w:rsidRDefault="004D0617" w:rsidP="004D0617">
            <w:pPr>
              <w:jc w:val="right"/>
              <w:rPr>
                <w:color w:val="000000"/>
                <w:sz w:val="22"/>
                <w:szCs w:val="22"/>
                <w:lang w:eastAsia="en-GB"/>
              </w:rPr>
            </w:pPr>
            <w:r w:rsidRPr="003C7AAE">
              <w:rPr>
                <w:color w:val="000000"/>
                <w:sz w:val="22"/>
                <w:szCs w:val="22"/>
                <w:lang w:eastAsia="en-GB"/>
              </w:rPr>
              <w:t>97,15</w:t>
            </w:r>
          </w:p>
        </w:tc>
        <w:tc>
          <w:tcPr>
            <w:tcW w:w="841" w:type="dxa"/>
            <w:tcBorders>
              <w:top w:val="nil"/>
              <w:left w:val="nil"/>
              <w:bottom w:val="nil"/>
              <w:right w:val="nil"/>
            </w:tcBorders>
            <w:shd w:val="clear" w:color="auto" w:fill="auto"/>
            <w:noWrap/>
            <w:vAlign w:val="bottom"/>
            <w:hideMark/>
          </w:tcPr>
          <w:p w14:paraId="7EE9C5DA" w14:textId="77777777" w:rsidR="004D0617" w:rsidRPr="003C7AAE" w:rsidRDefault="004D0617" w:rsidP="004D0617">
            <w:pPr>
              <w:jc w:val="right"/>
              <w:rPr>
                <w:color w:val="000000"/>
                <w:sz w:val="22"/>
                <w:szCs w:val="22"/>
                <w:lang w:eastAsia="en-GB"/>
              </w:rPr>
            </w:pPr>
            <w:r w:rsidRPr="003C7AAE">
              <w:rPr>
                <w:color w:val="000000"/>
                <w:sz w:val="22"/>
                <w:szCs w:val="22"/>
                <w:lang w:eastAsia="en-GB"/>
              </w:rPr>
              <w:t>89,24</w:t>
            </w:r>
          </w:p>
        </w:tc>
        <w:tc>
          <w:tcPr>
            <w:tcW w:w="841" w:type="dxa"/>
            <w:tcBorders>
              <w:top w:val="nil"/>
              <w:left w:val="nil"/>
              <w:bottom w:val="nil"/>
              <w:right w:val="nil"/>
            </w:tcBorders>
            <w:shd w:val="clear" w:color="auto" w:fill="auto"/>
            <w:noWrap/>
            <w:vAlign w:val="bottom"/>
            <w:hideMark/>
          </w:tcPr>
          <w:p w14:paraId="69582FCF" w14:textId="77777777" w:rsidR="004D0617" w:rsidRPr="003C7AAE" w:rsidRDefault="004D0617" w:rsidP="004D0617">
            <w:pPr>
              <w:jc w:val="right"/>
              <w:rPr>
                <w:color w:val="000000"/>
                <w:sz w:val="22"/>
                <w:szCs w:val="22"/>
                <w:lang w:eastAsia="en-GB"/>
              </w:rPr>
            </w:pPr>
            <w:r w:rsidRPr="003C7AAE">
              <w:rPr>
                <w:color w:val="000000"/>
                <w:sz w:val="22"/>
                <w:szCs w:val="22"/>
                <w:lang w:eastAsia="en-GB"/>
              </w:rPr>
              <w:t>100,00</w:t>
            </w:r>
          </w:p>
        </w:tc>
        <w:tc>
          <w:tcPr>
            <w:tcW w:w="819" w:type="dxa"/>
            <w:tcBorders>
              <w:top w:val="nil"/>
              <w:left w:val="nil"/>
              <w:bottom w:val="nil"/>
              <w:right w:val="nil"/>
            </w:tcBorders>
            <w:shd w:val="clear" w:color="auto" w:fill="auto"/>
            <w:noWrap/>
            <w:vAlign w:val="bottom"/>
            <w:hideMark/>
          </w:tcPr>
          <w:p w14:paraId="772EFC86" w14:textId="77777777" w:rsidR="004D0617" w:rsidRPr="003C7AAE" w:rsidRDefault="004D0617" w:rsidP="004D0617">
            <w:pPr>
              <w:jc w:val="right"/>
              <w:rPr>
                <w:color w:val="000000"/>
                <w:sz w:val="22"/>
                <w:szCs w:val="22"/>
                <w:lang w:eastAsia="en-GB"/>
              </w:rPr>
            </w:pPr>
            <w:r w:rsidRPr="003C7AAE">
              <w:rPr>
                <w:color w:val="000000"/>
                <w:sz w:val="22"/>
                <w:szCs w:val="22"/>
                <w:lang w:eastAsia="en-GB"/>
              </w:rPr>
              <w:t>97,00</w:t>
            </w:r>
          </w:p>
        </w:tc>
      </w:tr>
    </w:tbl>
    <w:p w14:paraId="0D249B56" w14:textId="77777777" w:rsidR="004D0617" w:rsidRPr="003C7AAE" w:rsidRDefault="004D0617" w:rsidP="00041537">
      <w:pPr>
        <w:jc w:val="both"/>
      </w:pPr>
    </w:p>
    <w:p w14:paraId="48ED2801" w14:textId="77777777" w:rsidR="00301665" w:rsidRPr="003C7AAE" w:rsidRDefault="00301665" w:rsidP="00301665">
      <w:pPr>
        <w:jc w:val="both"/>
      </w:pPr>
      <w:r w:rsidRPr="003C7AAE">
        <w:rPr>
          <w:noProof/>
          <w:lang w:val="es-ES" w:eastAsia="es-ES"/>
        </w:rPr>
        <w:lastRenderedPageBreak/>
        <w:drawing>
          <wp:inline distT="0" distB="0" distL="0" distR="0" wp14:anchorId="4354DF4E" wp14:editId="752F7694">
            <wp:extent cx="4802027" cy="6807200"/>
            <wp:effectExtent l="0" t="0" r="0" b="0"/>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07364" cy="6814766"/>
                    </a:xfrm>
                    <a:prstGeom prst="rect">
                      <a:avLst/>
                    </a:prstGeom>
                  </pic:spPr>
                </pic:pic>
              </a:graphicData>
            </a:graphic>
          </wp:inline>
        </w:drawing>
      </w:r>
    </w:p>
    <w:p w14:paraId="4D249D08" w14:textId="77777777" w:rsidR="00301665" w:rsidRPr="003C7AAE" w:rsidRDefault="00301665" w:rsidP="00301665">
      <w:pPr>
        <w:jc w:val="both"/>
        <w:rPr>
          <w:b/>
          <w:bCs/>
        </w:rPr>
      </w:pPr>
    </w:p>
    <w:p w14:paraId="10A9209D" w14:textId="0BD4AFA8" w:rsidR="00301665" w:rsidRPr="003C7AAE" w:rsidRDefault="00301665" w:rsidP="00301665">
      <w:pPr>
        <w:jc w:val="both"/>
      </w:pPr>
      <w:r w:rsidRPr="003C7AAE">
        <w:rPr>
          <w:b/>
          <w:bCs/>
        </w:rPr>
        <w:t>Fig. S4.</w:t>
      </w:r>
      <w:r w:rsidRPr="003C7AAE">
        <w:t xml:space="preserve"> Detail of an area in ecoregion 33 (</w:t>
      </w:r>
      <w:r w:rsidRPr="003C7AAE">
        <w:rPr>
          <w:color w:val="000000"/>
          <w:sz w:val="22"/>
          <w:szCs w:val="22"/>
        </w:rPr>
        <w:t>Pyrenees conifer and mixed forests</w:t>
      </w:r>
      <w:r w:rsidRPr="003C7AAE">
        <w:t xml:space="preserve">) at two snapshots (A) t1=1990 and (B) t2=2018 showing the priority patches identified by the different connectivity approaches: static at t1 (S1), static at t2 (S2) and dynamic approaches (time-varying and </w:t>
      </w:r>
      <w:proofErr w:type="spellStart"/>
      <w:r w:rsidRPr="003C7AAE">
        <w:t>spatio</w:t>
      </w:r>
      <w:proofErr w:type="spellEnd"/>
      <w:r w:rsidRPr="003C7AAE">
        <w:t>-temporal). The upper image (A) only shows patches active at t1 and the lower image (B) only those existents at t2. The priority patches identified by the two dynamic approaches are represented together as they correspond to the same patches in this area but also in most of the Iberian Peninsula. Each dynamic approach ha</w:t>
      </w:r>
      <w:r w:rsidR="00761668" w:rsidRPr="003C7AAE">
        <w:t>s</w:t>
      </w:r>
      <w:r w:rsidRPr="003C7AAE">
        <w:t xml:space="preserve"> two sets of </w:t>
      </w:r>
      <w:r w:rsidRPr="003C7AAE">
        <w:lastRenderedPageBreak/>
        <w:t>priority patches: one including only patches active at t1 (image A), and another one with patches active at t2 (image B).</w:t>
      </w:r>
    </w:p>
    <w:p w14:paraId="2FF8EE38" w14:textId="77777777" w:rsidR="004D0617" w:rsidRPr="003C7AAE" w:rsidRDefault="004D0617" w:rsidP="00041537">
      <w:pPr>
        <w:jc w:val="both"/>
      </w:pPr>
    </w:p>
    <w:p w14:paraId="6CF9AA40" w14:textId="17EB1107" w:rsidR="0015436E" w:rsidRPr="003C7AAE" w:rsidRDefault="007E1D3C" w:rsidP="00041537">
      <w:pPr>
        <w:jc w:val="both"/>
      </w:pPr>
      <w:r w:rsidRPr="003C7AAE">
        <w:rPr>
          <w:noProof/>
          <w:lang w:val="es-ES" w:eastAsia="es-ES"/>
        </w:rPr>
        <w:drawing>
          <wp:inline distT="0" distB="0" distL="0" distR="0" wp14:anchorId="14DEB674" wp14:editId="0DE03DF3">
            <wp:extent cx="5612130" cy="4213860"/>
            <wp:effectExtent l="0" t="0" r="127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ca_ECA_dECAdy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4213860"/>
                    </a:xfrm>
                    <a:prstGeom prst="rect">
                      <a:avLst/>
                    </a:prstGeom>
                  </pic:spPr>
                </pic:pic>
              </a:graphicData>
            </a:graphic>
          </wp:inline>
        </w:drawing>
      </w:r>
    </w:p>
    <w:p w14:paraId="515DE40F" w14:textId="755F024A" w:rsidR="00041537" w:rsidRPr="003C7AAE" w:rsidRDefault="00041537" w:rsidP="008D360E">
      <w:pPr>
        <w:jc w:val="both"/>
      </w:pPr>
    </w:p>
    <w:p w14:paraId="2DE788A0" w14:textId="1E6E048B" w:rsidR="008D360E" w:rsidRPr="003C7AAE" w:rsidRDefault="008D360E" w:rsidP="008D360E">
      <w:pPr>
        <w:jc w:val="both"/>
      </w:pPr>
    </w:p>
    <w:p w14:paraId="267135BF" w14:textId="29C1D3A4" w:rsidR="008D360E" w:rsidRPr="003C7AAE" w:rsidRDefault="008D360E" w:rsidP="008D360E">
      <w:pPr>
        <w:jc w:val="both"/>
      </w:pPr>
      <w:r w:rsidRPr="003C7AAE">
        <w:rPr>
          <w:b/>
          <w:bCs/>
        </w:rPr>
        <w:t>Figure</w:t>
      </w:r>
      <w:r w:rsidR="00482B83" w:rsidRPr="003C7AAE">
        <w:rPr>
          <w:b/>
          <w:bCs/>
        </w:rPr>
        <w:t xml:space="preserve"> S</w:t>
      </w:r>
      <w:r w:rsidR="00301665" w:rsidRPr="003C7AAE">
        <w:rPr>
          <w:b/>
          <w:bCs/>
        </w:rPr>
        <w:t>5</w:t>
      </w:r>
      <w:r w:rsidRPr="003C7AAE">
        <w:rPr>
          <w:b/>
          <w:bCs/>
        </w:rPr>
        <w:t>.</w:t>
      </w:r>
      <w:r w:rsidRPr="003C7AAE">
        <w:t xml:space="preserve"> </w:t>
      </w:r>
      <w:r w:rsidR="00FD0AC0" w:rsidRPr="003C7AAE">
        <w:t>Changes in overall connectivity</w:t>
      </w:r>
      <w:r w:rsidR="00C36040" w:rsidRPr="003C7AAE">
        <w:t xml:space="preserve"> (ECA)</w:t>
      </w:r>
      <w:r w:rsidR="00FD0AC0" w:rsidRPr="003C7AAE">
        <w:t xml:space="preserve"> between the </w:t>
      </w:r>
      <w:proofErr w:type="spellStart"/>
      <w:r w:rsidR="00E32EA7" w:rsidRPr="003C7AAE">
        <w:t>spatio</w:t>
      </w:r>
      <w:proofErr w:type="spellEnd"/>
      <w:r w:rsidR="00E32EA7" w:rsidRPr="003C7AAE">
        <w:t>-temporal</w:t>
      </w:r>
      <w:r w:rsidR="00FD0AC0" w:rsidRPr="003C7AAE">
        <w:t xml:space="preserve"> and the initial static scenario. It is measured as </w:t>
      </w:r>
      <w:proofErr w:type="spellStart"/>
      <w:r w:rsidRPr="003C7AAE">
        <w:t>dECA</w:t>
      </w:r>
      <w:r w:rsidR="00E32EA7" w:rsidRPr="003C7AAE">
        <w:rPr>
          <w:vertAlign w:val="subscript"/>
        </w:rPr>
        <w:t>st</w:t>
      </w:r>
      <w:proofErr w:type="spellEnd"/>
      <w:r w:rsidRPr="003C7AAE">
        <w:t xml:space="preserve"> = (</w:t>
      </w:r>
      <w:proofErr w:type="spellStart"/>
      <w:r w:rsidRPr="003C7AAE">
        <w:t>ECA</w:t>
      </w:r>
      <w:r w:rsidR="00E32EA7" w:rsidRPr="003C7AAE">
        <w:rPr>
          <w:vertAlign w:val="subscript"/>
        </w:rPr>
        <w:t>st</w:t>
      </w:r>
      <w:proofErr w:type="spellEnd"/>
      <w:r w:rsidRPr="003C7AAE">
        <w:t xml:space="preserve"> – ECA</w:t>
      </w:r>
      <w:r w:rsidRPr="003C7AAE">
        <w:rPr>
          <w:vertAlign w:val="subscript"/>
        </w:rPr>
        <w:t>1</w:t>
      </w:r>
      <w:r w:rsidRPr="003C7AAE">
        <w:t>)/ECA</w:t>
      </w:r>
      <w:r w:rsidRPr="003C7AAE">
        <w:rPr>
          <w:vertAlign w:val="subscript"/>
        </w:rPr>
        <w:t>1</w:t>
      </w:r>
      <w:r w:rsidR="00FA5B1C" w:rsidRPr="003C7AAE">
        <w:t xml:space="preserve">. </w:t>
      </w:r>
      <w:r w:rsidR="00FA5B1C" w:rsidRPr="003C7AAE">
        <w:rPr>
          <w:rFonts w:eastAsiaTheme="minorEastAsia"/>
        </w:rPr>
        <w:t>Ecoregions names can be found in Table 1</w:t>
      </w:r>
      <w:r w:rsidR="00051A2C" w:rsidRPr="003C7AAE">
        <w:rPr>
          <w:rFonts w:eastAsiaTheme="minorEastAsia"/>
        </w:rPr>
        <w:t xml:space="preserve"> </w:t>
      </w:r>
      <w:r w:rsidR="00051A2C" w:rsidRPr="003C7AAE">
        <w:t>of the main text</w:t>
      </w:r>
      <w:r w:rsidR="00FA5B1C" w:rsidRPr="003C7AAE">
        <w:rPr>
          <w:rFonts w:eastAsiaTheme="minorEastAsia"/>
        </w:rPr>
        <w:t>.</w:t>
      </w:r>
      <w:r w:rsidR="00FD0AC0" w:rsidRPr="003C7AAE">
        <w:t xml:space="preserve"> </w:t>
      </w:r>
    </w:p>
    <w:p w14:paraId="2EB0D2DE" w14:textId="7C798D12" w:rsidR="008D360E" w:rsidRPr="003C7AAE" w:rsidRDefault="008D360E" w:rsidP="00841AEB">
      <w:pPr>
        <w:jc w:val="both"/>
        <w:rPr>
          <w:rFonts w:eastAsiaTheme="minorEastAsia"/>
        </w:rPr>
      </w:pPr>
    </w:p>
    <w:p w14:paraId="23D7E6C8" w14:textId="77777777" w:rsidR="001847F1" w:rsidRPr="003C7AAE" w:rsidRDefault="001847F1" w:rsidP="008D360E">
      <w:pPr>
        <w:jc w:val="both"/>
      </w:pPr>
    </w:p>
    <w:p w14:paraId="7A4DF1D3" w14:textId="1BA601EA" w:rsidR="008D360E" w:rsidRPr="003C7AAE" w:rsidRDefault="008D360E" w:rsidP="00D536C0">
      <w:pPr>
        <w:jc w:val="both"/>
      </w:pPr>
      <w:r w:rsidRPr="003C7AAE">
        <w:rPr>
          <w:b/>
          <w:bCs/>
        </w:rPr>
        <w:t>Table</w:t>
      </w:r>
      <w:r w:rsidR="008D666B" w:rsidRPr="003C7AAE">
        <w:rPr>
          <w:b/>
          <w:bCs/>
        </w:rPr>
        <w:t xml:space="preserve"> </w:t>
      </w:r>
      <w:r w:rsidR="00D536C0" w:rsidRPr="003C7AAE">
        <w:rPr>
          <w:b/>
          <w:bCs/>
        </w:rPr>
        <w:t>S4</w:t>
      </w:r>
      <w:r w:rsidRPr="003C7AAE">
        <w:rPr>
          <w:b/>
          <w:bCs/>
        </w:rPr>
        <w:t>.</w:t>
      </w:r>
      <w:r w:rsidRPr="003C7AAE">
        <w:t xml:space="preserve"> </w:t>
      </w:r>
      <w:r w:rsidR="00D536C0" w:rsidRPr="003C7AAE">
        <w:t xml:space="preserve">Mode of contribution to connectivity of each type of habitat patch (gained, lost and stable). The results are shown as the mean </w:t>
      </w:r>
      <w:r w:rsidR="004541E0" w:rsidRPr="003C7AAE">
        <w:t>contribution (%)</w:t>
      </w:r>
      <w:r w:rsidR="00D536C0" w:rsidRPr="003C7AAE">
        <w:t xml:space="preserve"> of each connectivity fraction (intra, flux and connector) of all ecoregions and dispersal distances considered.</w:t>
      </w:r>
      <w:r w:rsidR="004541E0" w:rsidRPr="003C7AAE">
        <w:t xml:space="preserve"> For example, the 92.45 % of the contribution of lost nodes was through the Flux fraction.</w:t>
      </w:r>
    </w:p>
    <w:p w14:paraId="26E7CA88" w14:textId="77777777" w:rsidR="00D536C0" w:rsidRPr="003C7AAE" w:rsidRDefault="00D536C0" w:rsidP="008D360E">
      <w:pPr>
        <w:jc w:val="both"/>
      </w:pPr>
    </w:p>
    <w:tbl>
      <w:tblPr>
        <w:tblW w:w="5640" w:type="dxa"/>
        <w:tblCellMar>
          <w:left w:w="70" w:type="dxa"/>
          <w:right w:w="70" w:type="dxa"/>
        </w:tblCellMar>
        <w:tblLook w:val="04A0" w:firstRow="1" w:lastRow="0" w:firstColumn="1" w:lastColumn="0" w:noHBand="0" w:noVBand="1"/>
      </w:tblPr>
      <w:tblGrid>
        <w:gridCol w:w="440"/>
        <w:gridCol w:w="1300"/>
        <w:gridCol w:w="1023"/>
        <w:gridCol w:w="1023"/>
        <w:gridCol w:w="1854"/>
      </w:tblGrid>
      <w:tr w:rsidR="00D536C0" w:rsidRPr="003C7AAE" w14:paraId="3D8F6909" w14:textId="77777777" w:rsidTr="00D536C0">
        <w:trPr>
          <w:trHeight w:val="300"/>
        </w:trPr>
        <w:tc>
          <w:tcPr>
            <w:tcW w:w="440" w:type="dxa"/>
            <w:tcBorders>
              <w:top w:val="nil"/>
              <w:left w:val="nil"/>
              <w:bottom w:val="nil"/>
              <w:right w:val="nil"/>
            </w:tcBorders>
            <w:shd w:val="clear" w:color="auto" w:fill="auto"/>
            <w:noWrap/>
            <w:vAlign w:val="bottom"/>
            <w:hideMark/>
          </w:tcPr>
          <w:p w14:paraId="5D8C47C2" w14:textId="77777777" w:rsidR="00D536C0" w:rsidRPr="003C7AAE" w:rsidRDefault="00D536C0" w:rsidP="00D536C0"/>
        </w:tc>
        <w:tc>
          <w:tcPr>
            <w:tcW w:w="1300" w:type="dxa"/>
            <w:tcBorders>
              <w:top w:val="nil"/>
              <w:left w:val="nil"/>
              <w:bottom w:val="nil"/>
              <w:right w:val="nil"/>
            </w:tcBorders>
            <w:shd w:val="clear" w:color="auto" w:fill="auto"/>
            <w:noWrap/>
            <w:vAlign w:val="bottom"/>
            <w:hideMark/>
          </w:tcPr>
          <w:p w14:paraId="69A9BC69" w14:textId="77777777" w:rsidR="00D536C0" w:rsidRPr="003C7AAE" w:rsidRDefault="00D536C0" w:rsidP="00D536C0"/>
        </w:tc>
        <w:tc>
          <w:tcPr>
            <w:tcW w:w="3900" w:type="dxa"/>
            <w:gridSpan w:val="3"/>
            <w:tcBorders>
              <w:top w:val="nil"/>
              <w:left w:val="nil"/>
              <w:bottom w:val="nil"/>
              <w:right w:val="nil"/>
            </w:tcBorders>
            <w:shd w:val="clear" w:color="auto" w:fill="auto"/>
            <w:noWrap/>
            <w:vAlign w:val="bottom"/>
            <w:hideMark/>
          </w:tcPr>
          <w:p w14:paraId="2FADE74E" w14:textId="77777777" w:rsidR="00D536C0" w:rsidRPr="003C7AAE" w:rsidRDefault="00D536C0" w:rsidP="00D536C0">
            <w:pPr>
              <w:jc w:val="center"/>
              <w:rPr>
                <w:color w:val="000000"/>
              </w:rPr>
            </w:pPr>
            <w:r w:rsidRPr="003C7AAE">
              <w:rPr>
                <w:color w:val="000000"/>
              </w:rPr>
              <w:t>Mode of contribution to connectivity</w:t>
            </w:r>
          </w:p>
        </w:tc>
      </w:tr>
      <w:tr w:rsidR="00D536C0" w:rsidRPr="003C7AAE" w14:paraId="1749709F" w14:textId="77777777" w:rsidTr="00D536C0">
        <w:trPr>
          <w:trHeight w:val="300"/>
        </w:trPr>
        <w:tc>
          <w:tcPr>
            <w:tcW w:w="440" w:type="dxa"/>
            <w:tcBorders>
              <w:top w:val="nil"/>
              <w:left w:val="nil"/>
              <w:bottom w:val="nil"/>
              <w:right w:val="nil"/>
            </w:tcBorders>
            <w:shd w:val="clear" w:color="auto" w:fill="auto"/>
            <w:noWrap/>
            <w:vAlign w:val="bottom"/>
            <w:hideMark/>
          </w:tcPr>
          <w:p w14:paraId="41BD65F8" w14:textId="77777777" w:rsidR="00D536C0" w:rsidRPr="003C7AAE" w:rsidRDefault="00D536C0" w:rsidP="00D536C0">
            <w:pPr>
              <w:jc w:val="center"/>
              <w:rPr>
                <w:color w:val="000000"/>
              </w:rPr>
            </w:pPr>
          </w:p>
        </w:tc>
        <w:tc>
          <w:tcPr>
            <w:tcW w:w="1300" w:type="dxa"/>
            <w:tcBorders>
              <w:top w:val="nil"/>
              <w:left w:val="nil"/>
              <w:bottom w:val="nil"/>
              <w:right w:val="nil"/>
            </w:tcBorders>
            <w:shd w:val="clear" w:color="auto" w:fill="auto"/>
            <w:noWrap/>
            <w:vAlign w:val="bottom"/>
            <w:hideMark/>
          </w:tcPr>
          <w:p w14:paraId="19FDC3EC" w14:textId="77777777" w:rsidR="00D536C0" w:rsidRPr="003C7AAE" w:rsidRDefault="00D536C0" w:rsidP="00D536C0"/>
        </w:tc>
        <w:tc>
          <w:tcPr>
            <w:tcW w:w="1023" w:type="dxa"/>
            <w:tcBorders>
              <w:top w:val="nil"/>
              <w:left w:val="nil"/>
              <w:bottom w:val="single" w:sz="4" w:space="0" w:color="auto"/>
              <w:right w:val="nil"/>
            </w:tcBorders>
            <w:shd w:val="clear" w:color="auto" w:fill="auto"/>
            <w:noWrap/>
            <w:vAlign w:val="bottom"/>
            <w:hideMark/>
          </w:tcPr>
          <w:p w14:paraId="3751ECA2" w14:textId="77777777" w:rsidR="00D536C0" w:rsidRPr="003C7AAE" w:rsidRDefault="00D536C0" w:rsidP="00D536C0">
            <w:pPr>
              <w:jc w:val="center"/>
              <w:rPr>
                <w:color w:val="000000"/>
              </w:rPr>
            </w:pPr>
            <w:r w:rsidRPr="003C7AAE">
              <w:rPr>
                <w:color w:val="000000"/>
              </w:rPr>
              <w:t>Intra</w:t>
            </w:r>
          </w:p>
        </w:tc>
        <w:tc>
          <w:tcPr>
            <w:tcW w:w="1023" w:type="dxa"/>
            <w:tcBorders>
              <w:top w:val="nil"/>
              <w:left w:val="nil"/>
              <w:bottom w:val="single" w:sz="4" w:space="0" w:color="auto"/>
              <w:right w:val="nil"/>
            </w:tcBorders>
            <w:shd w:val="clear" w:color="auto" w:fill="auto"/>
            <w:noWrap/>
            <w:vAlign w:val="bottom"/>
            <w:hideMark/>
          </w:tcPr>
          <w:p w14:paraId="5CEFC9A8" w14:textId="77777777" w:rsidR="00D536C0" w:rsidRPr="003C7AAE" w:rsidRDefault="00D536C0" w:rsidP="00D536C0">
            <w:pPr>
              <w:jc w:val="center"/>
              <w:rPr>
                <w:color w:val="000000"/>
              </w:rPr>
            </w:pPr>
            <w:r w:rsidRPr="003C7AAE">
              <w:rPr>
                <w:color w:val="000000"/>
              </w:rPr>
              <w:t>Flux</w:t>
            </w:r>
          </w:p>
        </w:tc>
        <w:tc>
          <w:tcPr>
            <w:tcW w:w="1854" w:type="dxa"/>
            <w:tcBorders>
              <w:top w:val="nil"/>
              <w:left w:val="nil"/>
              <w:bottom w:val="single" w:sz="4" w:space="0" w:color="auto"/>
              <w:right w:val="nil"/>
            </w:tcBorders>
            <w:shd w:val="clear" w:color="auto" w:fill="auto"/>
            <w:noWrap/>
            <w:vAlign w:val="bottom"/>
            <w:hideMark/>
          </w:tcPr>
          <w:p w14:paraId="761824D2" w14:textId="77777777" w:rsidR="00D536C0" w:rsidRPr="003C7AAE" w:rsidRDefault="00D536C0" w:rsidP="00D536C0">
            <w:pPr>
              <w:jc w:val="center"/>
              <w:rPr>
                <w:color w:val="000000"/>
              </w:rPr>
            </w:pPr>
            <w:r w:rsidRPr="003C7AAE">
              <w:rPr>
                <w:color w:val="000000"/>
              </w:rPr>
              <w:t>Connector</w:t>
            </w:r>
          </w:p>
        </w:tc>
      </w:tr>
      <w:tr w:rsidR="00D536C0" w:rsidRPr="003C7AAE" w14:paraId="7CBC344B" w14:textId="77777777" w:rsidTr="00D536C0">
        <w:trPr>
          <w:trHeight w:val="360"/>
        </w:trPr>
        <w:tc>
          <w:tcPr>
            <w:tcW w:w="440" w:type="dxa"/>
            <w:vMerge w:val="restart"/>
            <w:tcBorders>
              <w:top w:val="nil"/>
              <w:left w:val="nil"/>
              <w:bottom w:val="nil"/>
              <w:right w:val="nil"/>
            </w:tcBorders>
            <w:shd w:val="clear" w:color="auto" w:fill="auto"/>
            <w:noWrap/>
            <w:textDirection w:val="btLr"/>
            <w:vAlign w:val="bottom"/>
            <w:hideMark/>
          </w:tcPr>
          <w:p w14:paraId="77723FA0" w14:textId="77777777" w:rsidR="00D536C0" w:rsidRPr="003C7AAE" w:rsidRDefault="00D536C0" w:rsidP="00D536C0">
            <w:pPr>
              <w:jc w:val="center"/>
              <w:rPr>
                <w:color w:val="000000"/>
              </w:rPr>
            </w:pPr>
            <w:r w:rsidRPr="003C7AAE">
              <w:rPr>
                <w:color w:val="000000"/>
              </w:rPr>
              <w:t>Node type</w:t>
            </w:r>
          </w:p>
        </w:tc>
        <w:tc>
          <w:tcPr>
            <w:tcW w:w="1300" w:type="dxa"/>
            <w:tcBorders>
              <w:top w:val="nil"/>
              <w:left w:val="nil"/>
              <w:bottom w:val="nil"/>
              <w:right w:val="single" w:sz="4" w:space="0" w:color="auto"/>
            </w:tcBorders>
            <w:shd w:val="clear" w:color="auto" w:fill="auto"/>
            <w:noWrap/>
            <w:vAlign w:val="bottom"/>
            <w:hideMark/>
          </w:tcPr>
          <w:p w14:paraId="74FFE258" w14:textId="77777777" w:rsidR="00D536C0" w:rsidRPr="003C7AAE" w:rsidRDefault="00D536C0" w:rsidP="00D536C0">
            <w:pPr>
              <w:rPr>
                <w:color w:val="000000"/>
              </w:rPr>
            </w:pPr>
            <w:r w:rsidRPr="003C7AAE">
              <w:rPr>
                <w:color w:val="000000"/>
              </w:rPr>
              <w:t>Lost</w:t>
            </w:r>
          </w:p>
        </w:tc>
        <w:tc>
          <w:tcPr>
            <w:tcW w:w="1023" w:type="dxa"/>
            <w:tcBorders>
              <w:top w:val="nil"/>
              <w:left w:val="nil"/>
              <w:bottom w:val="nil"/>
              <w:right w:val="nil"/>
            </w:tcBorders>
            <w:shd w:val="clear" w:color="auto" w:fill="auto"/>
            <w:noWrap/>
            <w:vAlign w:val="bottom"/>
            <w:hideMark/>
          </w:tcPr>
          <w:p w14:paraId="179B48AD" w14:textId="77777777" w:rsidR="00D536C0" w:rsidRPr="003C7AAE" w:rsidRDefault="00D536C0" w:rsidP="00D536C0">
            <w:pPr>
              <w:jc w:val="center"/>
              <w:rPr>
                <w:color w:val="000000"/>
              </w:rPr>
            </w:pPr>
            <w:r w:rsidRPr="003C7AAE">
              <w:rPr>
                <w:color w:val="000000"/>
              </w:rPr>
              <w:t>7.55</w:t>
            </w:r>
          </w:p>
        </w:tc>
        <w:tc>
          <w:tcPr>
            <w:tcW w:w="1023" w:type="dxa"/>
            <w:tcBorders>
              <w:top w:val="nil"/>
              <w:left w:val="nil"/>
              <w:bottom w:val="nil"/>
              <w:right w:val="nil"/>
            </w:tcBorders>
            <w:shd w:val="clear" w:color="auto" w:fill="auto"/>
            <w:noWrap/>
            <w:vAlign w:val="bottom"/>
            <w:hideMark/>
          </w:tcPr>
          <w:p w14:paraId="3B3FCE51" w14:textId="77777777" w:rsidR="00D536C0" w:rsidRPr="003C7AAE" w:rsidRDefault="00D536C0" w:rsidP="00D536C0">
            <w:pPr>
              <w:jc w:val="center"/>
              <w:rPr>
                <w:color w:val="000000"/>
              </w:rPr>
            </w:pPr>
            <w:r w:rsidRPr="003C7AAE">
              <w:rPr>
                <w:color w:val="000000"/>
              </w:rPr>
              <w:t>92.45</w:t>
            </w:r>
          </w:p>
        </w:tc>
        <w:tc>
          <w:tcPr>
            <w:tcW w:w="1854" w:type="dxa"/>
            <w:tcBorders>
              <w:top w:val="nil"/>
              <w:left w:val="nil"/>
              <w:bottom w:val="nil"/>
              <w:right w:val="nil"/>
            </w:tcBorders>
            <w:shd w:val="clear" w:color="auto" w:fill="auto"/>
            <w:noWrap/>
            <w:vAlign w:val="bottom"/>
            <w:hideMark/>
          </w:tcPr>
          <w:p w14:paraId="19DADF7B" w14:textId="77777777" w:rsidR="00D536C0" w:rsidRPr="003C7AAE" w:rsidRDefault="00D536C0" w:rsidP="00D536C0">
            <w:pPr>
              <w:jc w:val="center"/>
              <w:rPr>
                <w:color w:val="000000"/>
              </w:rPr>
            </w:pPr>
            <w:r w:rsidRPr="003C7AAE">
              <w:rPr>
                <w:color w:val="000000"/>
              </w:rPr>
              <w:t>0.00</w:t>
            </w:r>
          </w:p>
        </w:tc>
      </w:tr>
      <w:tr w:rsidR="00D536C0" w:rsidRPr="003C7AAE" w14:paraId="51109873" w14:textId="77777777" w:rsidTr="00D536C0">
        <w:trPr>
          <w:trHeight w:val="360"/>
        </w:trPr>
        <w:tc>
          <w:tcPr>
            <w:tcW w:w="440" w:type="dxa"/>
            <w:vMerge/>
            <w:tcBorders>
              <w:top w:val="nil"/>
              <w:left w:val="nil"/>
              <w:bottom w:val="nil"/>
              <w:right w:val="nil"/>
            </w:tcBorders>
            <w:vAlign w:val="center"/>
            <w:hideMark/>
          </w:tcPr>
          <w:p w14:paraId="5B2F0D71" w14:textId="77777777" w:rsidR="00D536C0" w:rsidRPr="003C7AAE" w:rsidRDefault="00D536C0" w:rsidP="00D536C0">
            <w:pPr>
              <w:rPr>
                <w:color w:val="000000"/>
                <w:sz w:val="22"/>
                <w:szCs w:val="22"/>
              </w:rPr>
            </w:pPr>
          </w:p>
        </w:tc>
        <w:tc>
          <w:tcPr>
            <w:tcW w:w="1300" w:type="dxa"/>
            <w:tcBorders>
              <w:top w:val="nil"/>
              <w:left w:val="nil"/>
              <w:bottom w:val="nil"/>
              <w:right w:val="single" w:sz="4" w:space="0" w:color="auto"/>
            </w:tcBorders>
            <w:shd w:val="clear" w:color="auto" w:fill="auto"/>
            <w:noWrap/>
            <w:vAlign w:val="bottom"/>
            <w:hideMark/>
          </w:tcPr>
          <w:p w14:paraId="37238CFB" w14:textId="77777777" w:rsidR="00D536C0" w:rsidRPr="003C7AAE" w:rsidRDefault="00D536C0" w:rsidP="00D536C0">
            <w:pPr>
              <w:rPr>
                <w:color w:val="000000"/>
              </w:rPr>
            </w:pPr>
            <w:r w:rsidRPr="003C7AAE">
              <w:rPr>
                <w:color w:val="000000"/>
              </w:rPr>
              <w:t>Gained</w:t>
            </w:r>
          </w:p>
        </w:tc>
        <w:tc>
          <w:tcPr>
            <w:tcW w:w="1023" w:type="dxa"/>
            <w:tcBorders>
              <w:top w:val="nil"/>
              <w:left w:val="nil"/>
              <w:bottom w:val="nil"/>
              <w:right w:val="nil"/>
            </w:tcBorders>
            <w:shd w:val="clear" w:color="auto" w:fill="auto"/>
            <w:noWrap/>
            <w:vAlign w:val="bottom"/>
            <w:hideMark/>
          </w:tcPr>
          <w:p w14:paraId="69E4465C" w14:textId="77777777" w:rsidR="00D536C0" w:rsidRPr="003C7AAE" w:rsidRDefault="00D536C0" w:rsidP="00D536C0">
            <w:pPr>
              <w:jc w:val="center"/>
              <w:rPr>
                <w:color w:val="000000"/>
              </w:rPr>
            </w:pPr>
            <w:r w:rsidRPr="003C7AAE">
              <w:rPr>
                <w:color w:val="000000"/>
              </w:rPr>
              <w:t>30.92</w:t>
            </w:r>
          </w:p>
        </w:tc>
        <w:tc>
          <w:tcPr>
            <w:tcW w:w="1023" w:type="dxa"/>
            <w:tcBorders>
              <w:top w:val="nil"/>
              <w:left w:val="nil"/>
              <w:bottom w:val="nil"/>
              <w:right w:val="nil"/>
            </w:tcBorders>
            <w:shd w:val="clear" w:color="auto" w:fill="auto"/>
            <w:noWrap/>
            <w:vAlign w:val="bottom"/>
            <w:hideMark/>
          </w:tcPr>
          <w:p w14:paraId="756C14B4" w14:textId="77777777" w:rsidR="00D536C0" w:rsidRPr="003C7AAE" w:rsidRDefault="00D536C0" w:rsidP="00D536C0">
            <w:pPr>
              <w:jc w:val="center"/>
              <w:rPr>
                <w:color w:val="000000"/>
              </w:rPr>
            </w:pPr>
            <w:r w:rsidRPr="003C7AAE">
              <w:rPr>
                <w:color w:val="000000"/>
              </w:rPr>
              <w:t>69.08</w:t>
            </w:r>
          </w:p>
        </w:tc>
        <w:tc>
          <w:tcPr>
            <w:tcW w:w="1854" w:type="dxa"/>
            <w:tcBorders>
              <w:top w:val="nil"/>
              <w:left w:val="nil"/>
              <w:bottom w:val="nil"/>
              <w:right w:val="nil"/>
            </w:tcBorders>
            <w:shd w:val="clear" w:color="auto" w:fill="auto"/>
            <w:noWrap/>
            <w:vAlign w:val="bottom"/>
            <w:hideMark/>
          </w:tcPr>
          <w:p w14:paraId="4E634310" w14:textId="77777777" w:rsidR="00D536C0" w:rsidRPr="003C7AAE" w:rsidRDefault="00D536C0" w:rsidP="00D536C0">
            <w:pPr>
              <w:jc w:val="center"/>
              <w:rPr>
                <w:color w:val="000000"/>
              </w:rPr>
            </w:pPr>
            <w:r w:rsidRPr="003C7AAE">
              <w:rPr>
                <w:color w:val="000000"/>
              </w:rPr>
              <w:t>0.00</w:t>
            </w:r>
          </w:p>
        </w:tc>
      </w:tr>
      <w:tr w:rsidR="00D536C0" w:rsidRPr="003C7AAE" w14:paraId="738E7268" w14:textId="77777777" w:rsidTr="00D536C0">
        <w:trPr>
          <w:trHeight w:val="360"/>
        </w:trPr>
        <w:tc>
          <w:tcPr>
            <w:tcW w:w="440" w:type="dxa"/>
            <w:vMerge/>
            <w:tcBorders>
              <w:top w:val="nil"/>
              <w:left w:val="nil"/>
              <w:bottom w:val="nil"/>
              <w:right w:val="nil"/>
            </w:tcBorders>
            <w:vAlign w:val="center"/>
            <w:hideMark/>
          </w:tcPr>
          <w:p w14:paraId="04B5533D" w14:textId="77777777" w:rsidR="00D536C0" w:rsidRPr="003C7AAE" w:rsidRDefault="00D536C0" w:rsidP="00D536C0">
            <w:pPr>
              <w:rPr>
                <w:color w:val="000000"/>
                <w:sz w:val="22"/>
                <w:szCs w:val="22"/>
              </w:rPr>
            </w:pPr>
          </w:p>
        </w:tc>
        <w:tc>
          <w:tcPr>
            <w:tcW w:w="1300" w:type="dxa"/>
            <w:tcBorders>
              <w:top w:val="nil"/>
              <w:left w:val="nil"/>
              <w:bottom w:val="nil"/>
              <w:right w:val="single" w:sz="4" w:space="0" w:color="auto"/>
            </w:tcBorders>
            <w:shd w:val="clear" w:color="auto" w:fill="auto"/>
            <w:noWrap/>
            <w:vAlign w:val="bottom"/>
            <w:hideMark/>
          </w:tcPr>
          <w:p w14:paraId="3B470E5F" w14:textId="77777777" w:rsidR="00D536C0" w:rsidRPr="003C7AAE" w:rsidRDefault="00D536C0" w:rsidP="00D536C0">
            <w:pPr>
              <w:rPr>
                <w:color w:val="000000"/>
              </w:rPr>
            </w:pPr>
            <w:r w:rsidRPr="003C7AAE">
              <w:rPr>
                <w:color w:val="000000"/>
              </w:rPr>
              <w:t>Stable</w:t>
            </w:r>
          </w:p>
        </w:tc>
        <w:tc>
          <w:tcPr>
            <w:tcW w:w="1023" w:type="dxa"/>
            <w:tcBorders>
              <w:top w:val="nil"/>
              <w:left w:val="nil"/>
              <w:bottom w:val="nil"/>
              <w:right w:val="nil"/>
            </w:tcBorders>
            <w:shd w:val="clear" w:color="auto" w:fill="auto"/>
            <w:noWrap/>
            <w:vAlign w:val="bottom"/>
            <w:hideMark/>
          </w:tcPr>
          <w:p w14:paraId="2FFF29BB" w14:textId="77777777" w:rsidR="00D536C0" w:rsidRPr="003C7AAE" w:rsidRDefault="00D536C0" w:rsidP="00D536C0">
            <w:pPr>
              <w:jc w:val="center"/>
              <w:rPr>
                <w:color w:val="000000"/>
              </w:rPr>
            </w:pPr>
            <w:r w:rsidRPr="003C7AAE">
              <w:rPr>
                <w:color w:val="000000"/>
              </w:rPr>
              <w:t>15.71</w:t>
            </w:r>
          </w:p>
        </w:tc>
        <w:tc>
          <w:tcPr>
            <w:tcW w:w="1023" w:type="dxa"/>
            <w:tcBorders>
              <w:top w:val="nil"/>
              <w:left w:val="nil"/>
              <w:bottom w:val="nil"/>
              <w:right w:val="nil"/>
            </w:tcBorders>
            <w:shd w:val="clear" w:color="auto" w:fill="auto"/>
            <w:noWrap/>
            <w:vAlign w:val="bottom"/>
            <w:hideMark/>
          </w:tcPr>
          <w:p w14:paraId="6AF0AEE4" w14:textId="77777777" w:rsidR="00D536C0" w:rsidRPr="003C7AAE" w:rsidRDefault="00D536C0" w:rsidP="00D536C0">
            <w:pPr>
              <w:jc w:val="center"/>
              <w:rPr>
                <w:color w:val="000000"/>
              </w:rPr>
            </w:pPr>
            <w:r w:rsidRPr="003C7AAE">
              <w:rPr>
                <w:color w:val="000000"/>
              </w:rPr>
              <w:t>80.70</w:t>
            </w:r>
          </w:p>
        </w:tc>
        <w:tc>
          <w:tcPr>
            <w:tcW w:w="1854" w:type="dxa"/>
            <w:tcBorders>
              <w:top w:val="nil"/>
              <w:left w:val="nil"/>
              <w:bottom w:val="nil"/>
              <w:right w:val="nil"/>
            </w:tcBorders>
            <w:shd w:val="clear" w:color="auto" w:fill="auto"/>
            <w:noWrap/>
            <w:vAlign w:val="bottom"/>
            <w:hideMark/>
          </w:tcPr>
          <w:p w14:paraId="2E72575E" w14:textId="77777777" w:rsidR="00D536C0" w:rsidRPr="003C7AAE" w:rsidRDefault="00D536C0" w:rsidP="00D536C0">
            <w:pPr>
              <w:jc w:val="center"/>
              <w:rPr>
                <w:color w:val="000000"/>
              </w:rPr>
            </w:pPr>
            <w:r w:rsidRPr="003C7AAE">
              <w:rPr>
                <w:color w:val="000000"/>
              </w:rPr>
              <w:t>3.59</w:t>
            </w:r>
          </w:p>
        </w:tc>
      </w:tr>
    </w:tbl>
    <w:p w14:paraId="5C60B443" w14:textId="77777777" w:rsidR="008D360E" w:rsidRPr="00605885" w:rsidRDefault="008D360E"/>
    <w:sectPr w:rsidR="008D360E" w:rsidRPr="00605885" w:rsidSect="00BF0C37">
      <w:pgSz w:w="12240" w:h="15840"/>
      <w:pgMar w:top="1417" w:right="1701" w:bottom="1417" w:left="1701"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1E80"/>
    <w:rsid w:val="00001954"/>
    <w:rsid w:val="000028E8"/>
    <w:rsid w:val="00002AB6"/>
    <w:rsid w:val="00006684"/>
    <w:rsid w:val="00021C35"/>
    <w:rsid w:val="0002458E"/>
    <w:rsid w:val="00041537"/>
    <w:rsid w:val="00042BDA"/>
    <w:rsid w:val="0004396C"/>
    <w:rsid w:val="00051A2C"/>
    <w:rsid w:val="00056063"/>
    <w:rsid w:val="0008618D"/>
    <w:rsid w:val="000872D0"/>
    <w:rsid w:val="000877D5"/>
    <w:rsid w:val="000904C9"/>
    <w:rsid w:val="000927CF"/>
    <w:rsid w:val="000E1E4D"/>
    <w:rsid w:val="000F1750"/>
    <w:rsid w:val="000F68E9"/>
    <w:rsid w:val="00105DB1"/>
    <w:rsid w:val="001115B0"/>
    <w:rsid w:val="001159D3"/>
    <w:rsid w:val="00140237"/>
    <w:rsid w:val="001414EB"/>
    <w:rsid w:val="0015436E"/>
    <w:rsid w:val="00164FB3"/>
    <w:rsid w:val="00176B58"/>
    <w:rsid w:val="001847F1"/>
    <w:rsid w:val="0019127E"/>
    <w:rsid w:val="001B7491"/>
    <w:rsid w:val="001B7E2E"/>
    <w:rsid w:val="001C2D40"/>
    <w:rsid w:val="001D4BE0"/>
    <w:rsid w:val="00222F7E"/>
    <w:rsid w:val="00227AEC"/>
    <w:rsid w:val="002360BD"/>
    <w:rsid w:val="00236950"/>
    <w:rsid w:val="0024030A"/>
    <w:rsid w:val="00245717"/>
    <w:rsid w:val="00246122"/>
    <w:rsid w:val="00246861"/>
    <w:rsid w:val="002472A3"/>
    <w:rsid w:val="00275A30"/>
    <w:rsid w:val="00286DC1"/>
    <w:rsid w:val="00290E63"/>
    <w:rsid w:val="002B10BD"/>
    <w:rsid w:val="002B2D02"/>
    <w:rsid w:val="002C60CC"/>
    <w:rsid w:val="002D5F21"/>
    <w:rsid w:val="002D6637"/>
    <w:rsid w:val="00301665"/>
    <w:rsid w:val="00301A0F"/>
    <w:rsid w:val="00317E43"/>
    <w:rsid w:val="003226E2"/>
    <w:rsid w:val="0032319A"/>
    <w:rsid w:val="00334C06"/>
    <w:rsid w:val="00337EDB"/>
    <w:rsid w:val="00342E76"/>
    <w:rsid w:val="0037094A"/>
    <w:rsid w:val="0037484A"/>
    <w:rsid w:val="00390CB5"/>
    <w:rsid w:val="00392F4A"/>
    <w:rsid w:val="00393063"/>
    <w:rsid w:val="003935ED"/>
    <w:rsid w:val="00397841"/>
    <w:rsid w:val="003A48FD"/>
    <w:rsid w:val="003B4F2E"/>
    <w:rsid w:val="003C7AAE"/>
    <w:rsid w:val="003D053D"/>
    <w:rsid w:val="003E0809"/>
    <w:rsid w:val="003F4BE9"/>
    <w:rsid w:val="004012D6"/>
    <w:rsid w:val="004132F9"/>
    <w:rsid w:val="00416807"/>
    <w:rsid w:val="00426334"/>
    <w:rsid w:val="00445983"/>
    <w:rsid w:val="0044599B"/>
    <w:rsid w:val="004541E0"/>
    <w:rsid w:val="00482B83"/>
    <w:rsid w:val="00492A0A"/>
    <w:rsid w:val="0049456E"/>
    <w:rsid w:val="00496975"/>
    <w:rsid w:val="004D0617"/>
    <w:rsid w:val="004D5884"/>
    <w:rsid w:val="004E048B"/>
    <w:rsid w:val="004E2E53"/>
    <w:rsid w:val="005006D2"/>
    <w:rsid w:val="005143DC"/>
    <w:rsid w:val="00521C14"/>
    <w:rsid w:val="00524A78"/>
    <w:rsid w:val="00527B46"/>
    <w:rsid w:val="00571DD7"/>
    <w:rsid w:val="00573DBE"/>
    <w:rsid w:val="0057406D"/>
    <w:rsid w:val="005803BC"/>
    <w:rsid w:val="00581200"/>
    <w:rsid w:val="005A0557"/>
    <w:rsid w:val="005E141B"/>
    <w:rsid w:val="005E30DF"/>
    <w:rsid w:val="00604DB9"/>
    <w:rsid w:val="00605885"/>
    <w:rsid w:val="00606E66"/>
    <w:rsid w:val="006071C9"/>
    <w:rsid w:val="006106D8"/>
    <w:rsid w:val="00624F65"/>
    <w:rsid w:val="00630A50"/>
    <w:rsid w:val="006316FA"/>
    <w:rsid w:val="00657021"/>
    <w:rsid w:val="00666747"/>
    <w:rsid w:val="00674687"/>
    <w:rsid w:val="006856C6"/>
    <w:rsid w:val="006B5698"/>
    <w:rsid w:val="006C1B8F"/>
    <w:rsid w:val="006E5B33"/>
    <w:rsid w:val="006F2133"/>
    <w:rsid w:val="00703327"/>
    <w:rsid w:val="007071B4"/>
    <w:rsid w:val="007158A0"/>
    <w:rsid w:val="00715CBF"/>
    <w:rsid w:val="00733807"/>
    <w:rsid w:val="00733C7E"/>
    <w:rsid w:val="007365CF"/>
    <w:rsid w:val="0074464D"/>
    <w:rsid w:val="00745063"/>
    <w:rsid w:val="00761668"/>
    <w:rsid w:val="00761E80"/>
    <w:rsid w:val="00762CE1"/>
    <w:rsid w:val="007759A9"/>
    <w:rsid w:val="00781B8C"/>
    <w:rsid w:val="0079136F"/>
    <w:rsid w:val="007A6739"/>
    <w:rsid w:val="007C7D37"/>
    <w:rsid w:val="007D6697"/>
    <w:rsid w:val="007D6CD4"/>
    <w:rsid w:val="007E008F"/>
    <w:rsid w:val="007E1D3C"/>
    <w:rsid w:val="007E3823"/>
    <w:rsid w:val="007F7CC5"/>
    <w:rsid w:val="00803509"/>
    <w:rsid w:val="0080615C"/>
    <w:rsid w:val="00811226"/>
    <w:rsid w:val="00813C80"/>
    <w:rsid w:val="00830C15"/>
    <w:rsid w:val="00841AEB"/>
    <w:rsid w:val="00847579"/>
    <w:rsid w:val="00847A52"/>
    <w:rsid w:val="00853F5E"/>
    <w:rsid w:val="00857DE5"/>
    <w:rsid w:val="00871F50"/>
    <w:rsid w:val="008878FA"/>
    <w:rsid w:val="00894A53"/>
    <w:rsid w:val="008A47FB"/>
    <w:rsid w:val="008C4B2B"/>
    <w:rsid w:val="008C521B"/>
    <w:rsid w:val="008D360E"/>
    <w:rsid w:val="008D666B"/>
    <w:rsid w:val="008E4652"/>
    <w:rsid w:val="008F08C0"/>
    <w:rsid w:val="00906B8B"/>
    <w:rsid w:val="009210F2"/>
    <w:rsid w:val="00933A08"/>
    <w:rsid w:val="0095250B"/>
    <w:rsid w:val="009902EF"/>
    <w:rsid w:val="00994227"/>
    <w:rsid w:val="009B1288"/>
    <w:rsid w:val="009B4383"/>
    <w:rsid w:val="009B5241"/>
    <w:rsid w:val="009B7644"/>
    <w:rsid w:val="009F0A10"/>
    <w:rsid w:val="009F28BE"/>
    <w:rsid w:val="00A10104"/>
    <w:rsid w:val="00A30AAD"/>
    <w:rsid w:val="00A73328"/>
    <w:rsid w:val="00A94FEF"/>
    <w:rsid w:val="00AF2273"/>
    <w:rsid w:val="00B12C4D"/>
    <w:rsid w:val="00B331FA"/>
    <w:rsid w:val="00B56F68"/>
    <w:rsid w:val="00B576C5"/>
    <w:rsid w:val="00B73F12"/>
    <w:rsid w:val="00B91C35"/>
    <w:rsid w:val="00BD7E31"/>
    <w:rsid w:val="00BE0481"/>
    <w:rsid w:val="00BF0C37"/>
    <w:rsid w:val="00C103E9"/>
    <w:rsid w:val="00C126C6"/>
    <w:rsid w:val="00C36040"/>
    <w:rsid w:val="00C43E4B"/>
    <w:rsid w:val="00C470C8"/>
    <w:rsid w:val="00C6250B"/>
    <w:rsid w:val="00C876D6"/>
    <w:rsid w:val="00C921BE"/>
    <w:rsid w:val="00CD68AA"/>
    <w:rsid w:val="00D0563E"/>
    <w:rsid w:val="00D05FCF"/>
    <w:rsid w:val="00D207BA"/>
    <w:rsid w:val="00D45ED5"/>
    <w:rsid w:val="00D47CC9"/>
    <w:rsid w:val="00D536C0"/>
    <w:rsid w:val="00D54C15"/>
    <w:rsid w:val="00D77A4E"/>
    <w:rsid w:val="00D81FF7"/>
    <w:rsid w:val="00D827FC"/>
    <w:rsid w:val="00DB0A52"/>
    <w:rsid w:val="00DC5902"/>
    <w:rsid w:val="00DD59D9"/>
    <w:rsid w:val="00DF1627"/>
    <w:rsid w:val="00DF2D3A"/>
    <w:rsid w:val="00DF6D93"/>
    <w:rsid w:val="00DF7E94"/>
    <w:rsid w:val="00E32EA7"/>
    <w:rsid w:val="00E44D1E"/>
    <w:rsid w:val="00EA5F7F"/>
    <w:rsid w:val="00EC6459"/>
    <w:rsid w:val="00ED777F"/>
    <w:rsid w:val="00EE1284"/>
    <w:rsid w:val="00EE7A11"/>
    <w:rsid w:val="00EF337A"/>
    <w:rsid w:val="00F12A46"/>
    <w:rsid w:val="00F204DF"/>
    <w:rsid w:val="00F22486"/>
    <w:rsid w:val="00F23285"/>
    <w:rsid w:val="00F23A1F"/>
    <w:rsid w:val="00F23AC4"/>
    <w:rsid w:val="00F45EBD"/>
    <w:rsid w:val="00F70E48"/>
    <w:rsid w:val="00F94920"/>
    <w:rsid w:val="00FA5B1C"/>
    <w:rsid w:val="00FB41E5"/>
    <w:rsid w:val="00FC2A3D"/>
    <w:rsid w:val="00FD0AC0"/>
    <w:rsid w:val="00FE4815"/>
    <w:rsid w:val="00FF5D9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55EC6"/>
  <w15:docId w15:val="{7272F54D-EBE6-4745-82D0-D17D2055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809"/>
    <w:rPr>
      <w:rFonts w:ascii="Times New Roman" w:eastAsia="Times New Roman" w:hAnsi="Times New Roman" w:cs="Times New Roman"/>
      <w:lang w:val="en-US"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1E80"/>
    <w:rPr>
      <w:sz w:val="16"/>
      <w:szCs w:val="16"/>
    </w:rPr>
  </w:style>
  <w:style w:type="paragraph" w:styleId="CommentText">
    <w:name w:val="annotation text"/>
    <w:basedOn w:val="Normal"/>
    <w:link w:val="CommentTextChar"/>
    <w:uiPriority w:val="99"/>
    <w:unhideWhenUsed/>
    <w:rsid w:val="00761E80"/>
    <w:rPr>
      <w:sz w:val="20"/>
      <w:szCs w:val="20"/>
    </w:rPr>
  </w:style>
  <w:style w:type="character" w:customStyle="1" w:styleId="CommentTextChar">
    <w:name w:val="Comment Text Char"/>
    <w:basedOn w:val="DefaultParagraphFont"/>
    <w:link w:val="CommentText"/>
    <w:uiPriority w:val="99"/>
    <w:rsid w:val="00761E80"/>
    <w:rPr>
      <w:sz w:val="20"/>
      <w:szCs w:val="20"/>
      <w:lang w:val="es-ES"/>
    </w:rPr>
  </w:style>
  <w:style w:type="paragraph" w:styleId="BalloonText">
    <w:name w:val="Balloon Text"/>
    <w:basedOn w:val="Normal"/>
    <w:link w:val="BalloonTextChar"/>
    <w:uiPriority w:val="99"/>
    <w:semiHidden/>
    <w:unhideWhenUsed/>
    <w:rsid w:val="00761E80"/>
    <w:rPr>
      <w:sz w:val="18"/>
      <w:szCs w:val="18"/>
    </w:rPr>
  </w:style>
  <w:style w:type="character" w:customStyle="1" w:styleId="BalloonTextChar">
    <w:name w:val="Balloon Text Char"/>
    <w:basedOn w:val="DefaultParagraphFont"/>
    <w:link w:val="BalloonText"/>
    <w:uiPriority w:val="99"/>
    <w:semiHidden/>
    <w:rsid w:val="00761E80"/>
    <w:rPr>
      <w:rFonts w:ascii="Times New Roman" w:hAnsi="Times New Roman" w:cs="Times New Roman"/>
      <w:sz w:val="18"/>
      <w:szCs w:val="18"/>
      <w:lang w:val="es-ES"/>
    </w:rPr>
  </w:style>
  <w:style w:type="paragraph" w:styleId="CommentSubject">
    <w:name w:val="annotation subject"/>
    <w:basedOn w:val="CommentText"/>
    <w:next w:val="CommentText"/>
    <w:link w:val="CommentSubjectChar"/>
    <w:uiPriority w:val="99"/>
    <w:semiHidden/>
    <w:unhideWhenUsed/>
    <w:rsid w:val="00001954"/>
    <w:rPr>
      <w:b/>
      <w:bCs/>
    </w:rPr>
  </w:style>
  <w:style w:type="character" w:customStyle="1" w:styleId="CommentSubjectChar">
    <w:name w:val="Comment Subject Char"/>
    <w:basedOn w:val="CommentTextChar"/>
    <w:link w:val="CommentSubject"/>
    <w:uiPriority w:val="99"/>
    <w:semiHidden/>
    <w:rsid w:val="00001954"/>
    <w:rPr>
      <w:b/>
      <w:bCs/>
      <w:sz w:val="20"/>
      <w:szCs w:val="20"/>
      <w:lang w:val="es-ES"/>
    </w:rPr>
  </w:style>
  <w:style w:type="character" w:styleId="PlaceholderText">
    <w:name w:val="Placeholder Text"/>
    <w:basedOn w:val="DefaultParagraphFont"/>
    <w:uiPriority w:val="99"/>
    <w:semiHidden/>
    <w:rsid w:val="00811226"/>
    <w:rPr>
      <w:color w:val="808080"/>
    </w:rPr>
  </w:style>
  <w:style w:type="paragraph" w:styleId="Revision">
    <w:name w:val="Revision"/>
    <w:hidden/>
    <w:uiPriority w:val="99"/>
    <w:semiHidden/>
    <w:rsid w:val="00290E63"/>
    <w:rPr>
      <w:rFonts w:ascii="Times New Roman" w:eastAsia="Times New Roman" w:hAnsi="Times New Roman" w:cs="Times New Roman"/>
      <w:lang w:val="en-US" w:eastAsia="es-ES_tradnl"/>
    </w:rPr>
  </w:style>
  <w:style w:type="character" w:styleId="LineNumber">
    <w:name w:val="line number"/>
    <w:basedOn w:val="DefaultParagraphFont"/>
    <w:uiPriority w:val="99"/>
    <w:semiHidden/>
    <w:unhideWhenUsed/>
    <w:rsid w:val="00BF0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74002">
      <w:bodyDiv w:val="1"/>
      <w:marLeft w:val="0"/>
      <w:marRight w:val="0"/>
      <w:marTop w:val="0"/>
      <w:marBottom w:val="0"/>
      <w:divBdr>
        <w:top w:val="none" w:sz="0" w:space="0" w:color="auto"/>
        <w:left w:val="none" w:sz="0" w:space="0" w:color="auto"/>
        <w:bottom w:val="none" w:sz="0" w:space="0" w:color="auto"/>
        <w:right w:val="none" w:sz="0" w:space="0" w:color="auto"/>
      </w:divBdr>
    </w:div>
    <w:div w:id="183835066">
      <w:bodyDiv w:val="1"/>
      <w:marLeft w:val="0"/>
      <w:marRight w:val="0"/>
      <w:marTop w:val="0"/>
      <w:marBottom w:val="0"/>
      <w:divBdr>
        <w:top w:val="none" w:sz="0" w:space="0" w:color="auto"/>
        <w:left w:val="none" w:sz="0" w:space="0" w:color="auto"/>
        <w:bottom w:val="none" w:sz="0" w:space="0" w:color="auto"/>
        <w:right w:val="none" w:sz="0" w:space="0" w:color="auto"/>
      </w:divBdr>
    </w:div>
    <w:div w:id="273101775">
      <w:bodyDiv w:val="1"/>
      <w:marLeft w:val="0"/>
      <w:marRight w:val="0"/>
      <w:marTop w:val="0"/>
      <w:marBottom w:val="0"/>
      <w:divBdr>
        <w:top w:val="none" w:sz="0" w:space="0" w:color="auto"/>
        <w:left w:val="none" w:sz="0" w:space="0" w:color="auto"/>
        <w:bottom w:val="none" w:sz="0" w:space="0" w:color="auto"/>
        <w:right w:val="none" w:sz="0" w:space="0" w:color="auto"/>
      </w:divBdr>
    </w:div>
    <w:div w:id="552155633">
      <w:bodyDiv w:val="1"/>
      <w:marLeft w:val="0"/>
      <w:marRight w:val="0"/>
      <w:marTop w:val="0"/>
      <w:marBottom w:val="0"/>
      <w:divBdr>
        <w:top w:val="none" w:sz="0" w:space="0" w:color="auto"/>
        <w:left w:val="none" w:sz="0" w:space="0" w:color="auto"/>
        <w:bottom w:val="none" w:sz="0" w:space="0" w:color="auto"/>
        <w:right w:val="none" w:sz="0" w:space="0" w:color="auto"/>
      </w:divBdr>
    </w:div>
    <w:div w:id="722947881">
      <w:bodyDiv w:val="1"/>
      <w:marLeft w:val="0"/>
      <w:marRight w:val="0"/>
      <w:marTop w:val="0"/>
      <w:marBottom w:val="0"/>
      <w:divBdr>
        <w:top w:val="none" w:sz="0" w:space="0" w:color="auto"/>
        <w:left w:val="none" w:sz="0" w:space="0" w:color="auto"/>
        <w:bottom w:val="none" w:sz="0" w:space="0" w:color="auto"/>
        <w:right w:val="none" w:sz="0" w:space="0" w:color="auto"/>
      </w:divBdr>
    </w:div>
    <w:div w:id="762146716">
      <w:bodyDiv w:val="1"/>
      <w:marLeft w:val="0"/>
      <w:marRight w:val="0"/>
      <w:marTop w:val="0"/>
      <w:marBottom w:val="0"/>
      <w:divBdr>
        <w:top w:val="none" w:sz="0" w:space="0" w:color="auto"/>
        <w:left w:val="none" w:sz="0" w:space="0" w:color="auto"/>
        <w:bottom w:val="none" w:sz="0" w:space="0" w:color="auto"/>
        <w:right w:val="none" w:sz="0" w:space="0" w:color="auto"/>
      </w:divBdr>
    </w:div>
    <w:div w:id="769470526">
      <w:bodyDiv w:val="1"/>
      <w:marLeft w:val="0"/>
      <w:marRight w:val="0"/>
      <w:marTop w:val="0"/>
      <w:marBottom w:val="0"/>
      <w:divBdr>
        <w:top w:val="none" w:sz="0" w:space="0" w:color="auto"/>
        <w:left w:val="none" w:sz="0" w:space="0" w:color="auto"/>
        <w:bottom w:val="none" w:sz="0" w:space="0" w:color="auto"/>
        <w:right w:val="none" w:sz="0" w:space="0" w:color="auto"/>
      </w:divBdr>
    </w:div>
    <w:div w:id="826015817">
      <w:bodyDiv w:val="1"/>
      <w:marLeft w:val="0"/>
      <w:marRight w:val="0"/>
      <w:marTop w:val="0"/>
      <w:marBottom w:val="0"/>
      <w:divBdr>
        <w:top w:val="none" w:sz="0" w:space="0" w:color="auto"/>
        <w:left w:val="none" w:sz="0" w:space="0" w:color="auto"/>
        <w:bottom w:val="none" w:sz="0" w:space="0" w:color="auto"/>
        <w:right w:val="none" w:sz="0" w:space="0" w:color="auto"/>
      </w:divBdr>
    </w:div>
    <w:div w:id="1037588933">
      <w:bodyDiv w:val="1"/>
      <w:marLeft w:val="0"/>
      <w:marRight w:val="0"/>
      <w:marTop w:val="0"/>
      <w:marBottom w:val="0"/>
      <w:divBdr>
        <w:top w:val="none" w:sz="0" w:space="0" w:color="auto"/>
        <w:left w:val="none" w:sz="0" w:space="0" w:color="auto"/>
        <w:bottom w:val="none" w:sz="0" w:space="0" w:color="auto"/>
        <w:right w:val="none" w:sz="0" w:space="0" w:color="auto"/>
      </w:divBdr>
    </w:div>
    <w:div w:id="1309359010">
      <w:bodyDiv w:val="1"/>
      <w:marLeft w:val="0"/>
      <w:marRight w:val="0"/>
      <w:marTop w:val="0"/>
      <w:marBottom w:val="0"/>
      <w:divBdr>
        <w:top w:val="none" w:sz="0" w:space="0" w:color="auto"/>
        <w:left w:val="none" w:sz="0" w:space="0" w:color="auto"/>
        <w:bottom w:val="none" w:sz="0" w:space="0" w:color="auto"/>
        <w:right w:val="none" w:sz="0" w:space="0" w:color="auto"/>
      </w:divBdr>
    </w:div>
    <w:div w:id="1491172875">
      <w:bodyDiv w:val="1"/>
      <w:marLeft w:val="0"/>
      <w:marRight w:val="0"/>
      <w:marTop w:val="0"/>
      <w:marBottom w:val="0"/>
      <w:divBdr>
        <w:top w:val="none" w:sz="0" w:space="0" w:color="auto"/>
        <w:left w:val="none" w:sz="0" w:space="0" w:color="auto"/>
        <w:bottom w:val="none" w:sz="0" w:space="0" w:color="auto"/>
        <w:right w:val="none" w:sz="0" w:space="0" w:color="auto"/>
      </w:divBdr>
    </w:div>
    <w:div w:id="1563759206">
      <w:bodyDiv w:val="1"/>
      <w:marLeft w:val="0"/>
      <w:marRight w:val="0"/>
      <w:marTop w:val="0"/>
      <w:marBottom w:val="0"/>
      <w:divBdr>
        <w:top w:val="none" w:sz="0" w:space="0" w:color="auto"/>
        <w:left w:val="none" w:sz="0" w:space="0" w:color="auto"/>
        <w:bottom w:val="none" w:sz="0" w:space="0" w:color="auto"/>
        <w:right w:val="none" w:sz="0" w:space="0" w:color="auto"/>
      </w:divBdr>
    </w:div>
    <w:div w:id="1721318469">
      <w:bodyDiv w:val="1"/>
      <w:marLeft w:val="0"/>
      <w:marRight w:val="0"/>
      <w:marTop w:val="0"/>
      <w:marBottom w:val="0"/>
      <w:divBdr>
        <w:top w:val="none" w:sz="0" w:space="0" w:color="auto"/>
        <w:left w:val="none" w:sz="0" w:space="0" w:color="auto"/>
        <w:bottom w:val="none" w:sz="0" w:space="0" w:color="auto"/>
        <w:right w:val="none" w:sz="0" w:space="0" w:color="auto"/>
      </w:divBdr>
    </w:div>
    <w:div w:id="1733886225">
      <w:bodyDiv w:val="1"/>
      <w:marLeft w:val="0"/>
      <w:marRight w:val="0"/>
      <w:marTop w:val="0"/>
      <w:marBottom w:val="0"/>
      <w:divBdr>
        <w:top w:val="none" w:sz="0" w:space="0" w:color="auto"/>
        <w:left w:val="none" w:sz="0" w:space="0" w:color="auto"/>
        <w:bottom w:val="none" w:sz="0" w:space="0" w:color="auto"/>
        <w:right w:val="none" w:sz="0" w:space="0" w:color="auto"/>
      </w:divBdr>
    </w:div>
    <w:div w:id="1815565066">
      <w:bodyDiv w:val="1"/>
      <w:marLeft w:val="0"/>
      <w:marRight w:val="0"/>
      <w:marTop w:val="0"/>
      <w:marBottom w:val="0"/>
      <w:divBdr>
        <w:top w:val="none" w:sz="0" w:space="0" w:color="auto"/>
        <w:left w:val="none" w:sz="0" w:space="0" w:color="auto"/>
        <w:bottom w:val="none" w:sz="0" w:space="0" w:color="auto"/>
        <w:right w:val="none" w:sz="0" w:space="0" w:color="auto"/>
      </w:divBdr>
    </w:div>
    <w:div w:id="1893274077">
      <w:bodyDiv w:val="1"/>
      <w:marLeft w:val="0"/>
      <w:marRight w:val="0"/>
      <w:marTop w:val="0"/>
      <w:marBottom w:val="0"/>
      <w:divBdr>
        <w:top w:val="none" w:sz="0" w:space="0" w:color="auto"/>
        <w:left w:val="none" w:sz="0" w:space="0" w:color="auto"/>
        <w:bottom w:val="none" w:sz="0" w:space="0" w:color="auto"/>
        <w:right w:val="none" w:sz="0" w:space="0" w:color="auto"/>
      </w:divBdr>
    </w:div>
    <w:div w:id="206899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0F7F6-D081-4A52-B13E-909E873CF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935</Words>
  <Characters>5334</Characters>
  <Application>Microsoft Office Word</Application>
  <DocSecurity>0</DocSecurity>
  <Lines>44</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G</dc:creator>
  <cp:lastModifiedBy>Teresa G</cp:lastModifiedBy>
  <cp:revision>18</cp:revision>
  <dcterms:created xsi:type="dcterms:W3CDTF">2021-09-29T16:33:00Z</dcterms:created>
  <dcterms:modified xsi:type="dcterms:W3CDTF">2021-10-12T23:54:00Z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http://www.zotero.org/styles/forest-ecology-and-management</vt:lpwstr>
  </property>
  <property fmtid="{D5CDD505-2E9C-101B-9397-08002B2CF9AE}" pid="9" name="Mendeley Recent Style Name 3_1">
    <vt:lpwstr>Forest Ecology and Management</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http://www.zotero.org/styles/journal-of-animal-ecology</vt:lpwstr>
  </property>
  <property fmtid="{D5CDD505-2E9C-101B-9397-08002B2CF9AE}" pid="13" name="Mendeley Recent Style Name 5_1">
    <vt:lpwstr>Journal of Animal Ecology</vt:lpwstr>
  </property>
  <property fmtid="{D5CDD505-2E9C-101B-9397-08002B2CF9AE}" pid="14" name="Mendeley Recent Style Id 6_1">
    <vt:lpwstr>http://www.zotero.org/styles/journal-of-applied-ecology</vt:lpwstr>
  </property>
  <property fmtid="{D5CDD505-2E9C-101B-9397-08002B2CF9AE}" pid="15" name="Mendeley Recent Style Name 6_1">
    <vt:lpwstr>Journal of Applied Ecology</vt:lpwstr>
  </property>
  <property fmtid="{D5CDD505-2E9C-101B-9397-08002B2CF9AE}" pid="16" name="Mendeley Recent Style Id 7_1">
    <vt:lpwstr>http://www.zotero.org/styles/landscape-ecology</vt:lpwstr>
  </property>
  <property fmtid="{D5CDD505-2E9C-101B-9397-08002B2CF9AE}" pid="17" name="Mendeley Recent Style Name 7_1">
    <vt:lpwstr>Landscape Ecology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126bdb18-02b2-3fda-9be0-c20f3d25a7c9</vt:lpwstr>
  </property>
  <property fmtid="{D5CDD505-2E9C-101B-9397-08002B2CF9AE}" pid="24" name="Mendeley Citation Style_1">
    <vt:lpwstr>http://www.zotero.org/styles/journal-of-animal-ecology</vt:lpwstr>
  </property>
</Properties>
</file>