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24694" w14:textId="3E99457A" w:rsidR="00726C53" w:rsidRPr="00726C53" w:rsidRDefault="00726C53">
      <w:pPr>
        <w:rPr>
          <w:rFonts w:ascii="Arial" w:hAnsi="Arial" w:cs="Arial"/>
        </w:rPr>
      </w:pPr>
      <w:r w:rsidRPr="00726C53">
        <w:rPr>
          <w:rFonts w:ascii="Arial" w:hAnsi="Arial" w:cs="Arial"/>
        </w:rPr>
        <w:t>Supplementary Table S1. Results of sensitivity analyses of the HTLV-1 projection model.</w:t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2"/>
        <w:gridCol w:w="1264"/>
        <w:gridCol w:w="1559"/>
        <w:gridCol w:w="799"/>
        <w:gridCol w:w="801"/>
        <w:gridCol w:w="999"/>
        <w:gridCol w:w="1884"/>
        <w:gridCol w:w="1312"/>
      </w:tblGrid>
      <w:tr w:rsidR="00726C53" w:rsidRPr="00726C53" w14:paraId="3138C37B" w14:textId="77777777" w:rsidTr="00726C53">
        <w:trPr>
          <w:trHeight w:val="420"/>
        </w:trPr>
        <w:tc>
          <w:tcPr>
            <w:tcW w:w="582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189550B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Uncertain Parameter</w:t>
            </w:r>
          </w:p>
        </w:tc>
        <w:tc>
          <w:tcPr>
            <w:tcW w:w="655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C90678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Scenario</w:t>
            </w:r>
          </w:p>
        </w:tc>
        <w:tc>
          <w:tcPr>
            <w:tcW w:w="806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DF97E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New MTCT-derived infections</w:t>
            </w:r>
          </w:p>
        </w:tc>
        <w:tc>
          <w:tcPr>
            <w:tcW w:w="1304" w:type="pct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ED3632A" w14:textId="370FF575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New horizontal infections from</w:t>
            </w:r>
          </w:p>
        </w:tc>
        <w:tc>
          <w:tcPr>
            <w:tcW w:w="973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92405CC" w14:textId="7A484AD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Surviving Carriers</w:t>
            </w:r>
          </w:p>
          <w:p w14:paraId="15FF2AE5" w14:textId="426C02EE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among group2 and</w:t>
            </w:r>
          </w:p>
          <w:p w14:paraId="791D471D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new horizontal infections</w:t>
            </w:r>
          </w:p>
        </w:tc>
        <w:tc>
          <w:tcPr>
            <w:tcW w:w="67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33E1F04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Total carriers in 2060</w:t>
            </w:r>
          </w:p>
        </w:tc>
      </w:tr>
      <w:tr w:rsidR="00726C53" w:rsidRPr="00726C53" w14:paraId="071896E1" w14:textId="77777777" w:rsidTr="00726C53">
        <w:trPr>
          <w:trHeight w:val="420"/>
        </w:trPr>
        <w:tc>
          <w:tcPr>
            <w:tcW w:w="582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0E6A80C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BC99E3C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0C867B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340DF49" w14:textId="44B942CC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new MTCT-derived carriers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76543A1" w14:textId="31768D75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Arial" w:eastAsia="Yu Gothic" w:hAnsi="Arial" w:cs="Arial" w:hint="eastAsia"/>
                <w:b/>
                <w:bCs/>
                <w:color w:val="000000"/>
                <w:sz w:val="16"/>
                <w:szCs w:val="16"/>
                <w14:ligatures w14:val="standardContextual"/>
              </w:rPr>
              <w:t>g</w:t>
            </w: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roup2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2E0535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2EA71B2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</w:p>
        </w:tc>
      </w:tr>
      <w:tr w:rsidR="00726C53" w:rsidRPr="00726C53" w14:paraId="30C19B84" w14:textId="77777777" w:rsidTr="00726C53">
        <w:trPr>
          <w:trHeight w:val="280"/>
        </w:trPr>
        <w:tc>
          <w:tcPr>
            <w:tcW w:w="58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5560E7B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Baseline</w:t>
            </w:r>
          </w:p>
        </w:tc>
        <w:tc>
          <w:tcPr>
            <w:tcW w:w="65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01A6373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60A1FE3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1,610.70</w:t>
            </w:r>
          </w:p>
        </w:tc>
        <w:tc>
          <w:tcPr>
            <w:tcW w:w="4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41A37D9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669.1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38170DA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6774D30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99,856.00</w:t>
            </w:r>
          </w:p>
        </w:tc>
        <w:tc>
          <w:tcPr>
            <w:tcW w:w="9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07CFC4CD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94,449.90</w:t>
            </w:r>
          </w:p>
        </w:tc>
        <w:tc>
          <w:tcPr>
            <w:tcW w:w="6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C0C0C0" w:fill="auto"/>
            <w:vAlign w:val="center"/>
          </w:tcPr>
          <w:p w14:paraId="48BDB47B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96,779.70</w:t>
            </w:r>
          </w:p>
        </w:tc>
      </w:tr>
      <w:tr w:rsidR="00726C53" w:rsidRPr="00726C53" w14:paraId="537AD230" w14:textId="77777777" w:rsidTr="00726C53">
        <w:trPr>
          <w:trHeight w:val="300"/>
        </w:trPr>
        <w:tc>
          <w:tcPr>
            <w:tcW w:w="582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0E77DFB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Birth projection</w:t>
            </w:r>
          </w:p>
        </w:tc>
        <w:tc>
          <w:tcPr>
            <w:tcW w:w="655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7BF212C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Low Birth</w:t>
            </w:r>
          </w:p>
          <w:p w14:paraId="27CE0AE8" w14:textId="52BB7130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–High Mortality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6852C3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1,511.00</w:t>
            </w:r>
          </w:p>
        </w:tc>
        <w:tc>
          <w:tcPr>
            <w:tcW w:w="416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5DFD1955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651.6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51C1C14C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1215E4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99,856.00</w:t>
            </w:r>
          </w:p>
        </w:tc>
        <w:tc>
          <w:tcPr>
            <w:tcW w:w="973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482A58DA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94,449.90</w:t>
            </w:r>
          </w:p>
        </w:tc>
        <w:tc>
          <w:tcPr>
            <w:tcW w:w="679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B9F9098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96,662.60</w:t>
            </w:r>
          </w:p>
        </w:tc>
      </w:tr>
      <w:tr w:rsidR="00726C53" w:rsidRPr="00726C53" w14:paraId="386EDD22" w14:textId="77777777" w:rsidTr="00726C53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9DE5368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787B19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High Birth</w:t>
            </w:r>
          </w:p>
          <w:p w14:paraId="513279B2" w14:textId="4AA42E0E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–Low Mortality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873955B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1,838.20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53588EB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704.8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1D2767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2168313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4AF485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3763228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97,042.90</w:t>
            </w:r>
          </w:p>
        </w:tc>
      </w:tr>
      <w:tr w:rsidR="00726C53" w:rsidRPr="00726C53" w14:paraId="1057ECC9" w14:textId="77777777" w:rsidTr="00726C53">
        <w:trPr>
          <w:trHeight w:val="280"/>
        </w:trPr>
        <w:tc>
          <w:tcPr>
            <w:tcW w:w="582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026287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ATC values</w:t>
            </w:r>
          </w:p>
        </w:tc>
        <w:tc>
          <w:tcPr>
            <w:tcW w:w="655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2EAF8C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-20%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B57CAA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1,610.70</w:t>
            </w:r>
          </w:p>
        </w:tc>
        <w:tc>
          <w:tcPr>
            <w:tcW w:w="416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20758DD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535.3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4EE90674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5CA966C2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78,095.30</w:t>
            </w:r>
          </w:p>
        </w:tc>
        <w:tc>
          <w:tcPr>
            <w:tcW w:w="973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9D7F96A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86,108.00</w:t>
            </w:r>
          </w:p>
        </w:tc>
        <w:tc>
          <w:tcPr>
            <w:tcW w:w="679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D8848A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88,254.00</w:t>
            </w:r>
          </w:p>
        </w:tc>
      </w:tr>
      <w:tr w:rsidR="00726C53" w:rsidRPr="00726C53" w14:paraId="4B902453" w14:textId="77777777" w:rsidTr="00726C53">
        <w:trPr>
          <w:trHeight w:val="28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A4C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4296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-10%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0B1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484D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602.2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A99F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1C3CA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88,857.60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1085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90,231.80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3ACFB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92,444.70</w:t>
            </w:r>
          </w:p>
        </w:tc>
      </w:tr>
      <w:tr w:rsidR="00726C53" w:rsidRPr="00726C53" w14:paraId="5AC60539" w14:textId="77777777" w:rsidTr="00726C53">
        <w:trPr>
          <w:trHeight w:val="28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69D4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D683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3A0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019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736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295D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CC5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111,096.20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2E74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98,915.90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FF1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101,262.60</w:t>
            </w:r>
          </w:p>
        </w:tc>
      </w:tr>
      <w:tr w:rsidR="00726C53" w:rsidRPr="00726C53" w14:paraId="7EF16403" w14:textId="77777777" w:rsidTr="00726C53">
        <w:trPr>
          <w:trHeight w:val="280"/>
        </w:trPr>
        <w:tc>
          <w:tcPr>
            <w:tcW w:w="582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9C33CD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200E0FC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20%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06C41345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B23EAE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802.9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BF65EA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59B01B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122,581.20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69EA945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103,483.20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FD08E5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105,896.80</w:t>
            </w:r>
          </w:p>
        </w:tc>
      </w:tr>
      <w:tr w:rsidR="00726C53" w:rsidRPr="00726C53" w14:paraId="0D668B1A" w14:textId="77777777" w:rsidTr="00726C53">
        <w:trPr>
          <w:trHeight w:val="280"/>
        </w:trPr>
        <w:tc>
          <w:tcPr>
            <w:tcW w:w="582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0D96C12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Carrier prevalence</w:t>
            </w:r>
          </w:p>
        </w:tc>
        <w:tc>
          <w:tcPr>
            <w:tcW w:w="655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B7CA498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-20%</w:t>
            </w:r>
          </w:p>
        </w:tc>
        <w:tc>
          <w:tcPr>
            <w:tcW w:w="806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7C35A9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1,610.70</w:t>
            </w:r>
          </w:p>
        </w:tc>
        <w:tc>
          <w:tcPr>
            <w:tcW w:w="416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0C777155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669.1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5D4383D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0226F27C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79,885.20</w:t>
            </w:r>
          </w:p>
        </w:tc>
        <w:tc>
          <w:tcPr>
            <w:tcW w:w="973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B3124D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75,600.00</w:t>
            </w:r>
          </w:p>
        </w:tc>
        <w:tc>
          <w:tcPr>
            <w:tcW w:w="679" w:type="pct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75E080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77,879.80</w:t>
            </w:r>
          </w:p>
        </w:tc>
      </w:tr>
      <w:tr w:rsidR="00726C53" w:rsidRPr="00726C53" w14:paraId="62D4717F" w14:textId="77777777" w:rsidTr="00726C53">
        <w:trPr>
          <w:trHeight w:val="28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0B6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9800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-10%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7D6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C15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E4BBF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C51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89,870.80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C493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85,050.00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097A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87,329.70</w:t>
            </w:r>
          </w:p>
        </w:tc>
      </w:tr>
      <w:tr w:rsidR="00726C53" w:rsidRPr="00726C53" w14:paraId="56B51CAB" w14:textId="77777777" w:rsidTr="00726C53">
        <w:trPr>
          <w:trHeight w:val="280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0FB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E5F9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98361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1F18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A32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1E07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109,842.10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EC0D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103,949.90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6D83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106,229.70</w:t>
            </w:r>
          </w:p>
        </w:tc>
      </w:tr>
      <w:tr w:rsidR="00726C53" w:rsidRPr="00726C53" w14:paraId="1D6E1AC9" w14:textId="77777777" w:rsidTr="00726C53">
        <w:trPr>
          <w:trHeight w:val="300"/>
        </w:trPr>
        <w:tc>
          <w:tcPr>
            <w:tcW w:w="58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19C36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06A4D3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20%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21082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341A8F7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FBD070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F78482E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119,827.80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475F156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113,399.90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BB86E58" w14:textId="77777777" w:rsidR="00726C53" w:rsidRPr="00726C53" w:rsidRDefault="00726C53" w:rsidP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115,679.70</w:t>
            </w:r>
          </w:p>
        </w:tc>
      </w:tr>
    </w:tbl>
    <w:p w14:paraId="2D3733A7" w14:textId="77777777" w:rsidR="00726C53" w:rsidRPr="00726C53" w:rsidRDefault="00726C53">
      <w:pPr>
        <w:rPr>
          <w:rFonts w:ascii="Arial" w:hAnsi="Arial" w:cs="Arial"/>
        </w:rPr>
      </w:pPr>
    </w:p>
    <w:p w14:paraId="64411F36" w14:textId="77777777" w:rsidR="00726C53" w:rsidRPr="00726C53" w:rsidRDefault="00726C53">
      <w:pPr>
        <w:rPr>
          <w:rFonts w:ascii="Arial" w:hAnsi="Arial" w:cs="Arial"/>
        </w:rPr>
      </w:pPr>
    </w:p>
    <w:p w14:paraId="68062AEC" w14:textId="6FA2A1D6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6D477EA0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1E63142B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1A8F886F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730C08EE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4B4D0064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102C3CB4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475FC47B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3EDB48D4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430219BF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3F87D84B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627E1946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0AF2730C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749935FB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06664551" w14:textId="28572F09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  <w:r w:rsidRPr="00726C53">
        <w:rPr>
          <w:rFonts w:ascii="Arial" w:hAnsi="Arial" w:cs="Arial"/>
        </w:rPr>
        <w:lastRenderedPageBreak/>
        <w:t>Supplementary Table S2. Relatively horizontal transmission index (RHT index)</w:t>
      </w:r>
      <w:r w:rsidRPr="00726C53">
        <w:rPr>
          <w:rFonts w:ascii="Arial" w:hAnsi="Arial" w:cs="Arial"/>
        </w:rPr>
        <w:tab/>
      </w: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2965"/>
        <w:gridCol w:w="3060"/>
        <w:gridCol w:w="1405"/>
        <w:gridCol w:w="1266"/>
      </w:tblGrid>
      <w:tr w:rsidR="00726C53" w:rsidRPr="00726C53" w14:paraId="6842BEA3" w14:textId="77777777" w:rsidTr="00726C53">
        <w:trPr>
          <w:trHeight w:val="600"/>
        </w:trPr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4F16377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Year</w:t>
            </w:r>
          </w:p>
        </w:tc>
        <w:tc>
          <w:tcPr>
            <w:tcW w:w="152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B8195E3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 xml:space="preserve">Cumulative </w:t>
            </w:r>
          </w:p>
          <w:p w14:paraId="055FEE26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horizontal infections</w:t>
            </w:r>
          </w:p>
        </w:tc>
        <w:tc>
          <w:tcPr>
            <w:tcW w:w="157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C3FE29F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 xml:space="preserve">Cumulative </w:t>
            </w:r>
          </w:p>
          <w:p w14:paraId="49E5DE27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MTCT-derived carriers</w:t>
            </w:r>
          </w:p>
        </w:tc>
        <w:tc>
          <w:tcPr>
            <w:tcW w:w="72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28869B1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Total carriers</w:t>
            </w:r>
          </w:p>
        </w:tc>
        <w:tc>
          <w:tcPr>
            <w:tcW w:w="6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64B77E1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b/>
                <w:bCs/>
                <w:color w:val="000000"/>
                <w:sz w:val="16"/>
                <w:szCs w:val="16"/>
                <w14:ligatures w14:val="standardContextual"/>
              </w:rPr>
              <w:t>RHT index</w:t>
            </w:r>
          </w:p>
        </w:tc>
      </w:tr>
      <w:tr w:rsidR="00726C53" w:rsidRPr="00726C53" w14:paraId="6C61A5F8" w14:textId="77777777" w:rsidTr="00726C53">
        <w:trPr>
          <w:trHeight w:val="280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398737D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2030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A938169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43,154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7D894C7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1,039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AD064E5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413,995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7BB6D6B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0.0001</w:t>
            </w:r>
          </w:p>
        </w:tc>
      </w:tr>
      <w:tr w:rsidR="00726C53" w:rsidRPr="00726C53" w14:paraId="3F74BE9D" w14:textId="77777777" w:rsidTr="00726C53">
        <w:trPr>
          <w:trHeight w:val="280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7928FDEC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2040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</w:tcPr>
          <w:p w14:paraId="34A2370E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58,647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14:paraId="4E26D25A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1,258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42609E5D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302,637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FA81D32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0.000154</w:t>
            </w:r>
          </w:p>
        </w:tc>
      </w:tr>
      <w:tr w:rsidR="00726C53" w:rsidRPr="00726C53" w14:paraId="585E4A72" w14:textId="77777777" w:rsidTr="00726C53">
        <w:trPr>
          <w:trHeight w:val="280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CC15064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2050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F3617D9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53,682</w:t>
            </w:r>
          </w:p>
        </w:tc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93D9B8C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1,450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B854125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181,808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22108E0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0.000204</w:t>
            </w:r>
          </w:p>
        </w:tc>
      </w:tr>
      <w:tr w:rsidR="00726C53" w:rsidRPr="00726C53" w14:paraId="3FBD068C" w14:textId="77777777" w:rsidTr="00726C53">
        <w:trPr>
          <w:trHeight w:val="300"/>
        </w:trPr>
        <w:tc>
          <w:tcPr>
            <w:tcW w:w="53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5AE5C9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2060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2E18DA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36,591</w:t>
            </w:r>
          </w:p>
        </w:tc>
        <w:tc>
          <w:tcPr>
            <w:tcW w:w="157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7C2BF3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1,611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AEF16D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96,780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70CEDE" w14:textId="77777777" w:rsidR="00726C53" w:rsidRPr="00726C53" w:rsidRDefault="00726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</w:pPr>
            <w:r w:rsidRPr="00726C53">
              <w:rPr>
                <w:rFonts w:ascii="Arial" w:eastAsia="Yu Gothic" w:hAnsi="Arial" w:cs="Arial"/>
                <w:color w:val="000000"/>
                <w:sz w:val="16"/>
                <w:szCs w:val="16"/>
                <w14:ligatures w14:val="standardContextual"/>
              </w:rPr>
              <w:t>0.000235</w:t>
            </w:r>
          </w:p>
        </w:tc>
      </w:tr>
    </w:tbl>
    <w:p w14:paraId="0F4893D8" w14:textId="59FFA65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  <w:r w:rsidRPr="00726C53">
        <w:rPr>
          <w:rFonts w:ascii="Arial" w:hAnsi="Arial" w:cs="Arial"/>
        </w:rPr>
        <w:t>RHT was calculated as (cumulative horizontally infected carriers) ÷ (cumulative MTCT-derived carriers × total HTLV-1 carrier population).</w:t>
      </w:r>
    </w:p>
    <w:p w14:paraId="02046A62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p w14:paraId="410F7565" w14:textId="77777777" w:rsidR="00726C53" w:rsidRPr="00726C53" w:rsidRDefault="00726C53" w:rsidP="00726C53">
      <w:pPr>
        <w:tabs>
          <w:tab w:val="left" w:pos="619"/>
        </w:tabs>
        <w:rPr>
          <w:rFonts w:ascii="Arial" w:hAnsi="Arial" w:cs="Arial"/>
        </w:rPr>
      </w:pPr>
    </w:p>
    <w:sectPr w:rsidR="00726C53" w:rsidRPr="00726C53" w:rsidSect="00BC340A">
      <w:pgSz w:w="11900" w:h="16840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970E5"/>
    <w:multiLevelType w:val="hybridMultilevel"/>
    <w:tmpl w:val="7214DC14"/>
    <w:lvl w:ilvl="0" w:tplc="4B160FE6">
      <w:start w:val="1"/>
      <w:numFmt w:val="upperLetter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1" w15:restartNumberingAfterBreak="0">
    <w:nsid w:val="26583FC9"/>
    <w:multiLevelType w:val="hybridMultilevel"/>
    <w:tmpl w:val="9C4A3C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473808"/>
    <w:multiLevelType w:val="hybridMultilevel"/>
    <w:tmpl w:val="F2A64C48"/>
    <w:lvl w:ilvl="0" w:tplc="DA20BDA4">
      <w:start w:val="2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117605"/>
    <w:multiLevelType w:val="hybridMultilevel"/>
    <w:tmpl w:val="4A9E0C70"/>
    <w:lvl w:ilvl="0" w:tplc="E0AE0F04">
      <w:numFmt w:val="bullet"/>
      <w:lvlText w:val="●"/>
      <w:lvlJc w:val="left"/>
      <w:pPr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AC0339"/>
    <w:multiLevelType w:val="hybridMultilevel"/>
    <w:tmpl w:val="8DC4FDA6"/>
    <w:lvl w:ilvl="0" w:tplc="F816F78E">
      <w:start w:val="2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2221902">
    <w:abstractNumId w:val="2"/>
  </w:num>
  <w:num w:numId="2" w16cid:durableId="1678266939">
    <w:abstractNumId w:val="4"/>
  </w:num>
  <w:num w:numId="3" w16cid:durableId="201331911">
    <w:abstractNumId w:val="1"/>
  </w:num>
  <w:num w:numId="4" w16cid:durableId="1380134278">
    <w:abstractNumId w:val="3"/>
  </w:num>
  <w:num w:numId="5" w16cid:durableId="20150614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FE"/>
    <w:rsid w:val="00237FFE"/>
    <w:rsid w:val="00272A76"/>
    <w:rsid w:val="00344DD6"/>
    <w:rsid w:val="003576B1"/>
    <w:rsid w:val="0043045A"/>
    <w:rsid w:val="006F1CC7"/>
    <w:rsid w:val="00726C53"/>
    <w:rsid w:val="008B5A47"/>
    <w:rsid w:val="00BC340A"/>
    <w:rsid w:val="00CE5F2C"/>
    <w:rsid w:val="00E5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9F248"/>
  <w15:chartTrackingRefBased/>
  <w15:docId w15:val="{F4E2551F-1C2B-0747-8860-5BAC5FF1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FFE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7F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37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F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F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F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F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F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F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7F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7F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237F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37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7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7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7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7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7F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7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F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7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7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7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7F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7F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7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7F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7FFE"/>
    <w:rPr>
      <w:b/>
      <w:bCs/>
      <w:smallCaps/>
      <w:color w:val="0F4761" w:themeColor="accent1" w:themeShade="BF"/>
      <w:spacing w:val="5"/>
    </w:rPr>
  </w:style>
  <w:style w:type="paragraph" w:customStyle="1" w:styleId="Edanz">
    <w:name w:val="Edanz"/>
    <w:basedOn w:val="a"/>
    <w:next w:val="HTML"/>
    <w:autoRedefine/>
    <w:qFormat/>
    <w:rsid w:val="00237FFE"/>
    <w:pPr>
      <w:autoSpaceDE w:val="0"/>
      <w:autoSpaceDN w:val="0"/>
      <w:adjustRightInd w:val="0"/>
      <w:spacing w:after="200" w:line="240" w:lineRule="exact"/>
      <w:ind w:right="-6"/>
      <w:contextualSpacing/>
      <w:jc w:val="both"/>
    </w:pPr>
    <w:rPr>
      <w:rFonts w:ascii="Times New Roman" w:eastAsia="ＭＳ 明朝" w:hAnsi="Times New Roman" w:cs="Times New Roman"/>
      <w:kern w:val="1"/>
      <w:szCs w:val="21"/>
      <w:lang w:val="en-GB" w:eastAsia="en-GB"/>
    </w:rPr>
  </w:style>
  <w:style w:type="character" w:styleId="aa">
    <w:name w:val="Hyperlink"/>
    <w:basedOn w:val="a0"/>
    <w:uiPriority w:val="99"/>
    <w:rsid w:val="00237FFE"/>
    <w:rPr>
      <w:color w:val="467886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237FFE"/>
    <w:pPr>
      <w:widowControl w:val="0"/>
      <w:jc w:val="both"/>
    </w:pPr>
    <w:rPr>
      <w:rFonts w:asciiTheme="minorHAnsi" w:eastAsiaTheme="minorEastAsia" w:hAnsiTheme="minorHAnsi" w:cstheme="minorBidi"/>
      <w:i/>
      <w:iCs/>
      <w:kern w:val="2"/>
      <w:sz w:val="21"/>
      <w:szCs w:val="21"/>
    </w:rPr>
  </w:style>
  <w:style w:type="character" w:customStyle="1" w:styleId="HTML0">
    <w:name w:val="HTML アドレス (文字)"/>
    <w:basedOn w:val="a0"/>
    <w:link w:val="HTML"/>
    <w:uiPriority w:val="99"/>
    <w:rsid w:val="00237FFE"/>
    <w:rPr>
      <w:i/>
      <w:iCs/>
      <w:szCs w:val="21"/>
      <w14:ligatures w14:val="none"/>
    </w:rPr>
  </w:style>
  <w:style w:type="character" w:styleId="ab">
    <w:name w:val="Unresolved Mention"/>
    <w:basedOn w:val="a0"/>
    <w:uiPriority w:val="99"/>
    <w:semiHidden/>
    <w:unhideWhenUsed/>
    <w:rsid w:val="00237FF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37FFE"/>
    <w:rPr>
      <w:color w:val="96607D" w:themeColor="followedHyperlink"/>
      <w:u w:val="single"/>
    </w:rPr>
  </w:style>
  <w:style w:type="paragraph" w:styleId="Web">
    <w:name w:val="Normal (Web)"/>
    <w:basedOn w:val="a"/>
    <w:uiPriority w:val="99"/>
    <w:unhideWhenUsed/>
    <w:rsid w:val="00237FFE"/>
    <w:pPr>
      <w:spacing w:before="100" w:beforeAutospacing="1" w:after="100" w:afterAutospacing="1"/>
    </w:pPr>
    <w:rPr>
      <w:szCs w:val="21"/>
    </w:rPr>
  </w:style>
  <w:style w:type="character" w:styleId="ad">
    <w:name w:val="line number"/>
    <w:basedOn w:val="a0"/>
    <w:uiPriority w:val="99"/>
    <w:semiHidden/>
    <w:unhideWhenUsed/>
    <w:rsid w:val="00237FFE"/>
  </w:style>
  <w:style w:type="paragraph" w:styleId="ae">
    <w:name w:val="annotation text"/>
    <w:basedOn w:val="a"/>
    <w:link w:val="af"/>
    <w:uiPriority w:val="99"/>
    <w:unhideWhenUsed/>
    <w:rsid w:val="00237FFE"/>
    <w:pPr>
      <w:widowControl w:val="0"/>
    </w:pPr>
    <w:rPr>
      <w:rFonts w:ascii="Times New Roman" w:eastAsiaTheme="minorEastAsia" w:hAnsi="Times New Roman" w:cstheme="minorBidi"/>
      <w:kern w:val="2"/>
      <w:sz w:val="22"/>
      <w:szCs w:val="21"/>
    </w:rPr>
  </w:style>
  <w:style w:type="character" w:customStyle="1" w:styleId="af">
    <w:name w:val="コメント文字列 (文字)"/>
    <w:basedOn w:val="a0"/>
    <w:link w:val="ae"/>
    <w:uiPriority w:val="99"/>
    <w:rsid w:val="00237FFE"/>
    <w:rPr>
      <w:rFonts w:ascii="Times New Roman" w:hAnsi="Times New Roman"/>
      <w:sz w:val="22"/>
      <w:szCs w:val="21"/>
      <w14:ligatures w14:val="none"/>
    </w:rPr>
  </w:style>
  <w:style w:type="character" w:styleId="af0">
    <w:name w:val="Emphasis"/>
    <w:basedOn w:val="a0"/>
    <w:uiPriority w:val="20"/>
    <w:qFormat/>
    <w:rsid w:val="00237FFE"/>
    <w:rPr>
      <w:i/>
      <w:iCs/>
    </w:rPr>
  </w:style>
  <w:style w:type="paragraph" w:styleId="af1">
    <w:name w:val="Revision"/>
    <w:hidden/>
    <w:uiPriority w:val="99"/>
    <w:semiHidden/>
    <w:rsid w:val="00237FFE"/>
    <w:rPr>
      <w:szCs w:val="21"/>
      <w14:ligatures w14:val="none"/>
    </w:rPr>
  </w:style>
  <w:style w:type="character" w:styleId="af2">
    <w:name w:val="annotation reference"/>
    <w:basedOn w:val="a0"/>
    <w:uiPriority w:val="99"/>
    <w:semiHidden/>
    <w:unhideWhenUsed/>
    <w:rsid w:val="00237FFE"/>
    <w:rPr>
      <w:sz w:val="16"/>
      <w:szCs w:val="16"/>
    </w:rPr>
  </w:style>
  <w:style w:type="paragraph" w:styleId="af3">
    <w:name w:val="annotation subject"/>
    <w:basedOn w:val="ae"/>
    <w:next w:val="ae"/>
    <w:link w:val="af4"/>
    <w:uiPriority w:val="99"/>
    <w:semiHidden/>
    <w:unhideWhenUsed/>
    <w:rsid w:val="00237FFE"/>
    <w:pPr>
      <w:jc w:val="both"/>
    </w:pPr>
    <w:rPr>
      <w:b/>
      <w:bCs/>
      <w:sz w:val="20"/>
      <w:szCs w:val="20"/>
    </w:rPr>
  </w:style>
  <w:style w:type="character" w:customStyle="1" w:styleId="af4">
    <w:name w:val="コメント内容 (文字)"/>
    <w:basedOn w:val="af"/>
    <w:link w:val="af3"/>
    <w:uiPriority w:val="99"/>
    <w:semiHidden/>
    <w:rsid w:val="00237FFE"/>
    <w:rPr>
      <w:rFonts w:ascii="Times New Roman" w:hAnsi="Times New Roman"/>
      <w:b/>
      <w:bCs/>
      <w:sz w:val="20"/>
      <w:szCs w:val="20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237FFE"/>
    <w:rPr>
      <w:rFonts w:ascii="Times New Roman" w:hAnsi="Times New Roman" w:cs="Segoe UI"/>
      <w:sz w:val="22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237FFE"/>
    <w:rPr>
      <w:rFonts w:ascii="Times New Roman" w:eastAsia="ＭＳ Ｐゴシック" w:hAnsi="Times New Roman" w:cs="Segoe UI"/>
      <w:kern w:val="0"/>
      <w:sz w:val="22"/>
      <w:szCs w:val="18"/>
      <w14:ligatures w14:val="none"/>
    </w:rPr>
  </w:style>
  <w:style w:type="paragraph" w:styleId="af7">
    <w:name w:val="header"/>
    <w:basedOn w:val="a"/>
    <w:link w:val="af8"/>
    <w:uiPriority w:val="99"/>
    <w:unhideWhenUsed/>
    <w:rsid w:val="00237FFE"/>
    <w:pPr>
      <w:widowControl w:val="0"/>
      <w:tabs>
        <w:tab w:val="center" w:pos="4680"/>
        <w:tab w:val="right" w:pos="9360"/>
      </w:tabs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customStyle="1" w:styleId="af8">
    <w:name w:val="ヘッダー (文字)"/>
    <w:basedOn w:val="a0"/>
    <w:link w:val="af7"/>
    <w:uiPriority w:val="99"/>
    <w:rsid w:val="00237FFE"/>
    <w:rPr>
      <w:szCs w:val="21"/>
      <w14:ligatures w14:val="none"/>
    </w:rPr>
  </w:style>
  <w:style w:type="paragraph" w:styleId="af9">
    <w:name w:val="footer"/>
    <w:basedOn w:val="a"/>
    <w:link w:val="afa"/>
    <w:uiPriority w:val="99"/>
    <w:unhideWhenUsed/>
    <w:rsid w:val="00237FFE"/>
    <w:pPr>
      <w:widowControl w:val="0"/>
      <w:tabs>
        <w:tab w:val="center" w:pos="4680"/>
        <w:tab w:val="right" w:pos="9360"/>
      </w:tabs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customStyle="1" w:styleId="afa">
    <w:name w:val="フッター (文字)"/>
    <w:basedOn w:val="a0"/>
    <w:link w:val="af9"/>
    <w:uiPriority w:val="99"/>
    <w:rsid w:val="00237FFE"/>
    <w:rPr>
      <w:szCs w:val="21"/>
      <w14:ligatures w14:val="none"/>
    </w:rPr>
  </w:style>
  <w:style w:type="paragraph" w:styleId="afb">
    <w:name w:val="Note Heading"/>
    <w:basedOn w:val="a"/>
    <w:next w:val="a"/>
    <w:link w:val="afc"/>
    <w:uiPriority w:val="99"/>
    <w:unhideWhenUsed/>
    <w:rsid w:val="00237FFE"/>
    <w:pPr>
      <w:jc w:val="center"/>
    </w:pPr>
    <w:rPr>
      <w:rFonts w:ascii="Arial" w:hAnsi="Arial" w:cs="Arial"/>
    </w:rPr>
  </w:style>
  <w:style w:type="character" w:customStyle="1" w:styleId="afc">
    <w:name w:val="記 (文字)"/>
    <w:basedOn w:val="a0"/>
    <w:link w:val="afb"/>
    <w:uiPriority w:val="99"/>
    <w:rsid w:val="00237FFE"/>
    <w:rPr>
      <w:rFonts w:ascii="Arial" w:eastAsia="ＭＳ Ｐゴシック" w:hAnsi="Arial" w:cs="Arial"/>
      <w:kern w:val="0"/>
      <w:sz w:val="24"/>
      <w14:ligatures w14:val="none"/>
    </w:rPr>
  </w:style>
  <w:style w:type="paragraph" w:styleId="afd">
    <w:name w:val="Closing"/>
    <w:basedOn w:val="a"/>
    <w:link w:val="afe"/>
    <w:uiPriority w:val="99"/>
    <w:unhideWhenUsed/>
    <w:rsid w:val="00237FFE"/>
    <w:pPr>
      <w:jc w:val="right"/>
    </w:pPr>
    <w:rPr>
      <w:rFonts w:ascii="Arial" w:hAnsi="Arial" w:cs="Arial"/>
    </w:rPr>
  </w:style>
  <w:style w:type="character" w:customStyle="1" w:styleId="afe">
    <w:name w:val="結語 (文字)"/>
    <w:basedOn w:val="a0"/>
    <w:link w:val="afd"/>
    <w:uiPriority w:val="99"/>
    <w:rsid w:val="00237FFE"/>
    <w:rPr>
      <w:rFonts w:ascii="Arial" w:eastAsia="ＭＳ Ｐゴシック" w:hAnsi="Arial" w:cs="Arial"/>
      <w:kern w:val="0"/>
      <w:sz w:val="24"/>
      <w14:ligatures w14:val="none"/>
    </w:rPr>
  </w:style>
  <w:style w:type="character" w:customStyle="1" w:styleId="apple-converted-space">
    <w:name w:val="apple-converted-space"/>
    <w:basedOn w:val="a0"/>
    <w:rsid w:val="00237FFE"/>
  </w:style>
  <w:style w:type="character" w:customStyle="1" w:styleId="referencessurname">
    <w:name w:val="references__surname"/>
    <w:basedOn w:val="a0"/>
    <w:rsid w:val="00237FFE"/>
  </w:style>
  <w:style w:type="character" w:customStyle="1" w:styleId="referencesgivennames">
    <w:name w:val="references__givennames"/>
    <w:basedOn w:val="a0"/>
    <w:rsid w:val="00237FFE"/>
  </w:style>
  <w:style w:type="character" w:customStyle="1" w:styleId="referenceslistetal">
    <w:name w:val="referenceslist_etal"/>
    <w:basedOn w:val="a0"/>
    <w:rsid w:val="00237FFE"/>
  </w:style>
  <w:style w:type="paragraph" w:customStyle="1" w:styleId="isselectedend">
    <w:name w:val="isselectedend"/>
    <w:basedOn w:val="a"/>
    <w:rsid w:val="00237FFE"/>
    <w:pPr>
      <w:spacing w:before="100" w:beforeAutospacing="1" w:after="100" w:afterAutospacing="1"/>
    </w:pPr>
  </w:style>
  <w:style w:type="character" w:styleId="aff">
    <w:name w:val="Strong"/>
    <w:basedOn w:val="a0"/>
    <w:uiPriority w:val="22"/>
    <w:qFormat/>
    <w:rsid w:val="00237FFE"/>
    <w:rPr>
      <w:b/>
      <w:bCs/>
    </w:rPr>
  </w:style>
  <w:style w:type="paragraph" w:customStyle="1" w:styleId="pdq2pgselectionanchorcontainer">
    <w:name w:val="pdq2pg_selectionanchorcontainer"/>
    <w:basedOn w:val="a"/>
    <w:rsid w:val="00237FFE"/>
    <w:pPr>
      <w:spacing w:before="100" w:beforeAutospacing="1" w:after="100" w:afterAutospacing="1"/>
    </w:pPr>
  </w:style>
  <w:style w:type="table" w:styleId="aff0">
    <w:name w:val="Table Grid"/>
    <w:basedOn w:val="a1"/>
    <w:uiPriority w:val="39"/>
    <w:rsid w:val="0043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0F1EA0-C9EE-9E46-A6CE-19A1D3CB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644</Words>
  <Characters>728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 永田</dc:creator>
  <cp:keywords/>
  <dc:description/>
  <cp:lastModifiedBy>幸 永田</cp:lastModifiedBy>
  <cp:revision>6</cp:revision>
  <dcterms:created xsi:type="dcterms:W3CDTF">2026-07-22T03:05:00Z</dcterms:created>
  <dcterms:modified xsi:type="dcterms:W3CDTF">2026-07-23T08:31:00Z</dcterms:modified>
</cp:coreProperties>
</file>