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FB21" w14:textId="77777777" w:rsidR="003B7F37" w:rsidRDefault="003B7F37" w:rsidP="003B7F37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lang w:bidi="fa-IR"/>
        </w:rPr>
      </w:pPr>
    </w:p>
    <w:tbl>
      <w:tblPr>
        <w:tblStyle w:val="TableGrid"/>
        <w:tblW w:w="107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1243"/>
        <w:gridCol w:w="1265"/>
        <w:gridCol w:w="1210"/>
        <w:gridCol w:w="1326"/>
        <w:gridCol w:w="1910"/>
        <w:gridCol w:w="1091"/>
      </w:tblGrid>
      <w:tr w:rsidR="001D5015" w:rsidRPr="00ED4C54" w14:paraId="32DB424A" w14:textId="77777777" w:rsidTr="00081CDB">
        <w:trPr>
          <w:trHeight w:val="408"/>
          <w:jc w:val="center"/>
        </w:trPr>
        <w:tc>
          <w:tcPr>
            <w:tcW w:w="10745" w:type="dxa"/>
            <w:gridSpan w:val="8"/>
            <w:tcBorders>
              <w:bottom w:val="single" w:sz="4" w:space="0" w:color="auto"/>
            </w:tcBorders>
            <w:vAlign w:val="center"/>
          </w:tcPr>
          <w:p w14:paraId="5EDF2D57" w14:textId="35BA16E3" w:rsidR="001D5015" w:rsidRPr="001D5015" w:rsidRDefault="001D5015" w:rsidP="001D501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Supplementary Table 1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. 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Analysis of variance of the effect of drought stress and foliar application of manganese and copper nanoparticles on growth and </w:t>
            </w:r>
            <w:r w:rsidR="0005142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p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hysiological and biochemical 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traits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 of the myrtle</w:t>
            </w:r>
          </w:p>
        </w:tc>
      </w:tr>
      <w:tr w:rsidR="00051427" w:rsidRPr="00ED4C54" w14:paraId="6C6CD56B" w14:textId="77777777" w:rsidTr="00182E00">
        <w:trPr>
          <w:trHeight w:val="408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AE900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Sources of variation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96FDB" w14:textId="29FB6472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4E9A4" w14:textId="3B26F37F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Plant dry weight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4248C" w14:textId="6DBF8724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Dry weight of leaves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0540" w14:textId="20C9BB63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91F8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Relative water content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51B6E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1F86">
              <w:rPr>
                <w:rFonts w:asciiTheme="majorBidi" w:hAnsiTheme="majorBidi" w:cstheme="majorBidi"/>
                <w:sz w:val="20"/>
                <w:szCs w:val="20"/>
              </w:rPr>
              <w:t>Electrolyte leakage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A00C3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1F86">
              <w:rPr>
                <w:rFonts w:asciiTheme="majorBidi" w:hAnsiTheme="majorBidi" w:cstheme="majorBidi"/>
                <w:sz w:val="20"/>
                <w:szCs w:val="20"/>
              </w:rPr>
              <w:t>Malondialdehyde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BFC5A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Proline</w:t>
            </w:r>
          </w:p>
        </w:tc>
      </w:tr>
      <w:tr w:rsidR="00051427" w:rsidRPr="00ED4C54" w14:paraId="1F85790F" w14:textId="77777777" w:rsidTr="00182E00">
        <w:trPr>
          <w:trHeight w:val="227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6446A13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9A62CA7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670BBCA9" w14:textId="60582B99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140.1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48518FDD" w14:textId="67B06E8E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88.21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7C08DD69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891.2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14:paraId="7B22F3F6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06F61716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242.1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29E05E11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7.67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051427" w:rsidRPr="00ED4C54" w14:paraId="5BB54E8D" w14:textId="77777777" w:rsidTr="00182E00">
        <w:trPr>
          <w:trHeight w:val="227"/>
          <w:jc w:val="center"/>
        </w:trPr>
        <w:tc>
          <w:tcPr>
            <w:tcW w:w="1980" w:type="dxa"/>
            <w:vAlign w:val="center"/>
          </w:tcPr>
          <w:p w14:paraId="5E8207D8" w14:textId="77777777" w:rsidR="00051427" w:rsidRPr="00ED4C54" w:rsidRDefault="00051427" w:rsidP="0005142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</w:t>
            </w:r>
          </w:p>
        </w:tc>
        <w:tc>
          <w:tcPr>
            <w:tcW w:w="720" w:type="dxa"/>
            <w:vAlign w:val="center"/>
          </w:tcPr>
          <w:p w14:paraId="3D73C9AD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43" w:type="dxa"/>
            <w:vAlign w:val="center"/>
          </w:tcPr>
          <w:p w14:paraId="1E0CD461" w14:textId="318D6BF8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2536.6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5" w:type="dxa"/>
            <w:vAlign w:val="center"/>
          </w:tcPr>
          <w:p w14:paraId="6D3C619B" w14:textId="768E2ECD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1033.01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0" w:type="dxa"/>
            <w:vAlign w:val="center"/>
          </w:tcPr>
          <w:p w14:paraId="40796561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9646.7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26" w:type="dxa"/>
            <w:vAlign w:val="center"/>
          </w:tcPr>
          <w:p w14:paraId="0C330DA3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7839.4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10" w:type="dxa"/>
            <w:vAlign w:val="center"/>
          </w:tcPr>
          <w:p w14:paraId="1D9EE010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81.4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1" w:type="dxa"/>
            <w:vAlign w:val="center"/>
          </w:tcPr>
          <w:p w14:paraId="730681FA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4.36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051427" w:rsidRPr="00ED4C54" w14:paraId="69E73C46" w14:textId="77777777" w:rsidTr="00182E00">
        <w:trPr>
          <w:trHeight w:val="215"/>
          <w:jc w:val="center"/>
        </w:trPr>
        <w:tc>
          <w:tcPr>
            <w:tcW w:w="1980" w:type="dxa"/>
            <w:vAlign w:val="center"/>
          </w:tcPr>
          <w:p w14:paraId="55936571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Spraying</w:t>
            </w:r>
          </w:p>
        </w:tc>
        <w:tc>
          <w:tcPr>
            <w:tcW w:w="720" w:type="dxa"/>
            <w:vAlign w:val="center"/>
          </w:tcPr>
          <w:p w14:paraId="12A78150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43" w:type="dxa"/>
            <w:vAlign w:val="center"/>
          </w:tcPr>
          <w:p w14:paraId="3F1884B2" w14:textId="1973C557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59.4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5" w:type="dxa"/>
            <w:vAlign w:val="center"/>
          </w:tcPr>
          <w:p w14:paraId="2AA78811" w14:textId="47A659EB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20.84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10" w:type="dxa"/>
            <w:vAlign w:val="center"/>
          </w:tcPr>
          <w:p w14:paraId="781BC120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44.4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326" w:type="dxa"/>
            <w:vAlign w:val="center"/>
          </w:tcPr>
          <w:p w14:paraId="5BCCD75E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96.3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10" w:type="dxa"/>
            <w:vAlign w:val="center"/>
          </w:tcPr>
          <w:p w14:paraId="5C6F1CF8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9.1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1" w:type="dxa"/>
            <w:vAlign w:val="center"/>
          </w:tcPr>
          <w:p w14:paraId="2DB73E8C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</w:tr>
      <w:tr w:rsidR="00051427" w:rsidRPr="00ED4C54" w14:paraId="2A4A9D10" w14:textId="77777777" w:rsidTr="00182E00">
        <w:trPr>
          <w:trHeight w:val="290"/>
          <w:jc w:val="center"/>
        </w:trPr>
        <w:tc>
          <w:tcPr>
            <w:tcW w:w="1980" w:type="dxa"/>
            <w:vAlign w:val="center"/>
          </w:tcPr>
          <w:p w14:paraId="67004B34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Drought</w:t>
            </w:r>
          </w:p>
        </w:tc>
        <w:tc>
          <w:tcPr>
            <w:tcW w:w="720" w:type="dxa"/>
            <w:vAlign w:val="center"/>
          </w:tcPr>
          <w:p w14:paraId="1151FAD0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43" w:type="dxa"/>
            <w:vAlign w:val="center"/>
          </w:tcPr>
          <w:p w14:paraId="110FA6C7" w14:textId="09664F95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186.0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5" w:type="dxa"/>
            <w:vAlign w:val="center"/>
          </w:tcPr>
          <w:p w14:paraId="207DD006" w14:textId="53D4787E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66.64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0" w:type="dxa"/>
            <w:vAlign w:val="center"/>
          </w:tcPr>
          <w:p w14:paraId="15A244B5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18.0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326" w:type="dxa"/>
            <w:vAlign w:val="center"/>
          </w:tcPr>
          <w:p w14:paraId="0D329505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18.1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10" w:type="dxa"/>
            <w:vAlign w:val="center"/>
          </w:tcPr>
          <w:p w14:paraId="688B9C4F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11.5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1" w:type="dxa"/>
            <w:vAlign w:val="center"/>
          </w:tcPr>
          <w:p w14:paraId="4EF86514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</w:tr>
      <w:tr w:rsidR="00051427" w:rsidRPr="00ED4C54" w14:paraId="0D25E024" w14:textId="77777777" w:rsidTr="00182E00">
        <w:trPr>
          <w:trHeight w:val="324"/>
          <w:jc w:val="center"/>
        </w:trPr>
        <w:tc>
          <w:tcPr>
            <w:tcW w:w="1980" w:type="dxa"/>
            <w:vAlign w:val="center"/>
          </w:tcPr>
          <w:p w14:paraId="0B783EC4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Spraying</w:t>
            </w:r>
          </w:p>
        </w:tc>
        <w:tc>
          <w:tcPr>
            <w:tcW w:w="720" w:type="dxa"/>
            <w:vAlign w:val="center"/>
          </w:tcPr>
          <w:p w14:paraId="1F0C916A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43" w:type="dxa"/>
            <w:vAlign w:val="center"/>
          </w:tcPr>
          <w:p w14:paraId="4033496D" w14:textId="3507CAB7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40.45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5" w:type="dxa"/>
            <w:vAlign w:val="center"/>
          </w:tcPr>
          <w:p w14:paraId="0A94C41A" w14:textId="191F57BC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24.95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0" w:type="dxa"/>
            <w:vAlign w:val="center"/>
          </w:tcPr>
          <w:p w14:paraId="0833C355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6.3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326" w:type="dxa"/>
            <w:vAlign w:val="center"/>
          </w:tcPr>
          <w:p w14:paraId="44D95BF6" w14:textId="748C9861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32.8</w:t>
            </w:r>
            <w:r w:rsidR="00090D95"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 xml:space="preserve"> ns</w:t>
            </w:r>
          </w:p>
        </w:tc>
        <w:tc>
          <w:tcPr>
            <w:tcW w:w="1910" w:type="dxa"/>
            <w:vAlign w:val="center"/>
          </w:tcPr>
          <w:p w14:paraId="61A9BC2A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091" w:type="dxa"/>
            <w:vAlign w:val="center"/>
          </w:tcPr>
          <w:p w14:paraId="47A48241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</w:tr>
      <w:tr w:rsidR="00051427" w:rsidRPr="00ED4C54" w14:paraId="607131B9" w14:textId="77777777" w:rsidTr="00182E00">
        <w:trPr>
          <w:trHeight w:val="240"/>
          <w:jc w:val="center"/>
        </w:trPr>
        <w:tc>
          <w:tcPr>
            <w:tcW w:w="1980" w:type="dxa"/>
            <w:vAlign w:val="center"/>
          </w:tcPr>
          <w:p w14:paraId="01148778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Drought×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 Spraying</w:t>
            </w:r>
          </w:p>
        </w:tc>
        <w:tc>
          <w:tcPr>
            <w:tcW w:w="720" w:type="dxa"/>
            <w:vAlign w:val="center"/>
          </w:tcPr>
          <w:p w14:paraId="0B9DB787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243" w:type="dxa"/>
            <w:vAlign w:val="center"/>
          </w:tcPr>
          <w:p w14:paraId="3C965A9C" w14:textId="06F8A22E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15.6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265" w:type="dxa"/>
            <w:vAlign w:val="center"/>
          </w:tcPr>
          <w:p w14:paraId="6F1EEA39" w14:textId="62759898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13.99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0" w:type="dxa"/>
            <w:vAlign w:val="center"/>
          </w:tcPr>
          <w:p w14:paraId="100C833F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17.0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326" w:type="dxa"/>
            <w:vAlign w:val="center"/>
          </w:tcPr>
          <w:p w14:paraId="4B13C926" w14:textId="6BF8040B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44.5</w:t>
            </w:r>
            <w:r w:rsidR="00090D95"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910" w:type="dxa"/>
            <w:vAlign w:val="center"/>
          </w:tcPr>
          <w:p w14:paraId="511898A9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2.0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91" w:type="dxa"/>
            <w:vAlign w:val="center"/>
          </w:tcPr>
          <w:p w14:paraId="37A56DC7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</w:tr>
      <w:tr w:rsidR="00051427" w:rsidRPr="00ED4C54" w14:paraId="267A9632" w14:textId="77777777" w:rsidTr="00182E00">
        <w:trPr>
          <w:trHeight w:val="407"/>
          <w:jc w:val="center"/>
        </w:trPr>
        <w:tc>
          <w:tcPr>
            <w:tcW w:w="1980" w:type="dxa"/>
            <w:vAlign w:val="center"/>
          </w:tcPr>
          <w:p w14:paraId="718D7C84" w14:textId="77777777" w:rsidR="00051427" w:rsidRPr="00ED4C54" w:rsidRDefault="0005142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Drought×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 Spraying</w:t>
            </w:r>
          </w:p>
        </w:tc>
        <w:tc>
          <w:tcPr>
            <w:tcW w:w="720" w:type="dxa"/>
            <w:vAlign w:val="center"/>
          </w:tcPr>
          <w:p w14:paraId="5BEECCE3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243" w:type="dxa"/>
            <w:vAlign w:val="center"/>
          </w:tcPr>
          <w:p w14:paraId="733700E5" w14:textId="0B726E12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12.8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265" w:type="dxa"/>
            <w:vAlign w:val="center"/>
          </w:tcPr>
          <w:p w14:paraId="202A48A1" w14:textId="546BDC21" w:rsidR="00051427" w:rsidRPr="00AF291C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5.99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210" w:type="dxa"/>
            <w:vAlign w:val="center"/>
          </w:tcPr>
          <w:p w14:paraId="113110A6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5.0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326" w:type="dxa"/>
            <w:vAlign w:val="center"/>
          </w:tcPr>
          <w:p w14:paraId="225860B6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6.1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10" w:type="dxa"/>
            <w:vAlign w:val="center"/>
          </w:tcPr>
          <w:p w14:paraId="3382E6A2" w14:textId="77777777" w:rsidR="00051427" w:rsidRPr="00191F86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1F86">
              <w:rPr>
                <w:rFonts w:asciiTheme="majorBidi" w:hAnsiTheme="majorBidi" w:cstheme="majorBidi"/>
                <w:sz w:val="18"/>
                <w:szCs w:val="18"/>
              </w:rPr>
              <w:t>4.1</w:t>
            </w:r>
            <w:r w:rsidRPr="00191F8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091" w:type="dxa"/>
            <w:vAlign w:val="center"/>
          </w:tcPr>
          <w:p w14:paraId="3FD69763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</w:tr>
      <w:tr w:rsidR="00051427" w:rsidRPr="00ED4C54" w14:paraId="7439D385" w14:textId="77777777" w:rsidTr="00182E00">
        <w:trPr>
          <w:trHeight w:val="215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7E0BEDA" w14:textId="77777777" w:rsidR="00051427" w:rsidRPr="00ED4C54" w:rsidRDefault="00051427" w:rsidP="0005142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Error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4067E00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81C8071" w14:textId="3FF55439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10.0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87862F7" w14:textId="48E8C0D2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6.31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1D79777F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13.9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7EA0DD7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12.6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4921CE9E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0.8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31005140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</w:tr>
      <w:tr w:rsidR="00051427" w:rsidRPr="00ED4C54" w14:paraId="107A7BCD" w14:textId="77777777" w:rsidTr="00182E00">
        <w:trPr>
          <w:trHeight w:val="227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49C43" w14:textId="77777777" w:rsidR="00051427" w:rsidRPr="00ED4C54" w:rsidRDefault="00051427" w:rsidP="0005142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C.V%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B956D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03D55" w14:textId="41ACE493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11.0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DAB57" w14:textId="243A022C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14.01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2EAB1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8.4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26A14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7.9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C830A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13.2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C078C" w14:textId="77777777" w:rsidR="00051427" w:rsidRPr="00ED4C54" w:rsidRDefault="00051427" w:rsidP="000514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12.21</w:t>
            </w:r>
          </w:p>
        </w:tc>
      </w:tr>
      <w:tr w:rsidR="00D14282" w:rsidRPr="00ED4C54" w14:paraId="5CA76E22" w14:textId="77777777" w:rsidTr="00CD4842">
        <w:trPr>
          <w:trHeight w:val="227"/>
          <w:jc w:val="center"/>
        </w:trPr>
        <w:tc>
          <w:tcPr>
            <w:tcW w:w="10745" w:type="dxa"/>
            <w:gridSpan w:val="8"/>
            <w:tcBorders>
              <w:top w:val="single" w:sz="4" w:space="0" w:color="auto"/>
            </w:tcBorders>
            <w:vAlign w:val="center"/>
          </w:tcPr>
          <w:p w14:paraId="0D42F46B" w14:textId="3BA0B7C0" w:rsidR="00D14282" w:rsidRPr="00D14282" w:rsidRDefault="00D14282" w:rsidP="0005142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D14282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**, * </w:t>
            </w:r>
            <w:r w:rsidRPr="00D14282">
              <w:rPr>
                <w:rFonts w:asciiTheme="majorBidi" w:eastAsia="Times New Roman" w:hAnsiTheme="majorBidi" w:cstheme="majorBidi"/>
                <w:sz w:val="16"/>
                <w:szCs w:val="16"/>
                <w:lang w:bidi="fa-IR"/>
              </w:rPr>
              <w:t xml:space="preserve">, </w:t>
            </w:r>
            <w:r w:rsidRPr="00D14282">
              <w:rPr>
                <w:rFonts w:asciiTheme="majorBidi" w:eastAsia="Times New Roman" w:hAnsiTheme="majorBidi" w:cstheme="majorBidi"/>
                <w:sz w:val="16"/>
                <w:szCs w:val="16"/>
              </w:rPr>
              <w:t>and ns indicate statistical significance at the 1% level, 5% level, and no significant effect, respectively.</w:t>
            </w:r>
          </w:p>
        </w:tc>
      </w:tr>
    </w:tbl>
    <w:p w14:paraId="096403A3" w14:textId="77777777" w:rsidR="003B7F37" w:rsidRDefault="003B7F37" w:rsidP="003B7F37">
      <w:pPr>
        <w:bidi/>
        <w:jc w:val="center"/>
        <w:rPr>
          <w:rFonts w:asciiTheme="majorBidi" w:hAnsiTheme="majorBidi" w:cstheme="majorBidi"/>
          <w:lang w:bidi="fa-IR"/>
        </w:rPr>
      </w:pPr>
    </w:p>
    <w:p w14:paraId="39332551" w14:textId="77777777" w:rsidR="00FF25D1" w:rsidRPr="00ED4C54" w:rsidRDefault="00FF25D1" w:rsidP="00FF25D1">
      <w:pPr>
        <w:bidi/>
        <w:jc w:val="center"/>
        <w:rPr>
          <w:rFonts w:asciiTheme="majorBidi" w:hAnsiTheme="majorBidi" w:cstheme="majorBidi"/>
          <w:rtl/>
          <w:lang w:bidi="fa-IR"/>
        </w:rPr>
      </w:pPr>
    </w:p>
    <w:tbl>
      <w:tblPr>
        <w:tblStyle w:val="TableGrid"/>
        <w:tblW w:w="106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478"/>
        <w:gridCol w:w="1127"/>
        <w:gridCol w:w="894"/>
        <w:gridCol w:w="1094"/>
        <w:gridCol w:w="1083"/>
        <w:gridCol w:w="831"/>
        <w:gridCol w:w="1028"/>
        <w:gridCol w:w="1172"/>
        <w:gridCol w:w="939"/>
        <w:gridCol w:w="939"/>
      </w:tblGrid>
      <w:tr w:rsidR="00FF25D1" w:rsidRPr="00ED4C54" w14:paraId="279ADD82" w14:textId="77777777" w:rsidTr="00A90482">
        <w:trPr>
          <w:trHeight w:val="442"/>
          <w:jc w:val="center"/>
        </w:trPr>
        <w:tc>
          <w:tcPr>
            <w:tcW w:w="10692" w:type="dxa"/>
            <w:gridSpan w:val="11"/>
            <w:tcBorders>
              <w:bottom w:val="single" w:sz="4" w:space="0" w:color="auto"/>
            </w:tcBorders>
            <w:vAlign w:val="center"/>
          </w:tcPr>
          <w:p w14:paraId="2E0F9A30" w14:textId="66BF6621" w:rsidR="00FF25D1" w:rsidRPr="00ED4C54" w:rsidRDefault="00FF25D1" w:rsidP="00FF25D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Continue of 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Supplementary Table 1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. 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Analysis of variance of the effect of drought stress and foliar application of manganese and copper nanoparticles on growth and 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p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hysiological and biochemical 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traits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 of the myrtle</w:t>
            </w:r>
          </w:p>
        </w:tc>
      </w:tr>
      <w:tr w:rsidR="003B7F37" w:rsidRPr="00ED4C54" w14:paraId="362F2184" w14:textId="77777777" w:rsidTr="00A90482">
        <w:trPr>
          <w:trHeight w:val="442"/>
          <w:jc w:val="center"/>
        </w:trPr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0954C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Sources of variation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C72FB" w14:textId="57BDDE06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3D017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Superoxide dismutase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D21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Catalase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22D4C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082E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Ascorbate peroxidase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A4D35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Total phenol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09EB4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Total Flavonoid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BD447" w14:textId="40D28B97" w:rsidR="003B7F37" w:rsidRPr="00ED4C54" w:rsidRDefault="003B7F37" w:rsidP="00051427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Antioxidant activity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B7AE4" w14:textId="455F667A" w:rsidR="003B7F37" w:rsidRPr="00ED4C54" w:rsidRDefault="003B7F37" w:rsidP="0065433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Essential </w:t>
            </w:r>
            <w:r w:rsidR="00FF25D1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il</w:t>
            </w:r>
          </w:p>
          <w:p w14:paraId="3FC6412A" w14:textId="2890D274" w:rsidR="003B7F37" w:rsidRPr="00ED4C54" w:rsidRDefault="00FF25D1" w:rsidP="0065433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3B7F37" w:rsidRPr="00ED4C54">
              <w:rPr>
                <w:rFonts w:asciiTheme="majorBidi" w:hAnsiTheme="majorBidi" w:cstheme="majorBidi"/>
                <w:sz w:val="20"/>
                <w:szCs w:val="20"/>
              </w:rPr>
              <w:t>ontent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EB4E9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Essential oil yield</w:t>
            </w:r>
          </w:p>
        </w:tc>
      </w:tr>
      <w:tr w:rsidR="003B7F37" w:rsidRPr="00ED4C54" w14:paraId="3730808F" w14:textId="77777777" w:rsidTr="00A90482">
        <w:trPr>
          <w:trHeight w:val="247"/>
          <w:jc w:val="center"/>
        </w:trPr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14:paraId="49259ABF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478" w:type="dxa"/>
            <w:tcBorders>
              <w:top w:val="single" w:sz="4" w:space="0" w:color="auto"/>
            </w:tcBorders>
            <w:vAlign w:val="center"/>
          </w:tcPr>
          <w:p w14:paraId="42AE6A67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3834C32A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234.0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14:paraId="5B30029D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0.53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5BE13180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0.230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6934EDFD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4.85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2E9AF1BB" w14:textId="77777777" w:rsidR="003B7F37" w:rsidRPr="00312CE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1364.5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09385F37" w14:textId="77777777" w:rsidR="003B7F37" w:rsidRPr="00312CE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281.1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vAlign w:val="center"/>
          </w:tcPr>
          <w:p w14:paraId="52A97102" w14:textId="77777777" w:rsidR="003B7F37" w:rsidRPr="000E4AAE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0E4AAE">
              <w:rPr>
                <w:rFonts w:asciiTheme="majorBidi" w:hAnsiTheme="majorBidi" w:cstheme="majorBidi"/>
                <w:sz w:val="18"/>
                <w:szCs w:val="18"/>
              </w:rPr>
              <w:t>109587.1</w:t>
            </w:r>
            <w:r w:rsidRPr="000E4AA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49614420" w14:textId="77777777" w:rsidR="003B7F37" w:rsidRPr="000E4AAE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E4AAE">
              <w:rPr>
                <w:rFonts w:asciiTheme="majorBidi" w:hAnsiTheme="majorBidi" w:cstheme="majorBidi"/>
                <w:sz w:val="18"/>
                <w:szCs w:val="18"/>
              </w:rPr>
              <w:t>1.21</w:t>
            </w:r>
            <w:r w:rsidRPr="000E4AA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337F56C5" w14:textId="77777777" w:rsidR="003B7F37" w:rsidRPr="000E4AAE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0E4AAE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0.062</w:t>
            </w:r>
            <w:r w:rsidRPr="000E4AAE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3B7F37" w:rsidRPr="00ED4C54" w14:paraId="6E171024" w14:textId="77777777" w:rsidTr="00A90482">
        <w:trPr>
          <w:trHeight w:val="247"/>
          <w:jc w:val="center"/>
        </w:trPr>
        <w:tc>
          <w:tcPr>
            <w:tcW w:w="1107" w:type="dxa"/>
            <w:vAlign w:val="center"/>
          </w:tcPr>
          <w:p w14:paraId="5AC0C23E" w14:textId="77777777" w:rsidR="003B7F37" w:rsidRPr="00ED4C54" w:rsidRDefault="003B7F37" w:rsidP="0065433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</w:t>
            </w:r>
          </w:p>
        </w:tc>
        <w:tc>
          <w:tcPr>
            <w:tcW w:w="478" w:type="dxa"/>
            <w:vAlign w:val="center"/>
          </w:tcPr>
          <w:p w14:paraId="2FE8ABA0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7" w:type="dxa"/>
            <w:vAlign w:val="center"/>
          </w:tcPr>
          <w:p w14:paraId="0C0CF092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64.8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4" w:type="dxa"/>
            <w:vAlign w:val="center"/>
          </w:tcPr>
          <w:p w14:paraId="6775C38A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3.41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4" w:type="dxa"/>
            <w:vAlign w:val="center"/>
          </w:tcPr>
          <w:p w14:paraId="2BDB6F4F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0.081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vAlign w:val="center"/>
          </w:tcPr>
          <w:p w14:paraId="1C49EBF0" w14:textId="77777777" w:rsidR="003B7F37" w:rsidRPr="009470C3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0C3">
              <w:rPr>
                <w:rFonts w:asciiTheme="majorBidi" w:hAnsiTheme="majorBidi" w:cstheme="majorBidi"/>
                <w:sz w:val="18"/>
                <w:szCs w:val="18"/>
              </w:rPr>
              <w:t>4.62</w:t>
            </w:r>
            <w:r w:rsidRPr="009470C3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vAlign w:val="center"/>
          </w:tcPr>
          <w:p w14:paraId="5AED1F8A" w14:textId="77777777" w:rsidR="003B7F37" w:rsidRPr="00312CE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279.6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1028" w:type="dxa"/>
            <w:vAlign w:val="center"/>
          </w:tcPr>
          <w:p w14:paraId="55DFEAAA" w14:textId="77777777" w:rsidR="003B7F37" w:rsidRPr="00312CE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52.2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1172" w:type="dxa"/>
            <w:vAlign w:val="center"/>
          </w:tcPr>
          <w:p w14:paraId="0A3A6D6D" w14:textId="77777777" w:rsidR="003B7F37" w:rsidRPr="000E4AAE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0E4AAE">
              <w:rPr>
                <w:rFonts w:asciiTheme="majorBidi" w:hAnsiTheme="majorBidi" w:cstheme="majorBidi"/>
                <w:sz w:val="18"/>
                <w:szCs w:val="18"/>
              </w:rPr>
              <w:t>14691.3</w:t>
            </w:r>
            <w:r w:rsidRPr="000E4AA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vAlign w:val="center"/>
          </w:tcPr>
          <w:p w14:paraId="7E84B720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</w:rPr>
              <w:t>0.44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vAlign w:val="center"/>
          </w:tcPr>
          <w:p w14:paraId="4472403C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0.013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3B7F37" w:rsidRPr="00ED4C54" w14:paraId="2073C572" w14:textId="77777777" w:rsidTr="00A90482">
        <w:trPr>
          <w:trHeight w:val="234"/>
          <w:jc w:val="center"/>
        </w:trPr>
        <w:tc>
          <w:tcPr>
            <w:tcW w:w="1107" w:type="dxa"/>
            <w:vAlign w:val="center"/>
          </w:tcPr>
          <w:p w14:paraId="05D326D3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Spraying</w:t>
            </w:r>
          </w:p>
        </w:tc>
        <w:tc>
          <w:tcPr>
            <w:tcW w:w="478" w:type="dxa"/>
            <w:vAlign w:val="center"/>
          </w:tcPr>
          <w:p w14:paraId="108515F1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27" w:type="dxa"/>
            <w:vAlign w:val="center"/>
          </w:tcPr>
          <w:p w14:paraId="5CA7753F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10.8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4" w:type="dxa"/>
            <w:vAlign w:val="center"/>
          </w:tcPr>
          <w:p w14:paraId="1F49E2A8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4" w:type="dxa"/>
            <w:vAlign w:val="center"/>
          </w:tcPr>
          <w:p w14:paraId="708908AA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0.021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vAlign w:val="center"/>
          </w:tcPr>
          <w:p w14:paraId="541E6674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0.47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vAlign w:val="center"/>
          </w:tcPr>
          <w:p w14:paraId="2D4D645B" w14:textId="77777777" w:rsidR="003B7F37" w:rsidRPr="00312CE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19.61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028" w:type="dxa"/>
            <w:vAlign w:val="center"/>
          </w:tcPr>
          <w:p w14:paraId="0D0FC656" w14:textId="77777777" w:rsidR="003B7F37" w:rsidRPr="00312CE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3.1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172" w:type="dxa"/>
            <w:vAlign w:val="center"/>
          </w:tcPr>
          <w:p w14:paraId="31388B76" w14:textId="77777777" w:rsidR="003B7F37" w:rsidRPr="000E4AAE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0E4AAE">
              <w:rPr>
                <w:rFonts w:asciiTheme="majorBidi" w:hAnsiTheme="majorBidi" w:cstheme="majorBidi"/>
                <w:sz w:val="18"/>
                <w:szCs w:val="18"/>
              </w:rPr>
              <w:t>7130.4</w:t>
            </w:r>
            <w:r w:rsidRPr="000E4AA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vAlign w:val="center"/>
          </w:tcPr>
          <w:p w14:paraId="614B0CE0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vAlign w:val="center"/>
          </w:tcPr>
          <w:p w14:paraId="1739D381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0.007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3B7F37" w:rsidRPr="00ED4C54" w14:paraId="76E157A8" w14:textId="77777777" w:rsidTr="00A90482">
        <w:trPr>
          <w:trHeight w:val="279"/>
          <w:jc w:val="center"/>
        </w:trPr>
        <w:tc>
          <w:tcPr>
            <w:tcW w:w="1107" w:type="dxa"/>
            <w:vAlign w:val="center"/>
          </w:tcPr>
          <w:p w14:paraId="146A6821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Drought</w:t>
            </w:r>
          </w:p>
        </w:tc>
        <w:tc>
          <w:tcPr>
            <w:tcW w:w="478" w:type="dxa"/>
            <w:vAlign w:val="center"/>
          </w:tcPr>
          <w:p w14:paraId="512978ED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7" w:type="dxa"/>
            <w:vAlign w:val="center"/>
          </w:tcPr>
          <w:p w14:paraId="3F110C1E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0.8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94" w:type="dxa"/>
            <w:vAlign w:val="center"/>
          </w:tcPr>
          <w:p w14:paraId="0C0AA395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4" w:type="dxa"/>
            <w:vAlign w:val="center"/>
          </w:tcPr>
          <w:p w14:paraId="0F3245F3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0.008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vAlign w:val="center"/>
          </w:tcPr>
          <w:p w14:paraId="16B2454F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0.39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1" w:type="dxa"/>
            <w:vAlign w:val="center"/>
          </w:tcPr>
          <w:p w14:paraId="5019ACDB" w14:textId="77777777" w:rsidR="003B7F37" w:rsidRPr="00312CE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10.2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028" w:type="dxa"/>
            <w:vAlign w:val="center"/>
          </w:tcPr>
          <w:p w14:paraId="04094081" w14:textId="77777777" w:rsidR="003B7F37" w:rsidRPr="00312CE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4.8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172" w:type="dxa"/>
            <w:vAlign w:val="center"/>
          </w:tcPr>
          <w:p w14:paraId="71FC3A66" w14:textId="77777777" w:rsidR="003B7F37" w:rsidRPr="00312CE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2CE0">
              <w:rPr>
                <w:rFonts w:asciiTheme="majorBidi" w:hAnsiTheme="majorBidi" w:cstheme="majorBidi"/>
                <w:sz w:val="18"/>
                <w:szCs w:val="18"/>
              </w:rPr>
              <w:t>4594.1</w:t>
            </w:r>
            <w:r w:rsidRPr="00312CE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939" w:type="dxa"/>
            <w:vAlign w:val="center"/>
          </w:tcPr>
          <w:p w14:paraId="74595B54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9" w:type="dxa"/>
            <w:vAlign w:val="center"/>
          </w:tcPr>
          <w:p w14:paraId="2311A485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0.006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3B7F37" w:rsidRPr="00ED4C54" w14:paraId="3CC154FD" w14:textId="77777777" w:rsidTr="00A90482">
        <w:trPr>
          <w:trHeight w:val="253"/>
          <w:jc w:val="center"/>
        </w:trPr>
        <w:tc>
          <w:tcPr>
            <w:tcW w:w="1107" w:type="dxa"/>
            <w:vAlign w:val="center"/>
          </w:tcPr>
          <w:p w14:paraId="3DECC3F7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Spraying</w:t>
            </w:r>
          </w:p>
        </w:tc>
        <w:tc>
          <w:tcPr>
            <w:tcW w:w="478" w:type="dxa"/>
            <w:vAlign w:val="center"/>
          </w:tcPr>
          <w:p w14:paraId="3F269EFE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27" w:type="dxa"/>
            <w:vAlign w:val="center"/>
          </w:tcPr>
          <w:p w14:paraId="47AE3BF5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2.5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4" w:type="dxa"/>
            <w:vAlign w:val="center"/>
          </w:tcPr>
          <w:p w14:paraId="023EFD00" w14:textId="13F2E103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="003C07C3"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 xml:space="preserve"> ns</w:t>
            </w:r>
          </w:p>
        </w:tc>
        <w:tc>
          <w:tcPr>
            <w:tcW w:w="1094" w:type="dxa"/>
            <w:vAlign w:val="center"/>
          </w:tcPr>
          <w:p w14:paraId="457C980E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0.011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vAlign w:val="center"/>
          </w:tcPr>
          <w:p w14:paraId="57E22DA0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31" w:type="dxa"/>
            <w:vAlign w:val="center"/>
          </w:tcPr>
          <w:p w14:paraId="1AFD2A1F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3.5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028" w:type="dxa"/>
            <w:vAlign w:val="center"/>
          </w:tcPr>
          <w:p w14:paraId="7D459650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172" w:type="dxa"/>
            <w:vAlign w:val="center"/>
          </w:tcPr>
          <w:p w14:paraId="71A47DF6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1866.2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939" w:type="dxa"/>
            <w:vAlign w:val="center"/>
          </w:tcPr>
          <w:p w14:paraId="4E812CCB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939" w:type="dxa"/>
            <w:vAlign w:val="center"/>
          </w:tcPr>
          <w:p w14:paraId="4CA04D46" w14:textId="77777777" w:rsidR="003B7F37" w:rsidRPr="00EB1CEF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B1CE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0.002</w:t>
            </w:r>
            <w:r w:rsidRPr="00EB1CEF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</w:t>
            </w:r>
          </w:p>
        </w:tc>
      </w:tr>
      <w:tr w:rsidR="003B7F37" w:rsidRPr="00ED4C54" w14:paraId="41F6199F" w14:textId="77777777" w:rsidTr="00A90482">
        <w:trPr>
          <w:trHeight w:val="261"/>
          <w:jc w:val="center"/>
        </w:trPr>
        <w:tc>
          <w:tcPr>
            <w:tcW w:w="1107" w:type="dxa"/>
            <w:vAlign w:val="center"/>
          </w:tcPr>
          <w:p w14:paraId="5FE65097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Drought×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 Spraying</w:t>
            </w:r>
          </w:p>
        </w:tc>
        <w:tc>
          <w:tcPr>
            <w:tcW w:w="478" w:type="dxa"/>
            <w:vAlign w:val="center"/>
          </w:tcPr>
          <w:p w14:paraId="21AE932A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27" w:type="dxa"/>
            <w:vAlign w:val="center"/>
          </w:tcPr>
          <w:p w14:paraId="415071B9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1.8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94" w:type="dxa"/>
            <w:vAlign w:val="center"/>
          </w:tcPr>
          <w:p w14:paraId="46279A47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94" w:type="dxa"/>
            <w:vAlign w:val="center"/>
          </w:tcPr>
          <w:p w14:paraId="785667FC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0.006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vAlign w:val="center"/>
          </w:tcPr>
          <w:p w14:paraId="25E038B7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31" w:type="dxa"/>
            <w:vAlign w:val="center"/>
          </w:tcPr>
          <w:p w14:paraId="25EC9C39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2.8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028" w:type="dxa"/>
            <w:vAlign w:val="center"/>
          </w:tcPr>
          <w:p w14:paraId="01320516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172" w:type="dxa"/>
            <w:vAlign w:val="center"/>
          </w:tcPr>
          <w:p w14:paraId="76F9D051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1727.8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939" w:type="dxa"/>
            <w:vAlign w:val="center"/>
          </w:tcPr>
          <w:p w14:paraId="68B99D86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939" w:type="dxa"/>
            <w:vAlign w:val="center"/>
          </w:tcPr>
          <w:p w14:paraId="33DD0ADA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</w:tr>
      <w:tr w:rsidR="003B7F37" w:rsidRPr="00ED4C54" w14:paraId="50EE45D6" w14:textId="77777777" w:rsidTr="00A90482">
        <w:trPr>
          <w:trHeight w:val="515"/>
          <w:jc w:val="center"/>
        </w:trPr>
        <w:tc>
          <w:tcPr>
            <w:tcW w:w="1107" w:type="dxa"/>
            <w:vAlign w:val="center"/>
          </w:tcPr>
          <w:p w14:paraId="1941CD18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Drought×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 Spraying</w:t>
            </w:r>
          </w:p>
        </w:tc>
        <w:tc>
          <w:tcPr>
            <w:tcW w:w="478" w:type="dxa"/>
            <w:vAlign w:val="center"/>
          </w:tcPr>
          <w:p w14:paraId="0C65CD8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27" w:type="dxa"/>
            <w:vAlign w:val="center"/>
          </w:tcPr>
          <w:p w14:paraId="3889F27B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94" w:type="dxa"/>
            <w:vAlign w:val="center"/>
          </w:tcPr>
          <w:p w14:paraId="1F2834FF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094" w:type="dxa"/>
            <w:vAlign w:val="center"/>
          </w:tcPr>
          <w:p w14:paraId="6485EC15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3" w:type="dxa"/>
            <w:vAlign w:val="center"/>
          </w:tcPr>
          <w:p w14:paraId="00BECC7B" w14:textId="77777777" w:rsidR="003B7F37" w:rsidRPr="008C6718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671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8C67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31" w:type="dxa"/>
            <w:vAlign w:val="center"/>
          </w:tcPr>
          <w:p w14:paraId="32B73EE9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3.5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028" w:type="dxa"/>
            <w:vAlign w:val="center"/>
          </w:tcPr>
          <w:p w14:paraId="3AF53B46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1.2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1172" w:type="dxa"/>
            <w:vAlign w:val="center"/>
          </w:tcPr>
          <w:p w14:paraId="6CEFCE79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1336.9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939" w:type="dxa"/>
            <w:vAlign w:val="center"/>
          </w:tcPr>
          <w:p w14:paraId="46D0D89D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0.01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939" w:type="dxa"/>
            <w:vAlign w:val="center"/>
          </w:tcPr>
          <w:p w14:paraId="5512E529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0.0008</w:t>
            </w:r>
            <w:r w:rsidRPr="00EF2D11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</w:tr>
      <w:tr w:rsidR="003B7F37" w:rsidRPr="00ED4C54" w14:paraId="4CBD4803" w14:textId="77777777" w:rsidTr="00A90482">
        <w:trPr>
          <w:trHeight w:val="234"/>
          <w:jc w:val="center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5FFA0AD1" w14:textId="77777777" w:rsidR="003B7F37" w:rsidRPr="00ED4C54" w:rsidRDefault="003B7F37" w:rsidP="0065433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Error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167DD93B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75037616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14:paraId="20D6190A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508B4F9A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0B799EEA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53D233EC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11.5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14:paraId="421ED86D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2.38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34619275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2032.5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1E3C6993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0.007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0EAAE26E" w14:textId="77777777" w:rsidR="003B7F37" w:rsidRPr="00ED4C54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0.0006</w:t>
            </w:r>
          </w:p>
        </w:tc>
      </w:tr>
      <w:tr w:rsidR="003B7F37" w:rsidRPr="00ED4C54" w14:paraId="7DC42651" w14:textId="77777777" w:rsidTr="00A90482">
        <w:trPr>
          <w:trHeight w:val="247"/>
          <w:jc w:val="center"/>
        </w:trPr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081D2" w14:textId="77777777" w:rsidR="003B7F37" w:rsidRPr="00ED4C54" w:rsidRDefault="003B7F37" w:rsidP="0065433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C.V%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109E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536EF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9.5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95720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10.90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3A78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17.761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FF140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15.01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6EE0E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15.4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765B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16.4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58355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12.0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C1EA8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12.5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F783" w14:textId="77777777" w:rsidR="003B7F37" w:rsidRPr="00AF291C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F291C">
              <w:rPr>
                <w:rFonts w:asciiTheme="majorBidi" w:hAnsiTheme="majorBidi" w:cstheme="majorBidi"/>
                <w:sz w:val="18"/>
                <w:szCs w:val="18"/>
              </w:rPr>
              <w:t>47.2</w:t>
            </w:r>
          </w:p>
        </w:tc>
      </w:tr>
      <w:tr w:rsidR="00D14282" w:rsidRPr="00ED4C54" w14:paraId="715C8A0E" w14:textId="77777777" w:rsidTr="00464700">
        <w:trPr>
          <w:trHeight w:val="247"/>
          <w:jc w:val="center"/>
        </w:trPr>
        <w:tc>
          <w:tcPr>
            <w:tcW w:w="10692" w:type="dxa"/>
            <w:gridSpan w:val="11"/>
            <w:tcBorders>
              <w:top w:val="single" w:sz="4" w:space="0" w:color="auto"/>
            </w:tcBorders>
            <w:vAlign w:val="center"/>
          </w:tcPr>
          <w:p w14:paraId="551DC006" w14:textId="33576808" w:rsidR="00D14282" w:rsidRPr="00ED4C54" w:rsidRDefault="00D14282" w:rsidP="0065433A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14282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**, * </w:t>
            </w:r>
            <w:r w:rsidRPr="00D14282">
              <w:rPr>
                <w:rFonts w:asciiTheme="majorBidi" w:eastAsia="Times New Roman" w:hAnsiTheme="majorBidi" w:cstheme="majorBidi"/>
                <w:sz w:val="16"/>
                <w:szCs w:val="16"/>
                <w:lang w:bidi="fa-IR"/>
              </w:rPr>
              <w:t xml:space="preserve">, </w:t>
            </w:r>
            <w:r w:rsidRPr="00D14282">
              <w:rPr>
                <w:rFonts w:asciiTheme="majorBidi" w:eastAsia="Times New Roman" w:hAnsiTheme="majorBidi" w:cstheme="majorBidi"/>
                <w:sz w:val="16"/>
                <w:szCs w:val="16"/>
              </w:rPr>
              <w:t>and ns indicate statistical significance at the 1% level, 5% level, and no significant effect, respectively.</w:t>
            </w:r>
          </w:p>
        </w:tc>
      </w:tr>
    </w:tbl>
    <w:p w14:paraId="0629402A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778F2F25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4B109EDE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57AB9160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6BF4EAD6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2DE20137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52555CFE" w14:textId="7CB9A90D" w:rsidR="00601EA3" w:rsidRDefault="00601EA3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br w:type="page"/>
      </w:r>
    </w:p>
    <w:p w14:paraId="3F1A8527" w14:textId="77777777" w:rsidR="00601EA3" w:rsidRDefault="00601EA3" w:rsidP="003B7F37">
      <w:pPr>
        <w:jc w:val="center"/>
        <w:rPr>
          <w:rFonts w:asciiTheme="majorBidi" w:hAnsiTheme="majorBidi" w:cstheme="majorBidi"/>
          <w:lang w:bidi="fa-IR"/>
        </w:rPr>
        <w:sectPr w:rsidR="00601EA3" w:rsidSect="000D3F32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9975EBE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2FDD5716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5962C686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tbl>
      <w:tblPr>
        <w:tblStyle w:val="TableGrid"/>
        <w:tblW w:w="130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442"/>
        <w:gridCol w:w="1122"/>
        <w:gridCol w:w="774"/>
        <w:gridCol w:w="1044"/>
        <w:gridCol w:w="895"/>
        <w:gridCol w:w="994"/>
        <w:gridCol w:w="794"/>
        <w:gridCol w:w="916"/>
        <w:gridCol w:w="994"/>
        <w:gridCol w:w="861"/>
        <w:gridCol w:w="1394"/>
      </w:tblGrid>
      <w:tr w:rsidR="005658CB" w:rsidRPr="00ED4C54" w14:paraId="4786C316" w14:textId="77777777" w:rsidTr="00601EA3">
        <w:trPr>
          <w:trHeight w:val="487"/>
          <w:jc w:val="center"/>
        </w:trPr>
        <w:tc>
          <w:tcPr>
            <w:tcW w:w="13075" w:type="dxa"/>
            <w:gridSpan w:val="12"/>
            <w:tcBorders>
              <w:bottom w:val="single" w:sz="4" w:space="0" w:color="auto"/>
            </w:tcBorders>
            <w:vAlign w:val="center"/>
          </w:tcPr>
          <w:p w14:paraId="4A695FA3" w14:textId="1F0ACD87" w:rsidR="005658CB" w:rsidRPr="00ED4C54" w:rsidRDefault="005658CB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Supplementary </w:t>
            </w:r>
            <w:r w:rsidRPr="005658CB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Table 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  <w:r w:rsidR="004B0299">
              <w:rPr>
                <w:rFonts w:asciiTheme="majorBidi" w:hAnsiTheme="majorBidi" w:cstheme="majorBidi" w:hint="cs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  <w:r w:rsidRPr="005658C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Analysis of variance of the effect of drought stress and foliar application of manganese and copper nanoparticles on 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essential oil constituents </w:t>
            </w:r>
            <w:r w:rsidRPr="001D50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of the myrtle</w:t>
            </w:r>
          </w:p>
        </w:tc>
      </w:tr>
      <w:tr w:rsidR="004B6AF6" w:rsidRPr="00ED4C54" w14:paraId="263770BC" w14:textId="77777777" w:rsidTr="00AD3FF7">
        <w:trPr>
          <w:trHeight w:val="610"/>
          <w:jc w:val="center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6F8CA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Hlk210123191"/>
            <w:r w:rsidRPr="00ED4C54">
              <w:rPr>
                <w:rFonts w:asciiTheme="majorBidi" w:hAnsiTheme="majorBidi" w:cstheme="majorBidi"/>
                <w:sz w:val="20"/>
                <w:szCs w:val="20"/>
              </w:rPr>
              <w:t>Sources of variation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31008" w14:textId="2C494235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AFB05" w14:textId="77777777" w:rsidR="003B7F37" w:rsidRPr="00ED4C54" w:rsidRDefault="003B7F37" w:rsidP="00EF2D11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Isobutyl </w:t>
            </w:r>
            <w:proofErr w:type="spellStart"/>
            <w:r w:rsidRPr="00ED4C54">
              <w:rPr>
                <w:rFonts w:asciiTheme="majorBidi" w:hAnsiTheme="majorBidi" w:cstheme="majorBidi"/>
                <w:sz w:val="20"/>
                <w:szCs w:val="20"/>
              </w:rPr>
              <w:t>isobutyrate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CA8E2" w14:textId="77777777" w:rsidR="003B7F37" w:rsidRPr="00ED4C54" w:rsidRDefault="003B7F37" w:rsidP="00EF2D11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D4C54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α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-Pinene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7DD8A" w14:textId="25059ECE" w:rsidR="003B7F37" w:rsidRPr="00ED4C54" w:rsidRDefault="003B7F37" w:rsidP="00601EA3">
            <w:pPr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1-8-</w:t>
            </w:r>
            <w:r w:rsidR="00601EA3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ineole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ABF4B" w14:textId="77777777" w:rsidR="003B7F37" w:rsidRPr="00ED4C54" w:rsidRDefault="003B7F37" w:rsidP="00EF2D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Linalool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950A6" w14:textId="77777777" w:rsidR="003B7F37" w:rsidRPr="00ED4C54" w:rsidRDefault="003B7F37" w:rsidP="00EF2D11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α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-Terpineol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7D72F" w14:textId="77777777" w:rsidR="003B7F37" w:rsidRPr="00ED4C54" w:rsidRDefault="003B7F37" w:rsidP="00EF2D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Linalyl acetate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6E89C" w14:textId="662CC571" w:rsidR="003B7F37" w:rsidRPr="00ED4C54" w:rsidRDefault="00601EA3" w:rsidP="00EF2D1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01EA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601EA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Z</w:t>
            </w:r>
            <w:r w:rsidRPr="00601EA3">
              <w:rPr>
                <w:rFonts w:asciiTheme="majorBidi" w:hAnsiTheme="majorBidi" w:cstheme="majorBidi"/>
                <w:sz w:val="20"/>
                <w:szCs w:val="20"/>
              </w:rPr>
              <w:t>)-Geraniol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68DE6" w14:textId="77777777" w:rsidR="003B7F37" w:rsidRPr="00ED4C54" w:rsidRDefault="003B7F37" w:rsidP="00EF2D1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210123006"/>
            <w:r w:rsidRPr="00ED4C54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α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-Terpineol</w:t>
            </w:r>
          </w:p>
          <w:p w14:paraId="1B6E999B" w14:textId="77777777" w:rsidR="003B7F37" w:rsidRPr="00ED4C54" w:rsidRDefault="003B7F37" w:rsidP="00EF2D1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acetate</w:t>
            </w:r>
            <w:bookmarkEnd w:id="1"/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79C1B" w14:textId="77777777" w:rsidR="003B7F37" w:rsidRPr="00ED4C54" w:rsidRDefault="003B7F37" w:rsidP="00EF2D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Geranyl acetate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CBEFB" w14:textId="1B3A4CA2" w:rsidR="003B7F37" w:rsidRPr="00ED4C54" w:rsidRDefault="00601EA3" w:rsidP="00EF2D1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2" w:name="_Hlk210123093"/>
            <w:r w:rsidRPr="00601EA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601EA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</w:t>
            </w:r>
            <w:r w:rsidRPr="00601EA3">
              <w:rPr>
                <w:rFonts w:asciiTheme="majorBidi" w:hAnsiTheme="majorBidi" w:cstheme="majorBidi"/>
                <w:sz w:val="20"/>
                <w:szCs w:val="20"/>
              </w:rPr>
              <w:t>)-</w:t>
            </w:r>
            <w:r w:rsidR="003B7F37" w:rsidRPr="00ED4C54">
              <w:rPr>
                <w:rFonts w:asciiTheme="majorBidi" w:hAnsiTheme="majorBidi" w:cstheme="majorBidi"/>
                <w:sz w:val="20"/>
                <w:szCs w:val="20"/>
              </w:rPr>
              <w:t>Caryophyllene</w:t>
            </w:r>
            <w:bookmarkEnd w:id="2"/>
          </w:p>
        </w:tc>
      </w:tr>
      <w:bookmarkEnd w:id="0"/>
      <w:tr w:rsidR="004B6AF6" w:rsidRPr="00ED4C54" w14:paraId="49007EC5" w14:textId="77777777" w:rsidTr="00601EA3">
        <w:trPr>
          <w:trHeight w:val="292"/>
          <w:jc w:val="center"/>
        </w:trPr>
        <w:tc>
          <w:tcPr>
            <w:tcW w:w="2845" w:type="dxa"/>
            <w:tcBorders>
              <w:top w:val="single" w:sz="4" w:space="0" w:color="auto"/>
            </w:tcBorders>
            <w:vAlign w:val="center"/>
          </w:tcPr>
          <w:p w14:paraId="37ECB610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442" w:type="dxa"/>
            <w:tcBorders>
              <w:top w:val="single" w:sz="4" w:space="0" w:color="auto"/>
            </w:tcBorders>
            <w:vAlign w:val="center"/>
          </w:tcPr>
          <w:p w14:paraId="0F114E85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25FDFB77" w14:textId="77777777" w:rsidR="003B7F37" w:rsidRPr="004B75F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18.6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1BA4D215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47.9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1D1C3EE8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3164.5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5FA6048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524.9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14:paraId="7F078181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E003E5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946.8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4A64F2B6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26.12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14:paraId="1DC01F2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ns</w:t>
            </w: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14:paraId="6E784913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76.4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17984E4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</w:tr>
      <w:tr w:rsidR="003B7F37" w:rsidRPr="00ED4C54" w14:paraId="22EE51BF" w14:textId="77777777" w:rsidTr="00601EA3">
        <w:trPr>
          <w:trHeight w:val="213"/>
          <w:jc w:val="center"/>
        </w:trPr>
        <w:tc>
          <w:tcPr>
            <w:tcW w:w="2845" w:type="dxa"/>
            <w:vAlign w:val="center"/>
          </w:tcPr>
          <w:p w14:paraId="330C1825" w14:textId="77777777" w:rsidR="003B7F37" w:rsidRPr="00ED4C54" w:rsidRDefault="003B7F37" w:rsidP="0065433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</w:t>
            </w:r>
          </w:p>
        </w:tc>
        <w:tc>
          <w:tcPr>
            <w:tcW w:w="442" w:type="dxa"/>
            <w:vAlign w:val="center"/>
          </w:tcPr>
          <w:p w14:paraId="72070F57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2" w:type="dxa"/>
            <w:vAlign w:val="center"/>
          </w:tcPr>
          <w:p w14:paraId="13E47CE3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1.35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74" w:type="dxa"/>
            <w:vAlign w:val="center"/>
          </w:tcPr>
          <w:p w14:paraId="3F97C2B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50.2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vAlign w:val="center"/>
          </w:tcPr>
          <w:p w14:paraId="3C16C84B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26.8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vAlign w:val="center"/>
          </w:tcPr>
          <w:p w14:paraId="510EB3D8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42.41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3C16541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1.0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3FA3C78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34.4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6" w:type="dxa"/>
            <w:vAlign w:val="center"/>
          </w:tcPr>
          <w:p w14:paraId="092B289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57C1F84F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2.16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vAlign w:val="center"/>
          </w:tcPr>
          <w:p w14:paraId="475FD068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8.9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94" w:type="dxa"/>
            <w:vAlign w:val="center"/>
          </w:tcPr>
          <w:p w14:paraId="41CAFA3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</w:tr>
      <w:tr w:rsidR="003B7F37" w:rsidRPr="00ED4C54" w14:paraId="5D03C938" w14:textId="77777777" w:rsidTr="00601EA3">
        <w:trPr>
          <w:trHeight w:val="234"/>
          <w:jc w:val="center"/>
        </w:trPr>
        <w:tc>
          <w:tcPr>
            <w:tcW w:w="2845" w:type="dxa"/>
            <w:vAlign w:val="center"/>
          </w:tcPr>
          <w:p w14:paraId="2BC2DB96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Spraying</w:t>
            </w:r>
          </w:p>
        </w:tc>
        <w:tc>
          <w:tcPr>
            <w:tcW w:w="442" w:type="dxa"/>
            <w:vAlign w:val="center"/>
          </w:tcPr>
          <w:p w14:paraId="6D6EE31B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22" w:type="dxa"/>
            <w:vAlign w:val="center"/>
          </w:tcPr>
          <w:p w14:paraId="520B65F0" w14:textId="77777777" w:rsidR="003B7F37" w:rsidRPr="004B75F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0.38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74" w:type="dxa"/>
            <w:vAlign w:val="center"/>
          </w:tcPr>
          <w:p w14:paraId="1A528E05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152.5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vAlign w:val="center"/>
          </w:tcPr>
          <w:p w14:paraId="6C1F0385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22.8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vAlign w:val="center"/>
          </w:tcPr>
          <w:p w14:paraId="7CD6FDDF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48.38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5ED65E41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3.4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60EAC265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23.2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6" w:type="dxa"/>
            <w:vAlign w:val="center"/>
          </w:tcPr>
          <w:p w14:paraId="29309447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1.11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47B53DB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2.47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vAlign w:val="center"/>
          </w:tcPr>
          <w:p w14:paraId="0F0E3C4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5.3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94" w:type="dxa"/>
            <w:vAlign w:val="center"/>
          </w:tcPr>
          <w:p w14:paraId="302A2CC2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3B7F37" w:rsidRPr="00ED4C54" w14:paraId="2B058277" w14:textId="77777777" w:rsidTr="00601EA3">
        <w:trPr>
          <w:trHeight w:val="297"/>
          <w:jc w:val="center"/>
        </w:trPr>
        <w:tc>
          <w:tcPr>
            <w:tcW w:w="2845" w:type="dxa"/>
            <w:vAlign w:val="center"/>
          </w:tcPr>
          <w:p w14:paraId="754B52C4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Drought</w:t>
            </w:r>
          </w:p>
        </w:tc>
        <w:tc>
          <w:tcPr>
            <w:tcW w:w="442" w:type="dxa"/>
            <w:vAlign w:val="center"/>
          </w:tcPr>
          <w:p w14:paraId="65B318D8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2" w:type="dxa"/>
            <w:vAlign w:val="center"/>
          </w:tcPr>
          <w:p w14:paraId="22CD093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</w:t>
            </w:r>
          </w:p>
        </w:tc>
        <w:tc>
          <w:tcPr>
            <w:tcW w:w="774" w:type="dxa"/>
            <w:vAlign w:val="center"/>
          </w:tcPr>
          <w:p w14:paraId="2EE62D7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34.3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vAlign w:val="center"/>
          </w:tcPr>
          <w:p w14:paraId="4F69E19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30.7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vAlign w:val="center"/>
          </w:tcPr>
          <w:p w14:paraId="2C00A877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56.6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304B96B4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794" w:type="dxa"/>
            <w:vAlign w:val="center"/>
          </w:tcPr>
          <w:p w14:paraId="5EE13714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916" w:type="dxa"/>
            <w:vAlign w:val="center"/>
          </w:tcPr>
          <w:p w14:paraId="010AE33F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994" w:type="dxa"/>
            <w:vAlign w:val="center"/>
          </w:tcPr>
          <w:p w14:paraId="19BC875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2.10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vAlign w:val="center"/>
          </w:tcPr>
          <w:p w14:paraId="70A192F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5.8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94" w:type="dxa"/>
            <w:vAlign w:val="center"/>
          </w:tcPr>
          <w:p w14:paraId="0190CC98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</w:t>
            </w:r>
          </w:p>
        </w:tc>
      </w:tr>
      <w:tr w:rsidR="003B7F37" w:rsidRPr="00ED4C54" w14:paraId="2788109D" w14:textId="77777777" w:rsidTr="00601EA3">
        <w:trPr>
          <w:trHeight w:val="239"/>
          <w:jc w:val="center"/>
        </w:trPr>
        <w:tc>
          <w:tcPr>
            <w:tcW w:w="2845" w:type="dxa"/>
            <w:vAlign w:val="center"/>
          </w:tcPr>
          <w:p w14:paraId="0D6ADF42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>Spraying</w:t>
            </w:r>
          </w:p>
        </w:tc>
        <w:tc>
          <w:tcPr>
            <w:tcW w:w="442" w:type="dxa"/>
            <w:vAlign w:val="center"/>
          </w:tcPr>
          <w:p w14:paraId="5803A5A7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22" w:type="dxa"/>
            <w:vAlign w:val="center"/>
          </w:tcPr>
          <w:p w14:paraId="1EF6E27B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0.23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74" w:type="dxa"/>
            <w:vAlign w:val="center"/>
          </w:tcPr>
          <w:p w14:paraId="005B4C93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94.0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vAlign w:val="center"/>
          </w:tcPr>
          <w:p w14:paraId="4995463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31.0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vAlign w:val="center"/>
          </w:tcPr>
          <w:p w14:paraId="7EB4A41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22.9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73091B31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3F65103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39.5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6" w:type="dxa"/>
            <w:vAlign w:val="center"/>
          </w:tcPr>
          <w:p w14:paraId="232C4A6D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75300AC4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2.18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vAlign w:val="center"/>
          </w:tcPr>
          <w:p w14:paraId="4F19F2D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6.2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94" w:type="dxa"/>
            <w:vAlign w:val="center"/>
          </w:tcPr>
          <w:p w14:paraId="31871D9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3B7F37" w:rsidRPr="00ED4C54" w14:paraId="5D84F03D" w14:textId="77777777" w:rsidTr="00601EA3">
        <w:trPr>
          <w:trHeight w:val="143"/>
          <w:jc w:val="center"/>
        </w:trPr>
        <w:tc>
          <w:tcPr>
            <w:tcW w:w="2845" w:type="dxa"/>
            <w:vAlign w:val="center"/>
          </w:tcPr>
          <w:p w14:paraId="29F22530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Drought×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 Spraying</w:t>
            </w:r>
          </w:p>
        </w:tc>
        <w:tc>
          <w:tcPr>
            <w:tcW w:w="442" w:type="dxa"/>
            <w:vAlign w:val="center"/>
          </w:tcPr>
          <w:p w14:paraId="49896739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22" w:type="dxa"/>
            <w:vAlign w:val="center"/>
          </w:tcPr>
          <w:p w14:paraId="3749C5CE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0.54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74" w:type="dxa"/>
            <w:vAlign w:val="center"/>
          </w:tcPr>
          <w:p w14:paraId="24365058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86.1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vAlign w:val="center"/>
          </w:tcPr>
          <w:p w14:paraId="52B51802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31.3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vAlign w:val="center"/>
          </w:tcPr>
          <w:p w14:paraId="0866EEFB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41.0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6FEAB606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1A55EFC8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1.1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6" w:type="dxa"/>
            <w:vAlign w:val="center"/>
          </w:tcPr>
          <w:p w14:paraId="6DDC78D6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0.93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3E1497E3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0.64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vAlign w:val="center"/>
          </w:tcPr>
          <w:p w14:paraId="3713B9E7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4.7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94" w:type="dxa"/>
            <w:vAlign w:val="center"/>
          </w:tcPr>
          <w:p w14:paraId="0ACFB5F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3B7F37" w:rsidRPr="00ED4C54" w14:paraId="05545D8B" w14:textId="77777777" w:rsidTr="00601EA3">
        <w:trPr>
          <w:trHeight w:val="203"/>
          <w:jc w:val="center"/>
        </w:trPr>
        <w:tc>
          <w:tcPr>
            <w:tcW w:w="2845" w:type="dxa"/>
            <w:vAlign w:val="center"/>
          </w:tcPr>
          <w:p w14:paraId="50014BBF" w14:textId="77777777" w:rsidR="003B7F37" w:rsidRPr="00ED4C54" w:rsidRDefault="003B7F37" w:rsidP="0065433A">
            <w:pPr>
              <w:bidi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Genotype×</w:t>
            </w: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Drought×</w:t>
            </w:r>
            <w:r w:rsidRPr="00ED4C54">
              <w:rPr>
                <w:rFonts w:asciiTheme="majorBidi" w:hAnsiTheme="majorBidi" w:cstheme="majorBidi"/>
                <w:sz w:val="20"/>
                <w:szCs w:val="20"/>
              </w:rPr>
              <w:t xml:space="preserve"> Spraying</w:t>
            </w:r>
          </w:p>
        </w:tc>
        <w:tc>
          <w:tcPr>
            <w:tcW w:w="442" w:type="dxa"/>
            <w:vAlign w:val="center"/>
          </w:tcPr>
          <w:p w14:paraId="5CC3B45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22" w:type="dxa"/>
            <w:vAlign w:val="center"/>
          </w:tcPr>
          <w:p w14:paraId="5AE9E177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0.64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**</w:t>
            </w:r>
          </w:p>
        </w:tc>
        <w:tc>
          <w:tcPr>
            <w:tcW w:w="774" w:type="dxa"/>
            <w:vAlign w:val="center"/>
          </w:tcPr>
          <w:p w14:paraId="597B8219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54.8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4" w:type="dxa"/>
            <w:vAlign w:val="center"/>
          </w:tcPr>
          <w:p w14:paraId="723ADA3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31.3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95" w:type="dxa"/>
            <w:vAlign w:val="center"/>
          </w:tcPr>
          <w:p w14:paraId="56D14CD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25.7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367E83A4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4" w:type="dxa"/>
            <w:vAlign w:val="center"/>
          </w:tcPr>
          <w:p w14:paraId="2E8CFDC0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16.8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6" w:type="dxa"/>
            <w:vAlign w:val="center"/>
          </w:tcPr>
          <w:p w14:paraId="71EF7A0D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0.32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4" w:type="dxa"/>
            <w:vAlign w:val="center"/>
          </w:tcPr>
          <w:p w14:paraId="0B2A339F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0.42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vAlign w:val="center"/>
          </w:tcPr>
          <w:p w14:paraId="6D0B07A4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4.9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94" w:type="dxa"/>
            <w:vAlign w:val="center"/>
          </w:tcPr>
          <w:p w14:paraId="5B311736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1.7</w:t>
            </w:r>
            <w:r w:rsidRPr="004B75F0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**</w:t>
            </w:r>
          </w:p>
        </w:tc>
      </w:tr>
      <w:tr w:rsidR="004B6AF6" w:rsidRPr="00ED4C54" w14:paraId="6DEA0997" w14:textId="77777777" w:rsidTr="00601EA3">
        <w:trPr>
          <w:trHeight w:val="107"/>
          <w:jc w:val="center"/>
        </w:trPr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14:paraId="109558B1" w14:textId="77777777" w:rsidR="003B7F37" w:rsidRPr="00ED4C54" w:rsidRDefault="003B7F37" w:rsidP="0065433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Error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vAlign w:val="center"/>
          </w:tcPr>
          <w:p w14:paraId="4C7844CF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3CF4901E" w14:textId="77777777" w:rsidR="003B7F37" w:rsidRPr="004B75F0" w:rsidRDefault="003B7F37" w:rsidP="0065433A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0.04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0D499D5A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4.3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5C263FFD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5.2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271B2E3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6.8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1EE89079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AFB3BE9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2.1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73363E32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02FCFB3B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3E3EABAC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54CC9E5" w14:textId="77777777" w:rsidR="003B7F37" w:rsidRPr="004B75F0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B75F0"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</w:tr>
      <w:tr w:rsidR="004B6AF6" w:rsidRPr="00ED4C54" w14:paraId="37B75409" w14:textId="77777777" w:rsidTr="00601EA3">
        <w:trPr>
          <w:trHeight w:val="292"/>
          <w:jc w:val="center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ED6EC" w14:textId="77777777" w:rsidR="003B7F37" w:rsidRPr="00ED4C54" w:rsidRDefault="003B7F37" w:rsidP="0065433A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C.V%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7F953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4C54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4939C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13.60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F92D4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9.5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899C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1.7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C0129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13.4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55EE1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11.6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5C789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13.3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4BEE5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15.40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C0EDC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11.90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30C8D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14.8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5562A" w14:textId="77777777" w:rsidR="003B7F37" w:rsidRPr="00ED4C54" w:rsidRDefault="003B7F37" w:rsidP="0065433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D4C54">
              <w:rPr>
                <w:rFonts w:asciiTheme="majorBidi" w:hAnsiTheme="majorBidi" w:cstheme="majorBidi"/>
                <w:sz w:val="18"/>
                <w:szCs w:val="18"/>
              </w:rPr>
              <w:t>18.2</w:t>
            </w:r>
          </w:p>
        </w:tc>
      </w:tr>
      <w:tr w:rsidR="00D14282" w:rsidRPr="00ED4C54" w14:paraId="79422BF0" w14:textId="77777777" w:rsidTr="00601EA3">
        <w:trPr>
          <w:trHeight w:val="266"/>
          <w:jc w:val="center"/>
        </w:trPr>
        <w:tc>
          <w:tcPr>
            <w:tcW w:w="13075" w:type="dxa"/>
            <w:gridSpan w:val="12"/>
            <w:tcBorders>
              <w:top w:val="single" w:sz="4" w:space="0" w:color="auto"/>
            </w:tcBorders>
            <w:vAlign w:val="center"/>
          </w:tcPr>
          <w:p w14:paraId="74DDBA54" w14:textId="07EBA4B2" w:rsidR="00D14282" w:rsidRPr="00ED4C54" w:rsidRDefault="00D14282" w:rsidP="0065433A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D14282"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  <w:t xml:space="preserve">**, * </w:t>
            </w:r>
            <w:r w:rsidRPr="00D14282">
              <w:rPr>
                <w:rFonts w:asciiTheme="majorBidi" w:eastAsia="Times New Roman" w:hAnsiTheme="majorBidi" w:cstheme="majorBidi"/>
                <w:sz w:val="16"/>
                <w:szCs w:val="16"/>
                <w:lang w:bidi="fa-IR"/>
              </w:rPr>
              <w:t xml:space="preserve">, </w:t>
            </w:r>
            <w:r w:rsidRPr="00D14282">
              <w:rPr>
                <w:rFonts w:asciiTheme="majorBidi" w:eastAsia="Times New Roman" w:hAnsiTheme="majorBidi" w:cstheme="majorBidi"/>
                <w:sz w:val="16"/>
                <w:szCs w:val="16"/>
              </w:rPr>
              <w:t>and ns indicate statistical significance at the 1% level, 5% level, and no significant effect, respectively.</w:t>
            </w:r>
          </w:p>
        </w:tc>
      </w:tr>
    </w:tbl>
    <w:p w14:paraId="7A9C871A" w14:textId="77777777" w:rsidR="003B7F37" w:rsidRPr="00ED4C54" w:rsidRDefault="003B7F37" w:rsidP="003B7F37">
      <w:pPr>
        <w:jc w:val="center"/>
        <w:rPr>
          <w:rFonts w:asciiTheme="majorBidi" w:hAnsiTheme="majorBidi" w:cstheme="majorBidi"/>
          <w:lang w:bidi="fa-IR"/>
        </w:rPr>
      </w:pPr>
    </w:p>
    <w:p w14:paraId="61F7E675" w14:textId="3EFA11D3" w:rsidR="00FA6773" w:rsidRPr="00ED4C54" w:rsidRDefault="00FA6773" w:rsidP="00FA6773">
      <w:pPr>
        <w:bidi/>
        <w:jc w:val="center"/>
        <w:rPr>
          <w:rFonts w:asciiTheme="majorBidi" w:hAnsiTheme="majorBidi" w:cstheme="majorBidi"/>
          <w:rtl/>
          <w:lang w:bidi="fa-IR"/>
        </w:rPr>
      </w:pPr>
    </w:p>
    <w:sectPr w:rsidR="00FA6773" w:rsidRPr="00ED4C54" w:rsidSect="00601EA3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73"/>
    <w:rsid w:val="00051427"/>
    <w:rsid w:val="00090D95"/>
    <w:rsid w:val="000D3F32"/>
    <w:rsid w:val="000E49C9"/>
    <w:rsid w:val="000E4AAE"/>
    <w:rsid w:val="00182E00"/>
    <w:rsid w:val="00191F86"/>
    <w:rsid w:val="001D5015"/>
    <w:rsid w:val="00312CE0"/>
    <w:rsid w:val="00377038"/>
    <w:rsid w:val="00382554"/>
    <w:rsid w:val="003B7F37"/>
    <w:rsid w:val="003C07C3"/>
    <w:rsid w:val="004B0299"/>
    <w:rsid w:val="004B6AF6"/>
    <w:rsid w:val="004B75F0"/>
    <w:rsid w:val="00505EC6"/>
    <w:rsid w:val="00521EBF"/>
    <w:rsid w:val="005658CB"/>
    <w:rsid w:val="00601EA3"/>
    <w:rsid w:val="006C11F5"/>
    <w:rsid w:val="006E5379"/>
    <w:rsid w:val="00713392"/>
    <w:rsid w:val="00760B81"/>
    <w:rsid w:val="007629B5"/>
    <w:rsid w:val="007D0073"/>
    <w:rsid w:val="007F5855"/>
    <w:rsid w:val="00861ECB"/>
    <w:rsid w:val="008C6718"/>
    <w:rsid w:val="009470C3"/>
    <w:rsid w:val="009A051E"/>
    <w:rsid w:val="00A6493A"/>
    <w:rsid w:val="00A90482"/>
    <w:rsid w:val="00AC0486"/>
    <w:rsid w:val="00AD3FF7"/>
    <w:rsid w:val="00AD7512"/>
    <w:rsid w:val="00AF291C"/>
    <w:rsid w:val="00C023B5"/>
    <w:rsid w:val="00C90075"/>
    <w:rsid w:val="00CE57DD"/>
    <w:rsid w:val="00D14282"/>
    <w:rsid w:val="00EB1CEF"/>
    <w:rsid w:val="00ED4C54"/>
    <w:rsid w:val="00EE5C2F"/>
    <w:rsid w:val="00EF2D11"/>
    <w:rsid w:val="00FA6773"/>
    <w:rsid w:val="00FF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33235FC"/>
  <w15:chartTrackingRefBased/>
  <w15:docId w15:val="{3857DE55-6E8D-4E1F-87AA-A0449574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Sobhanpc</dc:creator>
  <cp:keywords/>
  <dc:description/>
  <cp:lastModifiedBy>negin</cp:lastModifiedBy>
  <cp:revision>28</cp:revision>
  <dcterms:created xsi:type="dcterms:W3CDTF">2025-08-15T05:39:00Z</dcterms:created>
  <dcterms:modified xsi:type="dcterms:W3CDTF">2025-10-11T05:51:00Z</dcterms:modified>
</cp:coreProperties>
</file>