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3BF65" w14:textId="2FBC743C" w:rsidR="008D7BFC" w:rsidRPr="002B3B3E" w:rsidRDefault="008E42DE" w:rsidP="002B3B3E">
      <w:pPr>
        <w:pStyle w:val="Title"/>
      </w:pPr>
      <w:r w:rsidRPr="002B3B3E">
        <w:t xml:space="preserve">Headache questionnaire </w:t>
      </w:r>
      <w:r w:rsidR="00D62FF4">
        <w:t>interpretation</w:t>
      </w:r>
      <w:r w:rsidRPr="002B3B3E">
        <w:t xml:space="preserve"> guide – how to interpret the answers for a</w:t>
      </w:r>
      <w:r w:rsidR="005861A0">
        <w:t xml:space="preserve"> </w:t>
      </w:r>
      <w:r w:rsidRPr="002B3B3E">
        <w:t>headache diagnosis</w:t>
      </w:r>
    </w:p>
    <w:p w14:paraId="7113C184" w14:textId="77777777" w:rsidR="008D7BFC" w:rsidRPr="00BC1BA8" w:rsidRDefault="008D7BFC" w:rsidP="00B62905">
      <w:pPr>
        <w:pStyle w:val="ListBullet"/>
        <w:numPr>
          <w:ilvl w:val="0"/>
          <w:numId w:val="0"/>
        </w:numPr>
        <w:spacing w:after="0"/>
        <w:rPr>
          <w:color w:val="000000" w:themeColor="text1"/>
          <w:sz w:val="24"/>
        </w:rPr>
      </w:pPr>
    </w:p>
    <w:sdt>
      <w:sdtPr>
        <w:rPr>
          <w:rFonts w:ascii="Times New Roman" w:eastAsia="MS Mincho" w:hAnsi="Times New Roman" w:cs="Times New Roman"/>
          <w:b w:val="0"/>
          <w:bCs w:val="0"/>
          <w:color w:val="FF0000"/>
          <w:sz w:val="22"/>
          <w:szCs w:val="24"/>
          <w:lang w:val="en-GB" w:eastAsia="ja-JP"/>
        </w:rPr>
        <w:id w:val="213786186"/>
        <w:docPartObj>
          <w:docPartGallery w:val="Table of Contents"/>
          <w:docPartUnique/>
        </w:docPartObj>
      </w:sdtPr>
      <w:sdtEndPr>
        <w:rPr>
          <w:noProof/>
        </w:rPr>
      </w:sdtEndPr>
      <w:sdtContent>
        <w:p w14:paraId="4A2E4690" w14:textId="60189F50" w:rsidR="00AB1367" w:rsidRPr="001961B0" w:rsidRDefault="00AB1367">
          <w:pPr>
            <w:pStyle w:val="TOCHeading"/>
            <w:rPr>
              <w:color w:val="000000" w:themeColor="text1"/>
              <w:sz w:val="36"/>
              <w:szCs w:val="36"/>
            </w:rPr>
          </w:pPr>
          <w:r w:rsidRPr="001961B0">
            <w:rPr>
              <w:color w:val="000000" w:themeColor="text1"/>
              <w:sz w:val="36"/>
              <w:szCs w:val="36"/>
            </w:rPr>
            <w:t xml:space="preserve">Table of </w:t>
          </w:r>
          <w:r w:rsidR="005505D2" w:rsidRPr="001961B0">
            <w:rPr>
              <w:color w:val="000000" w:themeColor="text1"/>
              <w:sz w:val="36"/>
              <w:szCs w:val="36"/>
            </w:rPr>
            <w:t>c</w:t>
          </w:r>
          <w:r w:rsidRPr="001961B0">
            <w:rPr>
              <w:color w:val="000000" w:themeColor="text1"/>
              <w:sz w:val="36"/>
              <w:szCs w:val="36"/>
            </w:rPr>
            <w:t>ontents</w:t>
          </w:r>
        </w:p>
        <w:p w14:paraId="7E7E01DC" w14:textId="53E93240" w:rsidR="001961B0" w:rsidRPr="001961B0" w:rsidRDefault="00AB1367">
          <w:pPr>
            <w:pStyle w:val="TOC1"/>
            <w:rPr>
              <w:rFonts w:eastAsiaTheme="minorEastAsia" w:cstheme="minorBidi"/>
              <w:b w:val="0"/>
              <w:bCs w:val="0"/>
              <w:iCs w:val="0"/>
              <w:color w:val="000000" w:themeColor="text1"/>
              <w:lang w:eastAsia="en-GB"/>
            </w:rPr>
          </w:pPr>
          <w:r w:rsidRPr="001961B0">
            <w:rPr>
              <w:noProof w:val="0"/>
              <w:color w:val="000000" w:themeColor="text1"/>
              <w:szCs w:val="22"/>
            </w:rPr>
            <w:fldChar w:fldCharType="begin"/>
          </w:r>
          <w:r w:rsidRPr="001961B0">
            <w:rPr>
              <w:color w:val="000000" w:themeColor="text1"/>
            </w:rPr>
            <w:instrText xml:space="preserve"> TOC \o "1-3" \h \z \u </w:instrText>
          </w:r>
          <w:r w:rsidRPr="001961B0">
            <w:rPr>
              <w:noProof w:val="0"/>
              <w:color w:val="000000" w:themeColor="text1"/>
              <w:szCs w:val="22"/>
            </w:rPr>
            <w:fldChar w:fldCharType="separate"/>
          </w:r>
          <w:hyperlink w:anchor="_Toc77836876" w:history="1">
            <w:r w:rsidR="001961B0" w:rsidRPr="001961B0">
              <w:rPr>
                <w:rStyle w:val="Hyperlink"/>
                <w:color w:val="000000" w:themeColor="text1"/>
              </w:rPr>
              <w:t>Why has this questionnaire been created?</w:t>
            </w:r>
            <w:r w:rsidR="001961B0" w:rsidRPr="001961B0">
              <w:rPr>
                <w:webHidden/>
                <w:color w:val="000000" w:themeColor="text1"/>
              </w:rPr>
              <w:tab/>
            </w:r>
            <w:r w:rsidR="001961B0" w:rsidRPr="001961B0">
              <w:rPr>
                <w:webHidden/>
                <w:color w:val="000000" w:themeColor="text1"/>
              </w:rPr>
              <w:fldChar w:fldCharType="begin"/>
            </w:r>
            <w:r w:rsidR="001961B0" w:rsidRPr="001961B0">
              <w:rPr>
                <w:webHidden/>
                <w:color w:val="000000" w:themeColor="text1"/>
              </w:rPr>
              <w:instrText xml:space="preserve"> PAGEREF _Toc77836876 \h </w:instrText>
            </w:r>
            <w:r w:rsidR="001961B0" w:rsidRPr="001961B0">
              <w:rPr>
                <w:webHidden/>
                <w:color w:val="000000" w:themeColor="text1"/>
              </w:rPr>
            </w:r>
            <w:r w:rsidR="001961B0" w:rsidRPr="001961B0">
              <w:rPr>
                <w:webHidden/>
                <w:color w:val="000000" w:themeColor="text1"/>
              </w:rPr>
              <w:fldChar w:fldCharType="separate"/>
            </w:r>
            <w:r w:rsidR="001961B0" w:rsidRPr="001961B0">
              <w:rPr>
                <w:webHidden/>
                <w:color w:val="000000" w:themeColor="text1"/>
              </w:rPr>
              <w:t>1</w:t>
            </w:r>
            <w:r w:rsidR="001961B0" w:rsidRPr="001961B0">
              <w:rPr>
                <w:webHidden/>
                <w:color w:val="000000" w:themeColor="text1"/>
              </w:rPr>
              <w:fldChar w:fldCharType="end"/>
            </w:r>
          </w:hyperlink>
        </w:p>
        <w:p w14:paraId="431A525A" w14:textId="3D57559D" w:rsidR="001961B0" w:rsidRPr="001961B0" w:rsidRDefault="001961B0">
          <w:pPr>
            <w:pStyle w:val="TOC1"/>
            <w:rPr>
              <w:rFonts w:eastAsiaTheme="minorEastAsia" w:cstheme="minorBidi"/>
              <w:b w:val="0"/>
              <w:bCs w:val="0"/>
              <w:iCs w:val="0"/>
              <w:color w:val="000000" w:themeColor="text1"/>
              <w:lang w:eastAsia="en-GB"/>
            </w:rPr>
          </w:pPr>
          <w:hyperlink w:anchor="_Toc77836877" w:history="1">
            <w:r w:rsidRPr="001961B0">
              <w:rPr>
                <w:rStyle w:val="Hyperlink"/>
                <w:color w:val="000000" w:themeColor="text1"/>
              </w:rPr>
              <w:t>How can each section help with your headache consultation?</w:t>
            </w:r>
            <w:r w:rsidRPr="001961B0">
              <w:rPr>
                <w:webHidden/>
                <w:color w:val="000000" w:themeColor="text1"/>
              </w:rPr>
              <w:tab/>
            </w:r>
            <w:r w:rsidRPr="001961B0">
              <w:rPr>
                <w:webHidden/>
                <w:color w:val="000000" w:themeColor="text1"/>
              </w:rPr>
              <w:fldChar w:fldCharType="begin"/>
            </w:r>
            <w:r w:rsidRPr="001961B0">
              <w:rPr>
                <w:webHidden/>
                <w:color w:val="000000" w:themeColor="text1"/>
              </w:rPr>
              <w:instrText xml:space="preserve"> PAGEREF _Toc77836877 \h </w:instrText>
            </w:r>
            <w:r w:rsidRPr="001961B0">
              <w:rPr>
                <w:webHidden/>
                <w:color w:val="000000" w:themeColor="text1"/>
              </w:rPr>
            </w:r>
            <w:r w:rsidRPr="001961B0">
              <w:rPr>
                <w:webHidden/>
                <w:color w:val="000000" w:themeColor="text1"/>
              </w:rPr>
              <w:fldChar w:fldCharType="separate"/>
            </w:r>
            <w:r w:rsidRPr="001961B0">
              <w:rPr>
                <w:webHidden/>
                <w:color w:val="000000" w:themeColor="text1"/>
              </w:rPr>
              <w:t>2</w:t>
            </w:r>
            <w:r w:rsidRPr="001961B0">
              <w:rPr>
                <w:webHidden/>
                <w:color w:val="000000" w:themeColor="text1"/>
              </w:rPr>
              <w:fldChar w:fldCharType="end"/>
            </w:r>
          </w:hyperlink>
        </w:p>
        <w:p w14:paraId="63D6233B" w14:textId="328A2667" w:rsidR="001961B0" w:rsidRPr="001961B0" w:rsidRDefault="001961B0">
          <w:pPr>
            <w:pStyle w:val="TOC1"/>
            <w:rPr>
              <w:rFonts w:eastAsiaTheme="minorEastAsia" w:cstheme="minorBidi"/>
              <w:b w:val="0"/>
              <w:bCs w:val="0"/>
              <w:iCs w:val="0"/>
              <w:color w:val="000000" w:themeColor="text1"/>
              <w:lang w:eastAsia="en-GB"/>
            </w:rPr>
          </w:pPr>
          <w:hyperlink w:anchor="_Toc77836878" w:history="1">
            <w:r w:rsidRPr="001961B0">
              <w:rPr>
                <w:rStyle w:val="Hyperlink"/>
                <w:color w:val="000000" w:themeColor="text1"/>
              </w:rPr>
              <w:t>Diagnostic criteria breakdown for migraine, tension-type headache and cluster headache</w:t>
            </w:r>
            <w:r w:rsidRPr="001961B0">
              <w:rPr>
                <w:webHidden/>
                <w:color w:val="000000" w:themeColor="text1"/>
              </w:rPr>
              <w:tab/>
            </w:r>
            <w:r w:rsidRPr="001961B0">
              <w:rPr>
                <w:webHidden/>
                <w:color w:val="000000" w:themeColor="text1"/>
              </w:rPr>
              <w:fldChar w:fldCharType="begin"/>
            </w:r>
            <w:r w:rsidRPr="001961B0">
              <w:rPr>
                <w:webHidden/>
                <w:color w:val="000000" w:themeColor="text1"/>
              </w:rPr>
              <w:instrText xml:space="preserve"> PAGEREF _Toc77836878 \h </w:instrText>
            </w:r>
            <w:r w:rsidRPr="001961B0">
              <w:rPr>
                <w:webHidden/>
                <w:color w:val="000000" w:themeColor="text1"/>
              </w:rPr>
            </w:r>
            <w:r w:rsidRPr="001961B0">
              <w:rPr>
                <w:webHidden/>
                <w:color w:val="000000" w:themeColor="text1"/>
              </w:rPr>
              <w:fldChar w:fldCharType="separate"/>
            </w:r>
            <w:r w:rsidRPr="001961B0">
              <w:rPr>
                <w:webHidden/>
                <w:color w:val="000000" w:themeColor="text1"/>
              </w:rPr>
              <w:t>3</w:t>
            </w:r>
            <w:r w:rsidRPr="001961B0">
              <w:rPr>
                <w:webHidden/>
                <w:color w:val="000000" w:themeColor="text1"/>
              </w:rPr>
              <w:fldChar w:fldCharType="end"/>
            </w:r>
          </w:hyperlink>
        </w:p>
        <w:p w14:paraId="291274CA" w14:textId="72E85EDA" w:rsidR="001961B0" w:rsidRPr="001961B0" w:rsidRDefault="001961B0">
          <w:pPr>
            <w:pStyle w:val="TOC2"/>
            <w:rPr>
              <w:rFonts w:eastAsiaTheme="minorEastAsia" w:cstheme="minorBidi"/>
              <w:b w:val="0"/>
              <w:bCs w:val="0"/>
              <w:noProof/>
              <w:color w:val="000000" w:themeColor="text1"/>
              <w:sz w:val="24"/>
              <w:szCs w:val="24"/>
              <w:lang w:eastAsia="en-GB"/>
            </w:rPr>
          </w:pPr>
          <w:hyperlink w:anchor="_Toc77836879" w:history="1">
            <w:r w:rsidRPr="001961B0">
              <w:rPr>
                <w:rStyle w:val="Hyperlink"/>
                <w:noProof/>
                <w:color w:val="000000" w:themeColor="text1"/>
              </w:rPr>
              <w:t>Migraine (see Q10–14, followed by Q2, 4)</w:t>
            </w:r>
            <w:r w:rsidRPr="001961B0">
              <w:rPr>
                <w:noProof/>
                <w:webHidden/>
                <w:color w:val="000000" w:themeColor="text1"/>
              </w:rPr>
              <w:tab/>
            </w:r>
            <w:r w:rsidRPr="001961B0">
              <w:rPr>
                <w:noProof/>
                <w:webHidden/>
                <w:color w:val="000000" w:themeColor="text1"/>
              </w:rPr>
              <w:fldChar w:fldCharType="begin"/>
            </w:r>
            <w:r w:rsidRPr="001961B0">
              <w:rPr>
                <w:noProof/>
                <w:webHidden/>
                <w:color w:val="000000" w:themeColor="text1"/>
              </w:rPr>
              <w:instrText xml:space="preserve"> PAGEREF _Toc77836879 \h </w:instrText>
            </w:r>
            <w:r w:rsidRPr="001961B0">
              <w:rPr>
                <w:noProof/>
                <w:webHidden/>
                <w:color w:val="000000" w:themeColor="text1"/>
              </w:rPr>
            </w:r>
            <w:r w:rsidRPr="001961B0">
              <w:rPr>
                <w:noProof/>
                <w:webHidden/>
                <w:color w:val="000000" w:themeColor="text1"/>
              </w:rPr>
              <w:fldChar w:fldCharType="separate"/>
            </w:r>
            <w:r w:rsidRPr="001961B0">
              <w:rPr>
                <w:noProof/>
                <w:webHidden/>
                <w:color w:val="000000" w:themeColor="text1"/>
              </w:rPr>
              <w:t>3</w:t>
            </w:r>
            <w:r w:rsidRPr="001961B0">
              <w:rPr>
                <w:noProof/>
                <w:webHidden/>
                <w:color w:val="000000" w:themeColor="text1"/>
              </w:rPr>
              <w:fldChar w:fldCharType="end"/>
            </w:r>
          </w:hyperlink>
        </w:p>
        <w:p w14:paraId="44172181" w14:textId="01910BEB" w:rsidR="001961B0" w:rsidRPr="001961B0" w:rsidRDefault="001961B0">
          <w:pPr>
            <w:pStyle w:val="TOC2"/>
            <w:rPr>
              <w:rFonts w:eastAsiaTheme="minorEastAsia" w:cstheme="minorBidi"/>
              <w:b w:val="0"/>
              <w:bCs w:val="0"/>
              <w:noProof/>
              <w:color w:val="000000" w:themeColor="text1"/>
              <w:sz w:val="24"/>
              <w:szCs w:val="24"/>
              <w:lang w:eastAsia="en-GB"/>
            </w:rPr>
          </w:pPr>
          <w:hyperlink w:anchor="_Toc77836880" w:history="1">
            <w:r w:rsidRPr="001961B0">
              <w:rPr>
                <w:rStyle w:val="Hyperlink"/>
                <w:noProof/>
                <w:color w:val="000000" w:themeColor="text1"/>
              </w:rPr>
              <w:t>Tension-type headache (TTH) (See Q10–12 and Q14, followed by Q2 and 4)</w:t>
            </w:r>
            <w:r w:rsidRPr="001961B0">
              <w:rPr>
                <w:noProof/>
                <w:webHidden/>
                <w:color w:val="000000" w:themeColor="text1"/>
              </w:rPr>
              <w:tab/>
            </w:r>
            <w:r w:rsidRPr="001961B0">
              <w:rPr>
                <w:noProof/>
                <w:webHidden/>
                <w:color w:val="000000" w:themeColor="text1"/>
              </w:rPr>
              <w:fldChar w:fldCharType="begin"/>
            </w:r>
            <w:r w:rsidRPr="001961B0">
              <w:rPr>
                <w:noProof/>
                <w:webHidden/>
                <w:color w:val="000000" w:themeColor="text1"/>
              </w:rPr>
              <w:instrText xml:space="preserve"> PAGEREF _Toc77836880 \h </w:instrText>
            </w:r>
            <w:r w:rsidRPr="001961B0">
              <w:rPr>
                <w:noProof/>
                <w:webHidden/>
                <w:color w:val="000000" w:themeColor="text1"/>
              </w:rPr>
            </w:r>
            <w:r w:rsidRPr="001961B0">
              <w:rPr>
                <w:noProof/>
                <w:webHidden/>
                <w:color w:val="000000" w:themeColor="text1"/>
              </w:rPr>
              <w:fldChar w:fldCharType="separate"/>
            </w:r>
            <w:r w:rsidRPr="001961B0">
              <w:rPr>
                <w:noProof/>
                <w:webHidden/>
                <w:color w:val="000000" w:themeColor="text1"/>
              </w:rPr>
              <w:t>4</w:t>
            </w:r>
            <w:r w:rsidRPr="001961B0">
              <w:rPr>
                <w:noProof/>
                <w:webHidden/>
                <w:color w:val="000000" w:themeColor="text1"/>
              </w:rPr>
              <w:fldChar w:fldCharType="end"/>
            </w:r>
          </w:hyperlink>
        </w:p>
        <w:p w14:paraId="466D2D93" w14:textId="0192116C" w:rsidR="001961B0" w:rsidRPr="001961B0" w:rsidRDefault="001961B0">
          <w:pPr>
            <w:pStyle w:val="TOC2"/>
            <w:rPr>
              <w:rFonts w:eastAsiaTheme="minorEastAsia" w:cstheme="minorBidi"/>
              <w:b w:val="0"/>
              <w:bCs w:val="0"/>
              <w:noProof/>
              <w:color w:val="000000" w:themeColor="text1"/>
              <w:sz w:val="24"/>
              <w:szCs w:val="24"/>
              <w:lang w:eastAsia="en-GB"/>
            </w:rPr>
          </w:pPr>
          <w:hyperlink w:anchor="_Toc77836881" w:history="1">
            <w:r w:rsidRPr="001961B0">
              <w:rPr>
                <w:rStyle w:val="Hyperlink"/>
                <w:noProof/>
                <w:color w:val="000000" w:themeColor="text1"/>
              </w:rPr>
              <w:t>Cluster headache (CH) (See Q10–12 and Q14, followed by Q2 and 3)</w:t>
            </w:r>
            <w:r w:rsidRPr="001961B0">
              <w:rPr>
                <w:noProof/>
                <w:webHidden/>
                <w:color w:val="000000" w:themeColor="text1"/>
              </w:rPr>
              <w:tab/>
            </w:r>
            <w:r w:rsidRPr="001961B0">
              <w:rPr>
                <w:noProof/>
                <w:webHidden/>
                <w:color w:val="000000" w:themeColor="text1"/>
              </w:rPr>
              <w:fldChar w:fldCharType="begin"/>
            </w:r>
            <w:r w:rsidRPr="001961B0">
              <w:rPr>
                <w:noProof/>
                <w:webHidden/>
                <w:color w:val="000000" w:themeColor="text1"/>
              </w:rPr>
              <w:instrText xml:space="preserve"> PAGEREF _Toc77836881 \h </w:instrText>
            </w:r>
            <w:r w:rsidRPr="001961B0">
              <w:rPr>
                <w:noProof/>
                <w:webHidden/>
                <w:color w:val="000000" w:themeColor="text1"/>
              </w:rPr>
            </w:r>
            <w:r w:rsidRPr="001961B0">
              <w:rPr>
                <w:noProof/>
                <w:webHidden/>
                <w:color w:val="000000" w:themeColor="text1"/>
              </w:rPr>
              <w:fldChar w:fldCharType="separate"/>
            </w:r>
            <w:r w:rsidRPr="001961B0">
              <w:rPr>
                <w:noProof/>
                <w:webHidden/>
                <w:color w:val="000000" w:themeColor="text1"/>
              </w:rPr>
              <w:t>5</w:t>
            </w:r>
            <w:r w:rsidRPr="001961B0">
              <w:rPr>
                <w:noProof/>
                <w:webHidden/>
                <w:color w:val="000000" w:themeColor="text1"/>
              </w:rPr>
              <w:fldChar w:fldCharType="end"/>
            </w:r>
          </w:hyperlink>
        </w:p>
        <w:p w14:paraId="657A46D4" w14:textId="1D341F34" w:rsidR="001961B0" w:rsidRPr="001961B0" w:rsidRDefault="001961B0">
          <w:pPr>
            <w:pStyle w:val="TOC2"/>
            <w:rPr>
              <w:rFonts w:eastAsiaTheme="minorEastAsia" w:cstheme="minorBidi"/>
              <w:b w:val="0"/>
              <w:bCs w:val="0"/>
              <w:noProof/>
              <w:color w:val="000000" w:themeColor="text1"/>
              <w:sz w:val="24"/>
              <w:szCs w:val="24"/>
              <w:lang w:eastAsia="en-GB"/>
            </w:rPr>
          </w:pPr>
          <w:hyperlink w:anchor="_Toc77836882" w:history="1">
            <w:r w:rsidRPr="001961B0">
              <w:rPr>
                <w:rStyle w:val="Hyperlink"/>
                <w:noProof/>
                <w:color w:val="000000" w:themeColor="text1"/>
              </w:rPr>
              <w:t>Medication-overuse headache (MOH) (See Q4, 8 and 9)</w:t>
            </w:r>
            <w:r w:rsidRPr="001961B0">
              <w:rPr>
                <w:noProof/>
                <w:webHidden/>
                <w:color w:val="000000" w:themeColor="text1"/>
              </w:rPr>
              <w:tab/>
            </w:r>
            <w:r w:rsidRPr="001961B0">
              <w:rPr>
                <w:noProof/>
                <w:webHidden/>
                <w:color w:val="000000" w:themeColor="text1"/>
              </w:rPr>
              <w:fldChar w:fldCharType="begin"/>
            </w:r>
            <w:r w:rsidRPr="001961B0">
              <w:rPr>
                <w:noProof/>
                <w:webHidden/>
                <w:color w:val="000000" w:themeColor="text1"/>
              </w:rPr>
              <w:instrText xml:space="preserve"> PAGEREF _Toc77836882 \h </w:instrText>
            </w:r>
            <w:r w:rsidRPr="001961B0">
              <w:rPr>
                <w:noProof/>
                <w:webHidden/>
                <w:color w:val="000000" w:themeColor="text1"/>
              </w:rPr>
            </w:r>
            <w:r w:rsidRPr="001961B0">
              <w:rPr>
                <w:noProof/>
                <w:webHidden/>
                <w:color w:val="000000" w:themeColor="text1"/>
              </w:rPr>
              <w:fldChar w:fldCharType="separate"/>
            </w:r>
            <w:r w:rsidRPr="001961B0">
              <w:rPr>
                <w:noProof/>
                <w:webHidden/>
                <w:color w:val="000000" w:themeColor="text1"/>
              </w:rPr>
              <w:t>6</w:t>
            </w:r>
            <w:r w:rsidRPr="001961B0">
              <w:rPr>
                <w:noProof/>
                <w:webHidden/>
                <w:color w:val="000000" w:themeColor="text1"/>
              </w:rPr>
              <w:fldChar w:fldCharType="end"/>
            </w:r>
          </w:hyperlink>
        </w:p>
        <w:p w14:paraId="2BE8E936" w14:textId="1EFC1879" w:rsidR="008D7BFC" w:rsidRPr="005861A0" w:rsidRDefault="00AB1367" w:rsidP="005861A0">
          <w:r w:rsidRPr="001961B0">
            <w:rPr>
              <w:b/>
              <w:bCs/>
              <w:noProof/>
              <w:color w:val="000000" w:themeColor="text1"/>
            </w:rPr>
            <w:fldChar w:fldCharType="end"/>
          </w:r>
        </w:p>
      </w:sdtContent>
    </w:sdt>
    <w:p w14:paraId="17E64130" w14:textId="7A7CF3F3" w:rsidR="005861A0" w:rsidRPr="005861A0" w:rsidRDefault="005861A0" w:rsidP="005861A0">
      <w:pPr>
        <w:pStyle w:val="Heading1"/>
        <w:rPr>
          <w:color w:val="000000" w:themeColor="text1"/>
          <w:sz w:val="36"/>
          <w:szCs w:val="36"/>
        </w:rPr>
      </w:pPr>
      <w:bookmarkStart w:id="0" w:name="_Toc77836876"/>
      <w:r w:rsidRPr="005861A0">
        <w:rPr>
          <w:color w:val="000000" w:themeColor="text1"/>
          <w:sz w:val="36"/>
          <w:szCs w:val="36"/>
        </w:rPr>
        <w:t xml:space="preserve">Why has this </w:t>
      </w:r>
      <w:r w:rsidR="001961B0">
        <w:rPr>
          <w:color w:val="000000" w:themeColor="text1"/>
          <w:sz w:val="36"/>
          <w:szCs w:val="36"/>
        </w:rPr>
        <w:t>questionnaire</w:t>
      </w:r>
      <w:r w:rsidRPr="005861A0">
        <w:rPr>
          <w:color w:val="000000" w:themeColor="text1"/>
          <w:sz w:val="36"/>
          <w:szCs w:val="36"/>
        </w:rPr>
        <w:t xml:space="preserve"> been created?</w:t>
      </w:r>
      <w:bookmarkEnd w:id="0"/>
    </w:p>
    <w:p w14:paraId="775F83EF" w14:textId="09E03BBE" w:rsidR="005861A0" w:rsidRPr="004C0E76" w:rsidRDefault="005861A0" w:rsidP="005861A0">
      <w:pPr>
        <w:pStyle w:val="ListBullet"/>
        <w:numPr>
          <w:ilvl w:val="0"/>
          <w:numId w:val="0"/>
        </w:numPr>
        <w:spacing w:after="120" w:line="240" w:lineRule="auto"/>
        <w:rPr>
          <w:color w:val="000000" w:themeColor="text1"/>
          <w:sz w:val="24"/>
        </w:rPr>
      </w:pPr>
      <w:r w:rsidRPr="004C0E76">
        <w:rPr>
          <w:color w:val="000000" w:themeColor="text1"/>
          <w:sz w:val="24"/>
        </w:rPr>
        <w:t>This GP diagnostic questionnaire was produced following a recommendation from an advisory board of headache specialists. B</w:t>
      </w:r>
      <w:r w:rsidRPr="00947119">
        <w:rPr>
          <w:color w:val="000000" w:themeColor="text1"/>
          <w:sz w:val="24"/>
        </w:rPr>
        <w:t xml:space="preserve">y creating this </w:t>
      </w:r>
      <w:r w:rsidR="001961B0">
        <w:rPr>
          <w:color w:val="000000" w:themeColor="text1"/>
          <w:sz w:val="24"/>
        </w:rPr>
        <w:t>questionnaire</w:t>
      </w:r>
      <w:r w:rsidRPr="00947119">
        <w:rPr>
          <w:color w:val="000000" w:themeColor="text1"/>
          <w:sz w:val="24"/>
        </w:rPr>
        <w:t xml:space="preserve"> in collaboration with headache specialists, </w:t>
      </w:r>
      <w:r w:rsidRPr="004F4931">
        <w:rPr>
          <w:color w:val="000000" w:themeColor="text1"/>
          <w:sz w:val="24"/>
        </w:rPr>
        <w:t>it aims to help GPs make a</w:t>
      </w:r>
      <w:r w:rsidRPr="004C0E76">
        <w:rPr>
          <w:color w:val="000000" w:themeColor="text1"/>
          <w:sz w:val="24"/>
        </w:rPr>
        <w:t xml:space="preserve"> more accurate headache diagnosis, hopefully leading to more appropriate and timely interventions for patients with headache complaints.</w:t>
      </w:r>
    </w:p>
    <w:p w14:paraId="26555C31" w14:textId="77777777" w:rsidR="005861A0" w:rsidRPr="004C0E76" w:rsidRDefault="005861A0" w:rsidP="005861A0">
      <w:pPr>
        <w:pStyle w:val="ListBullet"/>
        <w:numPr>
          <w:ilvl w:val="0"/>
          <w:numId w:val="0"/>
        </w:numPr>
        <w:spacing w:after="120" w:line="240" w:lineRule="auto"/>
        <w:rPr>
          <w:color w:val="767171" w:themeColor="background2" w:themeShade="80"/>
          <w:sz w:val="24"/>
        </w:rPr>
      </w:pPr>
    </w:p>
    <w:p w14:paraId="33BE7AB9" w14:textId="50503ABE" w:rsidR="005861A0" w:rsidRPr="00947119" w:rsidRDefault="005861A0" w:rsidP="005861A0">
      <w:pPr>
        <w:pStyle w:val="ListBullet"/>
        <w:numPr>
          <w:ilvl w:val="0"/>
          <w:numId w:val="0"/>
        </w:numPr>
        <w:spacing w:after="120" w:line="240" w:lineRule="auto"/>
        <w:rPr>
          <w:color w:val="000000" w:themeColor="text1"/>
          <w:sz w:val="24"/>
        </w:rPr>
      </w:pPr>
      <w:r w:rsidRPr="004C0E76">
        <w:rPr>
          <w:color w:val="000000" w:themeColor="text1"/>
          <w:sz w:val="24"/>
        </w:rPr>
        <w:t xml:space="preserve">Migraine is the most common headache problem seen in general practice. In one study, </w:t>
      </w:r>
      <w:r w:rsidR="000D512E" w:rsidRPr="000D512E">
        <w:rPr>
          <w:color w:val="000000" w:themeColor="text1"/>
          <w:sz w:val="24"/>
        </w:rPr>
        <w:t>based on longitudinal data after an expert panel review, 94% of patients were diagnosed with migraine or probable migraine</w:t>
      </w:r>
      <w:r w:rsidRPr="004C0E76">
        <w:rPr>
          <w:color w:val="000000" w:themeColor="text1"/>
          <w:sz w:val="24"/>
        </w:rPr>
        <w:t>.</w:t>
      </w:r>
      <w:r w:rsidRPr="004C0E76">
        <w:rPr>
          <w:color w:val="000000" w:themeColor="text1"/>
          <w:sz w:val="24"/>
        </w:rPr>
        <w:fldChar w:fldCharType="begin" w:fldLock="1"/>
      </w:r>
      <w:r w:rsidR="00A71D66">
        <w:rPr>
          <w:color w:val="000000" w:themeColor="text1"/>
          <w:sz w:val="24"/>
        </w:rPr>
        <w:instrText>ADDIN CSL_CITATION {"citationItems":[{"id":"ITEM-1","itemData":{"DOI":"10.1111/j.1526-4610.2004.04167.x","ISSN":"00178748","abstract":"Context. - Headache experts have suggested that to improve the recognition of migraine, patients with a stable pattern of episodic, disabling headache and a normal physical exam should be considered to have migraine in the absence off contradictory evidence. The premise upon which this approach is based - that is, that episodic, recurrent primary headache in the clinic is usually migraine - has not been evaluated in prospective clinical studies. Objectives. - To (1) evaluate the diagnoses of patients consulting their physician with primary episodic headache and (2) compare clinic diagnoses and patient self-diagnoses with International Headache Society (IHS) headache diagnoses assigned on the basis of longitudinal data from patient diaries. Design. - Prospective, open-label study. During the screening visit, patients self-reported a headache diagnosis and then were assigned a headache diagnosis by their physician following his or her customary practice. Patients with a new physician diagnosis of migraine or nonmigraine primary headache were given diaries to record headache symptoms for up to 3 months or 6 attacks. Members of an expert panel, unaware of the clinic diagnosis, used diary data to assign a headache diagnosis to each attack and to each patient. Setting. - One hundred twenty-eight (128) practices in 15 countries including the United States. Patients. - A total of 1203 male and female patients between 18 and 65 years of age who consulted their physician with headache as a primary or secondary complaint. Results. - Overall, 94% of patients with a physician diagnosis of nonmigraine primary headache or a new clinic diagnosis of migraine had IHS-defined migraine (76%) or probable migraine (migrainous) (18%) headache on the basis of longitudinal diary data. A new clinic diagnosis of migraine was almost always correct: 98% of patients with a clinic diagnosis of migraine had IHS-defined migraine (87% of patients) or probable migraine (11% of patients) headache on the basis of longitudinal diary data. On the other hand, review of diaries of patients with a clinic diagnosis of nonmigraine revealed that 82% of these patients had IHS-defined migraine (48%) or probable migraine (34%) headache. Altogether, one in four patients (25%) with IHS-defined migraine according to longitudinal diary data did not receive a clinic diagnosis of migraine. Conclusions. - These findings support the diagnostic approach of considering episodic, disabling primary headaches wit…","author":[{"dropping-particle":"","family":"Tepper","given":"Stewart J.","non-dropping-particle":"","parse-names":false,"suffix":""},{"dropping-particle":"","family":"Dahlöf","given":"Carl G.H.","non-dropping-particle":"","parse-names":false,"suffix":""},{"dropping-particle":"","family":"Dowson","given":"Andrew","non-dropping-particle":"","parse-names":false,"suffix":""},{"dropping-particle":"","family":"Newman","given":"Lawrence","non-dropping-particle":"","parse-names":false,"suffix":""},{"dropping-particle":"","family":"Mansbach","given":"Hank","non-dropping-particle":"","parse-names":false,"suffix":""},{"dropping-particle":"","family":"Jones","given":"Martin","non-dropping-particle":"","parse-names":false,"suffix":""},{"dropping-particle":"","family":"Pham","given":"Ba","non-dropping-particle":"","parse-names":false,"suffix":""},{"dropping-particle":"","family":"Webster","given":"Chris","non-dropping-particle":"","parse-names":false,"suffix":""},{"dropping-particle":"","family":"Salonen","given":"Reijo","non-dropping-particle":"","parse-names":false,"suffix":""}],"container-title":"Headache","id":"ITEM-1","issue":"9","issued":{"date-parts":[["2004"]]},"page":"856-864","title":"Prevalence and diagnosis of migraine in patients consulting their physician with a complaint of headache: Data from the landmark study","type":"article-journal","volume":"44"},"uris":["http://www.mendeley.com/documents/?uuid=d257b321-6e1f-42a3-8dac-9fdcadbc3904"]}],"mendeley":{"formattedCitation":"(1)","plainTextFormattedCitation":"(1)","previouslyFormattedCitation":"(1)"},"properties":{"noteIndex":0},"schema":"https://github.com/citation-style-language/schema/raw/master/csl-citation.json"}</w:instrText>
      </w:r>
      <w:r w:rsidRPr="004C0E76">
        <w:rPr>
          <w:color w:val="000000" w:themeColor="text1"/>
          <w:sz w:val="24"/>
        </w:rPr>
        <w:fldChar w:fldCharType="separate"/>
      </w:r>
      <w:r w:rsidR="00A71D66" w:rsidRPr="00A71D66">
        <w:rPr>
          <w:noProof/>
          <w:color w:val="000000" w:themeColor="text1"/>
          <w:sz w:val="24"/>
        </w:rPr>
        <w:t>(1)</w:t>
      </w:r>
      <w:r w:rsidRPr="004C0E76">
        <w:rPr>
          <w:color w:val="000000" w:themeColor="text1"/>
          <w:sz w:val="24"/>
        </w:rPr>
        <w:fldChar w:fldCharType="end"/>
      </w:r>
      <w:r w:rsidRPr="004C0E76">
        <w:rPr>
          <w:color w:val="000000" w:themeColor="text1"/>
          <w:sz w:val="24"/>
        </w:rPr>
        <w:t xml:space="preserve"> Tension-type headache</w:t>
      </w:r>
      <w:r>
        <w:rPr>
          <w:color w:val="000000" w:themeColor="text1"/>
          <w:sz w:val="24"/>
        </w:rPr>
        <w:t xml:space="preserve"> (TTH)</w:t>
      </w:r>
      <w:r w:rsidRPr="004C0E76">
        <w:rPr>
          <w:color w:val="000000" w:themeColor="text1"/>
          <w:sz w:val="24"/>
        </w:rPr>
        <w:t xml:space="preserve"> is considered to be very common, with the life</w:t>
      </w:r>
      <w:r w:rsidRPr="00947119">
        <w:rPr>
          <w:color w:val="000000" w:themeColor="text1"/>
          <w:sz w:val="24"/>
        </w:rPr>
        <w:t xml:space="preserve">time prevalence in the general population ranging </w:t>
      </w:r>
      <w:r w:rsidRPr="004F4931">
        <w:rPr>
          <w:color w:val="000000" w:themeColor="text1"/>
          <w:sz w:val="24"/>
        </w:rPr>
        <w:t xml:space="preserve">from 30% </w:t>
      </w:r>
      <w:r>
        <w:rPr>
          <w:color w:val="000000" w:themeColor="text1"/>
          <w:sz w:val="24"/>
        </w:rPr>
        <w:t>to</w:t>
      </w:r>
      <w:r w:rsidRPr="004F4931">
        <w:rPr>
          <w:color w:val="000000" w:themeColor="text1"/>
          <w:sz w:val="24"/>
        </w:rPr>
        <w:t xml:space="preserve"> 78% in different studies. Frequent episodic tension-type headache can be associated with considerable disability and sometimes warrants treatment.</w:t>
      </w:r>
      <w:r w:rsidRPr="004C0E76">
        <w:rPr>
          <w:color w:val="000000" w:themeColor="text1"/>
          <w:sz w:val="24"/>
        </w:rPr>
        <w:fldChar w:fldCharType="begin" w:fldLock="1"/>
      </w:r>
      <w:r w:rsidR="00A71D66">
        <w:rPr>
          <w:color w:val="000000" w:themeColor="text1"/>
          <w:sz w:val="24"/>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(2)"},"properties":{"noteIndex":0},"schema":"https://github.com/citation-style-language/schema/raw/master/csl-citation.json"}</w:instrText>
      </w:r>
      <w:r w:rsidRPr="004C0E76">
        <w:rPr>
          <w:color w:val="000000" w:themeColor="text1"/>
          <w:sz w:val="24"/>
        </w:rPr>
        <w:fldChar w:fldCharType="separate"/>
      </w:r>
      <w:r w:rsidR="00A71D66" w:rsidRPr="00A71D66">
        <w:rPr>
          <w:noProof/>
          <w:color w:val="000000" w:themeColor="text1"/>
          <w:sz w:val="24"/>
        </w:rPr>
        <w:t>(2)</w:t>
      </w:r>
      <w:r w:rsidRPr="004C0E76">
        <w:rPr>
          <w:color w:val="000000" w:themeColor="text1"/>
          <w:sz w:val="24"/>
        </w:rPr>
        <w:fldChar w:fldCharType="end"/>
      </w:r>
      <w:r w:rsidRPr="004C0E76">
        <w:rPr>
          <w:color w:val="000000" w:themeColor="text1"/>
          <w:sz w:val="24"/>
        </w:rPr>
        <w:t xml:space="preserve"> Cluster headache</w:t>
      </w:r>
      <w:r>
        <w:rPr>
          <w:color w:val="000000" w:themeColor="text1"/>
          <w:sz w:val="24"/>
        </w:rPr>
        <w:t xml:space="preserve"> (CH)</w:t>
      </w:r>
      <w:r w:rsidRPr="00947119">
        <w:rPr>
          <w:color w:val="000000" w:themeColor="text1"/>
          <w:sz w:val="24"/>
        </w:rPr>
        <w:t>, despite being relatively rare (lifetime population prevalence of 0.12%), is considered to be extremely painful,</w:t>
      </w:r>
      <w:r w:rsidRPr="004C0E76">
        <w:rPr>
          <w:color w:val="000000" w:themeColor="text1"/>
          <w:sz w:val="24"/>
        </w:rPr>
        <w:fldChar w:fldCharType="begin" w:fldLock="1"/>
      </w:r>
      <w:r w:rsidR="00A71D66">
        <w:rPr>
          <w:color w:val="000000" w:themeColor="text1"/>
          <w:sz w:val="24"/>
        </w:rPr>
        <w:instrText>ADDIN CSL_CITATION {"citationItems":[{"id":"ITEM-1","itemData":{"DOI":"10.1007/s10072-019-03831-5","ISSN":"15903478","abstract":"This paper overviews available literature addressing behavioral and psychological aspects of cluster headache. Behavioral correlates of sleep and drug use are explored, as are the psychological correlates pertaining to psychopathology and cognitive functioning. We conclude with a review of the few investigations addressing adjunctive behavioral treatments for cluster headache, and provide suggestions for possible ways to enhance effects of behavioral interventions for this painful and difficult to treat headache disorder.","author":[{"dropping-particle":"","family":"Schenck","given":"Lauren A.M.","non-dropping-particle":"","parse-names":false,"suffix":""},{"dropping-particle":"","family":"Andrasik","given":"Frank","non-dropping-particle":"","parse-names":false,"suffix":""}],"container-title":"Neurological Sciences","id":"ITEM-1","issued":{"date-parts":[["2019"]]},"page":"5-9","publisher":"Neurological Sciences","title":"Behavioral and psychological aspects of cluster headache: an overview","type":"article-journal","volume":"40"},"uris":["http://www.mendeley.com/documents/?uuid=68421264-014e-4648-834c-83511781f5d7"]}],"mendeley":{"formattedCitation":"(3)","plainTextFormattedCitation":"(3)","previouslyFormattedCitation":"(3)"},"properties":{"noteIndex":0},"schema":"https://github.com/citation-style-language/schema/raw/master/csl-citation.json"}</w:instrText>
      </w:r>
      <w:r w:rsidRPr="004C0E76">
        <w:rPr>
          <w:color w:val="000000" w:themeColor="text1"/>
          <w:sz w:val="24"/>
        </w:rPr>
        <w:fldChar w:fldCharType="separate"/>
      </w:r>
      <w:r w:rsidR="00A71D66" w:rsidRPr="00A71D66">
        <w:rPr>
          <w:noProof/>
          <w:color w:val="000000" w:themeColor="text1"/>
          <w:sz w:val="24"/>
        </w:rPr>
        <w:t>(3)</w:t>
      </w:r>
      <w:r w:rsidRPr="004C0E76">
        <w:rPr>
          <w:color w:val="000000" w:themeColor="text1"/>
          <w:sz w:val="24"/>
        </w:rPr>
        <w:fldChar w:fldCharType="end"/>
      </w:r>
      <w:r w:rsidRPr="004C0E76">
        <w:rPr>
          <w:color w:val="000000" w:themeColor="text1"/>
          <w:sz w:val="24"/>
        </w:rPr>
        <w:t xml:space="preserve"> so identification and treatment of these patients is important</w:t>
      </w:r>
      <w:r w:rsidRPr="00947119">
        <w:rPr>
          <w:color w:val="000000" w:themeColor="text1"/>
          <w:sz w:val="24"/>
        </w:rPr>
        <w:t xml:space="preserve">. </w:t>
      </w:r>
    </w:p>
    <w:p w14:paraId="7F5C9A3D" w14:textId="1E960236" w:rsidR="005861A0" w:rsidRDefault="005861A0" w:rsidP="00AC09B9">
      <w:pPr>
        <w:pStyle w:val="BodyText"/>
        <w:spacing w:after="0" w:line="240" w:lineRule="auto"/>
        <w:rPr>
          <w:rStyle w:val="SubtleReference"/>
          <w:smallCaps w:val="0"/>
          <w:color w:val="000000" w:themeColor="text1"/>
          <w:sz w:val="21"/>
          <w:szCs w:val="22"/>
        </w:rPr>
      </w:pPr>
    </w:p>
    <w:p w14:paraId="63A337CB" w14:textId="77777777" w:rsidR="005861A0" w:rsidRDefault="005861A0" w:rsidP="00AC09B9">
      <w:pPr>
        <w:pStyle w:val="BodyText"/>
        <w:spacing w:after="0" w:line="240" w:lineRule="auto"/>
        <w:rPr>
          <w:rStyle w:val="SubtleReference"/>
          <w:smallCaps w:val="0"/>
          <w:color w:val="000000" w:themeColor="text1"/>
          <w:sz w:val="21"/>
          <w:szCs w:val="22"/>
        </w:rPr>
      </w:pPr>
    </w:p>
    <w:p w14:paraId="2DEB1D59" w14:textId="77777777" w:rsidR="005861A0" w:rsidRDefault="005861A0" w:rsidP="00AC09B9">
      <w:pPr>
        <w:pStyle w:val="BodyText"/>
        <w:spacing w:after="0" w:line="240" w:lineRule="auto"/>
        <w:rPr>
          <w:rStyle w:val="SubtleReference"/>
          <w:smallCaps w:val="0"/>
          <w:color w:val="000000" w:themeColor="text1"/>
          <w:sz w:val="21"/>
          <w:szCs w:val="22"/>
        </w:rPr>
      </w:pPr>
    </w:p>
    <w:p w14:paraId="1C4F17EF" w14:textId="77777777" w:rsidR="005861A0" w:rsidRDefault="005861A0" w:rsidP="00AC09B9">
      <w:pPr>
        <w:pStyle w:val="BodyText"/>
        <w:spacing w:after="0" w:line="240" w:lineRule="auto"/>
        <w:rPr>
          <w:rStyle w:val="SubtleReference"/>
          <w:smallCaps w:val="0"/>
          <w:color w:val="000000" w:themeColor="text1"/>
          <w:sz w:val="21"/>
          <w:szCs w:val="22"/>
        </w:rPr>
      </w:pPr>
    </w:p>
    <w:p w14:paraId="409D0503" w14:textId="7F618D3D" w:rsidR="00311944" w:rsidRDefault="00AD032C" w:rsidP="00AC09B9">
      <w:pPr>
        <w:pStyle w:val="BodyText"/>
        <w:spacing w:after="0" w:line="240" w:lineRule="auto"/>
        <w:rPr>
          <w:rStyle w:val="SubtleReference"/>
          <w:smallCaps w:val="0"/>
          <w:color w:val="000000" w:themeColor="text1"/>
          <w:sz w:val="24"/>
          <w:szCs w:val="28"/>
        </w:rPr>
      </w:pPr>
      <w:r w:rsidRPr="004F3993">
        <w:rPr>
          <w:rStyle w:val="SubtleReference"/>
          <w:smallCaps w:val="0"/>
          <w:color w:val="000000" w:themeColor="text1"/>
          <w:sz w:val="21"/>
          <w:szCs w:val="22"/>
        </w:rPr>
        <w:t>Disclaimer:</w:t>
      </w:r>
      <w:r w:rsidRPr="004F3993">
        <w:rPr>
          <w:rStyle w:val="SubtleReference"/>
          <w:smallCaps w:val="0"/>
          <w:color w:val="auto"/>
          <w:sz w:val="21"/>
          <w:szCs w:val="22"/>
        </w:rPr>
        <w:t xml:space="preserve"> </w:t>
      </w:r>
      <w:r w:rsidRPr="004F3993">
        <w:rPr>
          <w:rStyle w:val="SubtleReference"/>
          <w:smallCaps w:val="0"/>
          <w:color w:val="000000" w:themeColor="text1"/>
          <w:sz w:val="21"/>
          <w:szCs w:val="22"/>
        </w:rPr>
        <w:t xml:space="preserve">This </w:t>
      </w:r>
      <w:r w:rsidR="001961B0">
        <w:rPr>
          <w:rStyle w:val="SubtleReference"/>
          <w:smallCaps w:val="0"/>
          <w:color w:val="000000" w:themeColor="text1"/>
          <w:sz w:val="21"/>
          <w:szCs w:val="22"/>
        </w:rPr>
        <w:t>questionnaire</w:t>
      </w:r>
      <w:r w:rsidRPr="004F3993">
        <w:rPr>
          <w:rStyle w:val="SubtleReference"/>
          <w:smallCaps w:val="0"/>
          <w:color w:val="000000" w:themeColor="text1"/>
          <w:sz w:val="21"/>
          <w:szCs w:val="22"/>
        </w:rPr>
        <w:t xml:space="preserve"> should be used as a guide </w:t>
      </w:r>
      <w:r w:rsidR="004D09F1">
        <w:rPr>
          <w:rStyle w:val="SubtleReference"/>
          <w:smallCaps w:val="0"/>
          <w:color w:val="000000" w:themeColor="text1"/>
          <w:sz w:val="21"/>
          <w:szCs w:val="22"/>
        </w:rPr>
        <w:t>to aid</w:t>
      </w:r>
      <w:r w:rsidRPr="004F3993">
        <w:rPr>
          <w:rStyle w:val="SubtleReference"/>
          <w:smallCaps w:val="0"/>
          <w:color w:val="000000" w:themeColor="text1"/>
          <w:sz w:val="21"/>
          <w:szCs w:val="22"/>
        </w:rPr>
        <w:t xml:space="preserve"> GPs</w:t>
      </w:r>
      <w:r w:rsidR="004D09F1">
        <w:rPr>
          <w:rStyle w:val="SubtleReference"/>
          <w:smallCaps w:val="0"/>
          <w:color w:val="000000" w:themeColor="text1"/>
          <w:sz w:val="21"/>
          <w:szCs w:val="22"/>
        </w:rPr>
        <w:t xml:space="preserve"> </w:t>
      </w:r>
      <w:r w:rsidR="008E42DE">
        <w:rPr>
          <w:rStyle w:val="SubtleReference"/>
          <w:smallCaps w:val="0"/>
          <w:color w:val="000000" w:themeColor="text1"/>
          <w:sz w:val="21"/>
          <w:szCs w:val="22"/>
        </w:rPr>
        <w:t xml:space="preserve">with the differential </w:t>
      </w:r>
      <w:r w:rsidR="004D09F1">
        <w:rPr>
          <w:rStyle w:val="SubtleReference"/>
          <w:smallCaps w:val="0"/>
          <w:color w:val="000000" w:themeColor="text1"/>
          <w:sz w:val="21"/>
          <w:szCs w:val="22"/>
        </w:rPr>
        <w:t>diagnosis of primary headaches</w:t>
      </w:r>
      <w:r w:rsidRPr="004F3993">
        <w:rPr>
          <w:rStyle w:val="SubtleReference"/>
          <w:smallCaps w:val="0"/>
          <w:color w:val="000000" w:themeColor="text1"/>
          <w:sz w:val="21"/>
          <w:szCs w:val="22"/>
        </w:rPr>
        <w:t>. Red flags for secondary headache concern</w:t>
      </w:r>
      <w:r w:rsidR="00345226" w:rsidRPr="004F3993">
        <w:rPr>
          <w:rStyle w:val="SubtleReference"/>
          <w:smallCaps w:val="0"/>
          <w:color w:val="000000" w:themeColor="text1"/>
          <w:sz w:val="21"/>
          <w:szCs w:val="22"/>
        </w:rPr>
        <w:t>s should be addressed appropriately</w:t>
      </w:r>
      <w:r w:rsidRPr="004F3993">
        <w:rPr>
          <w:rStyle w:val="SubtleReference"/>
          <w:smallCaps w:val="0"/>
          <w:color w:val="000000" w:themeColor="text1"/>
          <w:sz w:val="21"/>
          <w:szCs w:val="22"/>
        </w:rPr>
        <w:t xml:space="preserve"> </w:t>
      </w:r>
      <w:r w:rsidR="00345226" w:rsidRPr="004F3993">
        <w:rPr>
          <w:rStyle w:val="SubtleReference"/>
          <w:smallCaps w:val="0"/>
          <w:color w:val="000000" w:themeColor="text1"/>
          <w:sz w:val="21"/>
          <w:szCs w:val="22"/>
        </w:rPr>
        <w:t>a</w:t>
      </w:r>
      <w:r w:rsidRPr="004F3993">
        <w:rPr>
          <w:rStyle w:val="SubtleReference"/>
          <w:smallCaps w:val="0"/>
          <w:color w:val="000000" w:themeColor="text1"/>
          <w:sz w:val="21"/>
          <w:szCs w:val="22"/>
        </w:rPr>
        <w:t>s part of</w:t>
      </w:r>
      <w:r w:rsidR="004F3993">
        <w:rPr>
          <w:rStyle w:val="SubtleReference"/>
          <w:smallCaps w:val="0"/>
          <w:color w:val="000000" w:themeColor="text1"/>
          <w:sz w:val="21"/>
          <w:szCs w:val="22"/>
        </w:rPr>
        <w:t xml:space="preserve"> your consultation with the patient. </w:t>
      </w:r>
      <w:r w:rsidRPr="004F3993">
        <w:rPr>
          <w:rStyle w:val="SubtleReference"/>
          <w:smallCaps w:val="0"/>
          <w:color w:val="000000" w:themeColor="text1"/>
          <w:sz w:val="21"/>
          <w:szCs w:val="22"/>
        </w:rPr>
        <w:t xml:space="preserve">If you are </w:t>
      </w:r>
      <w:r w:rsidR="004F3993">
        <w:rPr>
          <w:rStyle w:val="SubtleReference"/>
          <w:smallCaps w:val="0"/>
          <w:color w:val="000000" w:themeColor="text1"/>
          <w:sz w:val="21"/>
          <w:szCs w:val="22"/>
        </w:rPr>
        <w:t xml:space="preserve">unsure of the </w:t>
      </w:r>
      <w:r w:rsidR="008E42DE">
        <w:rPr>
          <w:rStyle w:val="SubtleReference"/>
          <w:smallCaps w:val="0"/>
          <w:color w:val="000000" w:themeColor="text1"/>
          <w:sz w:val="21"/>
          <w:szCs w:val="22"/>
        </w:rPr>
        <w:t xml:space="preserve">correct </w:t>
      </w:r>
      <w:r w:rsidR="004F3993">
        <w:rPr>
          <w:rStyle w:val="SubtleReference"/>
          <w:smallCaps w:val="0"/>
          <w:color w:val="000000" w:themeColor="text1"/>
          <w:sz w:val="21"/>
          <w:szCs w:val="22"/>
        </w:rPr>
        <w:t xml:space="preserve">diagnosis, </w:t>
      </w:r>
      <w:r w:rsidRPr="004F3993">
        <w:rPr>
          <w:rStyle w:val="SubtleReference"/>
          <w:smallCaps w:val="0"/>
          <w:color w:val="000000" w:themeColor="text1"/>
          <w:sz w:val="21"/>
          <w:szCs w:val="22"/>
        </w:rPr>
        <w:t>please refer your patient to the relevant specialist</w:t>
      </w:r>
      <w:r w:rsidRPr="004F3993">
        <w:rPr>
          <w:rStyle w:val="SubtleReference"/>
          <w:smallCaps w:val="0"/>
          <w:color w:val="000000" w:themeColor="text1"/>
          <w:sz w:val="24"/>
          <w:szCs w:val="28"/>
        </w:rPr>
        <w:t>.</w:t>
      </w:r>
      <w:bookmarkStart w:id="1" w:name="_Toc30151564"/>
    </w:p>
    <w:p w14:paraId="4D42A16C" w14:textId="3D2C30A9" w:rsidR="00E97275" w:rsidRPr="00B66457" w:rsidRDefault="00766BEB" w:rsidP="00B66457">
      <w:pPr>
        <w:pStyle w:val="Heading1"/>
        <w:rPr>
          <w:color w:val="000000" w:themeColor="text1"/>
          <w:sz w:val="36"/>
          <w:szCs w:val="36"/>
        </w:rPr>
      </w:pPr>
      <w:bookmarkStart w:id="2" w:name="_Toc30151565"/>
      <w:bookmarkStart w:id="3" w:name="_Toc77836877"/>
      <w:bookmarkEnd w:id="1"/>
      <w:r w:rsidRPr="00B66457">
        <w:rPr>
          <w:color w:val="000000" w:themeColor="text1"/>
          <w:sz w:val="36"/>
          <w:szCs w:val="36"/>
        </w:rPr>
        <w:lastRenderedPageBreak/>
        <w:t xml:space="preserve">How </w:t>
      </w:r>
      <w:r w:rsidR="00B976A1" w:rsidRPr="00B66457">
        <w:rPr>
          <w:color w:val="000000" w:themeColor="text1"/>
          <w:sz w:val="36"/>
          <w:szCs w:val="36"/>
        </w:rPr>
        <w:t>can</w:t>
      </w:r>
      <w:r w:rsidRPr="00B66457">
        <w:rPr>
          <w:color w:val="000000" w:themeColor="text1"/>
          <w:sz w:val="36"/>
          <w:szCs w:val="36"/>
        </w:rPr>
        <w:t xml:space="preserve"> each section help with your headache consultation?</w:t>
      </w:r>
      <w:bookmarkEnd w:id="3"/>
    </w:p>
    <w:p w14:paraId="29C30D7C" w14:textId="3AE91A8D" w:rsidR="00E97275" w:rsidRDefault="00E97275" w:rsidP="00E97275">
      <w:pPr>
        <w:pStyle w:val="BodyText"/>
        <w:rPr>
          <w:rStyle w:val="SubtleReference"/>
          <w:smallCaps w:val="0"/>
          <w:color w:val="000000" w:themeColor="text1"/>
          <w:sz w:val="32"/>
          <w:szCs w:val="36"/>
        </w:rPr>
      </w:pPr>
    </w:p>
    <w:p w14:paraId="1BAC5829" w14:textId="6581C1EB" w:rsidR="00E97275" w:rsidRPr="00171E9D" w:rsidRDefault="00E97275" w:rsidP="00E97275">
      <w:pPr>
        <w:pStyle w:val="BodyText"/>
        <w:rPr>
          <w:rStyle w:val="SubtleReference"/>
          <w:b/>
          <w:bCs/>
          <w:smallCaps w:val="0"/>
          <w:color w:val="000000" w:themeColor="text1"/>
          <w:sz w:val="32"/>
          <w:szCs w:val="36"/>
        </w:rPr>
      </w:pPr>
      <w:r w:rsidRPr="00171E9D">
        <w:rPr>
          <w:rStyle w:val="SubtleReference"/>
          <w:b/>
          <w:bCs/>
          <w:smallCaps w:val="0"/>
          <w:color w:val="000000" w:themeColor="text1"/>
          <w:sz w:val="32"/>
          <w:szCs w:val="36"/>
        </w:rPr>
        <w:t>You:</w:t>
      </w:r>
    </w:p>
    <w:p w14:paraId="3DF943B7" w14:textId="16AF14AC" w:rsidR="00E97275" w:rsidRPr="00E97275" w:rsidRDefault="00E97275" w:rsidP="00E97275">
      <w:pPr>
        <w:pStyle w:val="BodyText"/>
        <w:rPr>
          <w:rStyle w:val="SubtleReference"/>
          <w:smallCaps w:val="0"/>
          <w:color w:val="000000" w:themeColor="text1"/>
          <w:sz w:val="28"/>
          <w:szCs w:val="32"/>
        </w:rPr>
      </w:pPr>
      <w:r>
        <w:rPr>
          <w:rStyle w:val="SubtleReference"/>
          <w:smallCaps w:val="0"/>
          <w:color w:val="000000" w:themeColor="text1"/>
          <w:sz w:val="28"/>
          <w:szCs w:val="32"/>
        </w:rPr>
        <w:t xml:space="preserve">This section aims to provide important </w:t>
      </w:r>
      <w:r w:rsidRPr="00766BEB">
        <w:rPr>
          <w:rStyle w:val="SubtleReference"/>
          <w:b/>
          <w:bCs/>
          <w:smallCaps w:val="0"/>
          <w:color w:val="000000" w:themeColor="text1"/>
          <w:sz w:val="28"/>
          <w:szCs w:val="32"/>
        </w:rPr>
        <w:t>general background information</w:t>
      </w:r>
      <w:r>
        <w:rPr>
          <w:rStyle w:val="SubtleReference"/>
          <w:smallCaps w:val="0"/>
          <w:color w:val="000000" w:themeColor="text1"/>
          <w:sz w:val="28"/>
          <w:szCs w:val="32"/>
        </w:rPr>
        <w:t xml:space="preserve"> about the patient. Please </w:t>
      </w:r>
      <w:r w:rsidR="00171E9D">
        <w:rPr>
          <w:rStyle w:val="SubtleReference"/>
          <w:smallCaps w:val="0"/>
          <w:color w:val="000000" w:themeColor="text1"/>
          <w:sz w:val="28"/>
          <w:szCs w:val="32"/>
        </w:rPr>
        <w:t xml:space="preserve">also see </w:t>
      </w:r>
      <w:r>
        <w:rPr>
          <w:rStyle w:val="SubtleReference"/>
          <w:smallCaps w:val="0"/>
          <w:color w:val="000000" w:themeColor="text1"/>
          <w:sz w:val="28"/>
          <w:szCs w:val="32"/>
        </w:rPr>
        <w:t xml:space="preserve">the </w:t>
      </w:r>
      <w:r w:rsidR="00BB4E03">
        <w:rPr>
          <w:rStyle w:val="SubtleReference"/>
          <w:smallCaps w:val="0"/>
          <w:color w:val="000000" w:themeColor="text1"/>
          <w:sz w:val="28"/>
          <w:szCs w:val="32"/>
        </w:rPr>
        <w:t>background</w:t>
      </w:r>
      <w:r w:rsidR="00AA25C1">
        <w:rPr>
          <w:rStyle w:val="SubtleReference"/>
          <w:smallCaps w:val="0"/>
          <w:color w:val="000000" w:themeColor="text1"/>
          <w:sz w:val="28"/>
          <w:szCs w:val="32"/>
        </w:rPr>
        <w:t xml:space="preserve"> information </w:t>
      </w:r>
      <w:r w:rsidR="00BB4E03">
        <w:rPr>
          <w:rStyle w:val="SubtleReference"/>
          <w:smallCaps w:val="0"/>
          <w:color w:val="000000" w:themeColor="text1"/>
          <w:sz w:val="28"/>
          <w:szCs w:val="32"/>
        </w:rPr>
        <w:t>document</w:t>
      </w:r>
      <w:r w:rsidR="00171E9D">
        <w:rPr>
          <w:rStyle w:val="SubtleReference"/>
          <w:smallCaps w:val="0"/>
          <w:color w:val="000000" w:themeColor="text1"/>
          <w:sz w:val="28"/>
          <w:szCs w:val="32"/>
        </w:rPr>
        <w:t xml:space="preserve"> </w:t>
      </w:r>
      <w:r w:rsidR="00BB4E03">
        <w:rPr>
          <w:rStyle w:val="SubtleReference"/>
          <w:smallCaps w:val="0"/>
          <w:color w:val="000000" w:themeColor="text1"/>
          <w:sz w:val="28"/>
          <w:szCs w:val="32"/>
        </w:rPr>
        <w:t xml:space="preserve">provided </w:t>
      </w:r>
      <w:r w:rsidR="00171E9D">
        <w:rPr>
          <w:rStyle w:val="SubtleReference"/>
          <w:smallCaps w:val="0"/>
          <w:color w:val="000000" w:themeColor="text1"/>
          <w:sz w:val="28"/>
          <w:szCs w:val="32"/>
        </w:rPr>
        <w:t xml:space="preserve">alongside this questionnaire for information about headache-related implications of </w:t>
      </w:r>
      <w:r w:rsidR="009977BA">
        <w:rPr>
          <w:rStyle w:val="SubtleReference"/>
          <w:smallCaps w:val="0"/>
          <w:color w:val="000000" w:themeColor="text1"/>
          <w:sz w:val="28"/>
          <w:szCs w:val="32"/>
        </w:rPr>
        <w:t xml:space="preserve">the </w:t>
      </w:r>
      <w:r w:rsidR="00171E9D">
        <w:rPr>
          <w:rStyle w:val="SubtleReference"/>
          <w:smallCaps w:val="0"/>
          <w:color w:val="000000" w:themeColor="text1"/>
          <w:sz w:val="28"/>
          <w:szCs w:val="32"/>
        </w:rPr>
        <w:t xml:space="preserve">answers to these questions. </w:t>
      </w:r>
    </w:p>
    <w:p w14:paraId="09B6CD00" w14:textId="7F29908D" w:rsidR="00171E9D" w:rsidRPr="00171E9D" w:rsidRDefault="00171E9D" w:rsidP="00171E9D">
      <w:pPr>
        <w:pStyle w:val="BodyText"/>
        <w:rPr>
          <w:rStyle w:val="SubtleReference"/>
          <w:b/>
          <w:bCs/>
          <w:smallCaps w:val="0"/>
          <w:color w:val="000000" w:themeColor="text1"/>
          <w:sz w:val="32"/>
          <w:szCs w:val="36"/>
        </w:rPr>
      </w:pPr>
      <w:r w:rsidRPr="00171E9D">
        <w:rPr>
          <w:rStyle w:val="SubtleReference"/>
          <w:b/>
          <w:bCs/>
          <w:smallCaps w:val="0"/>
          <w:color w:val="000000" w:themeColor="text1"/>
          <w:sz w:val="32"/>
          <w:szCs w:val="36"/>
        </w:rPr>
        <w:t>You and your headache history:</w:t>
      </w:r>
    </w:p>
    <w:p w14:paraId="7D3041CA" w14:textId="361D696F" w:rsidR="00171E9D" w:rsidRPr="00E97275" w:rsidRDefault="00171E9D" w:rsidP="00171E9D">
      <w:pPr>
        <w:pStyle w:val="BodyText"/>
        <w:rPr>
          <w:rStyle w:val="SubtleReference"/>
          <w:smallCaps w:val="0"/>
          <w:color w:val="000000" w:themeColor="text1"/>
          <w:sz w:val="28"/>
          <w:szCs w:val="32"/>
        </w:rPr>
      </w:pPr>
      <w:r>
        <w:rPr>
          <w:rStyle w:val="SubtleReference"/>
          <w:smallCaps w:val="0"/>
          <w:color w:val="000000" w:themeColor="text1"/>
          <w:sz w:val="28"/>
          <w:szCs w:val="32"/>
        </w:rPr>
        <w:t xml:space="preserve">This </w:t>
      </w:r>
      <w:r w:rsidR="00B976A1">
        <w:rPr>
          <w:rStyle w:val="SubtleReference"/>
          <w:smallCaps w:val="0"/>
          <w:color w:val="000000" w:themeColor="text1"/>
          <w:sz w:val="28"/>
          <w:szCs w:val="32"/>
        </w:rPr>
        <w:t xml:space="preserve">section </w:t>
      </w:r>
      <w:r>
        <w:rPr>
          <w:rStyle w:val="SubtleReference"/>
          <w:smallCaps w:val="0"/>
          <w:color w:val="000000" w:themeColor="text1"/>
          <w:sz w:val="28"/>
          <w:szCs w:val="32"/>
        </w:rPr>
        <w:t xml:space="preserve">can help remind the patient to share important </w:t>
      </w:r>
      <w:r w:rsidRPr="00B976A1">
        <w:rPr>
          <w:rStyle w:val="SubtleReference"/>
          <w:smallCaps w:val="0"/>
          <w:color w:val="000000" w:themeColor="text1"/>
          <w:sz w:val="28"/>
          <w:szCs w:val="32"/>
        </w:rPr>
        <w:t xml:space="preserve">information </w:t>
      </w:r>
      <w:r w:rsidR="00766BEB" w:rsidRPr="00B976A1">
        <w:rPr>
          <w:rStyle w:val="SubtleReference"/>
          <w:smallCaps w:val="0"/>
          <w:color w:val="000000" w:themeColor="text1"/>
          <w:sz w:val="28"/>
          <w:szCs w:val="32"/>
        </w:rPr>
        <w:t>about</w:t>
      </w:r>
      <w:r w:rsidR="00766BEB" w:rsidRPr="00BA2BCD">
        <w:rPr>
          <w:rStyle w:val="SubtleReference"/>
          <w:b/>
          <w:bCs/>
          <w:smallCaps w:val="0"/>
          <w:color w:val="000000" w:themeColor="text1"/>
          <w:sz w:val="28"/>
          <w:szCs w:val="32"/>
        </w:rPr>
        <w:t xml:space="preserve"> previous consultations</w:t>
      </w:r>
      <w:r w:rsidR="00B976A1">
        <w:rPr>
          <w:rStyle w:val="SubtleReference"/>
          <w:smallCaps w:val="0"/>
          <w:color w:val="000000" w:themeColor="text1"/>
          <w:sz w:val="28"/>
          <w:szCs w:val="32"/>
        </w:rPr>
        <w:t>,</w:t>
      </w:r>
      <w:r w:rsidR="00BA2BCD">
        <w:rPr>
          <w:rStyle w:val="SubtleReference"/>
          <w:smallCaps w:val="0"/>
          <w:color w:val="000000" w:themeColor="text1"/>
          <w:sz w:val="28"/>
          <w:szCs w:val="32"/>
        </w:rPr>
        <w:t xml:space="preserve"> </w:t>
      </w:r>
      <w:r w:rsidR="00B976A1">
        <w:rPr>
          <w:rStyle w:val="SubtleReference"/>
          <w:b/>
          <w:bCs/>
          <w:smallCaps w:val="0"/>
          <w:color w:val="000000" w:themeColor="text1"/>
          <w:sz w:val="28"/>
          <w:szCs w:val="32"/>
        </w:rPr>
        <w:t>characteristics</w:t>
      </w:r>
      <w:r w:rsidR="00BA2BCD" w:rsidRPr="00BA2BCD">
        <w:rPr>
          <w:rStyle w:val="SubtleReference"/>
          <w:b/>
          <w:bCs/>
          <w:smallCaps w:val="0"/>
          <w:color w:val="000000" w:themeColor="text1"/>
          <w:sz w:val="28"/>
          <w:szCs w:val="32"/>
        </w:rPr>
        <w:t xml:space="preserve"> of previous headaches</w:t>
      </w:r>
      <w:r w:rsidR="00BA2BCD">
        <w:rPr>
          <w:rStyle w:val="SubtleReference"/>
          <w:smallCaps w:val="0"/>
          <w:color w:val="000000" w:themeColor="text1"/>
          <w:sz w:val="28"/>
          <w:szCs w:val="32"/>
        </w:rPr>
        <w:t xml:space="preserve"> and </w:t>
      </w:r>
      <w:r w:rsidR="00BA2BCD" w:rsidRPr="00BA2BCD">
        <w:rPr>
          <w:rStyle w:val="SubtleReference"/>
          <w:b/>
          <w:bCs/>
          <w:smallCaps w:val="0"/>
          <w:color w:val="000000" w:themeColor="text1"/>
          <w:sz w:val="28"/>
          <w:szCs w:val="32"/>
        </w:rPr>
        <w:t>secondary headache red flags</w:t>
      </w:r>
      <w:r w:rsidR="00BA2BCD">
        <w:rPr>
          <w:rStyle w:val="SubtleReference"/>
          <w:smallCaps w:val="0"/>
          <w:color w:val="000000" w:themeColor="text1"/>
          <w:sz w:val="28"/>
          <w:szCs w:val="32"/>
        </w:rPr>
        <w:t>. These are important factors to consider before attempting to make a primary headache diagnosis.</w:t>
      </w:r>
    </w:p>
    <w:p w14:paraId="250FB130" w14:textId="7B8D5F6E" w:rsidR="00E97275" w:rsidRPr="00BA2BCD" w:rsidRDefault="00BA2BCD" w:rsidP="00BA2BCD">
      <w:pPr>
        <w:pStyle w:val="BodyText"/>
        <w:rPr>
          <w:rStyle w:val="SubtleReference"/>
          <w:b/>
          <w:bCs/>
          <w:smallCaps w:val="0"/>
          <w:color w:val="000000" w:themeColor="text1"/>
          <w:sz w:val="32"/>
          <w:szCs w:val="36"/>
        </w:rPr>
      </w:pPr>
      <w:r w:rsidRPr="00171E9D">
        <w:rPr>
          <w:rStyle w:val="SubtleReference"/>
          <w:b/>
          <w:bCs/>
          <w:smallCaps w:val="0"/>
          <w:color w:val="000000" w:themeColor="text1"/>
          <w:sz w:val="32"/>
          <w:szCs w:val="36"/>
        </w:rPr>
        <w:t xml:space="preserve">You and your </w:t>
      </w:r>
      <w:r>
        <w:rPr>
          <w:rStyle w:val="SubtleReference"/>
          <w:b/>
          <w:bCs/>
          <w:smallCaps w:val="0"/>
          <w:color w:val="000000" w:themeColor="text1"/>
          <w:sz w:val="32"/>
          <w:szCs w:val="36"/>
        </w:rPr>
        <w:t xml:space="preserve">current </w:t>
      </w:r>
      <w:r w:rsidRPr="00171E9D">
        <w:rPr>
          <w:rStyle w:val="SubtleReference"/>
          <w:b/>
          <w:bCs/>
          <w:smallCaps w:val="0"/>
          <w:color w:val="000000" w:themeColor="text1"/>
          <w:sz w:val="32"/>
          <w:szCs w:val="36"/>
        </w:rPr>
        <w:t xml:space="preserve">headache </w:t>
      </w:r>
      <w:r>
        <w:rPr>
          <w:rStyle w:val="SubtleReference"/>
          <w:b/>
          <w:bCs/>
          <w:smallCaps w:val="0"/>
          <w:color w:val="000000" w:themeColor="text1"/>
          <w:sz w:val="32"/>
          <w:szCs w:val="36"/>
        </w:rPr>
        <w:t>problem</w:t>
      </w:r>
      <w:r w:rsidRPr="00171E9D">
        <w:rPr>
          <w:rStyle w:val="SubtleReference"/>
          <w:b/>
          <w:bCs/>
          <w:smallCaps w:val="0"/>
          <w:color w:val="000000" w:themeColor="text1"/>
          <w:sz w:val="32"/>
          <w:szCs w:val="36"/>
        </w:rPr>
        <w:t>:</w:t>
      </w:r>
    </w:p>
    <w:p w14:paraId="2357AEA6" w14:textId="652D8A00" w:rsidR="00E97275" w:rsidRPr="00BA2BCD" w:rsidRDefault="00BA2BCD" w:rsidP="00BA2BCD">
      <w:pPr>
        <w:pStyle w:val="BodyText"/>
        <w:rPr>
          <w:rStyle w:val="SubtleReference"/>
          <w:smallCaps w:val="0"/>
          <w:color w:val="000000" w:themeColor="text1"/>
          <w:sz w:val="28"/>
          <w:szCs w:val="32"/>
        </w:rPr>
      </w:pPr>
      <w:r w:rsidRPr="00BA2BCD">
        <w:rPr>
          <w:rStyle w:val="SubtleReference"/>
          <w:smallCaps w:val="0"/>
          <w:color w:val="000000" w:themeColor="text1"/>
          <w:sz w:val="28"/>
          <w:szCs w:val="32"/>
        </w:rPr>
        <w:t>This se</w:t>
      </w:r>
      <w:r>
        <w:rPr>
          <w:rStyle w:val="SubtleReference"/>
          <w:smallCaps w:val="0"/>
          <w:color w:val="000000" w:themeColor="text1"/>
          <w:sz w:val="28"/>
          <w:szCs w:val="32"/>
        </w:rPr>
        <w:t>ction, which is the main focus of the</w:t>
      </w:r>
      <w:r w:rsidR="00AA25C1">
        <w:rPr>
          <w:rStyle w:val="SubtleReference"/>
          <w:smallCaps w:val="0"/>
          <w:color w:val="000000" w:themeColor="text1"/>
          <w:sz w:val="28"/>
          <w:szCs w:val="32"/>
        </w:rPr>
        <w:t xml:space="preserve"> rest</w:t>
      </w:r>
      <w:r w:rsidR="00B976A1">
        <w:rPr>
          <w:rStyle w:val="SubtleReference"/>
          <w:smallCaps w:val="0"/>
          <w:color w:val="000000" w:themeColor="text1"/>
          <w:sz w:val="28"/>
          <w:szCs w:val="32"/>
        </w:rPr>
        <w:t xml:space="preserve"> of this document</w:t>
      </w:r>
      <w:r>
        <w:rPr>
          <w:rStyle w:val="SubtleReference"/>
          <w:smallCaps w:val="0"/>
          <w:color w:val="000000" w:themeColor="text1"/>
          <w:sz w:val="28"/>
          <w:szCs w:val="32"/>
        </w:rPr>
        <w:t xml:space="preserve">, considers </w:t>
      </w:r>
      <w:r w:rsidRPr="005504B3">
        <w:rPr>
          <w:rStyle w:val="SubtleReference"/>
          <w:b/>
          <w:bCs/>
          <w:smallCaps w:val="0"/>
          <w:color w:val="000000" w:themeColor="text1"/>
          <w:sz w:val="28"/>
          <w:szCs w:val="32"/>
        </w:rPr>
        <w:t>current treatment</w:t>
      </w:r>
      <w:r w:rsidR="00BB4E03">
        <w:rPr>
          <w:rStyle w:val="SubtleReference"/>
          <w:b/>
          <w:bCs/>
          <w:smallCaps w:val="0"/>
          <w:color w:val="000000" w:themeColor="text1"/>
          <w:sz w:val="28"/>
          <w:szCs w:val="32"/>
        </w:rPr>
        <w:t>s</w:t>
      </w:r>
      <w:r w:rsidRPr="005504B3">
        <w:rPr>
          <w:rStyle w:val="SubtleReference"/>
          <w:b/>
          <w:bCs/>
          <w:smallCaps w:val="0"/>
          <w:color w:val="000000" w:themeColor="text1"/>
          <w:sz w:val="28"/>
          <w:szCs w:val="32"/>
        </w:rPr>
        <w:t xml:space="preserve"> and symptoms</w:t>
      </w:r>
      <w:r>
        <w:rPr>
          <w:rStyle w:val="SubtleReference"/>
          <w:smallCaps w:val="0"/>
          <w:color w:val="000000" w:themeColor="text1"/>
          <w:sz w:val="28"/>
          <w:szCs w:val="32"/>
        </w:rPr>
        <w:t xml:space="preserve">. </w:t>
      </w:r>
      <w:r w:rsidR="00077534">
        <w:rPr>
          <w:rStyle w:val="SubtleReference"/>
          <w:smallCaps w:val="0"/>
          <w:color w:val="000000" w:themeColor="text1"/>
          <w:sz w:val="28"/>
          <w:szCs w:val="32"/>
        </w:rPr>
        <w:t xml:space="preserve">The acute treatment-related questions help provide information about the potential </w:t>
      </w:r>
      <w:r w:rsidR="00077534" w:rsidRPr="005504B3">
        <w:rPr>
          <w:rStyle w:val="SubtleReference"/>
          <w:b/>
          <w:bCs/>
          <w:smallCaps w:val="0"/>
          <w:color w:val="000000" w:themeColor="text1"/>
          <w:sz w:val="28"/>
          <w:szCs w:val="32"/>
        </w:rPr>
        <w:t>risk of medication-overuse headache</w:t>
      </w:r>
      <w:r w:rsidR="00077534">
        <w:rPr>
          <w:rStyle w:val="SubtleReference"/>
          <w:smallCaps w:val="0"/>
          <w:color w:val="000000" w:themeColor="text1"/>
          <w:sz w:val="28"/>
          <w:szCs w:val="32"/>
        </w:rPr>
        <w:t xml:space="preserve">. </w:t>
      </w:r>
      <w:r>
        <w:rPr>
          <w:rStyle w:val="SubtleReference"/>
          <w:smallCaps w:val="0"/>
          <w:color w:val="000000" w:themeColor="text1"/>
          <w:sz w:val="28"/>
          <w:szCs w:val="32"/>
        </w:rPr>
        <w:t>Below you can find the answer combinations that point towards different primary headache diagnoses</w:t>
      </w:r>
      <w:r w:rsidR="009977BA">
        <w:rPr>
          <w:rStyle w:val="SubtleReference"/>
          <w:smallCaps w:val="0"/>
          <w:color w:val="000000" w:themeColor="text1"/>
          <w:sz w:val="28"/>
          <w:szCs w:val="32"/>
        </w:rPr>
        <w:t>,</w:t>
      </w:r>
      <w:r>
        <w:rPr>
          <w:rStyle w:val="SubtleReference"/>
          <w:smallCaps w:val="0"/>
          <w:color w:val="000000" w:themeColor="text1"/>
          <w:sz w:val="28"/>
          <w:szCs w:val="32"/>
        </w:rPr>
        <w:t xml:space="preserve"> e.g. migraine. </w:t>
      </w:r>
    </w:p>
    <w:p w14:paraId="61FDEEB5" w14:textId="65BB8D90" w:rsidR="0070281D" w:rsidRDefault="0070281D" w:rsidP="00CD1B83">
      <w:pPr>
        <w:pStyle w:val="Heading1"/>
        <w:rPr>
          <w:rStyle w:val="SubtleReference"/>
          <w:smallCaps w:val="0"/>
          <w:color w:val="000000" w:themeColor="text1"/>
          <w:sz w:val="32"/>
          <w:szCs w:val="36"/>
        </w:rPr>
      </w:pPr>
    </w:p>
    <w:p w14:paraId="6732B828" w14:textId="77777777" w:rsidR="0070281D" w:rsidRPr="0070281D" w:rsidRDefault="0070281D" w:rsidP="0070281D">
      <w:pPr>
        <w:pStyle w:val="BodyText"/>
        <w:rPr>
          <w:lang w:val="en-US" w:eastAsia="en-US"/>
        </w:rPr>
      </w:pPr>
    </w:p>
    <w:p w14:paraId="28FF892E" w14:textId="78EAC7BF" w:rsidR="00CD1B83" w:rsidRPr="00CD1B83" w:rsidRDefault="00CD1B83" w:rsidP="00CD1B83">
      <w:pPr>
        <w:pStyle w:val="Heading1"/>
        <w:rPr>
          <w:rStyle w:val="SubtleReference"/>
          <w:smallCaps w:val="0"/>
          <w:color w:val="000000" w:themeColor="text1"/>
          <w:sz w:val="32"/>
          <w:szCs w:val="36"/>
        </w:rPr>
      </w:pPr>
      <w:bookmarkStart w:id="4" w:name="_Toc77836878"/>
      <w:r>
        <w:rPr>
          <w:rStyle w:val="SubtleReference"/>
          <w:smallCaps w:val="0"/>
          <w:color w:val="000000" w:themeColor="text1"/>
          <w:sz w:val="32"/>
          <w:szCs w:val="36"/>
        </w:rPr>
        <w:lastRenderedPageBreak/>
        <w:t>D</w:t>
      </w:r>
      <w:r w:rsidRPr="00AD032C">
        <w:rPr>
          <w:rStyle w:val="SubtleReference"/>
          <w:smallCaps w:val="0"/>
          <w:color w:val="000000" w:themeColor="text1"/>
          <w:sz w:val="32"/>
          <w:szCs w:val="36"/>
        </w:rPr>
        <w:t>iagnostic criteria breakdown</w:t>
      </w:r>
      <w:r>
        <w:rPr>
          <w:rStyle w:val="SubtleReference"/>
          <w:smallCaps w:val="0"/>
          <w:color w:val="000000" w:themeColor="text1"/>
          <w:sz w:val="32"/>
          <w:szCs w:val="36"/>
        </w:rPr>
        <w:t xml:space="preserve"> for migraine, </w:t>
      </w:r>
      <w:r w:rsidR="0065501B">
        <w:rPr>
          <w:rStyle w:val="SubtleReference"/>
          <w:smallCaps w:val="0"/>
          <w:color w:val="000000" w:themeColor="text1"/>
          <w:sz w:val="32"/>
          <w:szCs w:val="36"/>
        </w:rPr>
        <w:t>tension-type headache</w:t>
      </w:r>
      <w:r>
        <w:rPr>
          <w:rStyle w:val="SubtleReference"/>
          <w:smallCaps w:val="0"/>
          <w:color w:val="000000" w:themeColor="text1"/>
          <w:sz w:val="32"/>
          <w:szCs w:val="36"/>
        </w:rPr>
        <w:t xml:space="preserve"> and </w:t>
      </w:r>
      <w:r w:rsidR="0065501B">
        <w:rPr>
          <w:rStyle w:val="SubtleReference"/>
          <w:smallCaps w:val="0"/>
          <w:color w:val="000000" w:themeColor="text1"/>
          <w:sz w:val="32"/>
          <w:szCs w:val="36"/>
        </w:rPr>
        <w:t>cluster headache</w:t>
      </w:r>
      <w:bookmarkEnd w:id="4"/>
    </w:p>
    <w:p w14:paraId="721171FE" w14:textId="63F8C5C8" w:rsidR="002C2934" w:rsidRPr="00AD032C" w:rsidRDefault="000E36A9" w:rsidP="00B24CA1">
      <w:pPr>
        <w:pStyle w:val="Heading2"/>
      </w:pPr>
      <w:bookmarkStart w:id="5" w:name="_Toc77836879"/>
      <w:r w:rsidRPr="00AD032C">
        <w:rPr>
          <w:rStyle w:val="SubtleReference"/>
          <w:smallCaps w:val="0"/>
          <w:color w:val="000000" w:themeColor="text1"/>
        </w:rPr>
        <w:t>Migraine</w:t>
      </w:r>
      <w:bookmarkEnd w:id="2"/>
      <w:r w:rsidR="00EF5364">
        <w:rPr>
          <w:rStyle w:val="SubtleReference"/>
          <w:smallCaps w:val="0"/>
          <w:color w:val="000000" w:themeColor="text1"/>
        </w:rPr>
        <w:t xml:space="preserve"> (see Q</w:t>
      </w:r>
      <w:r w:rsidR="00601B89">
        <w:rPr>
          <w:rStyle w:val="SubtleReference"/>
          <w:smallCaps w:val="0"/>
          <w:color w:val="000000" w:themeColor="text1"/>
        </w:rPr>
        <w:t>1</w:t>
      </w:r>
      <w:r w:rsidR="00C46049">
        <w:rPr>
          <w:rStyle w:val="SubtleReference"/>
          <w:smallCaps w:val="0"/>
          <w:color w:val="000000" w:themeColor="text1"/>
        </w:rPr>
        <w:t>0</w:t>
      </w:r>
      <w:r w:rsidR="00CD1B83">
        <w:rPr>
          <w:rStyle w:val="SubtleReference"/>
          <w:smallCaps w:val="0"/>
          <w:color w:val="000000" w:themeColor="text1"/>
        </w:rPr>
        <w:t>–</w:t>
      </w:r>
      <w:r w:rsidR="00601B89">
        <w:rPr>
          <w:rStyle w:val="SubtleReference"/>
          <w:smallCaps w:val="0"/>
          <w:color w:val="000000" w:themeColor="text1"/>
        </w:rPr>
        <w:t>1</w:t>
      </w:r>
      <w:r w:rsidR="00D70045">
        <w:rPr>
          <w:rStyle w:val="SubtleReference"/>
          <w:smallCaps w:val="0"/>
          <w:color w:val="000000" w:themeColor="text1"/>
        </w:rPr>
        <w:t>4,</w:t>
      </w:r>
      <w:r w:rsidR="00767A41">
        <w:rPr>
          <w:rStyle w:val="SubtleReference"/>
          <w:smallCaps w:val="0"/>
          <w:color w:val="000000" w:themeColor="text1"/>
        </w:rPr>
        <w:t xml:space="preserve"> </w:t>
      </w:r>
      <w:r w:rsidR="00CD1B83">
        <w:rPr>
          <w:rStyle w:val="SubtleReference"/>
          <w:smallCaps w:val="0"/>
          <w:color w:val="000000" w:themeColor="text1"/>
        </w:rPr>
        <w:t>followed by</w:t>
      </w:r>
      <w:r w:rsidR="00767A41">
        <w:rPr>
          <w:rStyle w:val="SubtleReference"/>
          <w:smallCaps w:val="0"/>
          <w:color w:val="000000" w:themeColor="text1"/>
        </w:rPr>
        <w:t xml:space="preserve"> Q</w:t>
      </w:r>
      <w:r w:rsidR="00601B89">
        <w:rPr>
          <w:rStyle w:val="SubtleReference"/>
          <w:smallCaps w:val="0"/>
          <w:color w:val="000000" w:themeColor="text1"/>
        </w:rPr>
        <w:t>2</w:t>
      </w:r>
      <w:r w:rsidR="00F039BB">
        <w:rPr>
          <w:rStyle w:val="SubtleReference"/>
          <w:smallCaps w:val="0"/>
          <w:color w:val="000000" w:themeColor="text1"/>
        </w:rPr>
        <w:t>,</w:t>
      </w:r>
      <w:r w:rsidR="00CD1B83">
        <w:rPr>
          <w:rStyle w:val="SubtleReference"/>
          <w:smallCaps w:val="0"/>
          <w:color w:val="000000" w:themeColor="text1"/>
        </w:rPr>
        <w:t xml:space="preserve"> </w:t>
      </w:r>
      <w:r w:rsidR="00601B89">
        <w:rPr>
          <w:rStyle w:val="SubtleReference"/>
          <w:smallCaps w:val="0"/>
          <w:color w:val="000000" w:themeColor="text1"/>
        </w:rPr>
        <w:t>4</w:t>
      </w:r>
      <w:r w:rsidR="006647DB">
        <w:rPr>
          <w:rStyle w:val="SubtleReference"/>
          <w:smallCaps w:val="0"/>
          <w:color w:val="000000" w:themeColor="text1"/>
        </w:rPr>
        <w:t>)</w:t>
      </w:r>
      <w:bookmarkEnd w:id="5"/>
    </w:p>
    <w:p w14:paraId="28B4FEE3" w14:textId="77777777" w:rsidR="00B976A1" w:rsidRDefault="00293D5F" w:rsidP="001E2064">
      <w:pPr>
        <w:pStyle w:val="BodyText"/>
        <w:spacing w:after="120" w:line="240" w:lineRule="auto"/>
        <w:rPr>
          <w:rStyle w:val="SubtleReference"/>
          <w:smallCaps w:val="0"/>
          <w:color w:val="000000" w:themeColor="text1"/>
        </w:rPr>
      </w:pPr>
      <w:r>
        <w:rPr>
          <w:rStyle w:val="SubtleReference"/>
          <w:smallCaps w:val="0"/>
          <w:color w:val="000000" w:themeColor="text1"/>
        </w:rPr>
        <w:t>According to the</w:t>
      </w:r>
      <w:r w:rsidR="00937408">
        <w:rPr>
          <w:rStyle w:val="SubtleReference"/>
          <w:smallCaps w:val="0"/>
          <w:color w:val="000000" w:themeColor="text1"/>
        </w:rPr>
        <w:t xml:space="preserve"> International Classification of Headache Disorders-3 (</w:t>
      </w:r>
      <w:r>
        <w:rPr>
          <w:rStyle w:val="SubtleReference"/>
          <w:smallCaps w:val="0"/>
          <w:color w:val="000000" w:themeColor="text1"/>
        </w:rPr>
        <w:t>ICHD-3</w:t>
      </w:r>
      <w:r w:rsidR="00937408">
        <w:rPr>
          <w:rStyle w:val="SubtleReference"/>
          <w:smallCaps w:val="0"/>
          <w:color w:val="000000" w:themeColor="text1"/>
        </w:rPr>
        <w:t>)</w:t>
      </w:r>
      <w:r>
        <w:rPr>
          <w:rStyle w:val="SubtleReference"/>
          <w:smallCaps w:val="0"/>
          <w:color w:val="000000" w:themeColor="text1"/>
        </w:rPr>
        <w:t xml:space="preserve">, </w:t>
      </w:r>
      <w:r w:rsidR="000E36A9">
        <w:rPr>
          <w:rStyle w:val="SubtleReference"/>
          <w:smallCaps w:val="0"/>
          <w:color w:val="000000" w:themeColor="text1"/>
        </w:rPr>
        <w:t xml:space="preserve">if the patient has had </w:t>
      </w:r>
      <w:r w:rsidR="001877CD">
        <w:rPr>
          <w:rStyle w:val="SubtleReference"/>
          <w:smallCaps w:val="0"/>
          <w:color w:val="000000" w:themeColor="text1"/>
        </w:rPr>
        <w:t xml:space="preserve">five </w:t>
      </w:r>
      <w:r w:rsidR="000E36A9">
        <w:rPr>
          <w:rStyle w:val="SubtleReference"/>
          <w:smallCaps w:val="0"/>
          <w:color w:val="000000" w:themeColor="text1"/>
        </w:rPr>
        <w:t>attacks</w:t>
      </w:r>
      <w:r w:rsidR="00944CEC">
        <w:rPr>
          <w:rStyle w:val="SubtleReference"/>
          <w:smallCaps w:val="0"/>
          <w:color w:val="000000" w:themeColor="text1"/>
        </w:rPr>
        <w:t xml:space="preserve"> that</w:t>
      </w:r>
      <w:r w:rsidR="000E36A9">
        <w:rPr>
          <w:rStyle w:val="SubtleReference"/>
          <w:smallCaps w:val="0"/>
          <w:color w:val="000000" w:themeColor="text1"/>
        </w:rPr>
        <w:t xml:space="preserve"> match </w:t>
      </w:r>
      <w:r>
        <w:rPr>
          <w:rStyle w:val="SubtleReference"/>
          <w:smallCaps w:val="0"/>
          <w:color w:val="000000" w:themeColor="text1"/>
        </w:rPr>
        <w:t xml:space="preserve">the </w:t>
      </w:r>
      <w:r w:rsidR="003E7DC9">
        <w:rPr>
          <w:rStyle w:val="SubtleReference"/>
          <w:smallCaps w:val="0"/>
          <w:color w:val="000000" w:themeColor="text1"/>
        </w:rPr>
        <w:t xml:space="preserve">symptoms indicated </w:t>
      </w:r>
      <w:r w:rsidR="00B976A1">
        <w:rPr>
          <w:rStyle w:val="SubtleReference"/>
          <w:smallCaps w:val="0"/>
          <w:color w:val="000000" w:themeColor="text1"/>
        </w:rPr>
        <w:t xml:space="preserve">below </w:t>
      </w:r>
      <w:r w:rsidR="00CD1B83">
        <w:rPr>
          <w:rStyle w:val="SubtleReference"/>
          <w:smallCaps w:val="0"/>
          <w:color w:val="000000" w:themeColor="text1"/>
        </w:rPr>
        <w:t>and</w:t>
      </w:r>
      <w:r w:rsidR="000E36A9">
        <w:rPr>
          <w:rStyle w:val="SubtleReference"/>
          <w:smallCaps w:val="0"/>
          <w:color w:val="000000" w:themeColor="text1"/>
        </w:rPr>
        <w:t xml:space="preserve"> is not better accounted for by another ICHD-3 diagnosis, </w:t>
      </w:r>
      <w:r w:rsidR="005C3516">
        <w:rPr>
          <w:rStyle w:val="SubtleReference"/>
          <w:smallCaps w:val="0"/>
          <w:color w:val="000000" w:themeColor="text1"/>
        </w:rPr>
        <w:t xml:space="preserve">a migraine </w:t>
      </w:r>
      <w:r>
        <w:rPr>
          <w:rStyle w:val="SubtleReference"/>
          <w:smallCaps w:val="0"/>
          <w:color w:val="000000" w:themeColor="text1"/>
        </w:rPr>
        <w:t>diagnosis</w:t>
      </w:r>
      <w:r w:rsidR="00B976A1">
        <w:rPr>
          <w:rStyle w:val="SubtleReference"/>
          <w:smallCaps w:val="0"/>
          <w:color w:val="000000" w:themeColor="text1"/>
        </w:rPr>
        <w:t xml:space="preserve"> can be made</w:t>
      </w:r>
      <w:r w:rsidR="00CD1B83">
        <w:rPr>
          <w:rStyle w:val="SubtleReference"/>
          <w:smallCaps w:val="0"/>
          <w:color w:val="000000" w:themeColor="text1"/>
        </w:rPr>
        <w:t xml:space="preserve">. </w:t>
      </w:r>
    </w:p>
    <w:p w14:paraId="715CEF5C" w14:textId="2B410563" w:rsidR="00D5196A" w:rsidRDefault="0070281D" w:rsidP="008B5898">
      <w:pPr>
        <w:pStyle w:val="BodyText"/>
        <w:spacing w:after="120" w:line="240" w:lineRule="auto"/>
        <w:rPr>
          <w:rStyle w:val="SubtleReference"/>
          <w:smallCaps w:val="0"/>
          <w:color w:val="000000" w:themeColor="text1"/>
        </w:rPr>
      </w:pPr>
      <w:r>
        <w:rPr>
          <w:noProof/>
          <w:color w:val="000000" w:themeColor="text1"/>
        </w:rPr>
        <w:drawing>
          <wp:anchor distT="0" distB="0" distL="114300" distR="114300" simplePos="0" relativeHeight="251658240" behindDoc="1" locked="0" layoutInCell="1" allowOverlap="1" wp14:anchorId="014C8D93" wp14:editId="6B283DD8">
            <wp:simplePos x="0" y="0"/>
            <wp:positionH relativeFrom="column">
              <wp:posOffset>-302895</wp:posOffset>
            </wp:positionH>
            <wp:positionV relativeFrom="paragraph">
              <wp:posOffset>741680</wp:posOffset>
            </wp:positionV>
            <wp:extent cx="5923915" cy="5284470"/>
            <wp:effectExtent l="0" t="0" r="0" b="0"/>
            <wp:wrapSquare wrapText="bothSides"/>
            <wp:docPr id="12" name="Picture 12" descr="A picture containing text, screenshot, bl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screenshot, black&#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23915" cy="5284470"/>
                    </a:xfrm>
                    <a:prstGeom prst="rect">
                      <a:avLst/>
                    </a:prstGeom>
                  </pic:spPr>
                </pic:pic>
              </a:graphicData>
            </a:graphic>
            <wp14:sizeRelH relativeFrom="page">
              <wp14:pctWidth>0</wp14:pctWidth>
            </wp14:sizeRelH>
            <wp14:sizeRelV relativeFrom="page">
              <wp14:pctHeight>0</wp14:pctHeight>
            </wp14:sizeRelV>
          </wp:anchor>
        </w:drawing>
      </w:r>
      <w:r w:rsidR="00D5196A" w:rsidRPr="00CD1B83">
        <w:rPr>
          <w:rStyle w:val="SubtleReference"/>
          <w:b/>
          <w:bCs/>
          <w:smallCaps w:val="0"/>
          <w:color w:val="000000" w:themeColor="text1"/>
        </w:rPr>
        <w:t>Please follow this flow chart</w:t>
      </w:r>
      <w:r w:rsidR="00E82D1E">
        <w:rPr>
          <w:rStyle w:val="SubtleReference"/>
          <w:smallCaps w:val="0"/>
          <w:color w:val="000000" w:themeColor="text1"/>
        </w:rPr>
        <w:t xml:space="preserve"> </w:t>
      </w:r>
      <w:r w:rsidR="00E82D1E" w:rsidRPr="00CD1B83">
        <w:rPr>
          <w:rStyle w:val="SubtleReference"/>
          <w:b/>
          <w:bCs/>
          <w:smallCaps w:val="0"/>
          <w:color w:val="000000" w:themeColor="text1"/>
        </w:rPr>
        <w:t xml:space="preserve">for </w:t>
      </w:r>
      <w:r w:rsidR="00A6531B" w:rsidRPr="00CD1B83">
        <w:rPr>
          <w:rStyle w:val="SubtleReference"/>
          <w:b/>
          <w:bCs/>
          <w:smallCaps w:val="0"/>
          <w:color w:val="000000" w:themeColor="text1"/>
        </w:rPr>
        <w:t xml:space="preserve">help with </w:t>
      </w:r>
      <w:r w:rsidR="00CD1B83">
        <w:rPr>
          <w:rStyle w:val="SubtleReference"/>
          <w:b/>
          <w:bCs/>
          <w:smallCaps w:val="0"/>
          <w:color w:val="000000" w:themeColor="text1"/>
        </w:rPr>
        <w:t>a</w:t>
      </w:r>
      <w:r w:rsidR="00A6531B" w:rsidRPr="00CD1B83">
        <w:rPr>
          <w:rStyle w:val="SubtleReference"/>
          <w:b/>
          <w:bCs/>
          <w:smallCaps w:val="0"/>
          <w:color w:val="000000" w:themeColor="text1"/>
        </w:rPr>
        <w:t xml:space="preserve"> </w:t>
      </w:r>
      <w:r w:rsidR="00E82D1E" w:rsidRPr="00CD1B83">
        <w:rPr>
          <w:rStyle w:val="SubtleReference"/>
          <w:b/>
          <w:bCs/>
          <w:smallCaps w:val="0"/>
          <w:color w:val="000000" w:themeColor="text1"/>
        </w:rPr>
        <w:t>migraine diagnosis</w:t>
      </w:r>
      <w:r w:rsidR="001E2064">
        <w:rPr>
          <w:rStyle w:val="SubtleReference"/>
          <w:smallCaps w:val="0"/>
          <w:color w:val="000000" w:themeColor="text1"/>
        </w:rPr>
        <w:t xml:space="preserve"> </w:t>
      </w:r>
      <w:r w:rsidR="00980F85">
        <w:rPr>
          <w:rStyle w:val="SubtleReference"/>
          <w:smallCaps w:val="0"/>
          <w:color w:val="000000" w:themeColor="text1"/>
        </w:rPr>
        <w:t>(we suggest continuing through the flow chart if one step fails, because if only one step is not met this is suggestive of a probable migraine diagnosis):</w:t>
      </w:r>
    </w:p>
    <w:p w14:paraId="599F4A93" w14:textId="17B9FEF5" w:rsidR="008B5898" w:rsidRDefault="008B5898" w:rsidP="008B5898">
      <w:pPr>
        <w:pStyle w:val="BodyText"/>
        <w:spacing w:after="120" w:line="240" w:lineRule="auto"/>
        <w:ind w:left="720"/>
        <w:rPr>
          <w:rStyle w:val="SubtleReference"/>
          <w:smallCaps w:val="0"/>
          <w:color w:val="000000" w:themeColor="text1"/>
        </w:rPr>
      </w:pPr>
    </w:p>
    <w:p w14:paraId="688DC9AB" w14:textId="2FF6D473" w:rsidR="00106D68" w:rsidRDefault="00106D68" w:rsidP="0070281D">
      <w:pPr>
        <w:pStyle w:val="BodyText"/>
        <w:spacing w:after="120" w:line="240" w:lineRule="auto"/>
        <w:rPr>
          <w:rStyle w:val="SubtleReference"/>
          <w:smallCaps w:val="0"/>
          <w:color w:val="000000" w:themeColor="text1"/>
        </w:rPr>
      </w:pPr>
    </w:p>
    <w:p w14:paraId="137CDD24" w14:textId="22F7EC99" w:rsidR="00CD4DE7" w:rsidRPr="0003341B" w:rsidRDefault="00C25CC7" w:rsidP="00B24CA1">
      <w:pPr>
        <w:pStyle w:val="Heading2"/>
        <w:rPr>
          <w:rStyle w:val="SubtleReference"/>
          <w:smallCaps w:val="0"/>
          <w:color w:val="000000" w:themeColor="text1"/>
          <w:sz w:val="27"/>
          <w:szCs w:val="27"/>
        </w:rPr>
      </w:pPr>
      <w:bookmarkStart w:id="6" w:name="_Toc30151566"/>
      <w:bookmarkStart w:id="7" w:name="_Toc77836880"/>
      <w:r w:rsidRPr="0003341B">
        <w:rPr>
          <w:rStyle w:val="SubtleReference"/>
          <w:smallCaps w:val="0"/>
          <w:color w:val="000000" w:themeColor="text1"/>
          <w:sz w:val="27"/>
          <w:szCs w:val="27"/>
        </w:rPr>
        <w:lastRenderedPageBreak/>
        <w:t>T</w:t>
      </w:r>
      <w:r w:rsidR="002C2934" w:rsidRPr="0003341B">
        <w:rPr>
          <w:rStyle w:val="SubtleReference"/>
          <w:smallCaps w:val="0"/>
          <w:color w:val="000000" w:themeColor="text1"/>
          <w:sz w:val="27"/>
          <w:szCs w:val="27"/>
        </w:rPr>
        <w:t>ension-type headache</w:t>
      </w:r>
      <w:r w:rsidR="00944CEC" w:rsidRPr="0003341B">
        <w:rPr>
          <w:rStyle w:val="SubtleReference"/>
          <w:smallCaps w:val="0"/>
          <w:color w:val="000000" w:themeColor="text1"/>
          <w:sz w:val="27"/>
          <w:szCs w:val="27"/>
        </w:rPr>
        <w:t xml:space="preserve"> (TTH)</w:t>
      </w:r>
      <w:bookmarkEnd w:id="6"/>
      <w:r w:rsidR="00A83C97" w:rsidRPr="0003341B">
        <w:rPr>
          <w:rStyle w:val="SubtleReference"/>
          <w:smallCaps w:val="0"/>
          <w:color w:val="000000" w:themeColor="text1"/>
          <w:sz w:val="27"/>
          <w:szCs w:val="27"/>
        </w:rPr>
        <w:t xml:space="preserve"> (See Q</w:t>
      </w:r>
      <w:r w:rsidR="002D2AAB" w:rsidRPr="0003341B">
        <w:rPr>
          <w:rStyle w:val="SubtleReference"/>
          <w:smallCaps w:val="0"/>
          <w:color w:val="000000" w:themeColor="text1"/>
          <w:sz w:val="27"/>
          <w:szCs w:val="27"/>
        </w:rPr>
        <w:t>1</w:t>
      </w:r>
      <w:r w:rsidR="00D42D40">
        <w:rPr>
          <w:rStyle w:val="SubtleReference"/>
          <w:smallCaps w:val="0"/>
          <w:color w:val="000000" w:themeColor="text1"/>
          <w:sz w:val="27"/>
          <w:szCs w:val="27"/>
        </w:rPr>
        <w:t>0</w:t>
      </w:r>
      <w:r w:rsidR="00A83C97" w:rsidRPr="0003341B">
        <w:rPr>
          <w:rStyle w:val="SubtleReference"/>
          <w:smallCaps w:val="0"/>
          <w:color w:val="000000" w:themeColor="text1"/>
          <w:sz w:val="27"/>
          <w:szCs w:val="27"/>
        </w:rPr>
        <w:t>–1</w:t>
      </w:r>
      <w:r w:rsidR="006647DB">
        <w:rPr>
          <w:rStyle w:val="SubtleReference"/>
          <w:smallCaps w:val="0"/>
          <w:color w:val="000000" w:themeColor="text1"/>
          <w:sz w:val="27"/>
          <w:szCs w:val="27"/>
        </w:rPr>
        <w:t>2</w:t>
      </w:r>
      <w:r w:rsidR="00A83C97" w:rsidRPr="0003341B">
        <w:rPr>
          <w:rStyle w:val="SubtleReference"/>
          <w:smallCaps w:val="0"/>
          <w:color w:val="000000" w:themeColor="text1"/>
          <w:sz w:val="27"/>
          <w:szCs w:val="27"/>
        </w:rPr>
        <w:t xml:space="preserve"> and Q1</w:t>
      </w:r>
      <w:r w:rsidR="006647DB">
        <w:rPr>
          <w:rStyle w:val="SubtleReference"/>
          <w:smallCaps w:val="0"/>
          <w:color w:val="000000" w:themeColor="text1"/>
          <w:sz w:val="27"/>
          <w:szCs w:val="27"/>
        </w:rPr>
        <w:t>4</w:t>
      </w:r>
      <w:r w:rsidR="005773DC" w:rsidRPr="0003341B">
        <w:rPr>
          <w:rStyle w:val="SubtleReference"/>
          <w:smallCaps w:val="0"/>
          <w:color w:val="000000" w:themeColor="text1"/>
          <w:sz w:val="27"/>
          <w:szCs w:val="27"/>
        </w:rPr>
        <w:t xml:space="preserve">, </w:t>
      </w:r>
      <w:r w:rsidR="00CD1B83" w:rsidRPr="0003341B">
        <w:rPr>
          <w:rStyle w:val="SubtleReference"/>
          <w:smallCaps w:val="0"/>
          <w:color w:val="000000" w:themeColor="text1"/>
          <w:sz w:val="27"/>
          <w:szCs w:val="27"/>
        </w:rPr>
        <w:t>followed by</w:t>
      </w:r>
      <w:r w:rsidR="005773DC" w:rsidRPr="0003341B">
        <w:rPr>
          <w:rStyle w:val="SubtleReference"/>
          <w:smallCaps w:val="0"/>
          <w:color w:val="000000" w:themeColor="text1"/>
          <w:sz w:val="27"/>
          <w:szCs w:val="27"/>
        </w:rPr>
        <w:t xml:space="preserve"> Q</w:t>
      </w:r>
      <w:r w:rsidR="0003341B" w:rsidRPr="0003341B">
        <w:rPr>
          <w:rStyle w:val="SubtleReference"/>
          <w:smallCaps w:val="0"/>
          <w:color w:val="000000" w:themeColor="text1"/>
          <w:sz w:val="27"/>
          <w:szCs w:val="27"/>
        </w:rPr>
        <w:t>2</w:t>
      </w:r>
      <w:r w:rsidR="00F039BB" w:rsidRPr="0003341B">
        <w:rPr>
          <w:rStyle w:val="SubtleReference"/>
          <w:smallCaps w:val="0"/>
          <w:color w:val="000000" w:themeColor="text1"/>
          <w:sz w:val="27"/>
          <w:szCs w:val="27"/>
        </w:rPr>
        <w:t xml:space="preserve"> and</w:t>
      </w:r>
      <w:r w:rsidR="00CD1B83" w:rsidRPr="0003341B">
        <w:rPr>
          <w:rStyle w:val="SubtleReference"/>
          <w:smallCaps w:val="0"/>
          <w:color w:val="000000" w:themeColor="text1"/>
          <w:sz w:val="27"/>
          <w:szCs w:val="27"/>
        </w:rPr>
        <w:t xml:space="preserve"> </w:t>
      </w:r>
      <w:r w:rsidR="0003341B" w:rsidRPr="0003341B">
        <w:rPr>
          <w:rStyle w:val="SubtleReference"/>
          <w:smallCaps w:val="0"/>
          <w:color w:val="000000" w:themeColor="text1"/>
          <w:sz w:val="27"/>
          <w:szCs w:val="27"/>
        </w:rPr>
        <w:t>4</w:t>
      </w:r>
      <w:r w:rsidR="00A83C97" w:rsidRPr="0003341B">
        <w:rPr>
          <w:rStyle w:val="SubtleReference"/>
          <w:smallCaps w:val="0"/>
          <w:color w:val="000000" w:themeColor="text1"/>
          <w:sz w:val="27"/>
          <w:szCs w:val="27"/>
        </w:rPr>
        <w:t>)</w:t>
      </w:r>
      <w:bookmarkEnd w:id="7"/>
    </w:p>
    <w:p w14:paraId="135986D1" w14:textId="3E7EEA4A" w:rsidR="00B976A1" w:rsidRDefault="00CD4DE7" w:rsidP="00A6531B">
      <w:pPr>
        <w:pStyle w:val="BodyText"/>
        <w:spacing w:after="120" w:line="240" w:lineRule="auto"/>
        <w:rPr>
          <w:rStyle w:val="SubtleReference"/>
          <w:smallCaps w:val="0"/>
          <w:color w:val="000000" w:themeColor="text1"/>
        </w:rPr>
      </w:pPr>
      <w:r>
        <w:rPr>
          <w:rStyle w:val="SubtleReference"/>
          <w:smallCaps w:val="0"/>
          <w:color w:val="000000" w:themeColor="text1"/>
        </w:rPr>
        <w:t>According to the ICHD-3, if the patient has had</w:t>
      </w:r>
      <w:r w:rsidR="0046175A">
        <w:rPr>
          <w:rStyle w:val="SubtleReference"/>
          <w:smallCaps w:val="0"/>
          <w:color w:val="000000" w:themeColor="text1"/>
        </w:rPr>
        <w:t xml:space="preserve"> at least</w:t>
      </w:r>
      <w:r w:rsidR="00D15560">
        <w:rPr>
          <w:rStyle w:val="SubtleReference"/>
          <w:smallCaps w:val="0"/>
          <w:color w:val="000000" w:themeColor="text1"/>
        </w:rPr>
        <w:t xml:space="preserve"> </w:t>
      </w:r>
      <w:r>
        <w:rPr>
          <w:rStyle w:val="SubtleReference"/>
          <w:smallCaps w:val="0"/>
          <w:color w:val="000000" w:themeColor="text1"/>
        </w:rPr>
        <w:t xml:space="preserve">10 </w:t>
      </w:r>
      <w:r w:rsidR="00822704">
        <w:rPr>
          <w:rStyle w:val="SubtleReference"/>
          <w:smallCaps w:val="0"/>
          <w:color w:val="000000" w:themeColor="text1"/>
        </w:rPr>
        <w:t xml:space="preserve">or more </w:t>
      </w:r>
      <w:r>
        <w:rPr>
          <w:rStyle w:val="SubtleReference"/>
          <w:smallCaps w:val="0"/>
          <w:color w:val="000000" w:themeColor="text1"/>
        </w:rPr>
        <w:t xml:space="preserve">episodes of headache </w:t>
      </w:r>
      <w:r w:rsidR="00944CEC">
        <w:rPr>
          <w:rStyle w:val="SubtleReference"/>
          <w:smallCaps w:val="0"/>
          <w:color w:val="000000" w:themeColor="text1"/>
        </w:rPr>
        <w:t xml:space="preserve">that </w:t>
      </w:r>
      <w:r w:rsidR="003F1A8A">
        <w:rPr>
          <w:rStyle w:val="SubtleReference"/>
          <w:smallCaps w:val="0"/>
          <w:color w:val="000000" w:themeColor="text1"/>
        </w:rPr>
        <w:t xml:space="preserve">match the </w:t>
      </w:r>
      <w:r w:rsidR="003E7DC9">
        <w:rPr>
          <w:rStyle w:val="SubtleReference"/>
          <w:smallCaps w:val="0"/>
          <w:color w:val="000000" w:themeColor="text1"/>
        </w:rPr>
        <w:t xml:space="preserve">symptoms indicated </w:t>
      </w:r>
      <w:r w:rsidR="00B976A1">
        <w:rPr>
          <w:rStyle w:val="SubtleReference"/>
          <w:smallCaps w:val="0"/>
          <w:color w:val="000000" w:themeColor="text1"/>
        </w:rPr>
        <w:t>below</w:t>
      </w:r>
      <w:r w:rsidR="00CD1B83">
        <w:rPr>
          <w:rStyle w:val="SubtleReference"/>
          <w:smallCaps w:val="0"/>
          <w:color w:val="000000" w:themeColor="text1"/>
        </w:rPr>
        <w:t xml:space="preserve"> and</w:t>
      </w:r>
      <w:r w:rsidR="003F1A8A">
        <w:rPr>
          <w:rStyle w:val="SubtleReference"/>
          <w:smallCaps w:val="0"/>
          <w:color w:val="000000" w:themeColor="text1"/>
        </w:rPr>
        <w:t xml:space="preserve"> </w:t>
      </w:r>
      <w:r w:rsidR="00AA25C1">
        <w:rPr>
          <w:rStyle w:val="SubtleReference"/>
          <w:smallCaps w:val="0"/>
          <w:color w:val="000000" w:themeColor="text1"/>
        </w:rPr>
        <w:t>is</w:t>
      </w:r>
      <w:r w:rsidR="003F1A8A">
        <w:rPr>
          <w:rStyle w:val="SubtleReference"/>
          <w:smallCaps w:val="0"/>
          <w:color w:val="000000" w:themeColor="text1"/>
        </w:rPr>
        <w:t xml:space="preserve"> not better accounted for by another ICHD-3 diagnosis, </w:t>
      </w:r>
      <w:r w:rsidR="005C3516">
        <w:rPr>
          <w:rStyle w:val="SubtleReference"/>
          <w:smallCaps w:val="0"/>
          <w:color w:val="000000" w:themeColor="text1"/>
        </w:rPr>
        <w:t>a TTH diagnosis</w:t>
      </w:r>
      <w:r w:rsidR="00B976A1">
        <w:rPr>
          <w:rStyle w:val="SubtleReference"/>
          <w:smallCaps w:val="0"/>
          <w:color w:val="000000" w:themeColor="text1"/>
        </w:rPr>
        <w:t xml:space="preserve"> can be made</w:t>
      </w:r>
      <w:r w:rsidR="00CD1B83">
        <w:rPr>
          <w:rStyle w:val="SubtleReference"/>
          <w:smallCaps w:val="0"/>
          <w:color w:val="000000" w:themeColor="text1"/>
        </w:rPr>
        <w:t xml:space="preserve">. </w:t>
      </w:r>
    </w:p>
    <w:p w14:paraId="6FA91412" w14:textId="5121B15D" w:rsidR="00A6531B" w:rsidRDefault="0070281D" w:rsidP="00A6531B">
      <w:pPr>
        <w:pStyle w:val="BodyText"/>
        <w:spacing w:after="120" w:line="240" w:lineRule="auto"/>
        <w:rPr>
          <w:rStyle w:val="SubtleReference"/>
          <w:smallCaps w:val="0"/>
          <w:color w:val="000000" w:themeColor="text1"/>
        </w:rPr>
      </w:pPr>
      <w:r>
        <w:rPr>
          <w:noProof/>
          <w:color w:val="000000" w:themeColor="text1"/>
        </w:rPr>
        <w:drawing>
          <wp:anchor distT="0" distB="0" distL="114300" distR="114300" simplePos="0" relativeHeight="251659264" behindDoc="0" locked="0" layoutInCell="1" allowOverlap="1" wp14:anchorId="30C4EA27" wp14:editId="03BC5654">
            <wp:simplePos x="0" y="0"/>
            <wp:positionH relativeFrom="column">
              <wp:posOffset>-379730</wp:posOffset>
            </wp:positionH>
            <wp:positionV relativeFrom="paragraph">
              <wp:posOffset>687705</wp:posOffset>
            </wp:positionV>
            <wp:extent cx="6134735" cy="5803900"/>
            <wp:effectExtent l="0" t="0" r="0" b="0"/>
            <wp:wrapSquare wrapText="bothSides"/>
            <wp:docPr id="18" name="Picture 1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graphical user interfac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134735" cy="5803900"/>
                    </a:xfrm>
                    <a:prstGeom prst="rect">
                      <a:avLst/>
                    </a:prstGeom>
                  </pic:spPr>
                </pic:pic>
              </a:graphicData>
            </a:graphic>
            <wp14:sizeRelH relativeFrom="page">
              <wp14:pctWidth>0</wp14:pctWidth>
            </wp14:sizeRelH>
            <wp14:sizeRelV relativeFrom="page">
              <wp14:pctHeight>0</wp14:pctHeight>
            </wp14:sizeRelV>
          </wp:anchor>
        </w:drawing>
      </w:r>
      <w:r w:rsidR="00A6531B" w:rsidRPr="00CD1B83">
        <w:rPr>
          <w:rStyle w:val="SubtleReference"/>
          <w:b/>
          <w:bCs/>
          <w:smallCaps w:val="0"/>
          <w:color w:val="000000" w:themeColor="text1"/>
        </w:rPr>
        <w:t xml:space="preserve">Please follow this flow chart for help with </w:t>
      </w:r>
      <w:r w:rsidR="00CD1B83">
        <w:rPr>
          <w:rStyle w:val="SubtleReference"/>
          <w:b/>
          <w:bCs/>
          <w:smallCaps w:val="0"/>
          <w:color w:val="000000" w:themeColor="text1"/>
        </w:rPr>
        <w:t>a</w:t>
      </w:r>
      <w:r w:rsidR="00A6531B" w:rsidRPr="00CD1B83">
        <w:rPr>
          <w:rStyle w:val="SubtleReference"/>
          <w:b/>
          <w:bCs/>
          <w:smallCaps w:val="0"/>
          <w:color w:val="000000" w:themeColor="text1"/>
        </w:rPr>
        <w:t xml:space="preserve"> TTH diagnosis</w:t>
      </w:r>
      <w:r w:rsidR="001E2064" w:rsidRPr="00CD1B83">
        <w:rPr>
          <w:rStyle w:val="SubtleReference"/>
          <w:b/>
          <w:bCs/>
          <w:smallCaps w:val="0"/>
          <w:color w:val="000000" w:themeColor="text1"/>
        </w:rPr>
        <w:t xml:space="preserve"> </w:t>
      </w:r>
      <w:r w:rsidR="00980F85">
        <w:rPr>
          <w:rStyle w:val="SubtleReference"/>
          <w:smallCaps w:val="0"/>
          <w:color w:val="000000" w:themeColor="text1"/>
        </w:rPr>
        <w:t>(we suggest continuing through the flow chart if one step fails, because if only one step is not met this is suggestive of a probable TTH diagnosis):</w:t>
      </w:r>
    </w:p>
    <w:p w14:paraId="2096572C" w14:textId="1A588637" w:rsidR="00E82D1E" w:rsidRDefault="00E82D1E" w:rsidP="002E380B">
      <w:pPr>
        <w:pStyle w:val="BodyText"/>
        <w:spacing w:after="120" w:line="240" w:lineRule="auto"/>
        <w:jc w:val="center"/>
        <w:rPr>
          <w:rStyle w:val="SubtleReference"/>
          <w:smallCaps w:val="0"/>
          <w:color w:val="000000" w:themeColor="text1"/>
        </w:rPr>
      </w:pPr>
    </w:p>
    <w:p w14:paraId="320B68A0" w14:textId="7AB99405" w:rsidR="0070281D" w:rsidRDefault="0070281D" w:rsidP="00B24CA1">
      <w:pPr>
        <w:pStyle w:val="Heading2"/>
        <w:rPr>
          <w:rStyle w:val="SubtleReference"/>
          <w:smallCaps w:val="0"/>
          <w:color w:val="000000" w:themeColor="text1"/>
        </w:rPr>
      </w:pPr>
      <w:bookmarkStart w:id="8" w:name="_Toc30151567"/>
    </w:p>
    <w:p w14:paraId="3C70721D" w14:textId="77777777" w:rsidR="0070281D" w:rsidRPr="0070281D" w:rsidRDefault="0070281D" w:rsidP="0070281D">
      <w:pPr>
        <w:pStyle w:val="BodyText"/>
        <w:rPr>
          <w:lang w:val="en-US" w:eastAsia="en-US"/>
        </w:rPr>
      </w:pPr>
    </w:p>
    <w:p w14:paraId="1B0B715A" w14:textId="5608FE2A" w:rsidR="00800CDA" w:rsidRPr="008D7BFC" w:rsidRDefault="00C25CC7" w:rsidP="00B24CA1">
      <w:pPr>
        <w:pStyle w:val="Heading2"/>
        <w:rPr>
          <w:rStyle w:val="SubtleReference"/>
          <w:smallCaps w:val="0"/>
          <w:color w:val="000000" w:themeColor="text1"/>
        </w:rPr>
      </w:pPr>
      <w:bookmarkStart w:id="9" w:name="_Toc77836881"/>
      <w:r w:rsidRPr="008D7BFC">
        <w:rPr>
          <w:rStyle w:val="SubtleReference"/>
          <w:smallCaps w:val="0"/>
          <w:color w:val="000000" w:themeColor="text1"/>
        </w:rPr>
        <w:lastRenderedPageBreak/>
        <w:t>C</w:t>
      </w:r>
      <w:r w:rsidR="002C2934">
        <w:rPr>
          <w:rStyle w:val="SubtleReference"/>
          <w:smallCaps w:val="0"/>
          <w:color w:val="000000" w:themeColor="text1"/>
        </w:rPr>
        <w:t>luster headache</w:t>
      </w:r>
      <w:r w:rsidR="005B588A">
        <w:rPr>
          <w:rStyle w:val="SubtleReference"/>
          <w:smallCaps w:val="0"/>
          <w:color w:val="000000" w:themeColor="text1"/>
        </w:rPr>
        <w:t xml:space="preserve"> (CH)</w:t>
      </w:r>
      <w:bookmarkEnd w:id="8"/>
      <w:r w:rsidR="004A2949" w:rsidRPr="004A2949">
        <w:rPr>
          <w:noProof/>
        </w:rPr>
        <w:t xml:space="preserve"> </w:t>
      </w:r>
      <w:r w:rsidR="00F039BB">
        <w:rPr>
          <w:rStyle w:val="SubtleReference"/>
          <w:smallCaps w:val="0"/>
          <w:color w:val="000000" w:themeColor="text1"/>
        </w:rPr>
        <w:t>(See Q</w:t>
      </w:r>
      <w:r w:rsidR="0003341B">
        <w:rPr>
          <w:rStyle w:val="SubtleReference"/>
          <w:smallCaps w:val="0"/>
          <w:color w:val="000000" w:themeColor="text1"/>
        </w:rPr>
        <w:t>1</w:t>
      </w:r>
      <w:r w:rsidR="00D42D40">
        <w:rPr>
          <w:rStyle w:val="SubtleReference"/>
          <w:smallCaps w:val="0"/>
          <w:color w:val="000000" w:themeColor="text1"/>
        </w:rPr>
        <w:t>0</w:t>
      </w:r>
      <w:r w:rsidR="00F039BB">
        <w:rPr>
          <w:rStyle w:val="SubtleReference"/>
          <w:smallCaps w:val="0"/>
          <w:color w:val="000000" w:themeColor="text1"/>
        </w:rPr>
        <w:t>–1</w:t>
      </w:r>
      <w:r w:rsidR="006647DB">
        <w:rPr>
          <w:rStyle w:val="SubtleReference"/>
          <w:smallCaps w:val="0"/>
          <w:color w:val="000000" w:themeColor="text1"/>
        </w:rPr>
        <w:t>2</w:t>
      </w:r>
      <w:r w:rsidR="00F039BB">
        <w:rPr>
          <w:rStyle w:val="SubtleReference"/>
          <w:smallCaps w:val="0"/>
          <w:color w:val="000000" w:themeColor="text1"/>
        </w:rPr>
        <w:t xml:space="preserve"> and Q1</w:t>
      </w:r>
      <w:r w:rsidR="006647DB">
        <w:rPr>
          <w:rStyle w:val="SubtleReference"/>
          <w:smallCaps w:val="0"/>
          <w:color w:val="000000" w:themeColor="text1"/>
        </w:rPr>
        <w:t>4</w:t>
      </w:r>
      <w:r w:rsidR="00F039BB">
        <w:rPr>
          <w:rStyle w:val="SubtleReference"/>
          <w:smallCaps w:val="0"/>
          <w:color w:val="000000" w:themeColor="text1"/>
        </w:rPr>
        <w:t xml:space="preserve">, </w:t>
      </w:r>
      <w:r w:rsidR="00CD1B83">
        <w:rPr>
          <w:rStyle w:val="SubtleReference"/>
          <w:smallCaps w:val="0"/>
          <w:color w:val="000000" w:themeColor="text1"/>
        </w:rPr>
        <w:t>followed by</w:t>
      </w:r>
      <w:r w:rsidR="00F039BB">
        <w:rPr>
          <w:rStyle w:val="SubtleReference"/>
          <w:smallCaps w:val="0"/>
          <w:color w:val="000000" w:themeColor="text1"/>
        </w:rPr>
        <w:t xml:space="preserve"> Q</w:t>
      </w:r>
      <w:r w:rsidR="0003341B">
        <w:rPr>
          <w:rStyle w:val="SubtleReference"/>
          <w:smallCaps w:val="0"/>
          <w:color w:val="000000" w:themeColor="text1"/>
        </w:rPr>
        <w:t>2</w:t>
      </w:r>
      <w:r w:rsidR="00F039BB">
        <w:rPr>
          <w:rStyle w:val="SubtleReference"/>
          <w:smallCaps w:val="0"/>
          <w:color w:val="000000" w:themeColor="text1"/>
        </w:rPr>
        <w:t xml:space="preserve"> and </w:t>
      </w:r>
      <w:r w:rsidR="0003341B">
        <w:rPr>
          <w:rStyle w:val="SubtleReference"/>
          <w:smallCaps w:val="0"/>
          <w:color w:val="000000" w:themeColor="text1"/>
        </w:rPr>
        <w:t>3</w:t>
      </w:r>
      <w:r w:rsidR="00F039BB">
        <w:rPr>
          <w:rStyle w:val="SubtleReference"/>
          <w:smallCaps w:val="0"/>
          <w:color w:val="000000" w:themeColor="text1"/>
        </w:rPr>
        <w:t>)</w:t>
      </w:r>
      <w:bookmarkEnd w:id="9"/>
    </w:p>
    <w:p w14:paraId="661A9D3C" w14:textId="77777777" w:rsidR="0070281D" w:rsidRDefault="00800CDA" w:rsidP="00C43030">
      <w:pPr>
        <w:pStyle w:val="BodyText"/>
        <w:spacing w:after="120" w:line="240" w:lineRule="auto"/>
        <w:rPr>
          <w:rStyle w:val="SubtleReference"/>
          <w:smallCaps w:val="0"/>
          <w:color w:val="000000" w:themeColor="text1"/>
        </w:rPr>
      </w:pPr>
      <w:r>
        <w:rPr>
          <w:rStyle w:val="SubtleReference"/>
          <w:smallCaps w:val="0"/>
          <w:color w:val="000000" w:themeColor="text1"/>
        </w:rPr>
        <w:t xml:space="preserve">According to the ICHD-3, if the patient has </w:t>
      </w:r>
      <w:r w:rsidR="009977BA">
        <w:rPr>
          <w:rStyle w:val="SubtleReference"/>
          <w:smallCaps w:val="0"/>
          <w:color w:val="000000" w:themeColor="text1"/>
        </w:rPr>
        <w:t xml:space="preserve">five </w:t>
      </w:r>
      <w:r w:rsidR="00822704">
        <w:rPr>
          <w:rStyle w:val="SubtleReference"/>
          <w:smallCaps w:val="0"/>
          <w:color w:val="000000" w:themeColor="text1"/>
        </w:rPr>
        <w:t>or more</w:t>
      </w:r>
      <w:r w:rsidR="00D15560">
        <w:rPr>
          <w:rStyle w:val="SubtleReference"/>
          <w:smallCaps w:val="0"/>
          <w:color w:val="000000" w:themeColor="text1"/>
        </w:rPr>
        <w:t xml:space="preserve"> attacks</w:t>
      </w:r>
      <w:r>
        <w:rPr>
          <w:rStyle w:val="SubtleReference"/>
          <w:smallCaps w:val="0"/>
          <w:color w:val="000000" w:themeColor="text1"/>
        </w:rPr>
        <w:t xml:space="preserve"> </w:t>
      </w:r>
      <w:r w:rsidR="00277C37">
        <w:rPr>
          <w:rStyle w:val="SubtleReference"/>
          <w:smallCaps w:val="0"/>
          <w:color w:val="000000" w:themeColor="text1"/>
        </w:rPr>
        <w:t xml:space="preserve">that </w:t>
      </w:r>
      <w:r>
        <w:rPr>
          <w:rStyle w:val="SubtleReference"/>
          <w:smallCaps w:val="0"/>
          <w:color w:val="000000" w:themeColor="text1"/>
        </w:rPr>
        <w:t xml:space="preserve">match the </w:t>
      </w:r>
      <w:r w:rsidR="003E7DC9">
        <w:rPr>
          <w:rStyle w:val="SubtleReference"/>
          <w:smallCaps w:val="0"/>
          <w:color w:val="000000" w:themeColor="text1"/>
        </w:rPr>
        <w:t xml:space="preserve">symptoms indicated </w:t>
      </w:r>
      <w:r w:rsidR="00B976A1">
        <w:rPr>
          <w:rStyle w:val="SubtleReference"/>
          <w:smallCaps w:val="0"/>
          <w:color w:val="000000" w:themeColor="text1"/>
        </w:rPr>
        <w:t>below</w:t>
      </w:r>
      <w:r w:rsidR="00CD1B83">
        <w:rPr>
          <w:rStyle w:val="SubtleReference"/>
          <w:smallCaps w:val="0"/>
          <w:color w:val="000000" w:themeColor="text1"/>
        </w:rPr>
        <w:t xml:space="preserve"> and</w:t>
      </w:r>
      <w:r>
        <w:rPr>
          <w:rStyle w:val="SubtleReference"/>
          <w:smallCaps w:val="0"/>
          <w:color w:val="000000" w:themeColor="text1"/>
        </w:rPr>
        <w:t xml:space="preserve"> </w:t>
      </w:r>
      <w:r w:rsidR="00AA25C1">
        <w:rPr>
          <w:rStyle w:val="SubtleReference"/>
          <w:smallCaps w:val="0"/>
          <w:color w:val="000000" w:themeColor="text1"/>
        </w:rPr>
        <w:t>is</w:t>
      </w:r>
      <w:r>
        <w:rPr>
          <w:rStyle w:val="SubtleReference"/>
          <w:smallCaps w:val="0"/>
          <w:color w:val="000000" w:themeColor="text1"/>
        </w:rPr>
        <w:t xml:space="preserve"> not better accounted for by another ICHD-3 diagnosis,</w:t>
      </w:r>
      <w:r w:rsidR="005C3516">
        <w:rPr>
          <w:rStyle w:val="SubtleReference"/>
          <w:smallCaps w:val="0"/>
          <w:color w:val="000000" w:themeColor="text1"/>
        </w:rPr>
        <w:t xml:space="preserve"> a CH diagnosis</w:t>
      </w:r>
      <w:r w:rsidR="00B976A1">
        <w:rPr>
          <w:rStyle w:val="SubtleReference"/>
          <w:smallCaps w:val="0"/>
          <w:color w:val="000000" w:themeColor="text1"/>
        </w:rPr>
        <w:t xml:space="preserve"> can be made</w:t>
      </w:r>
      <w:r w:rsidR="00CD1B83">
        <w:rPr>
          <w:rStyle w:val="SubtleReference"/>
          <w:smallCaps w:val="0"/>
          <w:color w:val="000000" w:themeColor="text1"/>
        </w:rPr>
        <w:t xml:space="preserve">. </w:t>
      </w:r>
    </w:p>
    <w:p w14:paraId="043D1C07" w14:textId="602AD42D" w:rsidR="00436874" w:rsidRDefault="00436874" w:rsidP="00C43030">
      <w:pPr>
        <w:pStyle w:val="BodyText"/>
        <w:spacing w:after="120" w:line="240" w:lineRule="auto"/>
        <w:rPr>
          <w:rStyle w:val="SubtleReference"/>
          <w:smallCaps w:val="0"/>
          <w:color w:val="000000" w:themeColor="text1"/>
        </w:rPr>
      </w:pPr>
      <w:r w:rsidRPr="00CD1B83">
        <w:rPr>
          <w:rStyle w:val="SubtleReference"/>
          <w:b/>
          <w:bCs/>
          <w:smallCaps w:val="0"/>
          <w:color w:val="000000" w:themeColor="text1"/>
        </w:rPr>
        <w:t xml:space="preserve">Please follow this flow chart for help with </w:t>
      </w:r>
      <w:r w:rsidR="00CD1B83" w:rsidRPr="00CD1B83">
        <w:rPr>
          <w:rStyle w:val="SubtleReference"/>
          <w:b/>
          <w:bCs/>
          <w:smallCaps w:val="0"/>
          <w:color w:val="000000" w:themeColor="text1"/>
        </w:rPr>
        <w:t>a</w:t>
      </w:r>
      <w:r w:rsidRPr="00CD1B83">
        <w:rPr>
          <w:rStyle w:val="SubtleReference"/>
          <w:b/>
          <w:bCs/>
          <w:smallCaps w:val="0"/>
          <w:color w:val="000000" w:themeColor="text1"/>
        </w:rPr>
        <w:t xml:space="preserve"> CH diagnosis</w:t>
      </w:r>
      <w:r w:rsidR="00D64F9D">
        <w:rPr>
          <w:rStyle w:val="SubtleReference"/>
          <w:smallCaps w:val="0"/>
          <w:color w:val="000000" w:themeColor="text1"/>
        </w:rPr>
        <w:t xml:space="preserve"> (we suggest continuing through the flow chart</w:t>
      </w:r>
      <w:r w:rsidR="00980F85">
        <w:rPr>
          <w:rStyle w:val="SubtleReference"/>
          <w:smallCaps w:val="0"/>
          <w:color w:val="000000" w:themeColor="text1"/>
        </w:rPr>
        <w:t xml:space="preserve"> if one step fails</w:t>
      </w:r>
      <w:r w:rsidR="00D64F9D">
        <w:rPr>
          <w:rStyle w:val="SubtleReference"/>
          <w:smallCaps w:val="0"/>
          <w:color w:val="000000" w:themeColor="text1"/>
        </w:rPr>
        <w:t>, because if</w:t>
      </w:r>
      <w:r w:rsidR="00980F85">
        <w:rPr>
          <w:rStyle w:val="SubtleReference"/>
          <w:smallCaps w:val="0"/>
          <w:color w:val="000000" w:themeColor="text1"/>
        </w:rPr>
        <w:t xml:space="preserve"> only</w:t>
      </w:r>
      <w:r w:rsidR="00D64F9D">
        <w:rPr>
          <w:rStyle w:val="SubtleReference"/>
          <w:smallCaps w:val="0"/>
          <w:color w:val="000000" w:themeColor="text1"/>
        </w:rPr>
        <w:t xml:space="preserve"> one step is not met this is suggestive of a probable CH diagnosis):</w:t>
      </w:r>
    </w:p>
    <w:p w14:paraId="7008BE53" w14:textId="38DB5BB6" w:rsidR="00001190" w:rsidRDefault="0070281D" w:rsidP="00C43030">
      <w:pPr>
        <w:pStyle w:val="BodyText"/>
        <w:spacing w:after="120" w:line="240" w:lineRule="auto"/>
        <w:rPr>
          <w:rStyle w:val="SubtleReference"/>
          <w:smallCaps w:val="0"/>
          <w:color w:val="000000" w:themeColor="text1"/>
        </w:rPr>
      </w:pPr>
      <w:r>
        <w:rPr>
          <w:noProof/>
          <w:color w:val="000000" w:themeColor="text1"/>
        </w:rPr>
        <w:drawing>
          <wp:anchor distT="0" distB="0" distL="114300" distR="114300" simplePos="0" relativeHeight="251660288" behindDoc="0" locked="0" layoutInCell="1" allowOverlap="1" wp14:anchorId="7849552C" wp14:editId="0FA6A540">
            <wp:simplePos x="0" y="0"/>
            <wp:positionH relativeFrom="column">
              <wp:posOffset>344805</wp:posOffset>
            </wp:positionH>
            <wp:positionV relativeFrom="paragraph">
              <wp:posOffset>2540</wp:posOffset>
            </wp:positionV>
            <wp:extent cx="4536440" cy="6713220"/>
            <wp:effectExtent l="0" t="0" r="0" b="5080"/>
            <wp:wrapSquare wrapText="bothSides"/>
            <wp:docPr id="21" name="Picture 21"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 chat or text messag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536440" cy="6713220"/>
                    </a:xfrm>
                    <a:prstGeom prst="rect">
                      <a:avLst/>
                    </a:prstGeom>
                  </pic:spPr>
                </pic:pic>
              </a:graphicData>
            </a:graphic>
            <wp14:sizeRelH relativeFrom="page">
              <wp14:pctWidth>0</wp14:pctWidth>
            </wp14:sizeRelH>
            <wp14:sizeRelV relativeFrom="page">
              <wp14:pctHeight>0</wp14:pctHeight>
            </wp14:sizeRelV>
          </wp:anchor>
        </w:drawing>
      </w:r>
    </w:p>
    <w:p w14:paraId="5DBDF146" w14:textId="2C31BBDF" w:rsidR="003D4D00" w:rsidRDefault="003D4D00" w:rsidP="00A83C97">
      <w:pPr>
        <w:pStyle w:val="BodyText"/>
        <w:spacing w:after="120" w:line="240" w:lineRule="auto"/>
        <w:jc w:val="center"/>
        <w:rPr>
          <w:rStyle w:val="SubtleReference"/>
          <w:smallCaps w:val="0"/>
          <w:color w:val="000000" w:themeColor="text1"/>
        </w:rPr>
      </w:pPr>
    </w:p>
    <w:p w14:paraId="421D378E" w14:textId="678372E3" w:rsidR="006F6046" w:rsidRDefault="006F6046" w:rsidP="002E380B">
      <w:pPr>
        <w:pStyle w:val="BodyText"/>
        <w:spacing w:after="120" w:line="240" w:lineRule="auto"/>
        <w:jc w:val="center"/>
        <w:rPr>
          <w:rStyle w:val="SubtleReference"/>
          <w:smallCaps w:val="0"/>
          <w:color w:val="000000" w:themeColor="text1"/>
        </w:rPr>
      </w:pPr>
    </w:p>
    <w:p w14:paraId="38F04806" w14:textId="50484500" w:rsidR="00980F85" w:rsidRDefault="00980F85" w:rsidP="00C43030">
      <w:pPr>
        <w:pStyle w:val="BodyText"/>
        <w:spacing w:after="120" w:line="240" w:lineRule="auto"/>
        <w:rPr>
          <w:rStyle w:val="SubtleReference"/>
          <w:smallCaps w:val="0"/>
          <w:color w:val="000000" w:themeColor="text1"/>
        </w:rPr>
      </w:pPr>
    </w:p>
    <w:p w14:paraId="3F93689C" w14:textId="77777777" w:rsidR="0070281D" w:rsidRDefault="0070281D" w:rsidP="00077534">
      <w:pPr>
        <w:pStyle w:val="Heading2"/>
        <w:rPr>
          <w:rStyle w:val="SubtleReference"/>
          <w:smallCaps w:val="0"/>
          <w:color w:val="000000" w:themeColor="text1"/>
        </w:rPr>
      </w:pPr>
    </w:p>
    <w:p w14:paraId="2D141CA7" w14:textId="77777777" w:rsidR="0070281D" w:rsidRDefault="0070281D" w:rsidP="00077534">
      <w:pPr>
        <w:pStyle w:val="Heading2"/>
        <w:rPr>
          <w:rStyle w:val="SubtleReference"/>
          <w:smallCaps w:val="0"/>
          <w:color w:val="000000" w:themeColor="text1"/>
        </w:rPr>
      </w:pPr>
    </w:p>
    <w:p w14:paraId="37485808" w14:textId="77777777" w:rsidR="0070281D" w:rsidRDefault="0070281D" w:rsidP="00077534">
      <w:pPr>
        <w:pStyle w:val="Heading2"/>
        <w:rPr>
          <w:rStyle w:val="SubtleReference"/>
          <w:smallCaps w:val="0"/>
          <w:color w:val="000000" w:themeColor="text1"/>
        </w:rPr>
      </w:pPr>
    </w:p>
    <w:p w14:paraId="7B474248" w14:textId="77777777" w:rsidR="0070281D" w:rsidRDefault="0070281D" w:rsidP="00077534">
      <w:pPr>
        <w:pStyle w:val="Heading2"/>
        <w:rPr>
          <w:rStyle w:val="SubtleReference"/>
          <w:smallCaps w:val="0"/>
          <w:color w:val="000000" w:themeColor="text1"/>
        </w:rPr>
      </w:pPr>
    </w:p>
    <w:p w14:paraId="20EEBD95" w14:textId="77777777" w:rsidR="0070281D" w:rsidRDefault="0070281D" w:rsidP="00077534">
      <w:pPr>
        <w:pStyle w:val="Heading2"/>
        <w:rPr>
          <w:rStyle w:val="SubtleReference"/>
          <w:smallCaps w:val="0"/>
          <w:color w:val="000000" w:themeColor="text1"/>
        </w:rPr>
      </w:pPr>
    </w:p>
    <w:p w14:paraId="4D1ED6BC" w14:textId="77777777" w:rsidR="0070281D" w:rsidRDefault="0070281D" w:rsidP="00077534">
      <w:pPr>
        <w:pStyle w:val="Heading2"/>
        <w:rPr>
          <w:rStyle w:val="SubtleReference"/>
          <w:smallCaps w:val="0"/>
          <w:color w:val="000000" w:themeColor="text1"/>
        </w:rPr>
      </w:pPr>
    </w:p>
    <w:p w14:paraId="2CD123B0" w14:textId="77777777" w:rsidR="0070281D" w:rsidRDefault="0070281D" w:rsidP="00077534">
      <w:pPr>
        <w:pStyle w:val="Heading2"/>
        <w:rPr>
          <w:rStyle w:val="SubtleReference"/>
          <w:smallCaps w:val="0"/>
          <w:color w:val="000000" w:themeColor="text1"/>
        </w:rPr>
      </w:pPr>
    </w:p>
    <w:p w14:paraId="4EBD3F57" w14:textId="77777777" w:rsidR="0070281D" w:rsidRDefault="0070281D" w:rsidP="00077534">
      <w:pPr>
        <w:pStyle w:val="Heading2"/>
        <w:rPr>
          <w:rStyle w:val="SubtleReference"/>
          <w:smallCaps w:val="0"/>
          <w:color w:val="000000" w:themeColor="text1"/>
        </w:rPr>
      </w:pPr>
    </w:p>
    <w:p w14:paraId="581700A7" w14:textId="77777777" w:rsidR="0070281D" w:rsidRDefault="0070281D" w:rsidP="00077534">
      <w:pPr>
        <w:pStyle w:val="Heading2"/>
        <w:rPr>
          <w:rStyle w:val="SubtleReference"/>
          <w:smallCaps w:val="0"/>
          <w:color w:val="000000" w:themeColor="text1"/>
        </w:rPr>
      </w:pPr>
    </w:p>
    <w:p w14:paraId="5E9FAFC3" w14:textId="77777777" w:rsidR="0070281D" w:rsidRDefault="0070281D" w:rsidP="00077534">
      <w:pPr>
        <w:pStyle w:val="Heading2"/>
        <w:rPr>
          <w:rStyle w:val="SubtleReference"/>
          <w:smallCaps w:val="0"/>
          <w:color w:val="000000" w:themeColor="text1"/>
        </w:rPr>
      </w:pPr>
    </w:p>
    <w:p w14:paraId="78195C9B" w14:textId="77777777" w:rsidR="0070281D" w:rsidRDefault="0070281D" w:rsidP="00077534">
      <w:pPr>
        <w:pStyle w:val="Heading2"/>
        <w:rPr>
          <w:rStyle w:val="SubtleReference"/>
          <w:smallCaps w:val="0"/>
          <w:color w:val="000000" w:themeColor="text1"/>
        </w:rPr>
      </w:pPr>
    </w:p>
    <w:p w14:paraId="7BA7BE26" w14:textId="0BB195FA" w:rsidR="009C33C3" w:rsidRDefault="009C33C3" w:rsidP="009C33C3">
      <w:pPr>
        <w:widowControl w:val="0"/>
        <w:autoSpaceDE w:val="0"/>
        <w:autoSpaceDN w:val="0"/>
        <w:adjustRightInd w:val="0"/>
        <w:spacing w:after="120"/>
        <w:ind w:left="640" w:hanging="640"/>
        <w:rPr>
          <w:rStyle w:val="SubtleReference"/>
          <w:smallCaps w:val="0"/>
          <w:color w:val="000000" w:themeColor="text1"/>
          <w:sz w:val="18"/>
          <w:szCs w:val="20"/>
        </w:rPr>
      </w:pPr>
    </w:p>
    <w:p w14:paraId="6993FFC8" w14:textId="77777777" w:rsidR="0070281D" w:rsidRDefault="0070281D" w:rsidP="0070281D">
      <w:pPr>
        <w:pStyle w:val="Heading2"/>
      </w:pPr>
      <w:bookmarkStart w:id="10" w:name="_Toc77836882"/>
      <w:r>
        <w:rPr>
          <w:rStyle w:val="SubtleReference"/>
          <w:smallCaps w:val="0"/>
          <w:color w:val="000000" w:themeColor="text1"/>
        </w:rPr>
        <w:lastRenderedPageBreak/>
        <w:t>Medication-overuse headache (MOH)</w:t>
      </w:r>
      <w:r w:rsidRPr="004A2949">
        <w:rPr>
          <w:noProof/>
        </w:rPr>
        <w:t xml:space="preserve"> </w:t>
      </w:r>
      <w:r>
        <w:rPr>
          <w:rStyle w:val="SubtleReference"/>
          <w:smallCaps w:val="0"/>
          <w:color w:val="000000" w:themeColor="text1"/>
        </w:rPr>
        <w:t>(See Q4, 8 and 9)</w:t>
      </w:r>
      <w:bookmarkEnd w:id="10"/>
    </w:p>
    <w:p w14:paraId="6DC8865A" w14:textId="77777777" w:rsidR="0070281D" w:rsidRDefault="0070281D" w:rsidP="0070281D">
      <w:pPr>
        <w:widowControl w:val="0"/>
        <w:autoSpaceDE w:val="0"/>
        <w:autoSpaceDN w:val="0"/>
        <w:adjustRightInd w:val="0"/>
        <w:spacing w:after="120"/>
        <w:rPr>
          <w:rFonts w:asciiTheme="minorHAnsi" w:hAnsiTheme="minorHAnsi" w:cstheme="minorHAnsi"/>
          <w:color w:val="000000" w:themeColor="text1"/>
          <w:szCs w:val="22"/>
        </w:rPr>
      </w:pPr>
      <w:r w:rsidRPr="009C33C3">
        <w:rPr>
          <w:rStyle w:val="SubtleReference"/>
          <w:rFonts w:asciiTheme="minorHAnsi" w:hAnsiTheme="minorHAnsi" w:cstheme="minorHAnsi"/>
          <w:smallCaps w:val="0"/>
          <w:color w:val="000000" w:themeColor="text1"/>
          <w:szCs w:val="22"/>
        </w:rPr>
        <w:t>According to the ICHD-3</w:t>
      </w:r>
      <w:r>
        <w:rPr>
          <w:rStyle w:val="SubtleReference"/>
          <w:rFonts w:asciiTheme="minorHAnsi" w:hAnsiTheme="minorHAnsi" w:cstheme="minorHAnsi"/>
          <w:smallCaps w:val="0"/>
          <w:color w:val="000000" w:themeColor="text1"/>
          <w:szCs w:val="22"/>
        </w:rPr>
        <w:t xml:space="preserve">, if the patient has had the following symptoms for 3 months with a pre-existing primary headache disorder and is not better </w:t>
      </w:r>
      <w:r w:rsidRPr="00151889">
        <w:rPr>
          <w:rFonts w:asciiTheme="minorHAnsi" w:hAnsiTheme="minorHAnsi" w:cstheme="minorHAnsi"/>
          <w:color w:val="000000" w:themeColor="text1"/>
          <w:szCs w:val="22"/>
        </w:rPr>
        <w:t>accounted for by another ICHD-3 diagnosis</w:t>
      </w:r>
      <w:r>
        <w:rPr>
          <w:rFonts w:asciiTheme="minorHAnsi" w:hAnsiTheme="minorHAnsi" w:cstheme="minorHAnsi"/>
          <w:color w:val="000000" w:themeColor="text1"/>
          <w:szCs w:val="22"/>
        </w:rPr>
        <w:t>, this is suggestive of a MOH diagnosis.</w:t>
      </w:r>
    </w:p>
    <w:p w14:paraId="40D71DB6" w14:textId="77777777" w:rsidR="0070281D" w:rsidRPr="009C33C3" w:rsidRDefault="0070281D" w:rsidP="0070281D">
      <w:pPr>
        <w:widowControl w:val="0"/>
        <w:autoSpaceDE w:val="0"/>
        <w:autoSpaceDN w:val="0"/>
        <w:adjustRightInd w:val="0"/>
        <w:spacing w:after="120"/>
        <w:ind w:left="640" w:hanging="640"/>
        <w:rPr>
          <w:rStyle w:val="SubtleReference"/>
          <w:rFonts w:asciiTheme="minorHAnsi" w:hAnsiTheme="minorHAnsi" w:cstheme="minorHAnsi"/>
          <w:smallCaps w:val="0"/>
          <w:color w:val="000000" w:themeColor="text1"/>
          <w:szCs w:val="22"/>
        </w:rPr>
      </w:pPr>
      <w:r w:rsidRPr="008D0E96">
        <w:rPr>
          <w:rFonts w:asciiTheme="minorHAnsi" w:hAnsiTheme="minorHAnsi" w:cstheme="minorHAnsi"/>
          <w:b/>
          <w:bCs/>
          <w:color w:val="000000" w:themeColor="text1"/>
          <w:szCs w:val="22"/>
        </w:rPr>
        <w:t xml:space="preserve">Please follow this flow chart for help </w:t>
      </w:r>
      <w:r>
        <w:rPr>
          <w:rFonts w:asciiTheme="minorHAnsi" w:hAnsiTheme="minorHAnsi" w:cstheme="minorHAnsi"/>
          <w:b/>
          <w:bCs/>
          <w:color w:val="000000" w:themeColor="text1"/>
          <w:szCs w:val="22"/>
        </w:rPr>
        <w:t>with a MOH</w:t>
      </w:r>
      <w:r w:rsidRPr="008D0E96">
        <w:rPr>
          <w:rFonts w:asciiTheme="minorHAnsi" w:hAnsiTheme="minorHAnsi" w:cstheme="minorHAnsi"/>
          <w:b/>
          <w:bCs/>
          <w:color w:val="000000" w:themeColor="text1"/>
          <w:szCs w:val="22"/>
        </w:rPr>
        <w:t xml:space="preserve"> diagnosis</w:t>
      </w:r>
      <w:r>
        <w:rPr>
          <w:rFonts w:asciiTheme="minorHAnsi" w:hAnsiTheme="minorHAnsi" w:cstheme="minorHAnsi"/>
          <w:b/>
          <w:bCs/>
          <w:color w:val="000000" w:themeColor="text1"/>
          <w:szCs w:val="22"/>
        </w:rPr>
        <w:t>:</w:t>
      </w:r>
    </w:p>
    <w:p w14:paraId="67AE1181" w14:textId="74C724E6" w:rsidR="009C33C3" w:rsidRDefault="0070281D" w:rsidP="009C33C3">
      <w:pPr>
        <w:widowControl w:val="0"/>
        <w:autoSpaceDE w:val="0"/>
        <w:autoSpaceDN w:val="0"/>
        <w:adjustRightInd w:val="0"/>
        <w:spacing w:after="120"/>
        <w:ind w:left="640" w:hanging="640"/>
        <w:rPr>
          <w:rStyle w:val="SubtleReference"/>
          <w:smallCaps w:val="0"/>
          <w:color w:val="000000" w:themeColor="text1"/>
        </w:rPr>
      </w:pPr>
      <w:r>
        <w:rPr>
          <w:noProof/>
          <w:color w:val="000000" w:themeColor="text1"/>
        </w:rPr>
        <w:drawing>
          <wp:anchor distT="0" distB="0" distL="114300" distR="114300" simplePos="0" relativeHeight="251661312" behindDoc="0" locked="0" layoutInCell="1" allowOverlap="1" wp14:anchorId="40685C22" wp14:editId="4C26DDAA">
            <wp:simplePos x="0" y="0"/>
            <wp:positionH relativeFrom="column">
              <wp:posOffset>967105</wp:posOffset>
            </wp:positionH>
            <wp:positionV relativeFrom="paragraph">
              <wp:posOffset>309245</wp:posOffset>
            </wp:positionV>
            <wp:extent cx="3048000" cy="3077210"/>
            <wp:effectExtent l="0" t="0" r="0" b="0"/>
            <wp:wrapTopAndBottom/>
            <wp:docPr id="27" name="Picture 27"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text, application, chat or text messag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048000" cy="3077210"/>
                    </a:xfrm>
                    <a:prstGeom prst="rect">
                      <a:avLst/>
                    </a:prstGeom>
                  </pic:spPr>
                </pic:pic>
              </a:graphicData>
            </a:graphic>
            <wp14:sizeRelH relativeFrom="page">
              <wp14:pctWidth>0</wp14:pctWidth>
            </wp14:sizeRelH>
            <wp14:sizeRelV relativeFrom="page">
              <wp14:pctHeight>0</wp14:pctHeight>
            </wp14:sizeRelV>
          </wp:anchor>
        </w:drawing>
      </w:r>
    </w:p>
    <w:p w14:paraId="03B0F7FE" w14:textId="64538FF9" w:rsidR="00151889" w:rsidRDefault="00151889" w:rsidP="00151889">
      <w:pPr>
        <w:widowControl w:val="0"/>
        <w:autoSpaceDE w:val="0"/>
        <w:autoSpaceDN w:val="0"/>
        <w:adjustRightInd w:val="0"/>
        <w:spacing w:after="120"/>
        <w:ind w:left="640" w:hanging="640"/>
        <w:rPr>
          <w:rStyle w:val="SubtleReference"/>
          <w:smallCaps w:val="0"/>
          <w:color w:val="000000" w:themeColor="text1"/>
        </w:rPr>
      </w:pPr>
    </w:p>
    <w:p w14:paraId="0B7681A0" w14:textId="1C7470F7" w:rsidR="005504B3" w:rsidRDefault="005504B3" w:rsidP="009C33C3">
      <w:pPr>
        <w:widowControl w:val="0"/>
        <w:autoSpaceDE w:val="0"/>
        <w:autoSpaceDN w:val="0"/>
        <w:adjustRightInd w:val="0"/>
        <w:spacing w:after="120"/>
        <w:ind w:left="640" w:hanging="640"/>
        <w:rPr>
          <w:rStyle w:val="SubtleReference"/>
          <w:rFonts w:asciiTheme="minorHAnsi" w:hAnsiTheme="minorHAnsi" w:cstheme="minorHAnsi"/>
          <w:smallCaps w:val="0"/>
          <w:color w:val="000000" w:themeColor="text1"/>
        </w:rPr>
      </w:pPr>
    </w:p>
    <w:p w14:paraId="3A1E83D4" w14:textId="6717C700" w:rsidR="009455C3" w:rsidRDefault="009455C3" w:rsidP="009C33C3">
      <w:pPr>
        <w:widowControl w:val="0"/>
        <w:autoSpaceDE w:val="0"/>
        <w:autoSpaceDN w:val="0"/>
        <w:adjustRightInd w:val="0"/>
        <w:spacing w:after="120"/>
        <w:ind w:left="640" w:hanging="640"/>
        <w:rPr>
          <w:rStyle w:val="SubtleReference"/>
          <w:rFonts w:asciiTheme="minorHAnsi" w:hAnsiTheme="minorHAnsi" w:cstheme="minorHAnsi"/>
          <w:smallCaps w:val="0"/>
          <w:color w:val="000000" w:themeColor="text1"/>
        </w:rPr>
      </w:pPr>
      <w:r>
        <w:rPr>
          <w:rStyle w:val="SubtleReference"/>
          <w:rFonts w:asciiTheme="minorHAnsi" w:hAnsiTheme="minorHAnsi" w:cstheme="minorHAnsi"/>
          <w:smallCaps w:val="0"/>
          <w:color w:val="000000" w:themeColor="text1"/>
        </w:rPr>
        <w:t>References:</w:t>
      </w:r>
    </w:p>
    <w:p w14:paraId="0CAD0468" w14:textId="3AD40C9A" w:rsidR="00A71D66" w:rsidRPr="00A71D66" w:rsidRDefault="00A71D66" w:rsidP="00A71D66">
      <w:pPr>
        <w:widowControl w:val="0"/>
        <w:autoSpaceDE w:val="0"/>
        <w:autoSpaceDN w:val="0"/>
        <w:adjustRightInd w:val="0"/>
        <w:spacing w:after="120"/>
        <w:ind w:left="640" w:hanging="640"/>
        <w:rPr>
          <w:rFonts w:ascii="Calibri" w:hAnsi="Calibri" w:cs="Calibri"/>
          <w:noProof/>
          <w:color w:val="000000" w:themeColor="text1"/>
        </w:rPr>
      </w:pPr>
      <w:r>
        <w:rPr>
          <w:rStyle w:val="SubtleReference"/>
          <w:rFonts w:asciiTheme="minorHAnsi" w:hAnsiTheme="minorHAnsi" w:cstheme="minorHAnsi"/>
          <w:smallCaps w:val="0"/>
          <w:color w:val="000000" w:themeColor="text1"/>
        </w:rPr>
        <w:fldChar w:fldCharType="begin" w:fldLock="1"/>
      </w:r>
      <w:r>
        <w:rPr>
          <w:rStyle w:val="SubtleReference"/>
          <w:rFonts w:asciiTheme="minorHAnsi" w:hAnsiTheme="minorHAnsi" w:cstheme="minorHAnsi"/>
          <w:smallCaps w:val="0"/>
          <w:color w:val="000000" w:themeColor="text1"/>
        </w:rPr>
        <w:instrText xml:space="preserve">ADDIN Mendeley Bibliography CSL_BIBLIOGRAPHY </w:instrText>
      </w:r>
      <w:r>
        <w:rPr>
          <w:rStyle w:val="SubtleReference"/>
          <w:rFonts w:asciiTheme="minorHAnsi" w:hAnsiTheme="minorHAnsi" w:cstheme="minorHAnsi"/>
          <w:smallCaps w:val="0"/>
          <w:color w:val="000000" w:themeColor="text1"/>
        </w:rPr>
        <w:fldChar w:fldCharType="separate"/>
      </w:r>
      <w:r w:rsidRPr="00A71D66">
        <w:rPr>
          <w:rFonts w:ascii="Calibri" w:hAnsi="Calibri" w:cs="Calibri"/>
          <w:noProof/>
          <w:color w:val="000000" w:themeColor="text1"/>
        </w:rPr>
        <w:t xml:space="preserve">1. </w:t>
      </w:r>
      <w:r w:rsidRPr="00A71D66">
        <w:rPr>
          <w:rFonts w:ascii="Calibri" w:hAnsi="Calibri" w:cs="Calibri"/>
          <w:noProof/>
          <w:color w:val="000000" w:themeColor="text1"/>
        </w:rPr>
        <w:tab/>
        <w:t xml:space="preserve">Tepper SJ, Dahlöf CGH, Dowson A, Newman L, Mansbach H, Jones M, et al. Prevalence and diagnosis of migraine in patients consulting their physician with a complaint of headache: Data from the landmark study. Headache. 2004;44:856–64. </w:t>
      </w:r>
    </w:p>
    <w:p w14:paraId="648ECE44" w14:textId="5254EC4A" w:rsidR="00A71D66" w:rsidRPr="00A71D66" w:rsidRDefault="00A71D66" w:rsidP="00A71D66">
      <w:pPr>
        <w:widowControl w:val="0"/>
        <w:autoSpaceDE w:val="0"/>
        <w:autoSpaceDN w:val="0"/>
        <w:adjustRightInd w:val="0"/>
        <w:spacing w:after="120"/>
        <w:ind w:left="640" w:hanging="640"/>
        <w:rPr>
          <w:rFonts w:ascii="Calibri" w:hAnsi="Calibri" w:cs="Calibri"/>
          <w:noProof/>
          <w:color w:val="000000" w:themeColor="text1"/>
        </w:rPr>
      </w:pPr>
      <w:r w:rsidRPr="00A71D66">
        <w:rPr>
          <w:rFonts w:ascii="Calibri" w:hAnsi="Calibri" w:cs="Calibri"/>
          <w:noProof/>
          <w:color w:val="000000" w:themeColor="text1"/>
        </w:rPr>
        <w:t xml:space="preserve">2. </w:t>
      </w:r>
      <w:r w:rsidRPr="00A71D66">
        <w:rPr>
          <w:rFonts w:ascii="Calibri" w:hAnsi="Calibri" w:cs="Calibri"/>
          <w:noProof/>
          <w:color w:val="000000" w:themeColor="text1"/>
        </w:rPr>
        <w:tab/>
        <w:t xml:space="preserve">Vincent M, Wang S. Headache Classification Committee of the International Headache Society (IHS) The International Classification of Headache Disorders, 3rd edition. Cephalalgia. 2018;38:1–211. </w:t>
      </w:r>
    </w:p>
    <w:p w14:paraId="558BE14A" w14:textId="77777777" w:rsidR="00A71D66" w:rsidRPr="00A71D66" w:rsidRDefault="00A71D66" w:rsidP="00A71D66">
      <w:pPr>
        <w:widowControl w:val="0"/>
        <w:autoSpaceDE w:val="0"/>
        <w:autoSpaceDN w:val="0"/>
        <w:adjustRightInd w:val="0"/>
        <w:spacing w:after="120"/>
        <w:ind w:left="640" w:hanging="640"/>
        <w:rPr>
          <w:rFonts w:ascii="Calibri" w:hAnsi="Calibri" w:cs="Calibri"/>
          <w:noProof/>
          <w:color w:val="000000" w:themeColor="text1"/>
          <w:sz w:val="21"/>
          <w:szCs w:val="22"/>
        </w:rPr>
      </w:pPr>
      <w:r w:rsidRPr="00A71D66">
        <w:rPr>
          <w:rFonts w:ascii="Calibri" w:hAnsi="Calibri" w:cs="Calibri"/>
          <w:noProof/>
          <w:color w:val="000000" w:themeColor="text1"/>
        </w:rPr>
        <w:t xml:space="preserve">3. </w:t>
      </w:r>
      <w:r w:rsidRPr="00A71D66">
        <w:rPr>
          <w:rFonts w:ascii="Calibri" w:hAnsi="Calibri" w:cs="Calibri"/>
          <w:noProof/>
          <w:color w:val="000000" w:themeColor="text1"/>
        </w:rPr>
        <w:tab/>
        <w:t xml:space="preserve">Schenck LAM, Andrasik F. Behavioral and psychological aspects of cluster headache: an overview. Neurol Sci. 2019;40:5–9. </w:t>
      </w:r>
    </w:p>
    <w:p w14:paraId="4FA88A24" w14:textId="2700C7EC" w:rsidR="009455C3" w:rsidRPr="009455C3" w:rsidRDefault="00A71D66" w:rsidP="00A71D66">
      <w:pPr>
        <w:widowControl w:val="0"/>
        <w:autoSpaceDE w:val="0"/>
        <w:autoSpaceDN w:val="0"/>
        <w:adjustRightInd w:val="0"/>
        <w:spacing w:after="120"/>
        <w:ind w:left="640" w:hanging="640"/>
        <w:rPr>
          <w:rFonts w:ascii="Calibri" w:hAnsi="Calibri"/>
          <w:noProof/>
          <w:color w:val="000000" w:themeColor="text1"/>
          <w:sz w:val="18"/>
        </w:rPr>
      </w:pPr>
      <w:r>
        <w:rPr>
          <w:rStyle w:val="SubtleReference"/>
          <w:rFonts w:asciiTheme="minorHAnsi" w:hAnsiTheme="minorHAnsi" w:cstheme="minorHAnsi"/>
          <w:smallCaps w:val="0"/>
          <w:color w:val="000000" w:themeColor="text1"/>
        </w:rPr>
        <w:fldChar w:fldCharType="end"/>
      </w:r>
    </w:p>
    <w:p w14:paraId="0965CE1C" w14:textId="77777777" w:rsidR="009455C3" w:rsidRDefault="009455C3" w:rsidP="009C33C3">
      <w:pPr>
        <w:widowControl w:val="0"/>
        <w:autoSpaceDE w:val="0"/>
        <w:autoSpaceDN w:val="0"/>
        <w:adjustRightInd w:val="0"/>
        <w:spacing w:after="120"/>
        <w:ind w:left="640" w:hanging="640"/>
        <w:rPr>
          <w:rStyle w:val="SubtleReference"/>
          <w:rFonts w:asciiTheme="minorHAnsi" w:hAnsiTheme="minorHAnsi" w:cstheme="minorHAnsi"/>
          <w:smallCaps w:val="0"/>
          <w:color w:val="000000" w:themeColor="text1"/>
        </w:rPr>
      </w:pPr>
    </w:p>
    <w:sectPr w:rsidR="009455C3" w:rsidSect="001550D7">
      <w:headerReference w:type="default" r:id="rId13"/>
      <w:footerReference w:type="even" r:id="rId14"/>
      <w:footerReference w:type="default" r:id="rId15"/>
      <w:pgSz w:w="11906" w:h="16838" w:code="9"/>
      <w:pgMar w:top="1812" w:right="1797" w:bottom="1440" w:left="1797"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ED3D8" w14:textId="77777777" w:rsidR="005E320C" w:rsidRDefault="005E320C">
      <w:r>
        <w:separator/>
      </w:r>
    </w:p>
  </w:endnote>
  <w:endnote w:type="continuationSeparator" w:id="0">
    <w:p w14:paraId="680F768C" w14:textId="77777777" w:rsidR="005E320C" w:rsidRDefault="005E3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06171162"/>
      <w:docPartObj>
        <w:docPartGallery w:val="Page Numbers (Bottom of Page)"/>
        <w:docPartUnique/>
      </w:docPartObj>
    </w:sdtPr>
    <w:sdtEndPr>
      <w:rPr>
        <w:rStyle w:val="PageNumber"/>
      </w:rPr>
    </w:sdtEndPr>
    <w:sdtContent>
      <w:p w14:paraId="4CC8BB64" w14:textId="193B962A" w:rsidR="00902EFD" w:rsidRDefault="00902EFD" w:rsidP="009950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D855C0" w14:textId="77777777" w:rsidR="00902EFD" w:rsidRDefault="00902EFD" w:rsidP="00902E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3948580"/>
      <w:docPartObj>
        <w:docPartGallery w:val="Page Numbers (Bottom of Page)"/>
        <w:docPartUnique/>
      </w:docPartObj>
    </w:sdtPr>
    <w:sdtEndPr>
      <w:rPr>
        <w:rStyle w:val="PageNumber"/>
      </w:rPr>
    </w:sdtEndPr>
    <w:sdtContent>
      <w:p w14:paraId="79A698C7" w14:textId="7B71D445" w:rsidR="00902EFD" w:rsidRDefault="00902EFD" w:rsidP="009950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6F6F438" w14:textId="28272285" w:rsidR="00BA2BCD" w:rsidRPr="000F766A" w:rsidRDefault="00BA2BCD" w:rsidP="00902EFD">
    <w:pPr>
      <w:pStyle w:val="Footer"/>
      <w:ind w:right="360"/>
    </w:pPr>
    <w:r w:rsidRPr="000F766A">
      <w:tab/>
    </w:r>
    <w:r w:rsidR="000925DF">
      <w:t>Supported by Grünenthal GmbH</w:t>
    </w:r>
    <w:r w:rsidRPr="000F766A">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44E11" w14:textId="77777777" w:rsidR="005E320C" w:rsidRDefault="005E320C">
      <w:r>
        <w:separator/>
      </w:r>
    </w:p>
  </w:footnote>
  <w:footnote w:type="continuationSeparator" w:id="0">
    <w:p w14:paraId="7EE0D83B" w14:textId="77777777" w:rsidR="005E320C" w:rsidRDefault="005E32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993A3" w14:textId="504EFC3C" w:rsidR="00BA2BCD" w:rsidRPr="000925DF" w:rsidRDefault="000925DF" w:rsidP="000925DF">
    <w:pPr>
      <w:pStyle w:val="Header"/>
      <w:jc w:val="center"/>
      <w:rPr>
        <w:color w:val="7B7B7B" w:themeColor="accent3" w:themeShade="BF"/>
      </w:rPr>
    </w:pPr>
    <w:r>
      <w:rPr>
        <w:noProof/>
      </w:rPr>
      <mc:AlternateContent>
        <mc:Choice Requires="wps">
          <w:drawing>
            <wp:anchor distT="0" distB="0" distL="114300" distR="114300" simplePos="0" relativeHeight="251659264" behindDoc="0" locked="0" layoutInCell="1" allowOverlap="1" wp14:anchorId="75198C82" wp14:editId="10DCF45E">
              <wp:simplePos x="0" y="0"/>
              <wp:positionH relativeFrom="column">
                <wp:posOffset>-17780</wp:posOffset>
              </wp:positionH>
              <wp:positionV relativeFrom="paragraph">
                <wp:posOffset>165245</wp:posOffset>
              </wp:positionV>
              <wp:extent cx="5359079" cy="81023"/>
              <wp:effectExtent l="0" t="0" r="635" b="0"/>
              <wp:wrapNone/>
              <wp:docPr id="2" name="Rectangle 2"/>
              <wp:cNvGraphicFramePr/>
              <a:graphic xmlns:a="http://schemas.openxmlformats.org/drawingml/2006/main">
                <a:graphicData uri="http://schemas.microsoft.com/office/word/2010/wordprocessingShape">
                  <wps:wsp>
                    <wps:cNvSpPr/>
                    <wps:spPr>
                      <a:xfrm>
                        <a:off x="0" y="0"/>
                        <a:ext cx="5359079" cy="8102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82A959" id="Rectangle 2" o:spid="_x0000_s1026" style="position:absolute;margin-left:-1.4pt;margin-top:13pt;width:421.95pt;height:6.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" fillcolor="white [3212]" stroked="f" strokeweight="1pt"/>
          </w:pict>
        </mc:Fallback>
      </mc:AlternateContent>
    </w:r>
    <w:r w:rsidR="00BA2BCD" w:rsidRPr="005152CE">
      <w:tab/>
    </w:r>
    <w:r w:rsidR="00BA2BCD" w:rsidRPr="005152CE">
      <w:tab/>
    </w:r>
    <w:r w:rsidR="00BA2BCD" w:rsidRPr="000925DF">
      <w:rPr>
        <w:color w:val="7B7B7B" w:themeColor="accent3" w:themeShade="BF"/>
      </w:rPr>
      <w:t xml:space="preserve">GP differential diagnosis </w:t>
    </w:r>
    <w:r w:rsidR="001961B0">
      <w:rPr>
        <w:color w:val="7B7B7B" w:themeColor="accent3" w:themeShade="BF"/>
      </w:rPr>
      <w:t>questionnaire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52.9pt;height:345.25pt" o:bullet="t">
        <v:imagedata r:id="rId1" o:title="X warm red - grey"/>
      </v:shape>
    </w:pict>
  </w:numPicBullet>
  <w:abstractNum w:abstractNumId="0" w15:restartNumberingAfterBreak="0">
    <w:nsid w:val="FFFFFF7C"/>
    <w:multiLevelType w:val="singleLevel"/>
    <w:tmpl w:val="EED63E3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A87AECE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B548010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D18BE84"/>
    <w:lvl w:ilvl="0">
      <w:start w:val="1"/>
      <w:numFmt w:val="lowerLetter"/>
      <w:pStyle w:val="ListNumber2"/>
      <w:lvlText w:val="%1."/>
      <w:lvlJc w:val="left"/>
      <w:pPr>
        <w:ind w:left="717" w:hanging="360"/>
      </w:pPr>
      <w:rPr>
        <w:rFonts w:hint="default"/>
        <w:color w:val="F54029"/>
      </w:rPr>
    </w:lvl>
  </w:abstractNum>
  <w:abstractNum w:abstractNumId="4" w15:restartNumberingAfterBreak="0">
    <w:nsid w:val="FFFFFF80"/>
    <w:multiLevelType w:val="singleLevel"/>
    <w:tmpl w:val="11DC8A9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6C08F7A"/>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C7AEDA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C4E5E2"/>
    <w:lvl w:ilvl="0">
      <w:start w:val="1"/>
      <w:numFmt w:val="bullet"/>
      <w:pStyle w:val="ListBullet2"/>
      <w:lvlText w:val="–"/>
      <w:lvlJc w:val="left"/>
      <w:pPr>
        <w:ind w:left="717" w:hanging="360"/>
      </w:pPr>
      <w:rPr>
        <w:rFonts w:ascii="Calibri" w:hAnsi="Calibri" w:hint="default"/>
        <w:color w:val="F54029"/>
      </w:rPr>
    </w:lvl>
  </w:abstractNum>
  <w:abstractNum w:abstractNumId="8" w15:restartNumberingAfterBreak="0">
    <w:nsid w:val="FFFFFF88"/>
    <w:multiLevelType w:val="singleLevel"/>
    <w:tmpl w:val="DBBC3D2A"/>
    <w:lvl w:ilvl="0">
      <w:start w:val="1"/>
      <w:numFmt w:val="decimal"/>
      <w:pStyle w:val="ListNumber"/>
      <w:lvlText w:val="%1."/>
      <w:lvlJc w:val="left"/>
      <w:pPr>
        <w:ind w:left="360" w:hanging="360"/>
      </w:pPr>
      <w:rPr>
        <w:rFonts w:hint="default"/>
        <w:b/>
        <w:i w:val="0"/>
        <w:color w:val="F54029"/>
      </w:rPr>
    </w:lvl>
  </w:abstractNum>
  <w:abstractNum w:abstractNumId="9" w15:restartNumberingAfterBreak="0">
    <w:nsid w:val="FFFFFF89"/>
    <w:multiLevelType w:val="singleLevel"/>
    <w:tmpl w:val="92983D78"/>
    <w:lvl w:ilvl="0">
      <w:start w:val="1"/>
      <w:numFmt w:val="bullet"/>
      <w:pStyle w:val="ListBullet"/>
      <w:lvlText w:val=""/>
      <w:lvlPicBulletId w:val="0"/>
      <w:lvlJc w:val="left"/>
      <w:pPr>
        <w:ind w:left="720" w:hanging="360"/>
      </w:pPr>
      <w:rPr>
        <w:rFonts w:ascii="Symbol" w:hAnsi="Symbol" w:hint="default"/>
        <w:color w:val="auto"/>
        <w:spacing w:val="0"/>
        <w:w w:val="100"/>
        <w:position w:val="0"/>
      </w:rPr>
    </w:lvl>
  </w:abstractNum>
  <w:abstractNum w:abstractNumId="10" w15:restartNumberingAfterBreak="0">
    <w:nsid w:val="01AD0911"/>
    <w:multiLevelType w:val="hybridMultilevel"/>
    <w:tmpl w:val="E144ADCE"/>
    <w:lvl w:ilvl="0" w:tplc="18164B34">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6755A3A"/>
    <w:multiLevelType w:val="hybridMultilevel"/>
    <w:tmpl w:val="491E54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06F93569"/>
    <w:multiLevelType w:val="hybridMultilevel"/>
    <w:tmpl w:val="B2F634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7532F21"/>
    <w:multiLevelType w:val="hybridMultilevel"/>
    <w:tmpl w:val="F1F2959E"/>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09801FEF"/>
    <w:multiLevelType w:val="hybridMultilevel"/>
    <w:tmpl w:val="70E6BDC4"/>
    <w:lvl w:ilvl="0" w:tplc="18164B34">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CCB7616"/>
    <w:multiLevelType w:val="hybridMultilevel"/>
    <w:tmpl w:val="621074E6"/>
    <w:lvl w:ilvl="0" w:tplc="2E60A86A">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D145883"/>
    <w:multiLevelType w:val="hybridMultilevel"/>
    <w:tmpl w:val="B04A720C"/>
    <w:lvl w:ilvl="0" w:tplc="761CABE4">
      <w:start w:val="1"/>
      <w:numFmt w:val="bullet"/>
      <w:lvlText w:val=""/>
      <w:lvlJc w:val="left"/>
      <w:pPr>
        <w:ind w:left="720" w:hanging="360"/>
      </w:pPr>
      <w:rPr>
        <w:rFonts w:ascii="Symbol" w:hAnsi="Symbol" w:hint="default"/>
        <w:u w:color="4472C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FB55684"/>
    <w:multiLevelType w:val="hybridMultilevel"/>
    <w:tmpl w:val="98F80814"/>
    <w:lvl w:ilvl="0" w:tplc="18164B34">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2AB5235"/>
    <w:multiLevelType w:val="hybridMultilevel"/>
    <w:tmpl w:val="E1EEFD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15231F4F"/>
    <w:multiLevelType w:val="hybridMultilevel"/>
    <w:tmpl w:val="8BCA6FE0"/>
    <w:lvl w:ilvl="0" w:tplc="08090019">
      <w:start w:val="1"/>
      <w:numFmt w:val="lowerLetter"/>
      <w:lvlText w:val="%1."/>
      <w:lvlJc w:val="left"/>
      <w:pPr>
        <w:ind w:left="144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7055C73"/>
    <w:multiLevelType w:val="hybridMultilevel"/>
    <w:tmpl w:val="DE9A51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A266463"/>
    <w:multiLevelType w:val="hybridMultilevel"/>
    <w:tmpl w:val="D39A5836"/>
    <w:lvl w:ilvl="0" w:tplc="761CABE4">
      <w:start w:val="1"/>
      <w:numFmt w:val="bullet"/>
      <w:lvlText w:val=""/>
      <w:lvlJc w:val="left"/>
      <w:pPr>
        <w:ind w:left="720" w:hanging="360"/>
      </w:pPr>
      <w:rPr>
        <w:rFonts w:ascii="Symbol" w:hAnsi="Symbol" w:hint="default"/>
        <w:u w:color="4472C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DED4363"/>
    <w:multiLevelType w:val="hybridMultilevel"/>
    <w:tmpl w:val="C0B204CA"/>
    <w:lvl w:ilvl="0" w:tplc="18164B34">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6A13954"/>
    <w:multiLevelType w:val="hybridMultilevel"/>
    <w:tmpl w:val="30886024"/>
    <w:lvl w:ilvl="0" w:tplc="A5402A96">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9E57CE7"/>
    <w:multiLevelType w:val="hybridMultilevel"/>
    <w:tmpl w:val="658E702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AF0790A"/>
    <w:multiLevelType w:val="hybridMultilevel"/>
    <w:tmpl w:val="6A466B4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CE052BA"/>
    <w:multiLevelType w:val="hybridMultilevel"/>
    <w:tmpl w:val="63226790"/>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38B83AF6"/>
    <w:multiLevelType w:val="hybridMultilevel"/>
    <w:tmpl w:val="665EB1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254529F"/>
    <w:multiLevelType w:val="hybridMultilevel"/>
    <w:tmpl w:val="A5EE3F28"/>
    <w:lvl w:ilvl="0" w:tplc="04090019">
      <w:start w:val="1"/>
      <w:numFmt w:val="lowerLetter"/>
      <w:lvlText w:val="%1."/>
      <w:lvlJc w:val="left"/>
      <w:pPr>
        <w:ind w:left="1440" w:hanging="360"/>
      </w:pPr>
      <w:rPr>
        <w:rFonts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29" w15:restartNumberingAfterBreak="0">
    <w:nsid w:val="43CE6E1F"/>
    <w:multiLevelType w:val="hybridMultilevel"/>
    <w:tmpl w:val="CC463808"/>
    <w:lvl w:ilvl="0" w:tplc="761CABE4">
      <w:start w:val="1"/>
      <w:numFmt w:val="bullet"/>
      <w:lvlText w:val=""/>
      <w:lvlJc w:val="left"/>
      <w:pPr>
        <w:ind w:left="720" w:hanging="360"/>
      </w:pPr>
      <w:rPr>
        <w:rFonts w:ascii="Symbol" w:hAnsi="Symbol" w:hint="default"/>
        <w:u w:color="4472C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9201B5"/>
    <w:multiLevelType w:val="hybridMultilevel"/>
    <w:tmpl w:val="99142A82"/>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96A32CE"/>
    <w:multiLevelType w:val="hybridMultilevel"/>
    <w:tmpl w:val="D5E40A1E"/>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97554DC"/>
    <w:multiLevelType w:val="hybridMultilevel"/>
    <w:tmpl w:val="91BA06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49AD31A1"/>
    <w:multiLevelType w:val="hybridMultilevel"/>
    <w:tmpl w:val="6FAC9868"/>
    <w:lvl w:ilvl="0" w:tplc="18164B34">
      <w:start w:val="1"/>
      <w:numFmt w:val="bullet"/>
      <w:lvlText w:val=""/>
      <w:lvlJc w:val="left"/>
      <w:pPr>
        <w:ind w:left="360" w:hanging="360"/>
      </w:pPr>
      <w:rPr>
        <w:rFonts w:ascii="Symbol" w:hAnsi="Symbol" w:hint="default"/>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D2431E1"/>
    <w:multiLevelType w:val="hybridMultilevel"/>
    <w:tmpl w:val="74C412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54D93EB6"/>
    <w:multiLevelType w:val="hybridMultilevel"/>
    <w:tmpl w:val="F8EACA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AB816E0"/>
    <w:multiLevelType w:val="hybridMultilevel"/>
    <w:tmpl w:val="A05C8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C2A7F8B"/>
    <w:multiLevelType w:val="hybridMultilevel"/>
    <w:tmpl w:val="E4F2A2A4"/>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C741E2C"/>
    <w:multiLevelType w:val="hybridMultilevel"/>
    <w:tmpl w:val="64B6F0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5FAC1B77"/>
    <w:multiLevelType w:val="hybridMultilevel"/>
    <w:tmpl w:val="D234B6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98E325B"/>
    <w:multiLevelType w:val="hybridMultilevel"/>
    <w:tmpl w:val="5066AED6"/>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ABB5264"/>
    <w:multiLevelType w:val="hybridMultilevel"/>
    <w:tmpl w:val="6BD64C0C"/>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DC3148D"/>
    <w:multiLevelType w:val="hybridMultilevel"/>
    <w:tmpl w:val="94E0F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E6C719B"/>
    <w:multiLevelType w:val="hybridMultilevel"/>
    <w:tmpl w:val="7BE47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2A62D60"/>
    <w:multiLevelType w:val="hybridMultilevel"/>
    <w:tmpl w:val="1CBCB6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2BA0BBD"/>
    <w:multiLevelType w:val="hybridMultilevel"/>
    <w:tmpl w:val="FF003AF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7B9D1AB1"/>
    <w:multiLevelType w:val="hybridMultilevel"/>
    <w:tmpl w:val="CE7E70D0"/>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DCC4D94"/>
    <w:multiLevelType w:val="hybridMultilevel"/>
    <w:tmpl w:val="EB2A2F3C"/>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E637226"/>
    <w:multiLevelType w:val="hybridMultilevel"/>
    <w:tmpl w:val="09485F0E"/>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39"/>
  </w:num>
  <w:num w:numId="12">
    <w:abstractNumId w:val="24"/>
  </w:num>
  <w:num w:numId="13">
    <w:abstractNumId w:val="28"/>
  </w:num>
  <w:num w:numId="14">
    <w:abstractNumId w:val="19"/>
  </w:num>
  <w:num w:numId="15">
    <w:abstractNumId w:val="33"/>
  </w:num>
  <w:num w:numId="16">
    <w:abstractNumId w:val="14"/>
  </w:num>
  <w:num w:numId="17">
    <w:abstractNumId w:val="17"/>
  </w:num>
  <w:num w:numId="18">
    <w:abstractNumId w:val="22"/>
  </w:num>
  <w:num w:numId="19">
    <w:abstractNumId w:val="10"/>
  </w:num>
  <w:num w:numId="20">
    <w:abstractNumId w:val="35"/>
  </w:num>
  <w:num w:numId="21">
    <w:abstractNumId w:val="38"/>
  </w:num>
  <w:num w:numId="22">
    <w:abstractNumId w:val="32"/>
  </w:num>
  <w:num w:numId="23">
    <w:abstractNumId w:val="11"/>
  </w:num>
  <w:num w:numId="24">
    <w:abstractNumId w:val="34"/>
  </w:num>
  <w:num w:numId="25">
    <w:abstractNumId w:val="20"/>
  </w:num>
  <w:num w:numId="26">
    <w:abstractNumId w:val="42"/>
  </w:num>
  <w:num w:numId="27">
    <w:abstractNumId w:val="45"/>
  </w:num>
  <w:num w:numId="28">
    <w:abstractNumId w:val="25"/>
  </w:num>
  <w:num w:numId="29">
    <w:abstractNumId w:val="36"/>
  </w:num>
  <w:num w:numId="30">
    <w:abstractNumId w:val="18"/>
  </w:num>
  <w:num w:numId="31">
    <w:abstractNumId w:val="27"/>
  </w:num>
  <w:num w:numId="32">
    <w:abstractNumId w:val="12"/>
  </w:num>
  <w:num w:numId="33">
    <w:abstractNumId w:val="44"/>
  </w:num>
  <w:num w:numId="34">
    <w:abstractNumId w:val="41"/>
  </w:num>
  <w:num w:numId="35">
    <w:abstractNumId w:val="40"/>
  </w:num>
  <w:num w:numId="36">
    <w:abstractNumId w:val="37"/>
  </w:num>
  <w:num w:numId="37">
    <w:abstractNumId w:val="48"/>
  </w:num>
  <w:num w:numId="38">
    <w:abstractNumId w:val="47"/>
  </w:num>
  <w:num w:numId="39">
    <w:abstractNumId w:val="46"/>
  </w:num>
  <w:num w:numId="40">
    <w:abstractNumId w:val="31"/>
  </w:num>
  <w:num w:numId="41">
    <w:abstractNumId w:val="30"/>
  </w:num>
  <w:num w:numId="42">
    <w:abstractNumId w:val="13"/>
  </w:num>
  <w:num w:numId="43">
    <w:abstractNumId w:val="26"/>
  </w:num>
  <w:num w:numId="44">
    <w:abstractNumId w:val="9"/>
  </w:num>
  <w:num w:numId="45">
    <w:abstractNumId w:val="23"/>
  </w:num>
  <w:num w:numId="46">
    <w:abstractNumId w:val="15"/>
  </w:num>
  <w:num w:numId="47">
    <w:abstractNumId w:val="43"/>
  </w:num>
  <w:num w:numId="48">
    <w:abstractNumId w:val="29"/>
  </w:num>
  <w:num w:numId="49">
    <w:abstractNumId w:val="16"/>
  </w:num>
  <w:num w:numId="50">
    <w:abstractNumId w:val="2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2601" w:allStyles="1" w:customStyles="0" w:latentStyles="0" w:stylesInUse="0" w:headingStyles="0" w:numberingStyles="0" w:tableStyles="0" w:directFormattingOnRuns="0" w:directFormattingOnParagraphs="1" w:directFormattingOnNumbering="1" w:directFormattingOnTables="0" w:clearFormatting="0"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D7"/>
    <w:rsid w:val="00001190"/>
    <w:rsid w:val="000019D6"/>
    <w:rsid w:val="00003005"/>
    <w:rsid w:val="00011B1E"/>
    <w:rsid w:val="00012085"/>
    <w:rsid w:val="0001269A"/>
    <w:rsid w:val="000131F5"/>
    <w:rsid w:val="0001361C"/>
    <w:rsid w:val="00016B7B"/>
    <w:rsid w:val="000173F7"/>
    <w:rsid w:val="000174C8"/>
    <w:rsid w:val="00017DB9"/>
    <w:rsid w:val="00020132"/>
    <w:rsid w:val="00021591"/>
    <w:rsid w:val="0002182B"/>
    <w:rsid w:val="00022076"/>
    <w:rsid w:val="000237D5"/>
    <w:rsid w:val="00026EEC"/>
    <w:rsid w:val="000272E7"/>
    <w:rsid w:val="00031C10"/>
    <w:rsid w:val="00032CB1"/>
    <w:rsid w:val="0003341B"/>
    <w:rsid w:val="00033599"/>
    <w:rsid w:val="0003432A"/>
    <w:rsid w:val="00035FDF"/>
    <w:rsid w:val="00040B50"/>
    <w:rsid w:val="00042C3B"/>
    <w:rsid w:val="000433C0"/>
    <w:rsid w:val="00043622"/>
    <w:rsid w:val="000464B9"/>
    <w:rsid w:val="00046A33"/>
    <w:rsid w:val="000471AF"/>
    <w:rsid w:val="00050FE1"/>
    <w:rsid w:val="000545CA"/>
    <w:rsid w:val="000554F8"/>
    <w:rsid w:val="00056021"/>
    <w:rsid w:val="00056AD2"/>
    <w:rsid w:val="00057AF7"/>
    <w:rsid w:val="00057F67"/>
    <w:rsid w:val="000602EC"/>
    <w:rsid w:val="00061474"/>
    <w:rsid w:val="00064AC3"/>
    <w:rsid w:val="000651AF"/>
    <w:rsid w:val="00065E6E"/>
    <w:rsid w:val="00066036"/>
    <w:rsid w:val="00066B7A"/>
    <w:rsid w:val="00066D8E"/>
    <w:rsid w:val="000679B9"/>
    <w:rsid w:val="000700A8"/>
    <w:rsid w:val="00070363"/>
    <w:rsid w:val="0007111E"/>
    <w:rsid w:val="000712CD"/>
    <w:rsid w:val="0007159A"/>
    <w:rsid w:val="00072F22"/>
    <w:rsid w:val="00075270"/>
    <w:rsid w:val="000754B1"/>
    <w:rsid w:val="00075691"/>
    <w:rsid w:val="00076146"/>
    <w:rsid w:val="00076A12"/>
    <w:rsid w:val="00077534"/>
    <w:rsid w:val="0008016D"/>
    <w:rsid w:val="0008076E"/>
    <w:rsid w:val="00081A91"/>
    <w:rsid w:val="00086731"/>
    <w:rsid w:val="00087CAB"/>
    <w:rsid w:val="00091E44"/>
    <w:rsid w:val="00091F35"/>
    <w:rsid w:val="000925DF"/>
    <w:rsid w:val="00094529"/>
    <w:rsid w:val="00094A83"/>
    <w:rsid w:val="00094F5D"/>
    <w:rsid w:val="000A0028"/>
    <w:rsid w:val="000A1A8B"/>
    <w:rsid w:val="000A357C"/>
    <w:rsid w:val="000A47B4"/>
    <w:rsid w:val="000B0A1A"/>
    <w:rsid w:val="000B3ED0"/>
    <w:rsid w:val="000B58CE"/>
    <w:rsid w:val="000B785E"/>
    <w:rsid w:val="000B7E6E"/>
    <w:rsid w:val="000C0C96"/>
    <w:rsid w:val="000C1BBF"/>
    <w:rsid w:val="000D026D"/>
    <w:rsid w:val="000D4682"/>
    <w:rsid w:val="000D50D1"/>
    <w:rsid w:val="000D512E"/>
    <w:rsid w:val="000D5584"/>
    <w:rsid w:val="000D60B1"/>
    <w:rsid w:val="000D7022"/>
    <w:rsid w:val="000D7887"/>
    <w:rsid w:val="000E106C"/>
    <w:rsid w:val="000E2144"/>
    <w:rsid w:val="000E21C8"/>
    <w:rsid w:val="000E2611"/>
    <w:rsid w:val="000E2AFC"/>
    <w:rsid w:val="000E36A9"/>
    <w:rsid w:val="000E426C"/>
    <w:rsid w:val="000E4553"/>
    <w:rsid w:val="000E5026"/>
    <w:rsid w:val="000E7E9C"/>
    <w:rsid w:val="000E7FFD"/>
    <w:rsid w:val="000F05B4"/>
    <w:rsid w:val="000F17B0"/>
    <w:rsid w:val="000F45E6"/>
    <w:rsid w:val="000F5559"/>
    <w:rsid w:val="000F6081"/>
    <w:rsid w:val="000F766A"/>
    <w:rsid w:val="00100DCB"/>
    <w:rsid w:val="00102C4F"/>
    <w:rsid w:val="00103C06"/>
    <w:rsid w:val="00105065"/>
    <w:rsid w:val="00106688"/>
    <w:rsid w:val="00106765"/>
    <w:rsid w:val="00106D68"/>
    <w:rsid w:val="00107487"/>
    <w:rsid w:val="00110635"/>
    <w:rsid w:val="00112060"/>
    <w:rsid w:val="00113C17"/>
    <w:rsid w:val="00113EE5"/>
    <w:rsid w:val="001142FB"/>
    <w:rsid w:val="001149AB"/>
    <w:rsid w:val="00115E63"/>
    <w:rsid w:val="0012026E"/>
    <w:rsid w:val="00122BA0"/>
    <w:rsid w:val="00124770"/>
    <w:rsid w:val="001247C4"/>
    <w:rsid w:val="001250B7"/>
    <w:rsid w:val="00127372"/>
    <w:rsid w:val="00127BDB"/>
    <w:rsid w:val="00130833"/>
    <w:rsid w:val="001348AC"/>
    <w:rsid w:val="00134AA0"/>
    <w:rsid w:val="00136091"/>
    <w:rsid w:val="001403BD"/>
    <w:rsid w:val="00140C1E"/>
    <w:rsid w:val="0014195F"/>
    <w:rsid w:val="00143942"/>
    <w:rsid w:val="0014417D"/>
    <w:rsid w:val="00145149"/>
    <w:rsid w:val="00145724"/>
    <w:rsid w:val="001464FA"/>
    <w:rsid w:val="00146B4B"/>
    <w:rsid w:val="00147D11"/>
    <w:rsid w:val="00151889"/>
    <w:rsid w:val="0015319A"/>
    <w:rsid w:val="00154A85"/>
    <w:rsid w:val="001550D7"/>
    <w:rsid w:val="00155184"/>
    <w:rsid w:val="00157BE7"/>
    <w:rsid w:val="00162EFA"/>
    <w:rsid w:val="00163CE8"/>
    <w:rsid w:val="00163D9A"/>
    <w:rsid w:val="00163F8C"/>
    <w:rsid w:val="00166629"/>
    <w:rsid w:val="00167504"/>
    <w:rsid w:val="00171E9D"/>
    <w:rsid w:val="00174552"/>
    <w:rsid w:val="00176F47"/>
    <w:rsid w:val="00180505"/>
    <w:rsid w:val="0018134B"/>
    <w:rsid w:val="00181EC8"/>
    <w:rsid w:val="001828FE"/>
    <w:rsid w:val="001829F9"/>
    <w:rsid w:val="00183778"/>
    <w:rsid w:val="0018508B"/>
    <w:rsid w:val="00185DFE"/>
    <w:rsid w:val="00186B0E"/>
    <w:rsid w:val="001877CD"/>
    <w:rsid w:val="00187F93"/>
    <w:rsid w:val="00190135"/>
    <w:rsid w:val="00190AEA"/>
    <w:rsid w:val="00193DFA"/>
    <w:rsid w:val="001948A0"/>
    <w:rsid w:val="00194B2E"/>
    <w:rsid w:val="00194C1C"/>
    <w:rsid w:val="0019524F"/>
    <w:rsid w:val="00195F89"/>
    <w:rsid w:val="001961B0"/>
    <w:rsid w:val="001968D4"/>
    <w:rsid w:val="001A04F6"/>
    <w:rsid w:val="001A0620"/>
    <w:rsid w:val="001A0762"/>
    <w:rsid w:val="001A399D"/>
    <w:rsid w:val="001A4612"/>
    <w:rsid w:val="001A4A1C"/>
    <w:rsid w:val="001A4DE0"/>
    <w:rsid w:val="001A65BA"/>
    <w:rsid w:val="001A660C"/>
    <w:rsid w:val="001B0B2E"/>
    <w:rsid w:val="001B0FAB"/>
    <w:rsid w:val="001B1961"/>
    <w:rsid w:val="001B2575"/>
    <w:rsid w:val="001B38EE"/>
    <w:rsid w:val="001B4634"/>
    <w:rsid w:val="001B5185"/>
    <w:rsid w:val="001B5204"/>
    <w:rsid w:val="001B5DFD"/>
    <w:rsid w:val="001C14DB"/>
    <w:rsid w:val="001C2904"/>
    <w:rsid w:val="001C5B1E"/>
    <w:rsid w:val="001C67E6"/>
    <w:rsid w:val="001D14B1"/>
    <w:rsid w:val="001D494C"/>
    <w:rsid w:val="001D4F42"/>
    <w:rsid w:val="001D5D5B"/>
    <w:rsid w:val="001D5F7F"/>
    <w:rsid w:val="001D627F"/>
    <w:rsid w:val="001D75E5"/>
    <w:rsid w:val="001E2064"/>
    <w:rsid w:val="001E26C9"/>
    <w:rsid w:val="001E3DFD"/>
    <w:rsid w:val="001E494B"/>
    <w:rsid w:val="001E58A0"/>
    <w:rsid w:val="001E5F1E"/>
    <w:rsid w:val="001F1092"/>
    <w:rsid w:val="001F66E4"/>
    <w:rsid w:val="001F7C69"/>
    <w:rsid w:val="00203724"/>
    <w:rsid w:val="0020384A"/>
    <w:rsid w:val="00205167"/>
    <w:rsid w:val="00206255"/>
    <w:rsid w:val="002070DF"/>
    <w:rsid w:val="00207B84"/>
    <w:rsid w:val="00207C65"/>
    <w:rsid w:val="00212669"/>
    <w:rsid w:val="00212C64"/>
    <w:rsid w:val="00212F61"/>
    <w:rsid w:val="002160A7"/>
    <w:rsid w:val="00220D84"/>
    <w:rsid w:val="0022197A"/>
    <w:rsid w:val="00222279"/>
    <w:rsid w:val="0022494B"/>
    <w:rsid w:val="00224A92"/>
    <w:rsid w:val="00224D62"/>
    <w:rsid w:val="00225A91"/>
    <w:rsid w:val="00226028"/>
    <w:rsid w:val="00227EF3"/>
    <w:rsid w:val="002308FC"/>
    <w:rsid w:val="00230D75"/>
    <w:rsid w:val="0023613A"/>
    <w:rsid w:val="00236BD9"/>
    <w:rsid w:val="00236CB4"/>
    <w:rsid w:val="00243597"/>
    <w:rsid w:val="0024474C"/>
    <w:rsid w:val="0024546E"/>
    <w:rsid w:val="00247BA9"/>
    <w:rsid w:val="00250684"/>
    <w:rsid w:val="00251E26"/>
    <w:rsid w:val="0025243A"/>
    <w:rsid w:val="00252868"/>
    <w:rsid w:val="002530DF"/>
    <w:rsid w:val="00253B11"/>
    <w:rsid w:val="00253CEA"/>
    <w:rsid w:val="0025474D"/>
    <w:rsid w:val="0025512B"/>
    <w:rsid w:val="00255505"/>
    <w:rsid w:val="002562D6"/>
    <w:rsid w:val="00256388"/>
    <w:rsid w:val="00256917"/>
    <w:rsid w:val="00257D7D"/>
    <w:rsid w:val="00262B6D"/>
    <w:rsid w:val="002640A9"/>
    <w:rsid w:val="00270712"/>
    <w:rsid w:val="00271D13"/>
    <w:rsid w:val="00274183"/>
    <w:rsid w:val="00274823"/>
    <w:rsid w:val="00276186"/>
    <w:rsid w:val="002768DD"/>
    <w:rsid w:val="00277C37"/>
    <w:rsid w:val="002811D4"/>
    <w:rsid w:val="002817FC"/>
    <w:rsid w:val="002835A8"/>
    <w:rsid w:val="00283894"/>
    <w:rsid w:val="002854BC"/>
    <w:rsid w:val="00286B48"/>
    <w:rsid w:val="0028759B"/>
    <w:rsid w:val="002911AB"/>
    <w:rsid w:val="002913FE"/>
    <w:rsid w:val="0029171B"/>
    <w:rsid w:val="00291BD2"/>
    <w:rsid w:val="00293D5F"/>
    <w:rsid w:val="00295B74"/>
    <w:rsid w:val="002A0444"/>
    <w:rsid w:val="002A0FDF"/>
    <w:rsid w:val="002A14D6"/>
    <w:rsid w:val="002A2A57"/>
    <w:rsid w:val="002A4E45"/>
    <w:rsid w:val="002A4EE1"/>
    <w:rsid w:val="002A52E4"/>
    <w:rsid w:val="002A62AC"/>
    <w:rsid w:val="002B172F"/>
    <w:rsid w:val="002B3B3E"/>
    <w:rsid w:val="002B3B97"/>
    <w:rsid w:val="002C09E8"/>
    <w:rsid w:val="002C1B34"/>
    <w:rsid w:val="002C23E8"/>
    <w:rsid w:val="002C2934"/>
    <w:rsid w:val="002C41B5"/>
    <w:rsid w:val="002C5F57"/>
    <w:rsid w:val="002C6C50"/>
    <w:rsid w:val="002C7B4B"/>
    <w:rsid w:val="002C7E83"/>
    <w:rsid w:val="002D0BDB"/>
    <w:rsid w:val="002D2523"/>
    <w:rsid w:val="002D2AAB"/>
    <w:rsid w:val="002D2B81"/>
    <w:rsid w:val="002D6842"/>
    <w:rsid w:val="002D777F"/>
    <w:rsid w:val="002E0746"/>
    <w:rsid w:val="002E07BF"/>
    <w:rsid w:val="002E380B"/>
    <w:rsid w:val="002F32DA"/>
    <w:rsid w:val="002F3829"/>
    <w:rsid w:val="002F54F5"/>
    <w:rsid w:val="002F7CAE"/>
    <w:rsid w:val="00301B94"/>
    <w:rsid w:val="00303C65"/>
    <w:rsid w:val="00303ED5"/>
    <w:rsid w:val="0030662E"/>
    <w:rsid w:val="00306DBB"/>
    <w:rsid w:val="00311944"/>
    <w:rsid w:val="00313945"/>
    <w:rsid w:val="00313D97"/>
    <w:rsid w:val="003149A4"/>
    <w:rsid w:val="00314F86"/>
    <w:rsid w:val="00321282"/>
    <w:rsid w:val="00322148"/>
    <w:rsid w:val="0032250F"/>
    <w:rsid w:val="003225DB"/>
    <w:rsid w:val="003229B8"/>
    <w:rsid w:val="00324878"/>
    <w:rsid w:val="00324C5D"/>
    <w:rsid w:val="00326124"/>
    <w:rsid w:val="0032677A"/>
    <w:rsid w:val="003272FA"/>
    <w:rsid w:val="0032752D"/>
    <w:rsid w:val="0033035A"/>
    <w:rsid w:val="00331028"/>
    <w:rsid w:val="003330F7"/>
    <w:rsid w:val="00335A13"/>
    <w:rsid w:val="00336032"/>
    <w:rsid w:val="00336ECA"/>
    <w:rsid w:val="00340D8A"/>
    <w:rsid w:val="00341747"/>
    <w:rsid w:val="00342E3A"/>
    <w:rsid w:val="0034389A"/>
    <w:rsid w:val="00343F93"/>
    <w:rsid w:val="0034478B"/>
    <w:rsid w:val="00345226"/>
    <w:rsid w:val="00345EF8"/>
    <w:rsid w:val="00350AFF"/>
    <w:rsid w:val="00350B1C"/>
    <w:rsid w:val="00351EA7"/>
    <w:rsid w:val="00355BE5"/>
    <w:rsid w:val="0035606F"/>
    <w:rsid w:val="00361768"/>
    <w:rsid w:val="00362A5F"/>
    <w:rsid w:val="00362ED2"/>
    <w:rsid w:val="00363520"/>
    <w:rsid w:val="003642C8"/>
    <w:rsid w:val="00364DFD"/>
    <w:rsid w:val="003657CC"/>
    <w:rsid w:val="003667B7"/>
    <w:rsid w:val="00367D34"/>
    <w:rsid w:val="003704C6"/>
    <w:rsid w:val="00370929"/>
    <w:rsid w:val="00370BFB"/>
    <w:rsid w:val="003711F9"/>
    <w:rsid w:val="00372BD4"/>
    <w:rsid w:val="003761BC"/>
    <w:rsid w:val="00380198"/>
    <w:rsid w:val="003823CC"/>
    <w:rsid w:val="00383B95"/>
    <w:rsid w:val="00385585"/>
    <w:rsid w:val="0038778B"/>
    <w:rsid w:val="00390366"/>
    <w:rsid w:val="00390532"/>
    <w:rsid w:val="003914C2"/>
    <w:rsid w:val="00391EF6"/>
    <w:rsid w:val="003921F8"/>
    <w:rsid w:val="00392638"/>
    <w:rsid w:val="0039406F"/>
    <w:rsid w:val="003974D6"/>
    <w:rsid w:val="003A36DC"/>
    <w:rsid w:val="003B088E"/>
    <w:rsid w:val="003B243B"/>
    <w:rsid w:val="003B2ECD"/>
    <w:rsid w:val="003B44FC"/>
    <w:rsid w:val="003B4B2D"/>
    <w:rsid w:val="003B7887"/>
    <w:rsid w:val="003C3F1F"/>
    <w:rsid w:val="003C46ED"/>
    <w:rsid w:val="003C62E5"/>
    <w:rsid w:val="003C7595"/>
    <w:rsid w:val="003C7829"/>
    <w:rsid w:val="003D13FA"/>
    <w:rsid w:val="003D196B"/>
    <w:rsid w:val="003D1E67"/>
    <w:rsid w:val="003D26B1"/>
    <w:rsid w:val="003D4D00"/>
    <w:rsid w:val="003D7190"/>
    <w:rsid w:val="003E039C"/>
    <w:rsid w:val="003E2CE8"/>
    <w:rsid w:val="003E4BCC"/>
    <w:rsid w:val="003E4F14"/>
    <w:rsid w:val="003E7DC9"/>
    <w:rsid w:val="003F1A8A"/>
    <w:rsid w:val="003F28C5"/>
    <w:rsid w:val="003F5D9A"/>
    <w:rsid w:val="003F6DF6"/>
    <w:rsid w:val="0040017E"/>
    <w:rsid w:val="00400239"/>
    <w:rsid w:val="004017E2"/>
    <w:rsid w:val="00402769"/>
    <w:rsid w:val="00403922"/>
    <w:rsid w:val="00405158"/>
    <w:rsid w:val="004061A8"/>
    <w:rsid w:val="00407D9F"/>
    <w:rsid w:val="00407DCF"/>
    <w:rsid w:val="00407E00"/>
    <w:rsid w:val="004103A7"/>
    <w:rsid w:val="00411D0C"/>
    <w:rsid w:val="004122E9"/>
    <w:rsid w:val="00412F12"/>
    <w:rsid w:val="004136F3"/>
    <w:rsid w:val="00413A0E"/>
    <w:rsid w:val="00415D54"/>
    <w:rsid w:val="00416F12"/>
    <w:rsid w:val="004173D0"/>
    <w:rsid w:val="00417B81"/>
    <w:rsid w:val="0042509C"/>
    <w:rsid w:val="00425BAB"/>
    <w:rsid w:val="0042697D"/>
    <w:rsid w:val="00426C2F"/>
    <w:rsid w:val="00432FC0"/>
    <w:rsid w:val="00433E08"/>
    <w:rsid w:val="00434421"/>
    <w:rsid w:val="0043509D"/>
    <w:rsid w:val="004354A3"/>
    <w:rsid w:val="00436874"/>
    <w:rsid w:val="004404E7"/>
    <w:rsid w:val="00442752"/>
    <w:rsid w:val="00442A0F"/>
    <w:rsid w:val="0045026B"/>
    <w:rsid w:val="00451DC9"/>
    <w:rsid w:val="00452289"/>
    <w:rsid w:val="004526D0"/>
    <w:rsid w:val="00452D8B"/>
    <w:rsid w:val="00453901"/>
    <w:rsid w:val="00453CC7"/>
    <w:rsid w:val="004541B0"/>
    <w:rsid w:val="00455179"/>
    <w:rsid w:val="00455D39"/>
    <w:rsid w:val="00456CC5"/>
    <w:rsid w:val="004579D3"/>
    <w:rsid w:val="00460BEA"/>
    <w:rsid w:val="0046175A"/>
    <w:rsid w:val="00463304"/>
    <w:rsid w:val="004645F3"/>
    <w:rsid w:val="00465B6D"/>
    <w:rsid w:val="00465BC4"/>
    <w:rsid w:val="00467406"/>
    <w:rsid w:val="004676B5"/>
    <w:rsid w:val="0046798A"/>
    <w:rsid w:val="0047098D"/>
    <w:rsid w:val="00470E17"/>
    <w:rsid w:val="0047239E"/>
    <w:rsid w:val="00472AA3"/>
    <w:rsid w:val="00474052"/>
    <w:rsid w:val="004745CE"/>
    <w:rsid w:val="00476AAE"/>
    <w:rsid w:val="004778E6"/>
    <w:rsid w:val="00480042"/>
    <w:rsid w:val="00480FFE"/>
    <w:rsid w:val="00481E52"/>
    <w:rsid w:val="00481E9D"/>
    <w:rsid w:val="00484A07"/>
    <w:rsid w:val="004871BC"/>
    <w:rsid w:val="00491F61"/>
    <w:rsid w:val="00494860"/>
    <w:rsid w:val="00496D3A"/>
    <w:rsid w:val="004A2949"/>
    <w:rsid w:val="004A327E"/>
    <w:rsid w:val="004A42CD"/>
    <w:rsid w:val="004A7545"/>
    <w:rsid w:val="004B0D2A"/>
    <w:rsid w:val="004B1B6D"/>
    <w:rsid w:val="004B2753"/>
    <w:rsid w:val="004B2A52"/>
    <w:rsid w:val="004B2BD1"/>
    <w:rsid w:val="004B3C97"/>
    <w:rsid w:val="004B4F20"/>
    <w:rsid w:val="004B7673"/>
    <w:rsid w:val="004C0C19"/>
    <w:rsid w:val="004C1E20"/>
    <w:rsid w:val="004C2C57"/>
    <w:rsid w:val="004C6DE6"/>
    <w:rsid w:val="004C7020"/>
    <w:rsid w:val="004D00D2"/>
    <w:rsid w:val="004D09F1"/>
    <w:rsid w:val="004D0AC8"/>
    <w:rsid w:val="004D3994"/>
    <w:rsid w:val="004D3E9F"/>
    <w:rsid w:val="004D6545"/>
    <w:rsid w:val="004D6749"/>
    <w:rsid w:val="004E2887"/>
    <w:rsid w:val="004E35B0"/>
    <w:rsid w:val="004E3783"/>
    <w:rsid w:val="004E3A36"/>
    <w:rsid w:val="004E464F"/>
    <w:rsid w:val="004E470D"/>
    <w:rsid w:val="004E59B3"/>
    <w:rsid w:val="004E696A"/>
    <w:rsid w:val="004E6B43"/>
    <w:rsid w:val="004E707A"/>
    <w:rsid w:val="004E77DF"/>
    <w:rsid w:val="004E7902"/>
    <w:rsid w:val="004E7C7B"/>
    <w:rsid w:val="004F3993"/>
    <w:rsid w:val="004F42F2"/>
    <w:rsid w:val="004F4314"/>
    <w:rsid w:val="004F4750"/>
    <w:rsid w:val="004F51E8"/>
    <w:rsid w:val="004F62A1"/>
    <w:rsid w:val="004F75FE"/>
    <w:rsid w:val="004F7A79"/>
    <w:rsid w:val="004F7D42"/>
    <w:rsid w:val="00501E5B"/>
    <w:rsid w:val="00502155"/>
    <w:rsid w:val="005057AC"/>
    <w:rsid w:val="00505BFC"/>
    <w:rsid w:val="00506685"/>
    <w:rsid w:val="00506A8F"/>
    <w:rsid w:val="00507978"/>
    <w:rsid w:val="00510844"/>
    <w:rsid w:val="00512395"/>
    <w:rsid w:val="005133A3"/>
    <w:rsid w:val="00513DD1"/>
    <w:rsid w:val="005152CE"/>
    <w:rsid w:val="00515C10"/>
    <w:rsid w:val="00515CEE"/>
    <w:rsid w:val="005167D6"/>
    <w:rsid w:val="00517534"/>
    <w:rsid w:val="00517933"/>
    <w:rsid w:val="00522686"/>
    <w:rsid w:val="00525BA4"/>
    <w:rsid w:val="005274D2"/>
    <w:rsid w:val="00530902"/>
    <w:rsid w:val="005343CF"/>
    <w:rsid w:val="0053444F"/>
    <w:rsid w:val="00534B56"/>
    <w:rsid w:val="00535754"/>
    <w:rsid w:val="00535A58"/>
    <w:rsid w:val="00535A98"/>
    <w:rsid w:val="005365EF"/>
    <w:rsid w:val="00536C46"/>
    <w:rsid w:val="00536C8D"/>
    <w:rsid w:val="00537DAA"/>
    <w:rsid w:val="00540100"/>
    <w:rsid w:val="005415B5"/>
    <w:rsid w:val="0054242F"/>
    <w:rsid w:val="0054341B"/>
    <w:rsid w:val="005447EE"/>
    <w:rsid w:val="005475C8"/>
    <w:rsid w:val="00547872"/>
    <w:rsid w:val="005504B3"/>
    <w:rsid w:val="005505D2"/>
    <w:rsid w:val="00551066"/>
    <w:rsid w:val="005510B8"/>
    <w:rsid w:val="00551641"/>
    <w:rsid w:val="005546C8"/>
    <w:rsid w:val="005551A9"/>
    <w:rsid w:val="00555E3D"/>
    <w:rsid w:val="00557887"/>
    <w:rsid w:val="00561A4C"/>
    <w:rsid w:val="005620A0"/>
    <w:rsid w:val="00565159"/>
    <w:rsid w:val="00566568"/>
    <w:rsid w:val="0057004E"/>
    <w:rsid w:val="00570598"/>
    <w:rsid w:val="0057065A"/>
    <w:rsid w:val="005717AC"/>
    <w:rsid w:val="00574FD1"/>
    <w:rsid w:val="005773DC"/>
    <w:rsid w:val="00577C6D"/>
    <w:rsid w:val="00577E98"/>
    <w:rsid w:val="0058078C"/>
    <w:rsid w:val="00580D7B"/>
    <w:rsid w:val="0058150E"/>
    <w:rsid w:val="00583DDB"/>
    <w:rsid w:val="00583FEA"/>
    <w:rsid w:val="0058449C"/>
    <w:rsid w:val="005855E7"/>
    <w:rsid w:val="005861A0"/>
    <w:rsid w:val="00586FEF"/>
    <w:rsid w:val="005911F2"/>
    <w:rsid w:val="00591952"/>
    <w:rsid w:val="005925EF"/>
    <w:rsid w:val="005A0CE6"/>
    <w:rsid w:val="005A1FA8"/>
    <w:rsid w:val="005A230B"/>
    <w:rsid w:val="005A2AB3"/>
    <w:rsid w:val="005A3EDA"/>
    <w:rsid w:val="005A54D1"/>
    <w:rsid w:val="005A5698"/>
    <w:rsid w:val="005B470B"/>
    <w:rsid w:val="005B4E65"/>
    <w:rsid w:val="005B588A"/>
    <w:rsid w:val="005B5D4E"/>
    <w:rsid w:val="005B7788"/>
    <w:rsid w:val="005B791B"/>
    <w:rsid w:val="005C2DA3"/>
    <w:rsid w:val="005C3516"/>
    <w:rsid w:val="005C3FD3"/>
    <w:rsid w:val="005C43CD"/>
    <w:rsid w:val="005C563E"/>
    <w:rsid w:val="005C5864"/>
    <w:rsid w:val="005C738B"/>
    <w:rsid w:val="005D19ED"/>
    <w:rsid w:val="005D5EC5"/>
    <w:rsid w:val="005D65B4"/>
    <w:rsid w:val="005D6BFB"/>
    <w:rsid w:val="005D7FD1"/>
    <w:rsid w:val="005E320C"/>
    <w:rsid w:val="005E614F"/>
    <w:rsid w:val="005F10F1"/>
    <w:rsid w:val="005F1BDB"/>
    <w:rsid w:val="005F271B"/>
    <w:rsid w:val="005F4CB9"/>
    <w:rsid w:val="005F7D43"/>
    <w:rsid w:val="005F7FE7"/>
    <w:rsid w:val="00600E37"/>
    <w:rsid w:val="006016C1"/>
    <w:rsid w:val="00601B89"/>
    <w:rsid w:val="0060217D"/>
    <w:rsid w:val="0060377D"/>
    <w:rsid w:val="00604BAB"/>
    <w:rsid w:val="00605CF4"/>
    <w:rsid w:val="006078DA"/>
    <w:rsid w:val="00610CF9"/>
    <w:rsid w:val="006136C2"/>
    <w:rsid w:val="0061424D"/>
    <w:rsid w:val="00614EE1"/>
    <w:rsid w:val="0062049D"/>
    <w:rsid w:val="0062076D"/>
    <w:rsid w:val="006225FE"/>
    <w:rsid w:val="00624561"/>
    <w:rsid w:val="00625324"/>
    <w:rsid w:val="0062708E"/>
    <w:rsid w:val="0062742B"/>
    <w:rsid w:val="006314CB"/>
    <w:rsid w:val="00632383"/>
    <w:rsid w:val="00633B6A"/>
    <w:rsid w:val="006351FB"/>
    <w:rsid w:val="00636685"/>
    <w:rsid w:val="006368C7"/>
    <w:rsid w:val="00636BEA"/>
    <w:rsid w:val="0064135B"/>
    <w:rsid w:val="00641768"/>
    <w:rsid w:val="00641943"/>
    <w:rsid w:val="00642F93"/>
    <w:rsid w:val="00645A26"/>
    <w:rsid w:val="00646B0A"/>
    <w:rsid w:val="00647C56"/>
    <w:rsid w:val="00650646"/>
    <w:rsid w:val="00652728"/>
    <w:rsid w:val="00653237"/>
    <w:rsid w:val="00654048"/>
    <w:rsid w:val="0065501B"/>
    <w:rsid w:val="00655C81"/>
    <w:rsid w:val="00656183"/>
    <w:rsid w:val="0065628B"/>
    <w:rsid w:val="00657945"/>
    <w:rsid w:val="00660183"/>
    <w:rsid w:val="00660D96"/>
    <w:rsid w:val="006629B8"/>
    <w:rsid w:val="006647DB"/>
    <w:rsid w:val="00664F8B"/>
    <w:rsid w:val="00667A56"/>
    <w:rsid w:val="006764FD"/>
    <w:rsid w:val="0067691A"/>
    <w:rsid w:val="00677499"/>
    <w:rsid w:val="00677D72"/>
    <w:rsid w:val="00686592"/>
    <w:rsid w:val="00690FE9"/>
    <w:rsid w:val="0069225C"/>
    <w:rsid w:val="0069252B"/>
    <w:rsid w:val="0069283A"/>
    <w:rsid w:val="00692936"/>
    <w:rsid w:val="00692D3B"/>
    <w:rsid w:val="00693002"/>
    <w:rsid w:val="006935F1"/>
    <w:rsid w:val="00696006"/>
    <w:rsid w:val="00696873"/>
    <w:rsid w:val="00697A69"/>
    <w:rsid w:val="006A0A0D"/>
    <w:rsid w:val="006A5395"/>
    <w:rsid w:val="006A55D9"/>
    <w:rsid w:val="006B087C"/>
    <w:rsid w:val="006B2A6B"/>
    <w:rsid w:val="006B4006"/>
    <w:rsid w:val="006B5019"/>
    <w:rsid w:val="006B7209"/>
    <w:rsid w:val="006B77E9"/>
    <w:rsid w:val="006B781C"/>
    <w:rsid w:val="006C0553"/>
    <w:rsid w:val="006C1B0E"/>
    <w:rsid w:val="006C24BA"/>
    <w:rsid w:val="006C3B09"/>
    <w:rsid w:val="006C4D03"/>
    <w:rsid w:val="006D0052"/>
    <w:rsid w:val="006D298A"/>
    <w:rsid w:val="006D605E"/>
    <w:rsid w:val="006E2291"/>
    <w:rsid w:val="006E2897"/>
    <w:rsid w:val="006E4014"/>
    <w:rsid w:val="006E51D3"/>
    <w:rsid w:val="006E664A"/>
    <w:rsid w:val="006F0E34"/>
    <w:rsid w:val="006F154E"/>
    <w:rsid w:val="006F1614"/>
    <w:rsid w:val="006F1861"/>
    <w:rsid w:val="006F2EE6"/>
    <w:rsid w:val="006F3C71"/>
    <w:rsid w:val="006F4570"/>
    <w:rsid w:val="006F6046"/>
    <w:rsid w:val="006F763E"/>
    <w:rsid w:val="00700385"/>
    <w:rsid w:val="00700F48"/>
    <w:rsid w:val="0070160D"/>
    <w:rsid w:val="00702174"/>
    <w:rsid w:val="0070281D"/>
    <w:rsid w:val="007028F6"/>
    <w:rsid w:val="00703437"/>
    <w:rsid w:val="007041DB"/>
    <w:rsid w:val="00704AC6"/>
    <w:rsid w:val="00704D85"/>
    <w:rsid w:val="00704E39"/>
    <w:rsid w:val="00705121"/>
    <w:rsid w:val="00705811"/>
    <w:rsid w:val="0070698F"/>
    <w:rsid w:val="007072ED"/>
    <w:rsid w:val="00710DBB"/>
    <w:rsid w:val="00711D22"/>
    <w:rsid w:val="00712130"/>
    <w:rsid w:val="00712886"/>
    <w:rsid w:val="007136A6"/>
    <w:rsid w:val="00716773"/>
    <w:rsid w:val="00720E2B"/>
    <w:rsid w:val="00723447"/>
    <w:rsid w:val="007279AE"/>
    <w:rsid w:val="00727C02"/>
    <w:rsid w:val="00730FB7"/>
    <w:rsid w:val="007310E5"/>
    <w:rsid w:val="007318B0"/>
    <w:rsid w:val="00733947"/>
    <w:rsid w:val="00733E86"/>
    <w:rsid w:val="00736611"/>
    <w:rsid w:val="00740B28"/>
    <w:rsid w:val="007413EC"/>
    <w:rsid w:val="00743776"/>
    <w:rsid w:val="0074390E"/>
    <w:rsid w:val="00744559"/>
    <w:rsid w:val="00744ADC"/>
    <w:rsid w:val="00746532"/>
    <w:rsid w:val="00746BE8"/>
    <w:rsid w:val="00746D70"/>
    <w:rsid w:val="0074732B"/>
    <w:rsid w:val="00747EBB"/>
    <w:rsid w:val="00750337"/>
    <w:rsid w:val="00752986"/>
    <w:rsid w:val="00752AEA"/>
    <w:rsid w:val="00754FE0"/>
    <w:rsid w:val="00755E0F"/>
    <w:rsid w:val="00757A25"/>
    <w:rsid w:val="00760EBD"/>
    <w:rsid w:val="007610B8"/>
    <w:rsid w:val="00761D75"/>
    <w:rsid w:val="00762F7A"/>
    <w:rsid w:val="00766A8E"/>
    <w:rsid w:val="00766B8E"/>
    <w:rsid w:val="00766BEB"/>
    <w:rsid w:val="00767A41"/>
    <w:rsid w:val="007726B7"/>
    <w:rsid w:val="00772C85"/>
    <w:rsid w:val="00772D48"/>
    <w:rsid w:val="007732FE"/>
    <w:rsid w:val="007737CA"/>
    <w:rsid w:val="007749AC"/>
    <w:rsid w:val="00774E23"/>
    <w:rsid w:val="00775622"/>
    <w:rsid w:val="00777F86"/>
    <w:rsid w:val="00780CD0"/>
    <w:rsid w:val="00781EF2"/>
    <w:rsid w:val="0078474E"/>
    <w:rsid w:val="0079039A"/>
    <w:rsid w:val="0079270B"/>
    <w:rsid w:val="00792F44"/>
    <w:rsid w:val="00793149"/>
    <w:rsid w:val="00797CA3"/>
    <w:rsid w:val="007A14E4"/>
    <w:rsid w:val="007A29E1"/>
    <w:rsid w:val="007A4D05"/>
    <w:rsid w:val="007B03C2"/>
    <w:rsid w:val="007B21B8"/>
    <w:rsid w:val="007B2218"/>
    <w:rsid w:val="007B23C2"/>
    <w:rsid w:val="007B2A01"/>
    <w:rsid w:val="007B3E4E"/>
    <w:rsid w:val="007B5354"/>
    <w:rsid w:val="007B60E6"/>
    <w:rsid w:val="007B7AAF"/>
    <w:rsid w:val="007C0F41"/>
    <w:rsid w:val="007C18B7"/>
    <w:rsid w:val="007C2D47"/>
    <w:rsid w:val="007C703C"/>
    <w:rsid w:val="007D176E"/>
    <w:rsid w:val="007D2B53"/>
    <w:rsid w:val="007D320F"/>
    <w:rsid w:val="007D6A8F"/>
    <w:rsid w:val="007D6C77"/>
    <w:rsid w:val="007E0B97"/>
    <w:rsid w:val="007E11DE"/>
    <w:rsid w:val="007E1998"/>
    <w:rsid w:val="007E26C5"/>
    <w:rsid w:val="007E29AE"/>
    <w:rsid w:val="007F53AA"/>
    <w:rsid w:val="007F731F"/>
    <w:rsid w:val="00800CDA"/>
    <w:rsid w:val="00804083"/>
    <w:rsid w:val="00805F50"/>
    <w:rsid w:val="00806FE7"/>
    <w:rsid w:val="00807D06"/>
    <w:rsid w:val="008106FF"/>
    <w:rsid w:val="00811AB8"/>
    <w:rsid w:val="00815F3D"/>
    <w:rsid w:val="00817CF8"/>
    <w:rsid w:val="0082022A"/>
    <w:rsid w:val="00821279"/>
    <w:rsid w:val="00822065"/>
    <w:rsid w:val="008220C7"/>
    <w:rsid w:val="0082254F"/>
    <w:rsid w:val="00822704"/>
    <w:rsid w:val="0082270F"/>
    <w:rsid w:val="00824C77"/>
    <w:rsid w:val="008253BE"/>
    <w:rsid w:val="008269FF"/>
    <w:rsid w:val="008273B9"/>
    <w:rsid w:val="008274FC"/>
    <w:rsid w:val="0082775A"/>
    <w:rsid w:val="008321DA"/>
    <w:rsid w:val="00832C78"/>
    <w:rsid w:val="00836948"/>
    <w:rsid w:val="0084038F"/>
    <w:rsid w:val="008434FD"/>
    <w:rsid w:val="00844214"/>
    <w:rsid w:val="00844255"/>
    <w:rsid w:val="00844BDC"/>
    <w:rsid w:val="008474E7"/>
    <w:rsid w:val="00847C25"/>
    <w:rsid w:val="00850195"/>
    <w:rsid w:val="00850266"/>
    <w:rsid w:val="00850406"/>
    <w:rsid w:val="00852F01"/>
    <w:rsid w:val="008532E8"/>
    <w:rsid w:val="008538FD"/>
    <w:rsid w:val="00857098"/>
    <w:rsid w:val="00860EE4"/>
    <w:rsid w:val="0086105D"/>
    <w:rsid w:val="00862844"/>
    <w:rsid w:val="00862F3F"/>
    <w:rsid w:val="008631AE"/>
    <w:rsid w:val="00865923"/>
    <w:rsid w:val="008674D8"/>
    <w:rsid w:val="0087019C"/>
    <w:rsid w:val="00871F78"/>
    <w:rsid w:val="00871FB0"/>
    <w:rsid w:val="00872ACD"/>
    <w:rsid w:val="00877803"/>
    <w:rsid w:val="00877A9D"/>
    <w:rsid w:val="00877AB8"/>
    <w:rsid w:val="008813C9"/>
    <w:rsid w:val="0088375F"/>
    <w:rsid w:val="00885D6B"/>
    <w:rsid w:val="008861AF"/>
    <w:rsid w:val="00890838"/>
    <w:rsid w:val="00890EA6"/>
    <w:rsid w:val="008922EE"/>
    <w:rsid w:val="00892ACB"/>
    <w:rsid w:val="008953C0"/>
    <w:rsid w:val="008956CE"/>
    <w:rsid w:val="008958FD"/>
    <w:rsid w:val="00897024"/>
    <w:rsid w:val="008972DA"/>
    <w:rsid w:val="008A19C8"/>
    <w:rsid w:val="008A3ED9"/>
    <w:rsid w:val="008A4880"/>
    <w:rsid w:val="008A5375"/>
    <w:rsid w:val="008B10A8"/>
    <w:rsid w:val="008B290D"/>
    <w:rsid w:val="008B39CC"/>
    <w:rsid w:val="008B4D9E"/>
    <w:rsid w:val="008B5898"/>
    <w:rsid w:val="008B604E"/>
    <w:rsid w:val="008B7402"/>
    <w:rsid w:val="008B7CC6"/>
    <w:rsid w:val="008C15B0"/>
    <w:rsid w:val="008C2A10"/>
    <w:rsid w:val="008C375E"/>
    <w:rsid w:val="008C39AE"/>
    <w:rsid w:val="008C515D"/>
    <w:rsid w:val="008C63C9"/>
    <w:rsid w:val="008C7098"/>
    <w:rsid w:val="008C759A"/>
    <w:rsid w:val="008C7914"/>
    <w:rsid w:val="008D0BC0"/>
    <w:rsid w:val="008D0BD8"/>
    <w:rsid w:val="008D0E96"/>
    <w:rsid w:val="008D3B46"/>
    <w:rsid w:val="008D7BFC"/>
    <w:rsid w:val="008E2B25"/>
    <w:rsid w:val="008E30D4"/>
    <w:rsid w:val="008E42DE"/>
    <w:rsid w:val="008E5BE2"/>
    <w:rsid w:val="008E6CEF"/>
    <w:rsid w:val="008E7BD4"/>
    <w:rsid w:val="008F02B4"/>
    <w:rsid w:val="008F2948"/>
    <w:rsid w:val="008F5108"/>
    <w:rsid w:val="008F7A88"/>
    <w:rsid w:val="009007B2"/>
    <w:rsid w:val="00901F39"/>
    <w:rsid w:val="00902B90"/>
    <w:rsid w:val="00902EFD"/>
    <w:rsid w:val="00903C65"/>
    <w:rsid w:val="009054EA"/>
    <w:rsid w:val="00905E4C"/>
    <w:rsid w:val="0090714C"/>
    <w:rsid w:val="00907ED7"/>
    <w:rsid w:val="00910572"/>
    <w:rsid w:val="0091230C"/>
    <w:rsid w:val="0091234D"/>
    <w:rsid w:val="009138E8"/>
    <w:rsid w:val="00913FE7"/>
    <w:rsid w:val="0091483F"/>
    <w:rsid w:val="0091582A"/>
    <w:rsid w:val="00917DA8"/>
    <w:rsid w:val="009201B1"/>
    <w:rsid w:val="00922889"/>
    <w:rsid w:val="00922DB2"/>
    <w:rsid w:val="00923499"/>
    <w:rsid w:val="0092408C"/>
    <w:rsid w:val="00924729"/>
    <w:rsid w:val="00924749"/>
    <w:rsid w:val="009266C2"/>
    <w:rsid w:val="00927C2A"/>
    <w:rsid w:val="00937408"/>
    <w:rsid w:val="00937811"/>
    <w:rsid w:val="00940289"/>
    <w:rsid w:val="00940458"/>
    <w:rsid w:val="00941D01"/>
    <w:rsid w:val="00944CEC"/>
    <w:rsid w:val="009455C3"/>
    <w:rsid w:val="009479C8"/>
    <w:rsid w:val="009502B2"/>
    <w:rsid w:val="00950AC3"/>
    <w:rsid w:val="00954BA7"/>
    <w:rsid w:val="00954D18"/>
    <w:rsid w:val="0095688D"/>
    <w:rsid w:val="00956FE1"/>
    <w:rsid w:val="00957CE5"/>
    <w:rsid w:val="00960E4A"/>
    <w:rsid w:val="00963CE7"/>
    <w:rsid w:val="009645D1"/>
    <w:rsid w:val="0096464D"/>
    <w:rsid w:val="00964B1C"/>
    <w:rsid w:val="00967178"/>
    <w:rsid w:val="009675D0"/>
    <w:rsid w:val="0097017B"/>
    <w:rsid w:val="00970814"/>
    <w:rsid w:val="009708B0"/>
    <w:rsid w:val="00970AD3"/>
    <w:rsid w:val="00973406"/>
    <w:rsid w:val="0097569E"/>
    <w:rsid w:val="00975D15"/>
    <w:rsid w:val="009768AD"/>
    <w:rsid w:val="009776B7"/>
    <w:rsid w:val="00980F85"/>
    <w:rsid w:val="00984889"/>
    <w:rsid w:val="009869EA"/>
    <w:rsid w:val="009901CF"/>
    <w:rsid w:val="00990795"/>
    <w:rsid w:val="00990FF1"/>
    <w:rsid w:val="009911CD"/>
    <w:rsid w:val="009916BF"/>
    <w:rsid w:val="00991DD8"/>
    <w:rsid w:val="0099368E"/>
    <w:rsid w:val="009941EA"/>
    <w:rsid w:val="00996035"/>
    <w:rsid w:val="009961EB"/>
    <w:rsid w:val="0099666F"/>
    <w:rsid w:val="009977BA"/>
    <w:rsid w:val="00997FCB"/>
    <w:rsid w:val="009A09F5"/>
    <w:rsid w:val="009A24EF"/>
    <w:rsid w:val="009A3A2B"/>
    <w:rsid w:val="009A3B13"/>
    <w:rsid w:val="009A48BA"/>
    <w:rsid w:val="009A535A"/>
    <w:rsid w:val="009A54E7"/>
    <w:rsid w:val="009A629C"/>
    <w:rsid w:val="009A64AE"/>
    <w:rsid w:val="009B2122"/>
    <w:rsid w:val="009B319F"/>
    <w:rsid w:val="009B380E"/>
    <w:rsid w:val="009B3D07"/>
    <w:rsid w:val="009B4381"/>
    <w:rsid w:val="009B5622"/>
    <w:rsid w:val="009B6375"/>
    <w:rsid w:val="009B6812"/>
    <w:rsid w:val="009B6EAD"/>
    <w:rsid w:val="009C133C"/>
    <w:rsid w:val="009C1BDE"/>
    <w:rsid w:val="009C33C3"/>
    <w:rsid w:val="009C4488"/>
    <w:rsid w:val="009C54B5"/>
    <w:rsid w:val="009C6266"/>
    <w:rsid w:val="009C68D6"/>
    <w:rsid w:val="009C7DA4"/>
    <w:rsid w:val="009D1247"/>
    <w:rsid w:val="009D1E36"/>
    <w:rsid w:val="009D2ACC"/>
    <w:rsid w:val="009D3DB4"/>
    <w:rsid w:val="009E08C3"/>
    <w:rsid w:val="009E0C10"/>
    <w:rsid w:val="009E0E4D"/>
    <w:rsid w:val="009E1207"/>
    <w:rsid w:val="009E1979"/>
    <w:rsid w:val="009E337A"/>
    <w:rsid w:val="009E3DC8"/>
    <w:rsid w:val="009E44D3"/>
    <w:rsid w:val="009E456B"/>
    <w:rsid w:val="009F0A29"/>
    <w:rsid w:val="009F2654"/>
    <w:rsid w:val="009F5FD8"/>
    <w:rsid w:val="009F6038"/>
    <w:rsid w:val="00A016AA"/>
    <w:rsid w:val="00A029DD"/>
    <w:rsid w:val="00A02B05"/>
    <w:rsid w:val="00A057E6"/>
    <w:rsid w:val="00A05F92"/>
    <w:rsid w:val="00A06322"/>
    <w:rsid w:val="00A07A2D"/>
    <w:rsid w:val="00A1704B"/>
    <w:rsid w:val="00A17946"/>
    <w:rsid w:val="00A221AF"/>
    <w:rsid w:val="00A24A0C"/>
    <w:rsid w:val="00A24B27"/>
    <w:rsid w:val="00A24E23"/>
    <w:rsid w:val="00A25104"/>
    <w:rsid w:val="00A2568C"/>
    <w:rsid w:val="00A25DCE"/>
    <w:rsid w:val="00A27AFA"/>
    <w:rsid w:val="00A308AD"/>
    <w:rsid w:val="00A30B81"/>
    <w:rsid w:val="00A31493"/>
    <w:rsid w:val="00A31B6E"/>
    <w:rsid w:val="00A3412B"/>
    <w:rsid w:val="00A36CCB"/>
    <w:rsid w:val="00A36F55"/>
    <w:rsid w:val="00A40A04"/>
    <w:rsid w:val="00A40F4C"/>
    <w:rsid w:val="00A43506"/>
    <w:rsid w:val="00A44E3E"/>
    <w:rsid w:val="00A46C15"/>
    <w:rsid w:val="00A4781A"/>
    <w:rsid w:val="00A51059"/>
    <w:rsid w:val="00A515B8"/>
    <w:rsid w:val="00A52437"/>
    <w:rsid w:val="00A524DB"/>
    <w:rsid w:val="00A55B80"/>
    <w:rsid w:val="00A62B3A"/>
    <w:rsid w:val="00A62D75"/>
    <w:rsid w:val="00A6531B"/>
    <w:rsid w:val="00A661D9"/>
    <w:rsid w:val="00A67613"/>
    <w:rsid w:val="00A70765"/>
    <w:rsid w:val="00A71C3D"/>
    <w:rsid w:val="00A71D66"/>
    <w:rsid w:val="00A7403F"/>
    <w:rsid w:val="00A74304"/>
    <w:rsid w:val="00A76974"/>
    <w:rsid w:val="00A76A86"/>
    <w:rsid w:val="00A76E7C"/>
    <w:rsid w:val="00A773C8"/>
    <w:rsid w:val="00A802A8"/>
    <w:rsid w:val="00A81B3B"/>
    <w:rsid w:val="00A83C97"/>
    <w:rsid w:val="00A840F0"/>
    <w:rsid w:val="00A848D5"/>
    <w:rsid w:val="00A84BCA"/>
    <w:rsid w:val="00A8521F"/>
    <w:rsid w:val="00A85A8D"/>
    <w:rsid w:val="00A86052"/>
    <w:rsid w:val="00A8610B"/>
    <w:rsid w:val="00A87450"/>
    <w:rsid w:val="00A8790F"/>
    <w:rsid w:val="00A90F9B"/>
    <w:rsid w:val="00A92632"/>
    <w:rsid w:val="00A92761"/>
    <w:rsid w:val="00A92B50"/>
    <w:rsid w:val="00A944FD"/>
    <w:rsid w:val="00A9523B"/>
    <w:rsid w:val="00A95754"/>
    <w:rsid w:val="00A97121"/>
    <w:rsid w:val="00A97512"/>
    <w:rsid w:val="00AA25C1"/>
    <w:rsid w:val="00AA607B"/>
    <w:rsid w:val="00AA6996"/>
    <w:rsid w:val="00AA6F87"/>
    <w:rsid w:val="00AA7FAF"/>
    <w:rsid w:val="00AB1367"/>
    <w:rsid w:val="00AB1611"/>
    <w:rsid w:val="00AB3CD8"/>
    <w:rsid w:val="00AB527E"/>
    <w:rsid w:val="00AB53D4"/>
    <w:rsid w:val="00AB6679"/>
    <w:rsid w:val="00AB7623"/>
    <w:rsid w:val="00AC09B9"/>
    <w:rsid w:val="00AC41D9"/>
    <w:rsid w:val="00AC4D8A"/>
    <w:rsid w:val="00AC6946"/>
    <w:rsid w:val="00AD032C"/>
    <w:rsid w:val="00AD21AF"/>
    <w:rsid w:val="00AD6E9B"/>
    <w:rsid w:val="00AE3A47"/>
    <w:rsid w:val="00AE3CE0"/>
    <w:rsid w:val="00AE583D"/>
    <w:rsid w:val="00AE6632"/>
    <w:rsid w:val="00AF04B5"/>
    <w:rsid w:val="00AF0C04"/>
    <w:rsid w:val="00AF14EA"/>
    <w:rsid w:val="00AF1C9D"/>
    <w:rsid w:val="00AF259C"/>
    <w:rsid w:val="00AF35A3"/>
    <w:rsid w:val="00AF4BB2"/>
    <w:rsid w:val="00AF4BD4"/>
    <w:rsid w:val="00AF4EA0"/>
    <w:rsid w:val="00AF6F61"/>
    <w:rsid w:val="00B00919"/>
    <w:rsid w:val="00B017BD"/>
    <w:rsid w:val="00B01EF8"/>
    <w:rsid w:val="00B01F67"/>
    <w:rsid w:val="00B02068"/>
    <w:rsid w:val="00B02FE1"/>
    <w:rsid w:val="00B03027"/>
    <w:rsid w:val="00B032B9"/>
    <w:rsid w:val="00B04309"/>
    <w:rsid w:val="00B123F3"/>
    <w:rsid w:val="00B13839"/>
    <w:rsid w:val="00B13C01"/>
    <w:rsid w:val="00B16D43"/>
    <w:rsid w:val="00B202F9"/>
    <w:rsid w:val="00B211F1"/>
    <w:rsid w:val="00B218E0"/>
    <w:rsid w:val="00B23BBC"/>
    <w:rsid w:val="00B23E70"/>
    <w:rsid w:val="00B24374"/>
    <w:rsid w:val="00B24CA1"/>
    <w:rsid w:val="00B24CDA"/>
    <w:rsid w:val="00B27FEC"/>
    <w:rsid w:val="00B303D1"/>
    <w:rsid w:val="00B31CDA"/>
    <w:rsid w:val="00B322BB"/>
    <w:rsid w:val="00B33D68"/>
    <w:rsid w:val="00B3473D"/>
    <w:rsid w:val="00B35750"/>
    <w:rsid w:val="00B369F8"/>
    <w:rsid w:val="00B42FCE"/>
    <w:rsid w:val="00B45C95"/>
    <w:rsid w:val="00B46A03"/>
    <w:rsid w:val="00B5017A"/>
    <w:rsid w:val="00B5159F"/>
    <w:rsid w:val="00B51EF5"/>
    <w:rsid w:val="00B52310"/>
    <w:rsid w:val="00B53F57"/>
    <w:rsid w:val="00B547D6"/>
    <w:rsid w:val="00B55833"/>
    <w:rsid w:val="00B60A0A"/>
    <w:rsid w:val="00B62901"/>
    <w:rsid w:val="00B62905"/>
    <w:rsid w:val="00B62EB9"/>
    <w:rsid w:val="00B63381"/>
    <w:rsid w:val="00B64983"/>
    <w:rsid w:val="00B658BA"/>
    <w:rsid w:val="00B65BDC"/>
    <w:rsid w:val="00B65E14"/>
    <w:rsid w:val="00B66457"/>
    <w:rsid w:val="00B679FF"/>
    <w:rsid w:val="00B71990"/>
    <w:rsid w:val="00B733C1"/>
    <w:rsid w:val="00B74BF8"/>
    <w:rsid w:val="00B7556C"/>
    <w:rsid w:val="00B76BD8"/>
    <w:rsid w:val="00B7704F"/>
    <w:rsid w:val="00B77D10"/>
    <w:rsid w:val="00B81C00"/>
    <w:rsid w:val="00B82045"/>
    <w:rsid w:val="00B843AB"/>
    <w:rsid w:val="00B84428"/>
    <w:rsid w:val="00B859EA"/>
    <w:rsid w:val="00B87AC9"/>
    <w:rsid w:val="00B94CD4"/>
    <w:rsid w:val="00B965A5"/>
    <w:rsid w:val="00B96C24"/>
    <w:rsid w:val="00B96DB5"/>
    <w:rsid w:val="00B976A1"/>
    <w:rsid w:val="00B97A4E"/>
    <w:rsid w:val="00BA2BCD"/>
    <w:rsid w:val="00BA3132"/>
    <w:rsid w:val="00BA33D6"/>
    <w:rsid w:val="00BA572F"/>
    <w:rsid w:val="00BA5DAF"/>
    <w:rsid w:val="00BA6228"/>
    <w:rsid w:val="00BA78D3"/>
    <w:rsid w:val="00BB4E03"/>
    <w:rsid w:val="00BB4F90"/>
    <w:rsid w:val="00BC1BA8"/>
    <w:rsid w:val="00BC1FF8"/>
    <w:rsid w:val="00BC3F7C"/>
    <w:rsid w:val="00BD24A9"/>
    <w:rsid w:val="00BD5CF9"/>
    <w:rsid w:val="00BD70ED"/>
    <w:rsid w:val="00BE0080"/>
    <w:rsid w:val="00BE1797"/>
    <w:rsid w:val="00BE2306"/>
    <w:rsid w:val="00BE3296"/>
    <w:rsid w:val="00BE47AA"/>
    <w:rsid w:val="00BF1007"/>
    <w:rsid w:val="00BF156E"/>
    <w:rsid w:val="00BF1580"/>
    <w:rsid w:val="00BF2107"/>
    <w:rsid w:val="00BF29EF"/>
    <w:rsid w:val="00BF3BCF"/>
    <w:rsid w:val="00C05F87"/>
    <w:rsid w:val="00C07697"/>
    <w:rsid w:val="00C10527"/>
    <w:rsid w:val="00C10DA5"/>
    <w:rsid w:val="00C10FAD"/>
    <w:rsid w:val="00C12210"/>
    <w:rsid w:val="00C14609"/>
    <w:rsid w:val="00C21578"/>
    <w:rsid w:val="00C22138"/>
    <w:rsid w:val="00C223CF"/>
    <w:rsid w:val="00C22875"/>
    <w:rsid w:val="00C22EB6"/>
    <w:rsid w:val="00C24352"/>
    <w:rsid w:val="00C25CC7"/>
    <w:rsid w:val="00C262F1"/>
    <w:rsid w:val="00C30A7A"/>
    <w:rsid w:val="00C315FD"/>
    <w:rsid w:val="00C31BA3"/>
    <w:rsid w:val="00C32405"/>
    <w:rsid w:val="00C329C5"/>
    <w:rsid w:val="00C32B74"/>
    <w:rsid w:val="00C32F35"/>
    <w:rsid w:val="00C34A76"/>
    <w:rsid w:val="00C35150"/>
    <w:rsid w:val="00C35E0A"/>
    <w:rsid w:val="00C3601F"/>
    <w:rsid w:val="00C378DA"/>
    <w:rsid w:val="00C3799C"/>
    <w:rsid w:val="00C42A1D"/>
    <w:rsid w:val="00C43030"/>
    <w:rsid w:val="00C43B35"/>
    <w:rsid w:val="00C46049"/>
    <w:rsid w:val="00C47A4D"/>
    <w:rsid w:val="00C51703"/>
    <w:rsid w:val="00C5206E"/>
    <w:rsid w:val="00C53514"/>
    <w:rsid w:val="00C5472E"/>
    <w:rsid w:val="00C54E85"/>
    <w:rsid w:val="00C6091F"/>
    <w:rsid w:val="00C63AD8"/>
    <w:rsid w:val="00C64FD9"/>
    <w:rsid w:val="00C6663D"/>
    <w:rsid w:val="00C67FFD"/>
    <w:rsid w:val="00C70841"/>
    <w:rsid w:val="00C720E4"/>
    <w:rsid w:val="00C7328B"/>
    <w:rsid w:val="00C75200"/>
    <w:rsid w:val="00C77565"/>
    <w:rsid w:val="00C80E2A"/>
    <w:rsid w:val="00C815E8"/>
    <w:rsid w:val="00C82C8D"/>
    <w:rsid w:val="00C85AAA"/>
    <w:rsid w:val="00C94183"/>
    <w:rsid w:val="00C94F57"/>
    <w:rsid w:val="00C9572E"/>
    <w:rsid w:val="00C979CB"/>
    <w:rsid w:val="00CA038F"/>
    <w:rsid w:val="00CA0727"/>
    <w:rsid w:val="00CA2349"/>
    <w:rsid w:val="00CA5175"/>
    <w:rsid w:val="00CB062D"/>
    <w:rsid w:val="00CB62EA"/>
    <w:rsid w:val="00CB6779"/>
    <w:rsid w:val="00CB6C8F"/>
    <w:rsid w:val="00CC1048"/>
    <w:rsid w:val="00CC26E4"/>
    <w:rsid w:val="00CC2B8A"/>
    <w:rsid w:val="00CC3CD1"/>
    <w:rsid w:val="00CC4580"/>
    <w:rsid w:val="00CC6CAB"/>
    <w:rsid w:val="00CC70C6"/>
    <w:rsid w:val="00CD1B83"/>
    <w:rsid w:val="00CD229F"/>
    <w:rsid w:val="00CD3137"/>
    <w:rsid w:val="00CD3F03"/>
    <w:rsid w:val="00CD41DE"/>
    <w:rsid w:val="00CD4DE7"/>
    <w:rsid w:val="00CD7468"/>
    <w:rsid w:val="00CD7A0B"/>
    <w:rsid w:val="00CE0BE7"/>
    <w:rsid w:val="00CE2FFD"/>
    <w:rsid w:val="00CE4F1B"/>
    <w:rsid w:val="00CE771F"/>
    <w:rsid w:val="00CF2F14"/>
    <w:rsid w:val="00CF510E"/>
    <w:rsid w:val="00D00BCC"/>
    <w:rsid w:val="00D014C5"/>
    <w:rsid w:val="00D029EE"/>
    <w:rsid w:val="00D0556C"/>
    <w:rsid w:val="00D0660D"/>
    <w:rsid w:val="00D110EA"/>
    <w:rsid w:val="00D13E78"/>
    <w:rsid w:val="00D14F40"/>
    <w:rsid w:val="00D15412"/>
    <w:rsid w:val="00D15560"/>
    <w:rsid w:val="00D20B65"/>
    <w:rsid w:val="00D21EFD"/>
    <w:rsid w:val="00D229A9"/>
    <w:rsid w:val="00D26E41"/>
    <w:rsid w:val="00D27FE4"/>
    <w:rsid w:val="00D30445"/>
    <w:rsid w:val="00D304AF"/>
    <w:rsid w:val="00D30821"/>
    <w:rsid w:val="00D308F6"/>
    <w:rsid w:val="00D30E57"/>
    <w:rsid w:val="00D32176"/>
    <w:rsid w:val="00D330C4"/>
    <w:rsid w:val="00D33CC0"/>
    <w:rsid w:val="00D342C8"/>
    <w:rsid w:val="00D36356"/>
    <w:rsid w:val="00D37271"/>
    <w:rsid w:val="00D409A2"/>
    <w:rsid w:val="00D40C11"/>
    <w:rsid w:val="00D41DE3"/>
    <w:rsid w:val="00D42D40"/>
    <w:rsid w:val="00D43CF1"/>
    <w:rsid w:val="00D45290"/>
    <w:rsid w:val="00D462CD"/>
    <w:rsid w:val="00D46918"/>
    <w:rsid w:val="00D50CC2"/>
    <w:rsid w:val="00D5196A"/>
    <w:rsid w:val="00D5244B"/>
    <w:rsid w:val="00D5331C"/>
    <w:rsid w:val="00D547CC"/>
    <w:rsid w:val="00D55975"/>
    <w:rsid w:val="00D56B3A"/>
    <w:rsid w:val="00D56D6E"/>
    <w:rsid w:val="00D600DA"/>
    <w:rsid w:val="00D62FF4"/>
    <w:rsid w:val="00D635EA"/>
    <w:rsid w:val="00D64A44"/>
    <w:rsid w:val="00D64F9D"/>
    <w:rsid w:val="00D660BF"/>
    <w:rsid w:val="00D67DEB"/>
    <w:rsid w:val="00D70045"/>
    <w:rsid w:val="00D7328E"/>
    <w:rsid w:val="00D739DA"/>
    <w:rsid w:val="00D74FAA"/>
    <w:rsid w:val="00D75021"/>
    <w:rsid w:val="00D76C53"/>
    <w:rsid w:val="00D808A5"/>
    <w:rsid w:val="00D81A36"/>
    <w:rsid w:val="00D822AB"/>
    <w:rsid w:val="00D82914"/>
    <w:rsid w:val="00D82F71"/>
    <w:rsid w:val="00D845E3"/>
    <w:rsid w:val="00D84AAA"/>
    <w:rsid w:val="00D864AD"/>
    <w:rsid w:val="00D86AD8"/>
    <w:rsid w:val="00D87131"/>
    <w:rsid w:val="00D87F97"/>
    <w:rsid w:val="00D87FDD"/>
    <w:rsid w:val="00D90C84"/>
    <w:rsid w:val="00D90E62"/>
    <w:rsid w:val="00D91D10"/>
    <w:rsid w:val="00D94350"/>
    <w:rsid w:val="00D9529C"/>
    <w:rsid w:val="00DA048A"/>
    <w:rsid w:val="00DA1707"/>
    <w:rsid w:val="00DA2D7A"/>
    <w:rsid w:val="00DA2F8D"/>
    <w:rsid w:val="00DA3402"/>
    <w:rsid w:val="00DA5601"/>
    <w:rsid w:val="00DA6768"/>
    <w:rsid w:val="00DB2737"/>
    <w:rsid w:val="00DB3C35"/>
    <w:rsid w:val="00DB3DC2"/>
    <w:rsid w:val="00DB584C"/>
    <w:rsid w:val="00DB5B40"/>
    <w:rsid w:val="00DB6B52"/>
    <w:rsid w:val="00DB6CD2"/>
    <w:rsid w:val="00DB71AA"/>
    <w:rsid w:val="00DC056C"/>
    <w:rsid w:val="00DC0945"/>
    <w:rsid w:val="00DC2D82"/>
    <w:rsid w:val="00DC312C"/>
    <w:rsid w:val="00DC3953"/>
    <w:rsid w:val="00DC51C4"/>
    <w:rsid w:val="00DD0110"/>
    <w:rsid w:val="00DD0B88"/>
    <w:rsid w:val="00DD254E"/>
    <w:rsid w:val="00DD494A"/>
    <w:rsid w:val="00DD5C74"/>
    <w:rsid w:val="00DE1EA6"/>
    <w:rsid w:val="00DE2DF1"/>
    <w:rsid w:val="00DE3157"/>
    <w:rsid w:val="00DE452E"/>
    <w:rsid w:val="00DE4DEC"/>
    <w:rsid w:val="00DE6C02"/>
    <w:rsid w:val="00DE7DB8"/>
    <w:rsid w:val="00DF42CA"/>
    <w:rsid w:val="00DF5299"/>
    <w:rsid w:val="00DF55B4"/>
    <w:rsid w:val="00DF5636"/>
    <w:rsid w:val="00DF5FB5"/>
    <w:rsid w:val="00E01635"/>
    <w:rsid w:val="00E03DFC"/>
    <w:rsid w:val="00E04DB8"/>
    <w:rsid w:val="00E05E00"/>
    <w:rsid w:val="00E07C0A"/>
    <w:rsid w:val="00E1075A"/>
    <w:rsid w:val="00E11C08"/>
    <w:rsid w:val="00E1288F"/>
    <w:rsid w:val="00E12DBF"/>
    <w:rsid w:val="00E13346"/>
    <w:rsid w:val="00E14B46"/>
    <w:rsid w:val="00E14B90"/>
    <w:rsid w:val="00E20898"/>
    <w:rsid w:val="00E2134F"/>
    <w:rsid w:val="00E23EA0"/>
    <w:rsid w:val="00E24BDC"/>
    <w:rsid w:val="00E25596"/>
    <w:rsid w:val="00E2613D"/>
    <w:rsid w:val="00E26A66"/>
    <w:rsid w:val="00E27DB2"/>
    <w:rsid w:val="00E3150D"/>
    <w:rsid w:val="00E338BD"/>
    <w:rsid w:val="00E33954"/>
    <w:rsid w:val="00E35C9F"/>
    <w:rsid w:val="00E36724"/>
    <w:rsid w:val="00E42B03"/>
    <w:rsid w:val="00E43F10"/>
    <w:rsid w:val="00E45151"/>
    <w:rsid w:val="00E467CF"/>
    <w:rsid w:val="00E47463"/>
    <w:rsid w:val="00E47D28"/>
    <w:rsid w:val="00E51424"/>
    <w:rsid w:val="00E514CE"/>
    <w:rsid w:val="00E53363"/>
    <w:rsid w:val="00E53C31"/>
    <w:rsid w:val="00E54E68"/>
    <w:rsid w:val="00E576C5"/>
    <w:rsid w:val="00E57D5C"/>
    <w:rsid w:val="00E600D7"/>
    <w:rsid w:val="00E618C0"/>
    <w:rsid w:val="00E61F3E"/>
    <w:rsid w:val="00E63774"/>
    <w:rsid w:val="00E65269"/>
    <w:rsid w:val="00E656E4"/>
    <w:rsid w:val="00E6620D"/>
    <w:rsid w:val="00E70179"/>
    <w:rsid w:val="00E71675"/>
    <w:rsid w:val="00E7214D"/>
    <w:rsid w:val="00E725A5"/>
    <w:rsid w:val="00E7540D"/>
    <w:rsid w:val="00E76CBE"/>
    <w:rsid w:val="00E7793B"/>
    <w:rsid w:val="00E77C82"/>
    <w:rsid w:val="00E81B9E"/>
    <w:rsid w:val="00E81D12"/>
    <w:rsid w:val="00E81E1A"/>
    <w:rsid w:val="00E82D1E"/>
    <w:rsid w:val="00E83BA9"/>
    <w:rsid w:val="00E83DB5"/>
    <w:rsid w:val="00E84921"/>
    <w:rsid w:val="00E85691"/>
    <w:rsid w:val="00E937D7"/>
    <w:rsid w:val="00E939E8"/>
    <w:rsid w:val="00E9488E"/>
    <w:rsid w:val="00E948E0"/>
    <w:rsid w:val="00E960DF"/>
    <w:rsid w:val="00E9684E"/>
    <w:rsid w:val="00E97275"/>
    <w:rsid w:val="00EA234B"/>
    <w:rsid w:val="00EA2E15"/>
    <w:rsid w:val="00EA3F45"/>
    <w:rsid w:val="00EA4A06"/>
    <w:rsid w:val="00EA4A96"/>
    <w:rsid w:val="00EA6F3E"/>
    <w:rsid w:val="00EA790D"/>
    <w:rsid w:val="00EA7DF6"/>
    <w:rsid w:val="00EB0DD9"/>
    <w:rsid w:val="00EB5518"/>
    <w:rsid w:val="00EB751B"/>
    <w:rsid w:val="00EC257F"/>
    <w:rsid w:val="00EC33F6"/>
    <w:rsid w:val="00EC370D"/>
    <w:rsid w:val="00EC4C2D"/>
    <w:rsid w:val="00EC4E74"/>
    <w:rsid w:val="00EC68B7"/>
    <w:rsid w:val="00ED11AB"/>
    <w:rsid w:val="00ED28BE"/>
    <w:rsid w:val="00ED4641"/>
    <w:rsid w:val="00ED48E5"/>
    <w:rsid w:val="00ED5CF2"/>
    <w:rsid w:val="00EE11FE"/>
    <w:rsid w:val="00EE2DA1"/>
    <w:rsid w:val="00EE314D"/>
    <w:rsid w:val="00EE3680"/>
    <w:rsid w:val="00EE55F0"/>
    <w:rsid w:val="00EE69A3"/>
    <w:rsid w:val="00EF1663"/>
    <w:rsid w:val="00EF2983"/>
    <w:rsid w:val="00EF2B3F"/>
    <w:rsid w:val="00EF4874"/>
    <w:rsid w:val="00EF5364"/>
    <w:rsid w:val="00EF68E7"/>
    <w:rsid w:val="00EF7648"/>
    <w:rsid w:val="00F01805"/>
    <w:rsid w:val="00F02EE2"/>
    <w:rsid w:val="00F039BB"/>
    <w:rsid w:val="00F03A99"/>
    <w:rsid w:val="00F041D4"/>
    <w:rsid w:val="00F05196"/>
    <w:rsid w:val="00F0575C"/>
    <w:rsid w:val="00F0641E"/>
    <w:rsid w:val="00F071A9"/>
    <w:rsid w:val="00F07AEE"/>
    <w:rsid w:val="00F11A16"/>
    <w:rsid w:val="00F1242D"/>
    <w:rsid w:val="00F1296B"/>
    <w:rsid w:val="00F16E72"/>
    <w:rsid w:val="00F20D9D"/>
    <w:rsid w:val="00F22BA2"/>
    <w:rsid w:val="00F30E7C"/>
    <w:rsid w:val="00F31D1F"/>
    <w:rsid w:val="00F339BF"/>
    <w:rsid w:val="00F362D1"/>
    <w:rsid w:val="00F36BCB"/>
    <w:rsid w:val="00F406EB"/>
    <w:rsid w:val="00F40D2C"/>
    <w:rsid w:val="00F42AF2"/>
    <w:rsid w:val="00F45932"/>
    <w:rsid w:val="00F477A3"/>
    <w:rsid w:val="00F50A8B"/>
    <w:rsid w:val="00F55427"/>
    <w:rsid w:val="00F56D10"/>
    <w:rsid w:val="00F5705E"/>
    <w:rsid w:val="00F5722F"/>
    <w:rsid w:val="00F57483"/>
    <w:rsid w:val="00F61ED1"/>
    <w:rsid w:val="00F66515"/>
    <w:rsid w:val="00F66778"/>
    <w:rsid w:val="00F66D63"/>
    <w:rsid w:val="00F66D7F"/>
    <w:rsid w:val="00F6781B"/>
    <w:rsid w:val="00F67F1D"/>
    <w:rsid w:val="00F70791"/>
    <w:rsid w:val="00F70E5F"/>
    <w:rsid w:val="00F72FA1"/>
    <w:rsid w:val="00F73622"/>
    <w:rsid w:val="00F753AC"/>
    <w:rsid w:val="00F7656F"/>
    <w:rsid w:val="00F76C75"/>
    <w:rsid w:val="00F80D36"/>
    <w:rsid w:val="00F8367C"/>
    <w:rsid w:val="00F84C40"/>
    <w:rsid w:val="00F8667D"/>
    <w:rsid w:val="00F86AFB"/>
    <w:rsid w:val="00F916A9"/>
    <w:rsid w:val="00F92B5F"/>
    <w:rsid w:val="00F943C1"/>
    <w:rsid w:val="00F96300"/>
    <w:rsid w:val="00F96C9C"/>
    <w:rsid w:val="00FA0A92"/>
    <w:rsid w:val="00FA1035"/>
    <w:rsid w:val="00FA1410"/>
    <w:rsid w:val="00FA1D73"/>
    <w:rsid w:val="00FA2908"/>
    <w:rsid w:val="00FA5A78"/>
    <w:rsid w:val="00FB0260"/>
    <w:rsid w:val="00FB047F"/>
    <w:rsid w:val="00FB10DC"/>
    <w:rsid w:val="00FB158E"/>
    <w:rsid w:val="00FB1637"/>
    <w:rsid w:val="00FB247E"/>
    <w:rsid w:val="00FB3331"/>
    <w:rsid w:val="00FB38CB"/>
    <w:rsid w:val="00FB43D4"/>
    <w:rsid w:val="00FB49C3"/>
    <w:rsid w:val="00FB4D23"/>
    <w:rsid w:val="00FB5E86"/>
    <w:rsid w:val="00FB6868"/>
    <w:rsid w:val="00FC0393"/>
    <w:rsid w:val="00FC688D"/>
    <w:rsid w:val="00FC7E26"/>
    <w:rsid w:val="00FD4244"/>
    <w:rsid w:val="00FD512B"/>
    <w:rsid w:val="00FD5D0D"/>
    <w:rsid w:val="00FD5F89"/>
    <w:rsid w:val="00FD77A5"/>
    <w:rsid w:val="00FD7977"/>
    <w:rsid w:val="00FE1432"/>
    <w:rsid w:val="00FE17B2"/>
    <w:rsid w:val="00FE2FC5"/>
    <w:rsid w:val="00FE4FA3"/>
    <w:rsid w:val="00FE69D4"/>
    <w:rsid w:val="00FE7435"/>
    <w:rsid w:val="00FF2A3D"/>
    <w:rsid w:val="00FF57A7"/>
    <w:rsid w:val="00FF60B5"/>
    <w:rsid w:val="00FF7327"/>
    <w:rsid w:val="00FF7451"/>
    <w:rsid w:val="00FF7D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087F83"/>
  <w15:chartTrackingRefBased/>
  <w15:docId w15:val="{B759AA7B-B23D-354C-9F7C-1048D17B0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sz w:val="24"/>
        <w:szCs w:val="24"/>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qFormat="1"/>
    <w:lsdException w:name="footer" w:qFormat="1"/>
    <w:lsdException w:name="caption" w:semiHidden="1" w:unhideWhenUsed="1" w:qFormat="1"/>
    <w:lsdException w:name="List Bullet" w:qFormat="1"/>
    <w:lsdException w:name="List Number" w:qFormat="1"/>
    <w:lsdException w:name="List Bullet 2" w:qFormat="1"/>
    <w:lsdException w:name="List Number 2" w:qFormat="1"/>
    <w:lsdException w:name="Title" w:qFormat="1"/>
    <w:lsdException w:name="Body Text" w:qFormat="1"/>
    <w:lsdException w:name="Subtitle" w:qFormat="1"/>
    <w:lsdException w:name="Hyperlink"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rsid w:val="00B65E14"/>
    <w:rPr>
      <w:color w:val="FF0000"/>
      <w:sz w:val="22"/>
      <w:lang w:eastAsia="ja-JP"/>
    </w:rPr>
  </w:style>
  <w:style w:type="paragraph" w:styleId="Heading1">
    <w:name w:val="heading 1"/>
    <w:basedOn w:val="Normal"/>
    <w:next w:val="BodyText"/>
    <w:qFormat/>
    <w:rsid w:val="00B24CA1"/>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val="en-US" w:eastAsia="en-US"/>
    </w:rPr>
  </w:style>
  <w:style w:type="paragraph" w:styleId="Heading2">
    <w:name w:val="heading 2"/>
    <w:basedOn w:val="Heading1"/>
    <w:next w:val="BodyText"/>
    <w:qFormat/>
    <w:rsid w:val="00B24CA1"/>
    <w:pPr>
      <w:outlineLvl w:val="1"/>
    </w:pPr>
    <w:rPr>
      <w:color w:val="000000" w:themeColor="text1"/>
    </w:rPr>
  </w:style>
  <w:style w:type="paragraph" w:styleId="Heading3">
    <w:name w:val="heading 3"/>
    <w:basedOn w:val="Heading2"/>
    <w:next w:val="BodyText"/>
    <w:qFormat/>
    <w:rsid w:val="00A30B81"/>
    <w:pPr>
      <w:contextualSpacing/>
      <w:outlineLvl w:val="2"/>
    </w:pPr>
    <w:rPr>
      <w:bCs w:val="0"/>
      <w:i/>
      <w:color w:val="3B3838" w:themeColor="background2" w:themeShade="40"/>
      <w:szCs w:val="26"/>
    </w:rPr>
  </w:style>
  <w:style w:type="paragraph" w:styleId="Heading4">
    <w:name w:val="heading 4"/>
    <w:basedOn w:val="Heading3"/>
    <w:next w:val="BodyText"/>
    <w:qFormat/>
    <w:rsid w:val="00700385"/>
    <w:pPr>
      <w:outlineLvl w:val="3"/>
    </w:pPr>
    <w:rPr>
      <w:bCs/>
      <w:i w:val="0"/>
      <w:color w:val="F54029"/>
      <w:sz w:val="22"/>
      <w:szCs w:val="28"/>
      <w:u w:val="single" w:color="F54029"/>
    </w:rPr>
  </w:style>
  <w:style w:type="paragraph" w:styleId="Heading5">
    <w:name w:val="heading 5"/>
    <w:basedOn w:val="Normal"/>
    <w:next w:val="Normal"/>
    <w:rsid w:val="00B303D1"/>
    <w:pPr>
      <w:spacing w:before="240" w:after="60"/>
      <w:outlineLvl w:val="4"/>
    </w:pPr>
    <w:rPr>
      <w:b/>
      <w:bCs/>
      <w:i/>
      <w:iCs/>
      <w:sz w:val="26"/>
      <w:szCs w:val="26"/>
    </w:rPr>
  </w:style>
  <w:style w:type="paragraph" w:styleId="Heading6">
    <w:name w:val="heading 6"/>
    <w:basedOn w:val="Normal"/>
    <w:next w:val="Normal"/>
    <w:rsid w:val="00B303D1"/>
    <w:pPr>
      <w:spacing w:before="240" w:after="60"/>
      <w:outlineLvl w:val="5"/>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BodyText"/>
    <w:qFormat/>
    <w:rsid w:val="00700385"/>
    <w:pPr>
      <w:pBdr>
        <w:bottom w:val="single" w:sz="2" w:space="1" w:color="F54029"/>
      </w:pBdr>
      <w:tabs>
        <w:tab w:val="center" w:pos="4153"/>
        <w:tab w:val="right" w:pos="8306"/>
      </w:tabs>
      <w:spacing w:after="140" w:line="240" w:lineRule="auto"/>
      <w:jc w:val="right"/>
    </w:pPr>
    <w:rPr>
      <w:rFonts w:cs="Arial"/>
      <w:color w:val="909090"/>
      <w:sz w:val="20"/>
      <w:szCs w:val="20"/>
    </w:rPr>
  </w:style>
  <w:style w:type="paragraph" w:styleId="Footer">
    <w:name w:val="footer"/>
    <w:basedOn w:val="BodyText"/>
    <w:qFormat/>
    <w:rsid w:val="00700385"/>
    <w:pPr>
      <w:pBdr>
        <w:top w:val="single" w:sz="2" w:space="1" w:color="909090"/>
      </w:pBdr>
      <w:tabs>
        <w:tab w:val="center" w:pos="4153"/>
        <w:tab w:val="right" w:pos="8306"/>
      </w:tabs>
      <w:spacing w:before="140" w:after="0" w:line="240" w:lineRule="auto"/>
    </w:pPr>
    <w:rPr>
      <w:sz w:val="20"/>
    </w:rPr>
  </w:style>
  <w:style w:type="character" w:styleId="PageNumber">
    <w:name w:val="page number"/>
    <w:basedOn w:val="DefaultParagraphFont"/>
    <w:semiHidden/>
    <w:rsid w:val="0047098D"/>
    <w:rPr>
      <w:rFonts w:ascii="Arial" w:hAnsi="Arial"/>
      <w:sz w:val="20"/>
    </w:rPr>
  </w:style>
  <w:style w:type="paragraph" w:styleId="BodyText">
    <w:name w:val="Body Text"/>
    <w:link w:val="BodyTextChar"/>
    <w:qFormat/>
    <w:rsid w:val="001F1092"/>
    <w:pPr>
      <w:spacing w:after="200" w:line="276" w:lineRule="auto"/>
    </w:pPr>
    <w:rPr>
      <w:rFonts w:asciiTheme="minorHAnsi" w:hAnsiTheme="minorHAnsi"/>
      <w:sz w:val="22"/>
      <w:lang w:eastAsia="ja-JP"/>
    </w:rPr>
  </w:style>
  <w:style w:type="paragraph" w:styleId="BodyText2">
    <w:name w:val="Body Text 2"/>
    <w:basedOn w:val="BodyText"/>
    <w:next w:val="BodyText"/>
    <w:semiHidden/>
    <w:rsid w:val="001E3DFD"/>
    <w:pPr>
      <w:ind w:left="1134"/>
    </w:pPr>
  </w:style>
  <w:style w:type="paragraph" w:styleId="BodyText3">
    <w:name w:val="Body Text 3"/>
    <w:basedOn w:val="BodyText"/>
    <w:next w:val="Normal"/>
    <w:semiHidden/>
    <w:rsid w:val="001E3DFD"/>
    <w:pPr>
      <w:ind w:left="2268"/>
    </w:pPr>
    <w:rPr>
      <w:szCs w:val="16"/>
    </w:rPr>
  </w:style>
  <w:style w:type="paragraph" w:styleId="List">
    <w:name w:val="List"/>
    <w:basedOn w:val="BodyText"/>
    <w:semiHidden/>
    <w:rsid w:val="00610CF9"/>
    <w:pPr>
      <w:spacing w:after="100"/>
      <w:ind w:left="284" w:hanging="284"/>
    </w:pPr>
  </w:style>
  <w:style w:type="character" w:styleId="Hyperlink">
    <w:name w:val="Hyperlink"/>
    <w:uiPriority w:val="99"/>
    <w:rsid w:val="004D3E9F"/>
    <w:rPr>
      <w:rFonts w:ascii="Arial" w:hAnsi="Arial"/>
      <w:color w:val="0000FF"/>
      <w:sz w:val="22"/>
      <w:u w:val="single"/>
    </w:rPr>
  </w:style>
  <w:style w:type="paragraph" w:styleId="List2">
    <w:name w:val="List 2"/>
    <w:basedOn w:val="List"/>
    <w:semiHidden/>
    <w:rsid w:val="001E3DFD"/>
    <w:pPr>
      <w:ind w:left="566" w:hanging="283"/>
    </w:pPr>
  </w:style>
  <w:style w:type="paragraph" w:styleId="List3">
    <w:name w:val="List 3"/>
    <w:basedOn w:val="List2"/>
    <w:semiHidden/>
    <w:rsid w:val="001E3DFD"/>
    <w:pPr>
      <w:ind w:left="849"/>
    </w:pPr>
  </w:style>
  <w:style w:type="paragraph" w:styleId="List4">
    <w:name w:val="List 4"/>
    <w:basedOn w:val="List3"/>
    <w:semiHidden/>
    <w:rsid w:val="001E3DFD"/>
    <w:pPr>
      <w:ind w:left="1132"/>
    </w:pPr>
  </w:style>
  <w:style w:type="paragraph" w:styleId="ListNumber2">
    <w:name w:val="List Number 2"/>
    <w:basedOn w:val="ListNumber"/>
    <w:qFormat/>
    <w:rsid w:val="00012085"/>
    <w:pPr>
      <w:numPr>
        <w:numId w:val="7"/>
      </w:numPr>
      <w:tabs>
        <w:tab w:val="left" w:pos="714"/>
      </w:tabs>
    </w:pPr>
  </w:style>
  <w:style w:type="paragraph" w:styleId="List5">
    <w:name w:val="List 5"/>
    <w:basedOn w:val="List4"/>
    <w:semiHidden/>
    <w:rsid w:val="001E3DFD"/>
    <w:pPr>
      <w:ind w:left="1415"/>
    </w:pPr>
  </w:style>
  <w:style w:type="paragraph" w:styleId="ListBullet">
    <w:name w:val="List Bullet"/>
    <w:basedOn w:val="BodyText"/>
    <w:qFormat/>
    <w:rsid w:val="00A515B8"/>
    <w:pPr>
      <w:numPr>
        <w:numId w:val="1"/>
      </w:numPr>
      <w:spacing w:after="100"/>
    </w:pPr>
  </w:style>
  <w:style w:type="paragraph" w:styleId="ListBullet2">
    <w:name w:val="List Bullet 2"/>
    <w:basedOn w:val="ListBullet"/>
    <w:qFormat/>
    <w:rsid w:val="00700385"/>
    <w:pPr>
      <w:numPr>
        <w:numId w:val="2"/>
      </w:numPr>
      <w:tabs>
        <w:tab w:val="left" w:pos="714"/>
      </w:tabs>
    </w:pPr>
  </w:style>
  <w:style w:type="paragraph" w:styleId="ListBullet3">
    <w:name w:val="List Bullet 3"/>
    <w:basedOn w:val="ListBullet2"/>
    <w:rsid w:val="00660183"/>
    <w:pPr>
      <w:numPr>
        <w:numId w:val="3"/>
      </w:numPr>
      <w:tabs>
        <w:tab w:val="clear" w:pos="714"/>
        <w:tab w:val="clear" w:pos="926"/>
        <w:tab w:val="left" w:pos="1072"/>
      </w:tabs>
      <w:ind w:left="1071" w:hanging="357"/>
    </w:pPr>
  </w:style>
  <w:style w:type="paragraph" w:styleId="ListBullet4">
    <w:name w:val="List Bullet 4"/>
    <w:basedOn w:val="ListBullet3"/>
    <w:semiHidden/>
    <w:rsid w:val="001E3DFD"/>
    <w:pPr>
      <w:numPr>
        <w:numId w:val="4"/>
      </w:numPr>
    </w:pPr>
  </w:style>
  <w:style w:type="paragraph" w:styleId="ListBullet5">
    <w:name w:val="List Bullet 5"/>
    <w:basedOn w:val="ListBullet4"/>
    <w:semiHidden/>
    <w:rsid w:val="001E3DFD"/>
    <w:pPr>
      <w:numPr>
        <w:numId w:val="5"/>
      </w:numPr>
    </w:pPr>
  </w:style>
  <w:style w:type="paragraph" w:styleId="ListNumber">
    <w:name w:val="List Number"/>
    <w:basedOn w:val="BodyText"/>
    <w:qFormat/>
    <w:rsid w:val="002A0FDF"/>
    <w:pPr>
      <w:numPr>
        <w:numId w:val="6"/>
      </w:numPr>
      <w:spacing w:after="100"/>
    </w:pPr>
  </w:style>
  <w:style w:type="paragraph" w:styleId="ListNumber3">
    <w:name w:val="List Number 3"/>
    <w:basedOn w:val="ListNumber2"/>
    <w:rsid w:val="00660183"/>
    <w:pPr>
      <w:numPr>
        <w:numId w:val="8"/>
      </w:numPr>
      <w:tabs>
        <w:tab w:val="clear" w:pos="714"/>
        <w:tab w:val="clear" w:pos="926"/>
        <w:tab w:val="left" w:pos="1072"/>
      </w:tabs>
      <w:ind w:left="1071" w:hanging="357"/>
    </w:pPr>
  </w:style>
  <w:style w:type="paragraph" w:styleId="ListNumber4">
    <w:name w:val="List Number 4"/>
    <w:basedOn w:val="ListNumber3"/>
    <w:semiHidden/>
    <w:rsid w:val="00AF35A3"/>
    <w:pPr>
      <w:numPr>
        <w:numId w:val="9"/>
      </w:numPr>
    </w:pPr>
  </w:style>
  <w:style w:type="paragraph" w:styleId="ListNumber5">
    <w:name w:val="List Number 5"/>
    <w:basedOn w:val="ListNumber4"/>
    <w:semiHidden/>
    <w:rsid w:val="00AF35A3"/>
    <w:pPr>
      <w:numPr>
        <w:numId w:val="10"/>
      </w:numPr>
    </w:pPr>
  </w:style>
  <w:style w:type="paragraph" w:customStyle="1" w:styleId="TableHeader">
    <w:name w:val="Table Header"/>
    <w:basedOn w:val="BodyText"/>
    <w:rsid w:val="00625324"/>
    <w:pPr>
      <w:keepNext/>
      <w:spacing w:before="80" w:after="80"/>
    </w:pPr>
    <w:rPr>
      <w:b/>
    </w:rPr>
  </w:style>
  <w:style w:type="paragraph" w:customStyle="1" w:styleId="TableBody">
    <w:name w:val="Table Body"/>
    <w:basedOn w:val="BodyText"/>
    <w:rsid w:val="00625324"/>
    <w:pPr>
      <w:spacing w:before="40" w:after="40"/>
    </w:pPr>
  </w:style>
  <w:style w:type="paragraph" w:customStyle="1" w:styleId="TableBullet">
    <w:name w:val="Table Bullet"/>
    <w:basedOn w:val="ListBullet"/>
    <w:rsid w:val="00AA6F87"/>
    <w:pPr>
      <w:tabs>
        <w:tab w:val="num" w:pos="619"/>
      </w:tabs>
      <w:spacing w:after="140"/>
      <w:ind w:left="641" w:hanging="357"/>
    </w:pPr>
  </w:style>
  <w:style w:type="table" w:styleId="TableGrid">
    <w:name w:val="Table Grid"/>
    <w:basedOn w:val="TableNormal"/>
    <w:semiHidden/>
    <w:rsid w:val="00AA6F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Reference">
    <w:name w:val="Subtle Reference"/>
    <w:basedOn w:val="DefaultParagraphFont"/>
    <w:uiPriority w:val="31"/>
    <w:rsid w:val="00012085"/>
    <w:rPr>
      <w:smallCaps/>
      <w:color w:val="5A5A5A" w:themeColor="text1" w:themeTint="A5"/>
    </w:rPr>
  </w:style>
  <w:style w:type="paragraph" w:styleId="Title">
    <w:name w:val="Title"/>
    <w:basedOn w:val="ListBullet"/>
    <w:next w:val="Normal"/>
    <w:link w:val="TitleChar"/>
    <w:autoRedefine/>
    <w:qFormat/>
    <w:rsid w:val="002B3B3E"/>
    <w:pPr>
      <w:numPr>
        <w:numId w:val="0"/>
      </w:numPr>
      <w:jc w:val="center"/>
    </w:pPr>
    <w:rPr>
      <w:color w:val="000000" w:themeColor="text1"/>
      <w:sz w:val="36"/>
      <w:szCs w:val="28"/>
    </w:rPr>
  </w:style>
  <w:style w:type="character" w:customStyle="1" w:styleId="TitleChar">
    <w:name w:val="Title Char"/>
    <w:basedOn w:val="DefaultParagraphFont"/>
    <w:link w:val="Title"/>
    <w:rsid w:val="002B3B3E"/>
    <w:rPr>
      <w:rFonts w:asciiTheme="minorHAnsi" w:hAnsiTheme="minorHAnsi"/>
      <w:color w:val="000000" w:themeColor="text1"/>
      <w:sz w:val="36"/>
      <w:szCs w:val="28"/>
      <w:lang w:eastAsia="ja-JP"/>
    </w:rPr>
  </w:style>
  <w:style w:type="paragraph" w:customStyle="1" w:styleId="Subtitle">
    <w:name w:val="Sub title"/>
    <w:basedOn w:val="Normal"/>
    <w:qFormat/>
    <w:rsid w:val="00A30B81"/>
    <w:pPr>
      <w:spacing w:before="480" w:after="120" w:line="276" w:lineRule="auto"/>
      <w:jc w:val="center"/>
    </w:pPr>
    <w:rPr>
      <w:rFonts w:asciiTheme="majorHAnsi" w:hAnsiTheme="majorHAnsi"/>
      <w:b/>
      <w:color w:val="595959" w:themeColor="text1" w:themeTint="A6"/>
      <w:sz w:val="28"/>
    </w:rPr>
  </w:style>
  <w:style w:type="paragraph" w:styleId="Subtitle0">
    <w:name w:val="Subtitle"/>
    <w:basedOn w:val="Normal"/>
    <w:next w:val="Normal"/>
    <w:link w:val="SubtitleChar"/>
    <w:qFormat/>
    <w:rsid w:val="00A30B81"/>
    <w:pPr>
      <w:numPr>
        <w:ilvl w:val="1"/>
      </w:numPr>
      <w:spacing w:before="600" w:after="240"/>
      <w:jc w:val="center"/>
    </w:pPr>
    <w:rPr>
      <w:rFonts w:asciiTheme="majorHAnsi" w:eastAsiaTheme="minorEastAsia" w:hAnsiTheme="majorHAnsi" w:cstheme="minorBidi"/>
      <w:b/>
      <w:color w:val="5A5A5A" w:themeColor="text1" w:themeTint="A5"/>
      <w:spacing w:val="15"/>
      <w:sz w:val="24"/>
      <w:szCs w:val="22"/>
    </w:rPr>
  </w:style>
  <w:style w:type="character" w:customStyle="1" w:styleId="SubtitleChar">
    <w:name w:val="Subtitle Char"/>
    <w:basedOn w:val="DefaultParagraphFont"/>
    <w:link w:val="Subtitle0"/>
    <w:rsid w:val="00A30B81"/>
    <w:rPr>
      <w:rFonts w:asciiTheme="majorHAnsi" w:eastAsiaTheme="minorEastAsia" w:hAnsiTheme="majorHAnsi" w:cstheme="minorBidi"/>
      <w:b/>
      <w:color w:val="5A5A5A" w:themeColor="text1" w:themeTint="A5"/>
      <w:spacing w:val="15"/>
      <w:sz w:val="24"/>
      <w:szCs w:val="22"/>
      <w:lang w:eastAsia="ja-JP"/>
    </w:rPr>
  </w:style>
  <w:style w:type="paragraph" w:styleId="NoSpacing">
    <w:name w:val="No Spacing"/>
    <w:link w:val="NoSpacingChar"/>
    <w:uiPriority w:val="1"/>
    <w:qFormat/>
    <w:rsid w:val="000E7FFD"/>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0E7FFD"/>
    <w:rPr>
      <w:rFonts w:asciiTheme="minorHAnsi" w:eastAsiaTheme="minorEastAsia" w:hAnsiTheme="minorHAnsi" w:cstheme="minorBidi"/>
      <w:sz w:val="22"/>
      <w:szCs w:val="22"/>
      <w:lang w:val="en-US" w:eastAsia="en-US"/>
    </w:rPr>
  </w:style>
  <w:style w:type="paragraph" w:styleId="BalloonText">
    <w:name w:val="Balloon Text"/>
    <w:basedOn w:val="Normal"/>
    <w:link w:val="BalloonTextChar"/>
    <w:semiHidden/>
    <w:unhideWhenUsed/>
    <w:rsid w:val="0022494B"/>
    <w:rPr>
      <w:sz w:val="18"/>
      <w:szCs w:val="18"/>
    </w:rPr>
  </w:style>
  <w:style w:type="character" w:customStyle="1" w:styleId="BalloonTextChar">
    <w:name w:val="Balloon Text Char"/>
    <w:basedOn w:val="DefaultParagraphFont"/>
    <w:link w:val="BalloonText"/>
    <w:semiHidden/>
    <w:rsid w:val="0022494B"/>
    <w:rPr>
      <w:color w:val="FF0000"/>
      <w:sz w:val="18"/>
      <w:szCs w:val="18"/>
      <w:lang w:eastAsia="ja-JP"/>
    </w:rPr>
  </w:style>
  <w:style w:type="character" w:styleId="CommentReference">
    <w:name w:val="annotation reference"/>
    <w:basedOn w:val="DefaultParagraphFont"/>
    <w:rsid w:val="00DD0B88"/>
    <w:rPr>
      <w:sz w:val="16"/>
      <w:szCs w:val="16"/>
    </w:rPr>
  </w:style>
  <w:style w:type="paragraph" w:styleId="CommentText">
    <w:name w:val="annotation text"/>
    <w:basedOn w:val="Normal"/>
    <w:link w:val="CommentTextChar"/>
    <w:rsid w:val="00DD0B88"/>
    <w:rPr>
      <w:sz w:val="20"/>
      <w:szCs w:val="20"/>
    </w:rPr>
  </w:style>
  <w:style w:type="character" w:customStyle="1" w:styleId="CommentTextChar">
    <w:name w:val="Comment Text Char"/>
    <w:basedOn w:val="DefaultParagraphFont"/>
    <w:link w:val="CommentText"/>
    <w:rsid w:val="00DD0B88"/>
    <w:rPr>
      <w:color w:val="FF0000"/>
      <w:sz w:val="20"/>
      <w:szCs w:val="20"/>
      <w:lang w:eastAsia="ja-JP"/>
    </w:rPr>
  </w:style>
  <w:style w:type="paragraph" w:styleId="CommentSubject">
    <w:name w:val="annotation subject"/>
    <w:basedOn w:val="CommentText"/>
    <w:next w:val="CommentText"/>
    <w:link w:val="CommentSubjectChar"/>
    <w:rsid w:val="00DD0B88"/>
    <w:rPr>
      <w:b/>
      <w:bCs/>
    </w:rPr>
  </w:style>
  <w:style w:type="character" w:customStyle="1" w:styleId="CommentSubjectChar">
    <w:name w:val="Comment Subject Char"/>
    <w:basedOn w:val="CommentTextChar"/>
    <w:link w:val="CommentSubject"/>
    <w:rsid w:val="00DD0B88"/>
    <w:rPr>
      <w:b/>
      <w:bCs/>
      <w:color w:val="FF0000"/>
      <w:sz w:val="20"/>
      <w:szCs w:val="20"/>
      <w:lang w:eastAsia="ja-JP"/>
    </w:rPr>
  </w:style>
  <w:style w:type="paragraph" w:styleId="Revision">
    <w:name w:val="Revision"/>
    <w:hidden/>
    <w:uiPriority w:val="99"/>
    <w:semiHidden/>
    <w:rsid w:val="001B0B2E"/>
    <w:rPr>
      <w:color w:val="FF0000"/>
      <w:sz w:val="22"/>
      <w:lang w:eastAsia="ja-JP"/>
    </w:rPr>
  </w:style>
  <w:style w:type="character" w:customStyle="1" w:styleId="BodyTextChar">
    <w:name w:val="Body Text Char"/>
    <w:basedOn w:val="DefaultParagraphFont"/>
    <w:link w:val="BodyText"/>
    <w:rsid w:val="00342E3A"/>
    <w:rPr>
      <w:rFonts w:asciiTheme="minorHAnsi" w:hAnsiTheme="minorHAnsi"/>
      <w:sz w:val="22"/>
      <w:lang w:eastAsia="ja-JP"/>
    </w:rPr>
  </w:style>
  <w:style w:type="paragraph" w:styleId="ListParagraph">
    <w:name w:val="List Paragraph"/>
    <w:basedOn w:val="Normal"/>
    <w:uiPriority w:val="34"/>
    <w:qFormat/>
    <w:rsid w:val="00D30821"/>
    <w:pPr>
      <w:spacing w:before="100" w:beforeAutospacing="1" w:after="100" w:afterAutospacing="1"/>
    </w:pPr>
    <w:rPr>
      <w:rFonts w:eastAsia="Times New Roman"/>
      <w:color w:val="auto"/>
      <w:sz w:val="24"/>
      <w:lang w:eastAsia="en-GB"/>
    </w:rPr>
  </w:style>
  <w:style w:type="paragraph" w:styleId="TOCHeading">
    <w:name w:val="TOC Heading"/>
    <w:basedOn w:val="Heading1"/>
    <w:next w:val="Normal"/>
    <w:uiPriority w:val="39"/>
    <w:unhideWhenUsed/>
    <w:qFormat/>
    <w:rsid w:val="00472AA3"/>
    <w:pPr>
      <w:outlineLvl w:val="9"/>
    </w:pPr>
  </w:style>
  <w:style w:type="paragraph" w:styleId="TOC1">
    <w:name w:val="toc 1"/>
    <w:basedOn w:val="Normal"/>
    <w:next w:val="Normal"/>
    <w:autoRedefine/>
    <w:uiPriority w:val="39"/>
    <w:rsid w:val="00D110EA"/>
    <w:pPr>
      <w:tabs>
        <w:tab w:val="right" w:leader="dot" w:pos="8302"/>
      </w:tabs>
      <w:spacing w:before="120"/>
    </w:pPr>
    <w:rPr>
      <w:rFonts w:asciiTheme="minorHAnsi" w:hAnsiTheme="minorHAnsi" w:cstheme="minorHAnsi"/>
      <w:b/>
      <w:bCs/>
      <w:iCs/>
      <w:noProof/>
      <w:sz w:val="24"/>
    </w:rPr>
  </w:style>
  <w:style w:type="paragraph" w:styleId="TOC2">
    <w:name w:val="toc 2"/>
    <w:basedOn w:val="Normal"/>
    <w:next w:val="Normal"/>
    <w:autoRedefine/>
    <w:uiPriority w:val="39"/>
    <w:rsid w:val="00B66457"/>
    <w:pPr>
      <w:tabs>
        <w:tab w:val="right" w:leader="dot" w:pos="8302"/>
      </w:tabs>
      <w:spacing w:before="120"/>
      <w:ind w:left="220"/>
    </w:pPr>
    <w:rPr>
      <w:rFonts w:asciiTheme="minorHAnsi" w:hAnsiTheme="minorHAnsi" w:cstheme="minorHAnsi"/>
      <w:b/>
      <w:bCs/>
      <w:szCs w:val="22"/>
    </w:rPr>
  </w:style>
  <w:style w:type="paragraph" w:styleId="TOC3">
    <w:name w:val="toc 3"/>
    <w:basedOn w:val="Normal"/>
    <w:next w:val="Normal"/>
    <w:autoRedefine/>
    <w:uiPriority w:val="39"/>
    <w:rsid w:val="00472AA3"/>
    <w:pPr>
      <w:ind w:left="440"/>
    </w:pPr>
    <w:rPr>
      <w:rFonts w:asciiTheme="minorHAnsi" w:hAnsiTheme="minorHAnsi" w:cstheme="minorHAnsi"/>
      <w:sz w:val="20"/>
      <w:szCs w:val="20"/>
    </w:rPr>
  </w:style>
  <w:style w:type="paragraph" w:styleId="TOC4">
    <w:name w:val="toc 4"/>
    <w:basedOn w:val="Normal"/>
    <w:next w:val="Normal"/>
    <w:autoRedefine/>
    <w:rsid w:val="00472AA3"/>
    <w:pPr>
      <w:ind w:left="660"/>
    </w:pPr>
    <w:rPr>
      <w:rFonts w:asciiTheme="minorHAnsi" w:hAnsiTheme="minorHAnsi" w:cstheme="minorHAnsi"/>
      <w:sz w:val="20"/>
      <w:szCs w:val="20"/>
    </w:rPr>
  </w:style>
  <w:style w:type="paragraph" w:styleId="TOC5">
    <w:name w:val="toc 5"/>
    <w:basedOn w:val="Normal"/>
    <w:next w:val="Normal"/>
    <w:autoRedefine/>
    <w:rsid w:val="00472AA3"/>
    <w:pPr>
      <w:ind w:left="880"/>
    </w:pPr>
    <w:rPr>
      <w:rFonts w:asciiTheme="minorHAnsi" w:hAnsiTheme="minorHAnsi" w:cstheme="minorHAnsi"/>
      <w:sz w:val="20"/>
      <w:szCs w:val="20"/>
    </w:rPr>
  </w:style>
  <w:style w:type="paragraph" w:styleId="TOC6">
    <w:name w:val="toc 6"/>
    <w:basedOn w:val="Normal"/>
    <w:next w:val="Normal"/>
    <w:autoRedefine/>
    <w:rsid w:val="00472AA3"/>
    <w:pPr>
      <w:ind w:left="1100"/>
    </w:pPr>
    <w:rPr>
      <w:rFonts w:asciiTheme="minorHAnsi" w:hAnsiTheme="minorHAnsi" w:cstheme="minorHAnsi"/>
      <w:sz w:val="20"/>
      <w:szCs w:val="20"/>
    </w:rPr>
  </w:style>
  <w:style w:type="paragraph" w:styleId="TOC7">
    <w:name w:val="toc 7"/>
    <w:basedOn w:val="Normal"/>
    <w:next w:val="Normal"/>
    <w:autoRedefine/>
    <w:rsid w:val="00472AA3"/>
    <w:pPr>
      <w:ind w:left="1320"/>
    </w:pPr>
    <w:rPr>
      <w:rFonts w:asciiTheme="minorHAnsi" w:hAnsiTheme="minorHAnsi" w:cstheme="minorHAnsi"/>
      <w:sz w:val="20"/>
      <w:szCs w:val="20"/>
    </w:rPr>
  </w:style>
  <w:style w:type="paragraph" w:styleId="TOC8">
    <w:name w:val="toc 8"/>
    <w:basedOn w:val="Normal"/>
    <w:next w:val="Normal"/>
    <w:autoRedefine/>
    <w:rsid w:val="00472AA3"/>
    <w:pPr>
      <w:ind w:left="1540"/>
    </w:pPr>
    <w:rPr>
      <w:rFonts w:asciiTheme="minorHAnsi" w:hAnsiTheme="minorHAnsi" w:cstheme="minorHAnsi"/>
      <w:sz w:val="20"/>
      <w:szCs w:val="20"/>
    </w:rPr>
  </w:style>
  <w:style w:type="paragraph" w:styleId="TOC9">
    <w:name w:val="toc 9"/>
    <w:basedOn w:val="Normal"/>
    <w:next w:val="Normal"/>
    <w:autoRedefine/>
    <w:rsid w:val="00472AA3"/>
    <w:pPr>
      <w:ind w:left="17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10010">
      <w:bodyDiv w:val="1"/>
      <w:marLeft w:val="0"/>
      <w:marRight w:val="0"/>
      <w:marTop w:val="0"/>
      <w:marBottom w:val="0"/>
      <w:divBdr>
        <w:top w:val="none" w:sz="0" w:space="0" w:color="auto"/>
        <w:left w:val="none" w:sz="0" w:space="0" w:color="auto"/>
        <w:bottom w:val="none" w:sz="0" w:space="0" w:color="auto"/>
        <w:right w:val="none" w:sz="0" w:space="0" w:color="auto"/>
      </w:divBdr>
    </w:div>
    <w:div w:id="570500976">
      <w:bodyDiv w:val="1"/>
      <w:marLeft w:val="0"/>
      <w:marRight w:val="0"/>
      <w:marTop w:val="0"/>
      <w:marBottom w:val="0"/>
      <w:divBdr>
        <w:top w:val="none" w:sz="0" w:space="0" w:color="auto"/>
        <w:left w:val="none" w:sz="0" w:space="0" w:color="auto"/>
        <w:bottom w:val="none" w:sz="0" w:space="0" w:color="auto"/>
        <w:right w:val="none" w:sz="0" w:space="0" w:color="auto"/>
      </w:divBdr>
    </w:div>
    <w:div w:id="1416248319">
      <w:bodyDiv w:val="1"/>
      <w:marLeft w:val="0"/>
      <w:marRight w:val="0"/>
      <w:marTop w:val="0"/>
      <w:marBottom w:val="0"/>
      <w:divBdr>
        <w:top w:val="none" w:sz="0" w:space="0" w:color="auto"/>
        <w:left w:val="none" w:sz="0" w:space="0" w:color="auto"/>
        <w:bottom w:val="none" w:sz="0" w:space="0" w:color="auto"/>
        <w:right w:val="none" w:sz="0" w:space="0" w:color="auto"/>
      </w:divBdr>
    </w:div>
    <w:div w:id="161798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[Date]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3C3631F-36E2-FF41-B3EB-1B29DB9B0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1929</Words>
  <Characters>10997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Mulrooney</dc:creator>
  <cp:keywords/>
  <dc:description/>
  <cp:lastModifiedBy>Anthony Offer</cp:lastModifiedBy>
  <cp:revision>2</cp:revision>
  <dcterms:created xsi:type="dcterms:W3CDTF">2021-07-22T08:02:00Z</dcterms:created>
  <dcterms:modified xsi:type="dcterms:W3CDTF">2021-07-22T08:02:00Z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f22b0d6-cb08-48e4-b81e-c118f64f4880_Enabled">
    <vt:lpwstr>True</vt:lpwstr>
  </property>
  <property fmtid="{D5CDD505-2E9C-101B-9397-08002B2CF9AE}" pid="3" name="MSIP_Label_1f22b0d6-cb08-48e4-b81e-c118f64f4880_SiteId">
    <vt:lpwstr>1aa3f197-39d5-4269-bcea-93372aa086d9</vt:lpwstr>
  </property>
  <property fmtid="{D5CDD505-2E9C-101B-9397-08002B2CF9AE}" pid="4" name="MSIP_Label_1f22b0d6-cb08-48e4-b81e-c118f64f4880_Owner">
    <vt:lpwstr>Els.Hollanders@grunenthal.com</vt:lpwstr>
  </property>
  <property fmtid="{D5CDD505-2E9C-101B-9397-08002B2CF9AE}" pid="5" name="MSIP_Label_1f22b0d6-cb08-48e4-b81e-c118f64f4880_SetDate">
    <vt:lpwstr>2019-10-25T17:58:29.0638052Z</vt:lpwstr>
  </property>
  <property fmtid="{D5CDD505-2E9C-101B-9397-08002B2CF9AE}" pid="6" name="MSIP_Label_1f22b0d6-cb08-48e4-b81e-c118f64f4880_Name">
    <vt:lpwstr>Business Use</vt:lpwstr>
  </property>
  <property fmtid="{D5CDD505-2E9C-101B-9397-08002B2CF9AE}" pid="7" name="MSIP_Label_1f22b0d6-cb08-48e4-b81e-c118f64f4880_Application">
    <vt:lpwstr>Microsoft Azure Information Protection</vt:lpwstr>
  </property>
  <property fmtid="{D5CDD505-2E9C-101B-9397-08002B2CF9AE}" pid="8" name="MSIP_Label_1f22b0d6-cb08-48e4-b81e-c118f64f4880_ActionId">
    <vt:lpwstr>a3864849-6f5e-423b-8345-4b72ec1116bc</vt:lpwstr>
  </property>
  <property fmtid="{D5CDD505-2E9C-101B-9397-08002B2CF9AE}" pid="9" name="MSIP_Label_1f22b0d6-cb08-48e4-b81e-c118f64f4880_Extended_MSFT_Method">
    <vt:lpwstr>Automatic</vt:lpwstr>
  </property>
  <property fmtid="{D5CDD505-2E9C-101B-9397-08002B2CF9AE}" pid="10" name="Sensitivity">
    <vt:lpwstr>Business Use</vt:lpwstr>
  </property>
  <property fmtid="{D5CDD505-2E9C-101B-9397-08002B2CF9AE}" pid="11" name="Mendeley Document_1">
    <vt:lpwstr>True</vt:lpwstr>
  </property>
  <property fmtid="{D5CDD505-2E9C-101B-9397-08002B2CF9AE}" pid="12" name="Mendeley Citation Style_1">
    <vt:lpwstr>http://www.zotero.org/styles/vancouver</vt:lpwstr>
  </property>
  <property fmtid="{D5CDD505-2E9C-101B-9397-08002B2CF9AE}" pid="13" name="Mendeley Unique User Id_1">
    <vt:lpwstr>dc6c41f7-39d6-3d32-8b44-4dc55d9b1b5b</vt:lpwstr>
  </property>
  <property fmtid="{D5CDD505-2E9C-101B-9397-08002B2CF9AE}" pid="14" name="Mendeley Recent Style Id 0_1">
    <vt:lpwstr>http://www.zotero.org/styles/american-political-science-association</vt:lpwstr>
  </property>
  <property fmtid="{D5CDD505-2E9C-101B-9397-08002B2CF9AE}" pid="15" name="Mendeley Recent Style Name 0_1">
    <vt:lpwstr>American Political Science Association</vt:lpwstr>
  </property>
  <property fmtid="{D5CDD505-2E9C-101B-9397-08002B2CF9AE}" pid="16" name="Mendeley Recent Style Id 1_1">
    <vt:lpwstr>http://www.zotero.org/styles/apa</vt:lpwstr>
  </property>
  <property fmtid="{D5CDD505-2E9C-101B-9397-08002B2CF9AE}" pid="17" name="Mendeley Recent Style Name 1_1">
    <vt:lpwstr>American Psychological Association 6th edition</vt:lpwstr>
  </property>
  <property fmtid="{D5CDD505-2E9C-101B-9397-08002B2CF9AE}" pid="18" name="Mendeley Recent Style Id 2_1">
    <vt:lpwstr>http://www.zotero.org/styles/american-sociological-association</vt:lpwstr>
  </property>
  <property fmtid="{D5CDD505-2E9C-101B-9397-08002B2CF9AE}" pid="19" name="Mendeley Recent Style Name 2_1">
    <vt:lpwstr>American Sociological Association</vt:lpwstr>
  </property>
  <property fmtid="{D5CDD505-2E9C-101B-9397-08002B2CF9AE}" pid="20" name="Mendeley Recent Style Id 3_1">
    <vt:lpwstr>http://www.zotero.org/styles/chicago-author-date</vt:lpwstr>
  </property>
  <property fmtid="{D5CDD505-2E9C-101B-9397-08002B2CF9AE}" pid="21" name="Mendeley Recent Style Name 3_1">
    <vt:lpwstr>Chicago Manual of Style 17th edition (author-date)</vt:lpwstr>
  </property>
  <property fmtid="{D5CDD505-2E9C-101B-9397-08002B2CF9AE}" pid="22" name="Mendeley Recent Style Id 4_1">
    <vt:lpwstr>http://www.zotero.org/styles/harvard-cite-them-right</vt:lpwstr>
  </property>
  <property fmtid="{D5CDD505-2E9C-101B-9397-08002B2CF9AE}" pid="23" name="Mendeley Recent Style Name 4_1">
    <vt:lpwstr>Cite Them Right 10th edition - Harvard</vt:lpwstr>
  </property>
  <property fmtid="{D5CDD505-2E9C-101B-9397-08002B2CF9AE}" pid="24" name="Mendeley Recent Style Id 5_1">
    <vt:lpwstr>http://www.zotero.org/styles/ieee</vt:lpwstr>
  </property>
  <property fmtid="{D5CDD505-2E9C-101B-9397-08002B2CF9AE}" pid="25" name="Mendeley Recent Style Name 5_1">
    <vt:lpwstr>IEEE</vt:lpwstr>
  </property>
  <property fmtid="{D5CDD505-2E9C-101B-9397-08002B2CF9AE}" pid="26" name="Mendeley Recent Style Id 6_1">
    <vt:lpwstr>http://www.zotero.org/styles/modern-humanities-research-association</vt:lpwstr>
  </property>
  <property fmtid="{D5CDD505-2E9C-101B-9397-08002B2CF9AE}" pid="27" name="Mendeley Recent Style Name 6_1">
    <vt:lpwstr>Modern Humanities Research Association 3rd edition (note with bibliography)</vt:lpwstr>
  </property>
  <property fmtid="{D5CDD505-2E9C-101B-9397-08002B2CF9AE}" pid="28" name="Mendeley Recent Style Id 7_1">
    <vt:lpwstr>http://www.zotero.org/styles/modern-language-association</vt:lpwstr>
  </property>
  <property fmtid="{D5CDD505-2E9C-101B-9397-08002B2CF9AE}" pid="29" name="Mendeley Recent Style Name 7_1">
    <vt:lpwstr>Modern Language Association 8th edition</vt:lpwstr>
  </property>
  <property fmtid="{D5CDD505-2E9C-101B-9397-08002B2CF9AE}" pid="30" name="Mendeley Recent Style Id 8_1">
    <vt:lpwstr>http://www.zotero.org/styles/nature</vt:lpwstr>
  </property>
  <property fmtid="{D5CDD505-2E9C-101B-9397-08002B2CF9AE}" pid="31" name="Mendeley Recent Style Name 8_1">
    <vt:lpwstr>Nature</vt:lpwstr>
  </property>
  <property fmtid="{D5CDD505-2E9C-101B-9397-08002B2CF9AE}" pid="32" name="Mendeley Recent Style Id 9_1">
    <vt:lpwstr>http://www.zotero.org/styles/vancouver</vt:lpwstr>
  </property>
  <property fmtid="{D5CDD505-2E9C-101B-9397-08002B2CF9AE}" pid="33" name="Mendeley Recent Style Name 9_1">
    <vt:lpwstr>Vancouver</vt:lpwstr>
  </property>
</Properties>
</file>