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1CB5A"/>
    <w:p w14:paraId="7816DE69">
      <w:pPr>
        <w:pStyle w:val="26"/>
        <w:spacing w:before="0" w:after="0"/>
        <w:jc w:val="center"/>
        <w:rPr>
          <w:rFonts w:hint="default" w:ascii="Times New Roman" w:hAnsi="Times New Roman" w:eastAsia="宋体" w:cs="Times New Roman"/>
          <w:sz w:val="28"/>
          <w:szCs w:val="28"/>
        </w:rPr>
      </w:pPr>
      <w:bookmarkStart w:id="0" w:name="_GoBack"/>
      <w:r>
        <w:rPr>
          <w:rFonts w:hint="default" w:ascii="Times New Roman" w:hAnsi="Times New Roman" w:eastAsia="宋体" w:cs="Times New Roman"/>
          <w:sz w:val="28"/>
          <w:szCs w:val="28"/>
        </w:rPr>
        <w:t>Supplementary Table 3. Intraclass correlation coefficients for inter-rater reliability of the Brief DISCERN scale (two-way mixed effects model, consistency type)</w:t>
      </w:r>
    </w:p>
    <w:bookmarkEnd w:id="0"/>
    <w:tbl>
      <w:tblPr>
        <w:tblStyle w:val="19"/>
        <w:tblW w:w="8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6"/>
        <w:gridCol w:w="3833"/>
        <w:gridCol w:w="1187"/>
      </w:tblGrid>
      <w:tr w14:paraId="1600C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836" w:type="dxa"/>
            <w:vAlign w:val="center"/>
          </w:tcPr>
          <w:p w14:paraId="309B5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Two-Way Mixed/Random Consistency</w:t>
            </w:r>
          </w:p>
        </w:tc>
        <w:tc>
          <w:tcPr>
            <w:tcW w:w="3833" w:type="dxa"/>
            <w:vAlign w:val="center"/>
          </w:tcPr>
          <w:p w14:paraId="3F894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ICC Intraclass Correlation Coefficient</w:t>
            </w:r>
          </w:p>
        </w:tc>
        <w:tc>
          <w:tcPr>
            <w:tcW w:w="1187" w:type="dxa"/>
            <w:vAlign w:val="center"/>
          </w:tcPr>
          <w:p w14:paraId="71E51B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95% CI</w:t>
            </w:r>
          </w:p>
        </w:tc>
      </w:tr>
      <w:tr w14:paraId="57422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36" w:type="dxa"/>
            <w:vAlign w:val="center"/>
          </w:tcPr>
          <w:p w14:paraId="4F6927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Single Measure ICC (C,1)</w:t>
            </w:r>
          </w:p>
        </w:tc>
        <w:tc>
          <w:tcPr>
            <w:tcW w:w="3833" w:type="dxa"/>
            <w:vAlign w:val="center"/>
          </w:tcPr>
          <w:p w14:paraId="4D10D8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</w:t>
            </w:r>
          </w:p>
        </w:tc>
        <w:tc>
          <w:tcPr>
            <w:tcW w:w="1187" w:type="dxa"/>
            <w:vAlign w:val="center"/>
          </w:tcPr>
          <w:p w14:paraId="0C7C87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0.88~0.92</w:t>
            </w:r>
          </w:p>
        </w:tc>
      </w:tr>
      <w:tr w14:paraId="5C3E0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36" w:type="dxa"/>
            <w:vAlign w:val="center"/>
          </w:tcPr>
          <w:p w14:paraId="5CC35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Average Measure ICC (C,K)</w:t>
            </w:r>
          </w:p>
        </w:tc>
        <w:tc>
          <w:tcPr>
            <w:tcW w:w="3833" w:type="dxa"/>
            <w:vAlign w:val="center"/>
          </w:tcPr>
          <w:p w14:paraId="255B1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0.95</w:t>
            </w:r>
          </w:p>
        </w:tc>
        <w:tc>
          <w:tcPr>
            <w:tcW w:w="1187" w:type="dxa"/>
            <w:vAlign w:val="center"/>
          </w:tcPr>
          <w:p w14:paraId="32620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0.94~0.96</w:t>
            </w:r>
          </w:p>
        </w:tc>
      </w:tr>
    </w:tbl>
    <w:p w14:paraId="1320B85F">
      <w:pPr>
        <w:pStyle w:val="26"/>
        <w:spacing w:before="0" w:after="0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Style w:val="21"/>
          <w:rFonts w:hint="default" w:ascii="Times New Roman" w:hAnsi="Times New Roman" w:eastAsia="宋体" w:cs="Times New Roman"/>
          <w:color w:val="000000"/>
          <w:sz w:val="18"/>
          <w:szCs w:val="18"/>
          <w:bdr w:val="none" w:color="auto" w:sz="0" w:space="0"/>
        </w:rPr>
        <w:t>Note.</w:t>
      </w:r>
      <w:r>
        <w:rPr>
          <w:rFonts w:hint="default" w:ascii="Times New Roman" w:hAnsi="Times New Roman" w:eastAsia="宋体" w:cs="Times New Roman"/>
          <w:sz w:val="18"/>
          <w:szCs w:val="18"/>
        </w:rPr>
        <w:t xml:space="preserve"> ICC = intraclass correlation coefficient; CI = confidence interval. A two-way mixed effects model with absolute consistency was used to assess inter-rater reliability between two independent trained coders. Single measure ICC estimates the reliability of ratings from one single coder; average measure ICC estimates the reliability of the mean score calculated from two independent coders. An ICC value ≥ 0.90 is defined as excellent inter-rater reliability.</w:t>
      </w:r>
    </w:p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 Display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 Variable Display">
    <w:altName w:val="Segoe UI"/>
    <w:panose1 w:val="00000000000000000000"/>
    <w:charset w:val="00"/>
    <w:family w:val="auto"/>
    <w:pitch w:val="default"/>
    <w:sig w:usb0="00000000" w:usb1="00000000" w:usb2="00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A2746726-29CB-4987-8521-1268E26F25D4}"/>
    <w:docVar w:name="KY_MEDREF_VERSION" w:val="3"/>
  </w:docVars>
  <w:rsids>
    <w:rsidRoot w:val="00000000"/>
    <w:rsid w:val="0292277B"/>
    <w:rsid w:val="31B26366"/>
    <w:rsid w:val="3BF011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3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5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6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7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8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39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0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1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link w:val="28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6">
    <w:name w:val="Title"/>
    <w:basedOn w:val="1"/>
    <w:next w:val="3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footnote text"/>
    <w:basedOn w:val="1"/>
    <w:unhideWhenUsed/>
    <w:qFormat/>
    <w:uiPriority w:val="9"/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uiPriority w:val="0"/>
    <w:rPr>
      <w:b/>
    </w:rPr>
  </w:style>
  <w:style w:type="character" w:styleId="22">
    <w:name w:val="Hyperlink"/>
    <w:basedOn w:val="23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3">
    <w:name w:val="Body Text Char"/>
    <w:basedOn w:val="20"/>
    <w:link w:val="3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character" w:customStyle="1" w:styleId="27">
    <w:name w:val="Title Char"/>
    <w:basedOn w:val="20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20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9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30">
    <w:name w:val="Abstract Title"/>
    <w:basedOn w:val="1"/>
    <w:next w:val="31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1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2">
    <w:name w:val="Bibliography"/>
    <w:basedOn w:val="1"/>
    <w:qFormat/>
    <w:uiPriority w:val="0"/>
  </w:style>
  <w:style w:type="character" w:customStyle="1" w:styleId="33">
    <w:name w:val="Heading 1 Char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4">
    <w:name w:val="Heading 2 Char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5">
    <w:name w:val="Heading 3 Char"/>
    <w:basedOn w:val="20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6">
    <w:name w:val="Heading 4 Char"/>
    <w:basedOn w:val="20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7">
    <w:name w:val="Heading 5 Char"/>
    <w:basedOn w:val="20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8">
    <w:name w:val="Heading 6 Char"/>
    <w:basedOn w:val="20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9">
    <w:name w:val="Heading 7 Char"/>
    <w:basedOn w:val="20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">
    <w:name w:val="Heading 8 Char"/>
    <w:basedOn w:val="20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1">
    <w:name w:val="Heading 9 Char"/>
    <w:basedOn w:val="20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2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3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4">
    <w:name w:val="Definition Term"/>
    <w:basedOn w:val="1"/>
    <w:next w:val="45"/>
    <w:qFormat/>
    <w:uiPriority w:val="0"/>
    <w:pPr>
      <w:keepNext/>
      <w:keepLines/>
      <w:spacing w:after="0"/>
    </w:pPr>
    <w:rPr>
      <w:b/>
    </w:rPr>
  </w:style>
  <w:style w:type="paragraph" w:customStyle="1" w:styleId="45">
    <w:name w:val="Definition"/>
    <w:basedOn w:val="1"/>
    <w:qFormat/>
    <w:uiPriority w:val="0"/>
  </w:style>
  <w:style w:type="paragraph" w:customStyle="1" w:styleId="46">
    <w:name w:val="Table Caption"/>
    <w:basedOn w:val="12"/>
    <w:qFormat/>
    <w:uiPriority w:val="0"/>
    <w:pPr>
      <w:keepNext/>
    </w:pPr>
  </w:style>
  <w:style w:type="paragraph" w:customStyle="1" w:styleId="47">
    <w:name w:val="Image Caption"/>
    <w:basedOn w:val="12"/>
    <w:qFormat/>
    <w:uiPriority w:val="0"/>
  </w:style>
  <w:style w:type="paragraph" w:customStyle="1" w:styleId="48">
    <w:name w:val="Figure"/>
    <w:basedOn w:val="1"/>
    <w:qFormat/>
    <w:uiPriority w:val="0"/>
  </w:style>
  <w:style w:type="paragraph" w:customStyle="1" w:styleId="49">
    <w:name w:val="Captioned Figure"/>
    <w:basedOn w:val="48"/>
    <w:qFormat/>
    <w:uiPriority w:val="0"/>
    <w:pPr>
      <w:keepNext/>
    </w:pPr>
  </w:style>
  <w:style w:type="character" w:customStyle="1" w:styleId="50">
    <w:name w:val="Verbatim Char"/>
    <w:basedOn w:val="23"/>
    <w:link w:val="51"/>
    <w:qFormat/>
    <w:uiPriority w:val="0"/>
    <w:rPr>
      <w:rFonts w:ascii="Consolas" w:hAnsi="Consolas"/>
      <w:sz w:val="22"/>
    </w:rPr>
  </w:style>
  <w:style w:type="paragraph" w:customStyle="1" w:styleId="51">
    <w:name w:val="Source Code"/>
    <w:basedOn w:val="1"/>
    <w:link w:val="50"/>
    <w:qFormat/>
    <w:uiPriority w:val="0"/>
    <w:pPr>
      <w:wordWrap w:val="0"/>
    </w:pPr>
  </w:style>
  <w:style w:type="character" w:customStyle="1" w:styleId="52">
    <w:name w:val="Section Number"/>
    <w:basedOn w:val="23"/>
    <w:qFormat/>
    <w:uiPriority w:val="0"/>
  </w:style>
  <w:style w:type="paragraph" w:customStyle="1" w:styleId="53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4">
    <w:name w:val="KeywordTok"/>
    <w:basedOn w:val="50"/>
    <w:qFormat/>
    <w:uiPriority w:val="0"/>
    <w:rPr>
      <w:b/>
      <w:color w:val="007020"/>
    </w:rPr>
  </w:style>
  <w:style w:type="character" w:customStyle="1" w:styleId="55">
    <w:name w:val="DataTypeTok"/>
    <w:basedOn w:val="50"/>
    <w:qFormat/>
    <w:uiPriority w:val="0"/>
    <w:rPr>
      <w:color w:val="902000"/>
    </w:rPr>
  </w:style>
  <w:style w:type="character" w:customStyle="1" w:styleId="56">
    <w:name w:val="DecValTok"/>
    <w:basedOn w:val="50"/>
    <w:qFormat/>
    <w:uiPriority w:val="0"/>
    <w:rPr>
      <w:color w:val="40A070"/>
    </w:rPr>
  </w:style>
  <w:style w:type="character" w:customStyle="1" w:styleId="57">
    <w:name w:val="BaseNTok"/>
    <w:basedOn w:val="50"/>
    <w:qFormat/>
    <w:uiPriority w:val="0"/>
    <w:rPr>
      <w:color w:val="40A070"/>
    </w:rPr>
  </w:style>
  <w:style w:type="character" w:customStyle="1" w:styleId="58">
    <w:name w:val="FloatTok"/>
    <w:basedOn w:val="50"/>
    <w:qFormat/>
    <w:uiPriority w:val="0"/>
    <w:rPr>
      <w:color w:val="40A070"/>
    </w:rPr>
  </w:style>
  <w:style w:type="character" w:customStyle="1" w:styleId="59">
    <w:name w:val="ConstantTok"/>
    <w:basedOn w:val="50"/>
    <w:qFormat/>
    <w:uiPriority w:val="0"/>
    <w:rPr>
      <w:color w:val="880000"/>
    </w:rPr>
  </w:style>
  <w:style w:type="character" w:customStyle="1" w:styleId="60">
    <w:name w:val="CharTok"/>
    <w:basedOn w:val="50"/>
    <w:qFormat/>
    <w:uiPriority w:val="0"/>
    <w:rPr>
      <w:color w:val="4070A0"/>
    </w:rPr>
  </w:style>
  <w:style w:type="character" w:customStyle="1" w:styleId="61">
    <w:name w:val="SpecialCharTok"/>
    <w:basedOn w:val="50"/>
    <w:qFormat/>
    <w:uiPriority w:val="0"/>
    <w:rPr>
      <w:color w:val="4070A0"/>
    </w:rPr>
  </w:style>
  <w:style w:type="character" w:customStyle="1" w:styleId="62">
    <w:name w:val="StringTok"/>
    <w:basedOn w:val="50"/>
    <w:qFormat/>
    <w:uiPriority w:val="0"/>
    <w:rPr>
      <w:color w:val="4070A0"/>
    </w:rPr>
  </w:style>
  <w:style w:type="character" w:customStyle="1" w:styleId="63">
    <w:name w:val="VerbatimStringTok"/>
    <w:basedOn w:val="50"/>
    <w:qFormat/>
    <w:uiPriority w:val="0"/>
    <w:rPr>
      <w:color w:val="4070A0"/>
    </w:rPr>
  </w:style>
  <w:style w:type="character" w:customStyle="1" w:styleId="64">
    <w:name w:val="SpecialStringTok"/>
    <w:basedOn w:val="50"/>
    <w:qFormat/>
    <w:uiPriority w:val="0"/>
    <w:rPr>
      <w:color w:val="BB6688"/>
    </w:rPr>
  </w:style>
  <w:style w:type="character" w:customStyle="1" w:styleId="65">
    <w:name w:val="ImportTok"/>
    <w:basedOn w:val="50"/>
    <w:qFormat/>
    <w:uiPriority w:val="0"/>
    <w:rPr>
      <w:b/>
      <w:color w:val="008000"/>
    </w:rPr>
  </w:style>
  <w:style w:type="character" w:customStyle="1" w:styleId="66">
    <w:name w:val="CommentTok"/>
    <w:basedOn w:val="50"/>
    <w:qFormat/>
    <w:uiPriority w:val="0"/>
    <w:rPr>
      <w:i/>
      <w:color w:val="60A0B0"/>
    </w:rPr>
  </w:style>
  <w:style w:type="character" w:customStyle="1" w:styleId="67">
    <w:name w:val="DocumentationTok"/>
    <w:basedOn w:val="50"/>
    <w:qFormat/>
    <w:uiPriority w:val="0"/>
    <w:rPr>
      <w:i/>
      <w:color w:val="BA2121"/>
    </w:rPr>
  </w:style>
  <w:style w:type="character" w:customStyle="1" w:styleId="68">
    <w:name w:val="AnnotationTok"/>
    <w:basedOn w:val="50"/>
    <w:qFormat/>
    <w:uiPriority w:val="0"/>
    <w:rPr>
      <w:b/>
      <w:i/>
      <w:color w:val="60A0B0"/>
    </w:rPr>
  </w:style>
  <w:style w:type="character" w:customStyle="1" w:styleId="69">
    <w:name w:val="CommentVarTok"/>
    <w:basedOn w:val="50"/>
    <w:qFormat/>
    <w:uiPriority w:val="0"/>
    <w:rPr>
      <w:b/>
      <w:i/>
      <w:color w:val="60A0B0"/>
    </w:rPr>
  </w:style>
  <w:style w:type="character" w:customStyle="1" w:styleId="70">
    <w:name w:val="OtherTok"/>
    <w:basedOn w:val="50"/>
    <w:qFormat/>
    <w:uiPriority w:val="0"/>
    <w:rPr>
      <w:color w:val="007020"/>
    </w:rPr>
  </w:style>
  <w:style w:type="character" w:customStyle="1" w:styleId="71">
    <w:name w:val="FunctionTok"/>
    <w:basedOn w:val="50"/>
    <w:qFormat/>
    <w:uiPriority w:val="0"/>
    <w:rPr>
      <w:color w:val="06287E"/>
    </w:rPr>
  </w:style>
  <w:style w:type="character" w:customStyle="1" w:styleId="72">
    <w:name w:val="VariableTok"/>
    <w:basedOn w:val="50"/>
    <w:qFormat/>
    <w:uiPriority w:val="0"/>
    <w:rPr>
      <w:color w:val="19177C"/>
    </w:rPr>
  </w:style>
  <w:style w:type="character" w:customStyle="1" w:styleId="73">
    <w:name w:val="ControlFlowTok"/>
    <w:basedOn w:val="50"/>
    <w:qFormat/>
    <w:uiPriority w:val="0"/>
    <w:rPr>
      <w:b/>
      <w:color w:val="007020"/>
    </w:rPr>
  </w:style>
  <w:style w:type="character" w:customStyle="1" w:styleId="74">
    <w:name w:val="OperatorTok"/>
    <w:basedOn w:val="50"/>
    <w:qFormat/>
    <w:uiPriority w:val="0"/>
    <w:rPr>
      <w:color w:val="666666"/>
    </w:rPr>
  </w:style>
  <w:style w:type="character" w:customStyle="1" w:styleId="75">
    <w:name w:val="BuiltInTok"/>
    <w:basedOn w:val="50"/>
    <w:qFormat/>
    <w:uiPriority w:val="0"/>
    <w:rPr>
      <w:color w:val="008000"/>
    </w:rPr>
  </w:style>
  <w:style w:type="character" w:customStyle="1" w:styleId="76">
    <w:name w:val="ExtensionTok"/>
    <w:basedOn w:val="50"/>
    <w:qFormat/>
    <w:uiPriority w:val="0"/>
  </w:style>
  <w:style w:type="character" w:customStyle="1" w:styleId="77">
    <w:name w:val="PreprocessorTok"/>
    <w:basedOn w:val="50"/>
    <w:qFormat/>
    <w:uiPriority w:val="0"/>
    <w:rPr>
      <w:color w:val="BC7A00"/>
    </w:rPr>
  </w:style>
  <w:style w:type="character" w:customStyle="1" w:styleId="78">
    <w:name w:val="AttributeTok"/>
    <w:basedOn w:val="50"/>
    <w:qFormat/>
    <w:uiPriority w:val="0"/>
    <w:rPr>
      <w:color w:val="7D9029"/>
    </w:rPr>
  </w:style>
  <w:style w:type="character" w:customStyle="1" w:styleId="79">
    <w:name w:val="RegionMarkerTok"/>
    <w:basedOn w:val="50"/>
    <w:qFormat/>
    <w:uiPriority w:val="0"/>
  </w:style>
  <w:style w:type="character" w:customStyle="1" w:styleId="80">
    <w:name w:val="InformationTok"/>
    <w:basedOn w:val="50"/>
    <w:qFormat/>
    <w:uiPriority w:val="0"/>
    <w:rPr>
      <w:b/>
      <w:i/>
      <w:color w:val="60A0B0"/>
    </w:rPr>
  </w:style>
  <w:style w:type="character" w:customStyle="1" w:styleId="81">
    <w:name w:val="WarningTok"/>
    <w:basedOn w:val="50"/>
    <w:qFormat/>
    <w:uiPriority w:val="0"/>
    <w:rPr>
      <w:b/>
      <w:i/>
      <w:color w:val="60A0B0"/>
    </w:rPr>
  </w:style>
  <w:style w:type="character" w:customStyle="1" w:styleId="82">
    <w:name w:val="AlertTok"/>
    <w:basedOn w:val="50"/>
    <w:qFormat/>
    <w:uiPriority w:val="0"/>
    <w:rPr>
      <w:b/>
      <w:color w:val="FF0000"/>
    </w:rPr>
  </w:style>
  <w:style w:type="character" w:customStyle="1" w:styleId="83">
    <w:name w:val="ErrorTok"/>
    <w:basedOn w:val="50"/>
    <w:qFormat/>
    <w:uiPriority w:val="0"/>
    <w:rPr>
      <w:b/>
      <w:color w:val="FF0000"/>
    </w:rPr>
  </w:style>
  <w:style w:type="character" w:customStyle="1" w:styleId="84">
    <w:name w:val="NormalTok"/>
    <w:basedOn w:val="5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291</Characters>
  <Lines>12</Lines>
  <Paragraphs>8</Paragraphs>
  <TotalTime>3</TotalTime>
  <ScaleCrop>false</ScaleCrop>
  <LinksUpToDate>false</LinksUpToDate>
  <CharactersWithSpaces>307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2026-07-21T01:29:00Z</dcterms:created>
  <dc:creator>蒋蒋</dc:creator>
  <cp:lastModifiedBy>蒋蒋</cp:lastModifiedBy>
  <dcterms:modified xsi:type="dcterms:W3CDTF">2026-07-22T08:47:59Z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B42CD940E54244A5A68140431FE1D437_13</vt:lpwstr>
  </property>
  <property fmtid="{D5CDD505-2E9C-101B-9397-08002B2CF9AE}" pid="4" name="KSOTemplateDocerSaveRecord">
    <vt:lpwstr>eyJoZGlkIjoiMmQ5NDFhMTI4ZjEzMGE0NGI1YTZlYmU3ZjU2OTI3OTEiLCJ1c2VySWQiOiIzMzk2ODcyNDgifQ==</vt:lpwstr>
  </property>
</Properties>
</file>