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EDC86" w14:textId="4752221F" w:rsidR="006D7F33" w:rsidRPr="006D7F33" w:rsidRDefault="006D7F33" w:rsidP="007A337E">
      <w:pPr>
        <w:jc w:val="center"/>
        <w:rPr>
          <w:rFonts w:ascii="Times New Roman" w:hAnsi="Times New Roman" w:cs="Times New Roman"/>
          <w:b/>
          <w:bCs/>
        </w:rPr>
      </w:pPr>
      <w:r w:rsidRPr="006D7F33">
        <w:rPr>
          <w:rFonts w:ascii="Times New Roman" w:hAnsi="Times New Roman" w:cs="Times New Roman"/>
          <w:b/>
          <w:bCs/>
        </w:rPr>
        <w:t>Supplementary Information</w:t>
      </w:r>
    </w:p>
    <w:p w14:paraId="566E21DE" w14:textId="77777777" w:rsidR="006D7F33" w:rsidRDefault="006D7F33" w:rsidP="006D7F33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  <w:r w:rsidRPr="006D7F33">
        <w:rPr>
          <w:rFonts w:ascii="Times New Roman" w:hAnsi="Times New Roman" w:cs="Times New Roman"/>
          <w:b/>
          <w:bCs/>
        </w:rPr>
        <w:t xml:space="preserve">Article </w:t>
      </w:r>
      <w:r w:rsidRPr="00142A4D">
        <w:rPr>
          <w:rFonts w:ascii="Times New Roman" w:hAnsi="Times New Roman" w:cs="Times New Roman"/>
          <w:b/>
          <w:bCs/>
          <w:szCs w:val="24"/>
        </w:rPr>
        <w:t xml:space="preserve">Title: </w:t>
      </w:r>
    </w:p>
    <w:p w14:paraId="5A16174A" w14:textId="77777777" w:rsidR="006D7F33" w:rsidRDefault="006D7F33" w:rsidP="006D7F33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  <w:r w:rsidRPr="00E01471">
        <w:rPr>
          <w:rFonts w:ascii="Times New Roman" w:hAnsi="Times New Roman" w:cs="Times New Roman"/>
        </w:rPr>
        <w:t>Development of a Dissolution-Informed PBPK-Assisted In Vitro–In Silico Correlation Framework for Predicting Food Effects of Lurasidone Hydrochloride</w:t>
      </w:r>
    </w:p>
    <w:p w14:paraId="1C886354" w14:textId="77777777" w:rsidR="006D7F33" w:rsidRDefault="006D7F33" w:rsidP="006D7F33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Authors:</w:t>
      </w:r>
    </w:p>
    <w:p w14:paraId="37574124" w14:textId="77777777" w:rsidR="006D7F33" w:rsidRPr="009D3C87" w:rsidRDefault="006D7F33" w:rsidP="006D7F33">
      <w:pPr>
        <w:spacing w:line="360" w:lineRule="auto"/>
        <w:rPr>
          <w:rFonts w:ascii="Times New Roman" w:hAnsi="Times New Roman" w:cs="Times New Roman"/>
          <w:szCs w:val="24"/>
          <w:vertAlign w:val="superscript"/>
        </w:rPr>
      </w:pPr>
      <w:r>
        <w:rPr>
          <w:rFonts w:ascii="Times New Roman" w:hAnsi="Times New Roman" w:cs="Times New Roman"/>
          <w:szCs w:val="24"/>
        </w:rPr>
        <w:t>Dr. Minal R. Narkhede</w:t>
      </w:r>
      <w:r>
        <w:rPr>
          <w:rFonts w:ascii="Times New Roman" w:hAnsi="Times New Roman" w:cs="Times New Roman"/>
          <w:szCs w:val="24"/>
          <w:vertAlign w:val="superscript"/>
        </w:rPr>
        <w:t>1</w:t>
      </w:r>
      <w:r>
        <w:rPr>
          <w:rFonts w:ascii="Times New Roman" w:hAnsi="Times New Roman" w:cs="Times New Roman"/>
          <w:szCs w:val="24"/>
        </w:rPr>
        <w:t>, Sonal Y. Mhaske</w:t>
      </w:r>
      <w:r>
        <w:rPr>
          <w:rFonts w:ascii="Times New Roman" w:hAnsi="Times New Roman" w:cs="Times New Roman"/>
          <w:szCs w:val="24"/>
          <w:vertAlign w:val="superscript"/>
        </w:rPr>
        <w:t>1</w:t>
      </w:r>
      <w:r>
        <w:rPr>
          <w:rFonts w:ascii="Times New Roman" w:hAnsi="Times New Roman" w:cs="Times New Roman"/>
          <w:szCs w:val="24"/>
        </w:rPr>
        <w:t>, Jitendra Nehete</w:t>
      </w:r>
      <w:r>
        <w:rPr>
          <w:rFonts w:ascii="Times New Roman" w:hAnsi="Times New Roman" w:cs="Times New Roman"/>
          <w:szCs w:val="24"/>
          <w:vertAlign w:val="superscript"/>
        </w:rPr>
        <w:t>2</w:t>
      </w:r>
    </w:p>
    <w:p w14:paraId="296AE1B0" w14:textId="77777777" w:rsidR="006D7F33" w:rsidRDefault="006D7F33" w:rsidP="006D7F33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Affiliations:</w:t>
      </w:r>
    </w:p>
    <w:p w14:paraId="0460EE17" w14:textId="77777777" w:rsidR="006D7F33" w:rsidRDefault="006D7F33" w:rsidP="006D7F33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>1</w:t>
      </w:r>
      <w:r>
        <w:rPr>
          <w:rFonts w:ascii="Times New Roman" w:hAnsi="Times New Roman" w:cs="Times New Roman"/>
          <w:szCs w:val="24"/>
        </w:rPr>
        <w:t xml:space="preserve">Department of Pharmaceutics, SMBT College of Pharmacy, Nashik, India </w:t>
      </w:r>
    </w:p>
    <w:p w14:paraId="159A90F8" w14:textId="77777777" w:rsidR="006D7F33" w:rsidRPr="009D3C87" w:rsidRDefault="006D7F33" w:rsidP="006D7F33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>2</w:t>
      </w:r>
      <w:r>
        <w:rPr>
          <w:rFonts w:ascii="Times New Roman" w:hAnsi="Times New Roman" w:cs="Times New Roman"/>
          <w:szCs w:val="24"/>
        </w:rPr>
        <w:t xml:space="preserve">Department of Pharmacognosy, </w:t>
      </w:r>
      <w:r w:rsidRPr="009D3C87">
        <w:rPr>
          <w:rFonts w:ascii="Times New Roman" w:hAnsi="Times New Roman" w:cs="Times New Roman"/>
          <w:szCs w:val="24"/>
        </w:rPr>
        <w:t>Mahatma Gandhi Vidyamandir's Pharmacy College</w:t>
      </w:r>
      <w:r>
        <w:rPr>
          <w:rFonts w:ascii="Times New Roman" w:hAnsi="Times New Roman" w:cs="Times New Roman"/>
          <w:szCs w:val="24"/>
        </w:rPr>
        <w:t xml:space="preserve">, Nashik, India </w:t>
      </w:r>
    </w:p>
    <w:p w14:paraId="65B83ECD" w14:textId="77777777" w:rsidR="006D7F33" w:rsidRDefault="006D7F33" w:rsidP="006D7F33">
      <w:pPr>
        <w:spacing w:line="360" w:lineRule="auto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Corresponding Author:</w:t>
      </w:r>
    </w:p>
    <w:p w14:paraId="684E2DF7" w14:textId="77777777" w:rsidR="006D7F33" w:rsidRPr="009E6457" w:rsidRDefault="006D7F33" w:rsidP="006D7F33">
      <w:pPr>
        <w:spacing w:after="0"/>
        <w:rPr>
          <w:rFonts w:ascii="Times New Roman" w:hAnsi="Times New Roman" w:cs="Times New Roman"/>
          <w:szCs w:val="24"/>
        </w:rPr>
      </w:pPr>
      <w:r w:rsidRPr="009E6457">
        <w:rPr>
          <w:rFonts w:ascii="Times New Roman" w:hAnsi="Times New Roman" w:cs="Times New Roman"/>
          <w:szCs w:val="24"/>
        </w:rPr>
        <w:t>Dr. Minal Narkhede</w:t>
      </w:r>
    </w:p>
    <w:p w14:paraId="1A46415D" w14:textId="77777777" w:rsidR="006D7F33" w:rsidRDefault="006D7F33" w:rsidP="006D7F33">
      <w:pPr>
        <w:spacing w:after="0"/>
        <w:rPr>
          <w:rFonts w:ascii="Times New Roman" w:hAnsi="Times New Roman" w:cs="Times New Roman"/>
          <w:szCs w:val="24"/>
        </w:rPr>
      </w:pPr>
      <w:r w:rsidRPr="009E6457">
        <w:rPr>
          <w:rFonts w:ascii="Times New Roman" w:hAnsi="Times New Roman" w:cs="Times New Roman"/>
          <w:szCs w:val="24"/>
        </w:rPr>
        <w:t xml:space="preserve">Email: </w:t>
      </w:r>
      <w:hyperlink r:id="rId5" w:history="1">
        <w:r w:rsidRPr="006272A6">
          <w:rPr>
            <w:rStyle w:val="Hyperlink"/>
            <w:rFonts w:ascii="Times New Roman" w:hAnsi="Times New Roman" w:cs="Times New Roman"/>
            <w:szCs w:val="24"/>
          </w:rPr>
          <w:t>smbt_pharmaceutics@rediffmail.com</w:t>
        </w:r>
      </w:hyperlink>
      <w:r>
        <w:rPr>
          <w:rFonts w:ascii="Times New Roman" w:hAnsi="Times New Roman" w:cs="Times New Roman"/>
          <w:szCs w:val="24"/>
        </w:rPr>
        <w:t xml:space="preserve"> </w:t>
      </w:r>
      <w:r w:rsidRPr="009E6457">
        <w:rPr>
          <w:rFonts w:ascii="Times New Roman" w:hAnsi="Times New Roman" w:cs="Times New Roman"/>
          <w:szCs w:val="24"/>
        </w:rPr>
        <w:br/>
      </w:r>
      <w:r>
        <w:rPr>
          <w:rFonts w:ascii="Times New Roman" w:hAnsi="Times New Roman" w:cs="Times New Roman"/>
          <w:szCs w:val="24"/>
        </w:rPr>
        <w:t xml:space="preserve">HOD, Department Pharmaceutics, </w:t>
      </w:r>
    </w:p>
    <w:p w14:paraId="14463E17" w14:textId="77777777" w:rsidR="006D7F33" w:rsidRDefault="006D7F33" w:rsidP="006D7F33">
      <w:pPr>
        <w:spacing w:after="0"/>
        <w:rPr>
          <w:rFonts w:ascii="Times New Roman" w:hAnsi="Times New Roman" w:cs="Times New Roman"/>
          <w:szCs w:val="24"/>
        </w:rPr>
      </w:pPr>
      <w:r w:rsidRPr="009E6457">
        <w:rPr>
          <w:rFonts w:ascii="Times New Roman" w:hAnsi="Times New Roman" w:cs="Times New Roman"/>
          <w:szCs w:val="24"/>
        </w:rPr>
        <w:t>SMBT College of Pharmacy</w:t>
      </w:r>
      <w:r w:rsidRPr="009E6457">
        <w:rPr>
          <w:rFonts w:ascii="Times New Roman" w:hAnsi="Times New Roman" w:cs="Times New Roman"/>
          <w:szCs w:val="24"/>
        </w:rPr>
        <w:br/>
        <w:t>Nashik, India</w:t>
      </w:r>
    </w:p>
    <w:p w14:paraId="6967233C" w14:textId="77777777" w:rsidR="006D7F33" w:rsidRDefault="006D7F33" w:rsidP="006D7F33">
      <w:pPr>
        <w:rPr>
          <w:rFonts w:ascii="Times New Roman" w:hAnsi="Times New Roman" w:cs="Times New Roman"/>
          <w:szCs w:val="24"/>
        </w:rPr>
      </w:pPr>
      <w:r w:rsidRPr="009E6457">
        <w:rPr>
          <w:rFonts w:ascii="Times New Roman" w:hAnsi="Times New Roman" w:cs="Times New Roman"/>
          <w:szCs w:val="24"/>
        </w:rPr>
        <w:t>93711 66112</w:t>
      </w:r>
      <w:r w:rsidRPr="009E6457">
        <w:rPr>
          <w:rFonts w:ascii="Times New Roman" w:hAnsi="Times New Roman" w:cs="Times New Roman"/>
          <w:szCs w:val="24"/>
        </w:rPr>
        <w:br/>
        <w:t xml:space="preserve">ORCID </w:t>
      </w:r>
      <w:r>
        <w:rPr>
          <w:rFonts w:ascii="Times New Roman" w:hAnsi="Times New Roman" w:cs="Times New Roman"/>
          <w:szCs w:val="24"/>
        </w:rPr>
        <w:t>I</w:t>
      </w:r>
      <w:r w:rsidRPr="009E6457">
        <w:rPr>
          <w:rFonts w:ascii="Times New Roman" w:hAnsi="Times New Roman" w:cs="Times New Roman"/>
          <w:szCs w:val="24"/>
        </w:rPr>
        <w:t>D: 0000-0002-8068-0450</w:t>
      </w:r>
    </w:p>
    <w:p w14:paraId="2A01B376" w14:textId="55AD035E" w:rsidR="006D7F33" w:rsidRDefault="006D7F33" w:rsidP="006D7F33">
      <w:pPr>
        <w:rPr>
          <w:rFonts w:ascii="Times New Roman" w:hAnsi="Times New Roman" w:cs="Times New Roman"/>
          <w:b/>
          <w:bCs/>
        </w:rPr>
      </w:pPr>
      <w:r w:rsidRPr="006D7F33">
        <w:rPr>
          <w:rFonts w:ascii="Times New Roman" w:hAnsi="Times New Roman" w:cs="Times New Roman"/>
          <w:b/>
          <w:bCs/>
        </w:rPr>
        <w:t xml:space="preserve">Supplementary Figures </w:t>
      </w:r>
    </w:p>
    <w:p w14:paraId="7EBA292D" w14:textId="77777777" w:rsidR="008C453C" w:rsidRPr="002D6157" w:rsidRDefault="008C453C" w:rsidP="008C453C">
      <w:pPr>
        <w:spacing w:line="276" w:lineRule="auto"/>
        <w:rPr>
          <w:rFonts w:ascii="Times New Roman" w:hAnsi="Times New Roman" w:cs="Times New Roman"/>
        </w:rPr>
      </w:pPr>
      <w:r w:rsidRPr="002D6157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S1</w:t>
      </w:r>
      <w:r w:rsidRPr="002D6157">
        <w:rPr>
          <w:rFonts w:ascii="Times New Roman" w:hAnsi="Times New Roman" w:cs="Times New Roman"/>
          <w:b/>
          <w:bCs/>
        </w:rPr>
        <w:t>.</w:t>
      </w:r>
      <w:r w:rsidRPr="002D6157">
        <w:rPr>
          <w:rFonts w:ascii="Times New Roman" w:hAnsi="Times New Roman" w:cs="Times New Roman"/>
        </w:rPr>
        <w:t xml:space="preserve"> Zero-Order Kinetic Plots of Lurasidone Hydrochloride in Biorelevant Media</w:t>
      </w:r>
    </w:p>
    <w:p w14:paraId="46CA8F78" w14:textId="77777777" w:rsidR="008C453C" w:rsidRPr="002D6157" w:rsidRDefault="008C453C" w:rsidP="008C453C">
      <w:pPr>
        <w:spacing w:line="276" w:lineRule="auto"/>
        <w:rPr>
          <w:rFonts w:ascii="Times New Roman" w:hAnsi="Times New Roman" w:cs="Times New Roman"/>
        </w:rPr>
      </w:pPr>
      <w:r w:rsidRPr="002D6157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S2</w:t>
      </w:r>
      <w:r w:rsidRPr="002D6157">
        <w:rPr>
          <w:rFonts w:ascii="Times New Roman" w:hAnsi="Times New Roman" w:cs="Times New Roman"/>
          <w:b/>
          <w:bCs/>
        </w:rPr>
        <w:t>.</w:t>
      </w:r>
      <w:r w:rsidRPr="002D6157">
        <w:rPr>
          <w:rFonts w:ascii="Times New Roman" w:hAnsi="Times New Roman" w:cs="Times New Roman"/>
        </w:rPr>
        <w:t xml:space="preserve"> First-Order Kinetic Plots of Lurasidone Hydrochloride in Biorelevant Media</w:t>
      </w:r>
    </w:p>
    <w:p w14:paraId="63EECCA0" w14:textId="77777777" w:rsidR="008C453C" w:rsidRPr="002D6157" w:rsidRDefault="008C453C" w:rsidP="008C453C">
      <w:pPr>
        <w:spacing w:line="276" w:lineRule="auto"/>
        <w:rPr>
          <w:rFonts w:ascii="Times New Roman" w:hAnsi="Times New Roman" w:cs="Times New Roman"/>
        </w:rPr>
      </w:pPr>
      <w:r w:rsidRPr="002D6157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S3</w:t>
      </w:r>
      <w:r w:rsidRPr="002D6157">
        <w:rPr>
          <w:rFonts w:ascii="Times New Roman" w:hAnsi="Times New Roman" w:cs="Times New Roman"/>
          <w:b/>
          <w:bCs/>
        </w:rPr>
        <w:t>.</w:t>
      </w:r>
      <w:r w:rsidRPr="002D6157">
        <w:rPr>
          <w:rFonts w:ascii="Times New Roman" w:hAnsi="Times New Roman" w:cs="Times New Roman"/>
        </w:rPr>
        <w:t xml:space="preserve"> Higuchi Kinetic Plots of Lurasidone Hydrochloride in Biorelevant Media</w:t>
      </w:r>
    </w:p>
    <w:p w14:paraId="5B2D14C1" w14:textId="77777777" w:rsidR="008C453C" w:rsidRDefault="008C453C" w:rsidP="008C453C">
      <w:pPr>
        <w:spacing w:line="276" w:lineRule="auto"/>
        <w:rPr>
          <w:rFonts w:ascii="Times New Roman" w:hAnsi="Times New Roman" w:cs="Times New Roman"/>
        </w:rPr>
      </w:pPr>
      <w:r w:rsidRPr="002D6157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S4</w:t>
      </w:r>
      <w:r w:rsidRPr="002D6157">
        <w:rPr>
          <w:rFonts w:ascii="Times New Roman" w:hAnsi="Times New Roman" w:cs="Times New Roman"/>
          <w:b/>
          <w:bCs/>
        </w:rPr>
        <w:t>.</w:t>
      </w:r>
      <w:r w:rsidRPr="002D6157">
        <w:rPr>
          <w:rFonts w:ascii="Times New Roman" w:hAnsi="Times New Roman" w:cs="Times New Roman"/>
        </w:rPr>
        <w:t xml:space="preserve"> Korsmeyer–Peppas Kinetic Plots of Lurasidone Hydrochloride in Biorelevant Media</w:t>
      </w:r>
    </w:p>
    <w:p w14:paraId="6B8208E7" w14:textId="77777777" w:rsidR="008C453C" w:rsidRDefault="008C453C" w:rsidP="008C453C">
      <w:pPr>
        <w:spacing w:line="276" w:lineRule="auto"/>
        <w:rPr>
          <w:rFonts w:ascii="Times New Roman" w:hAnsi="Times New Roman" w:cs="Times New Roman"/>
        </w:rPr>
      </w:pPr>
      <w:r w:rsidRPr="002D6157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S5</w:t>
      </w:r>
      <w:r w:rsidRPr="002D6157">
        <w:rPr>
          <w:rFonts w:ascii="Times New Roman" w:hAnsi="Times New Roman" w:cs="Times New Roman"/>
          <w:b/>
          <w:bCs/>
        </w:rPr>
        <w:t xml:space="preserve">. </w:t>
      </w:r>
      <w:r w:rsidRPr="002D6157">
        <w:rPr>
          <w:rFonts w:ascii="Times New Roman" w:hAnsi="Times New Roman" w:cs="Times New Roman"/>
        </w:rPr>
        <w:t>Goodness-of-fit analysis of the developed PBPK model for lurasidone hydrochloride.</w:t>
      </w:r>
    </w:p>
    <w:p w14:paraId="769C691F" w14:textId="77777777" w:rsidR="008C453C" w:rsidRDefault="008C453C" w:rsidP="008C453C">
      <w:pPr>
        <w:spacing w:line="276" w:lineRule="auto"/>
        <w:rPr>
          <w:rFonts w:ascii="Times New Roman" w:hAnsi="Times New Roman" w:cs="Times New Roman"/>
        </w:rPr>
      </w:pPr>
      <w:r w:rsidRPr="002D6157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S6</w:t>
      </w:r>
      <w:r w:rsidRPr="002D6157">
        <w:rPr>
          <w:rFonts w:ascii="Times New Roman" w:hAnsi="Times New Roman" w:cs="Times New Roman"/>
          <w:b/>
          <w:bCs/>
        </w:rPr>
        <w:t>.</w:t>
      </w:r>
      <w:r w:rsidRPr="002D6157">
        <w:rPr>
          <w:rFonts w:ascii="Times New Roman" w:hAnsi="Times New Roman" w:cs="Times New Roman"/>
        </w:rPr>
        <w:t xml:space="preserve"> Visual predictive check (VPC) of the developed PBPK model for lurasidone hydrochloride.</w:t>
      </w:r>
    </w:p>
    <w:p w14:paraId="6979B6FB" w14:textId="77777777" w:rsidR="008C453C" w:rsidRPr="002D6157" w:rsidRDefault="008C453C" w:rsidP="008C453C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2D6157">
        <w:rPr>
          <w:rFonts w:ascii="Times New Roman" w:hAnsi="Times New Roman" w:cs="Times New Roman"/>
          <w:b/>
          <w:bCs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Cs w:val="24"/>
        </w:rPr>
        <w:t>S7</w:t>
      </w:r>
      <w:r w:rsidRPr="002D6157">
        <w:rPr>
          <w:rFonts w:ascii="Times New Roman" w:hAnsi="Times New Roman" w:cs="Times New Roman"/>
          <w:b/>
          <w:bCs/>
          <w:szCs w:val="24"/>
        </w:rPr>
        <w:t xml:space="preserve">. </w:t>
      </w:r>
      <w:r w:rsidRPr="002D6157">
        <w:rPr>
          <w:rFonts w:ascii="Times New Roman" w:hAnsi="Times New Roman" w:cs="Times New Roman"/>
          <w:szCs w:val="24"/>
        </w:rPr>
        <w:t>Mechanistic pathway linking biorelevant dissolution behaviour with PBPK-predicted pharmacokinetic performance of lurasidone hydrochloride under fasting and fed conditions.</w:t>
      </w:r>
    </w:p>
    <w:p w14:paraId="5C8F22FC" w14:textId="77777777" w:rsidR="006D7F33" w:rsidRPr="006D7F33" w:rsidRDefault="006D7F33" w:rsidP="006D7F33">
      <w:pPr>
        <w:rPr>
          <w:rFonts w:ascii="Times New Roman" w:hAnsi="Times New Roman" w:cs="Times New Roman"/>
          <w:b/>
          <w:bCs/>
        </w:rPr>
      </w:pPr>
    </w:p>
    <w:p w14:paraId="08A26891" w14:textId="5AB296A3" w:rsidR="008C453C" w:rsidRPr="002D6157" w:rsidRDefault="006D7F33" w:rsidP="008C453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01BE9D2" wp14:editId="1BB772C2">
            <wp:extent cx="5731902" cy="3142362"/>
            <wp:effectExtent l="0" t="0" r="2540" b="1270"/>
            <wp:docPr id="3090066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006641" name="Picture 30900664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902" cy="3142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453C" w:rsidRPr="008C453C">
        <w:rPr>
          <w:rFonts w:ascii="Times New Roman" w:hAnsi="Times New Roman" w:cs="Times New Roman"/>
          <w:b/>
          <w:bCs/>
        </w:rPr>
        <w:t xml:space="preserve"> </w:t>
      </w:r>
      <w:r w:rsidR="008C453C" w:rsidRPr="002D6157">
        <w:rPr>
          <w:rFonts w:ascii="Times New Roman" w:hAnsi="Times New Roman" w:cs="Times New Roman"/>
          <w:b/>
          <w:bCs/>
        </w:rPr>
        <w:t xml:space="preserve">Figure </w:t>
      </w:r>
      <w:r w:rsidR="008C453C">
        <w:rPr>
          <w:rFonts w:ascii="Times New Roman" w:hAnsi="Times New Roman" w:cs="Times New Roman"/>
          <w:b/>
          <w:bCs/>
        </w:rPr>
        <w:t>S1</w:t>
      </w:r>
      <w:r w:rsidR="008C453C" w:rsidRPr="002D6157">
        <w:rPr>
          <w:rFonts w:ascii="Times New Roman" w:hAnsi="Times New Roman" w:cs="Times New Roman"/>
          <w:b/>
          <w:bCs/>
        </w:rPr>
        <w:t>.</w:t>
      </w:r>
      <w:r w:rsidR="008C453C" w:rsidRPr="002D6157">
        <w:rPr>
          <w:rFonts w:ascii="Times New Roman" w:hAnsi="Times New Roman" w:cs="Times New Roman"/>
        </w:rPr>
        <w:t xml:space="preserve"> Zero-Order Kinetic Plots of Lurasidone Hydrochloride in Biorelevant Media</w:t>
      </w:r>
      <w:r w:rsidR="008C453C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6E1CBA43" wp14:editId="6195A5CF">
            <wp:extent cx="5544856" cy="3046761"/>
            <wp:effectExtent l="0" t="0" r="0" b="1270"/>
            <wp:docPr id="14243742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374250" name="Picture 142437425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856" cy="304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453C" w:rsidRPr="008C453C">
        <w:rPr>
          <w:rFonts w:ascii="Times New Roman" w:hAnsi="Times New Roman" w:cs="Times New Roman"/>
          <w:b/>
          <w:bCs/>
        </w:rPr>
        <w:t xml:space="preserve"> </w:t>
      </w:r>
      <w:r w:rsidR="008C453C" w:rsidRPr="002D6157">
        <w:rPr>
          <w:rFonts w:ascii="Times New Roman" w:hAnsi="Times New Roman" w:cs="Times New Roman"/>
          <w:b/>
          <w:bCs/>
        </w:rPr>
        <w:t xml:space="preserve">Figure </w:t>
      </w:r>
      <w:r w:rsidR="008C453C">
        <w:rPr>
          <w:rFonts w:ascii="Times New Roman" w:hAnsi="Times New Roman" w:cs="Times New Roman"/>
          <w:b/>
          <w:bCs/>
        </w:rPr>
        <w:t>S2</w:t>
      </w:r>
      <w:r w:rsidR="008C453C" w:rsidRPr="002D6157">
        <w:rPr>
          <w:rFonts w:ascii="Times New Roman" w:hAnsi="Times New Roman" w:cs="Times New Roman"/>
          <w:b/>
          <w:bCs/>
        </w:rPr>
        <w:t>.</w:t>
      </w:r>
      <w:r w:rsidR="008C453C" w:rsidRPr="002D6157">
        <w:rPr>
          <w:rFonts w:ascii="Times New Roman" w:hAnsi="Times New Roman" w:cs="Times New Roman"/>
        </w:rPr>
        <w:t xml:space="preserve"> First-Order Kinetic Plots of Lurasidone Hydrochloride in Biorelevant Media</w:t>
      </w:r>
      <w:r w:rsidR="008C453C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8643664" wp14:editId="508A82DC">
            <wp:extent cx="5619675" cy="3030135"/>
            <wp:effectExtent l="0" t="0" r="635" b="0"/>
            <wp:docPr id="11915340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534095" name="Picture 119153409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675" cy="303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453C" w:rsidRPr="008C453C">
        <w:rPr>
          <w:rFonts w:ascii="Times New Roman" w:hAnsi="Times New Roman" w:cs="Times New Roman"/>
          <w:b/>
          <w:bCs/>
        </w:rPr>
        <w:t xml:space="preserve"> </w:t>
      </w:r>
      <w:r w:rsidR="008C453C" w:rsidRPr="002D6157">
        <w:rPr>
          <w:rFonts w:ascii="Times New Roman" w:hAnsi="Times New Roman" w:cs="Times New Roman"/>
          <w:b/>
          <w:bCs/>
        </w:rPr>
        <w:t xml:space="preserve">Figure </w:t>
      </w:r>
      <w:r w:rsidR="008C453C">
        <w:rPr>
          <w:rFonts w:ascii="Times New Roman" w:hAnsi="Times New Roman" w:cs="Times New Roman"/>
          <w:b/>
          <w:bCs/>
        </w:rPr>
        <w:t>S3</w:t>
      </w:r>
      <w:r w:rsidR="008C453C" w:rsidRPr="002D6157">
        <w:rPr>
          <w:rFonts w:ascii="Times New Roman" w:hAnsi="Times New Roman" w:cs="Times New Roman"/>
          <w:b/>
          <w:bCs/>
        </w:rPr>
        <w:t>.</w:t>
      </w:r>
      <w:r w:rsidR="008C453C" w:rsidRPr="002D6157">
        <w:rPr>
          <w:rFonts w:ascii="Times New Roman" w:hAnsi="Times New Roman" w:cs="Times New Roman"/>
        </w:rPr>
        <w:t xml:space="preserve"> Higuchi Kinetic Plots of Lurasidone Hydrochloride in Biorelevant Media</w:t>
      </w:r>
    </w:p>
    <w:p w14:paraId="77824E56" w14:textId="05E32C63" w:rsidR="008C453C" w:rsidRDefault="006D7F33" w:rsidP="008C453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3D50142" wp14:editId="27B39BDD">
            <wp:extent cx="5553170" cy="2730863"/>
            <wp:effectExtent l="0" t="0" r="0" b="0"/>
            <wp:docPr id="5540801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080124" name="Picture 55408012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170" cy="273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453C" w:rsidRPr="008C453C">
        <w:rPr>
          <w:rFonts w:ascii="Times New Roman" w:hAnsi="Times New Roman" w:cs="Times New Roman"/>
          <w:b/>
          <w:bCs/>
        </w:rPr>
        <w:t xml:space="preserve"> </w:t>
      </w:r>
      <w:r w:rsidR="008C453C" w:rsidRPr="002D6157">
        <w:rPr>
          <w:rFonts w:ascii="Times New Roman" w:hAnsi="Times New Roman" w:cs="Times New Roman"/>
          <w:b/>
          <w:bCs/>
        </w:rPr>
        <w:t xml:space="preserve">Figure </w:t>
      </w:r>
      <w:r w:rsidR="008C453C">
        <w:rPr>
          <w:rFonts w:ascii="Times New Roman" w:hAnsi="Times New Roman" w:cs="Times New Roman"/>
          <w:b/>
          <w:bCs/>
        </w:rPr>
        <w:t>S4</w:t>
      </w:r>
      <w:r w:rsidR="008C453C" w:rsidRPr="002D6157">
        <w:rPr>
          <w:rFonts w:ascii="Times New Roman" w:hAnsi="Times New Roman" w:cs="Times New Roman"/>
          <w:b/>
          <w:bCs/>
        </w:rPr>
        <w:t>.</w:t>
      </w:r>
      <w:r w:rsidR="008C453C" w:rsidRPr="002D6157">
        <w:rPr>
          <w:rFonts w:ascii="Times New Roman" w:hAnsi="Times New Roman" w:cs="Times New Roman"/>
        </w:rPr>
        <w:t xml:space="preserve"> Korsmeyer–Peppas Kinetic Plots of Lurasidone Hydrochloride in Biorelevant Media</w:t>
      </w:r>
    </w:p>
    <w:p w14:paraId="49AAADBF" w14:textId="5EF3A055" w:rsidR="008C453C" w:rsidRDefault="008C453C" w:rsidP="008C453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435ABFEF" wp14:editId="1810BBE6">
            <wp:extent cx="5702806" cy="3582958"/>
            <wp:effectExtent l="0" t="0" r="0" b="0"/>
            <wp:docPr id="173080009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800099" name="Picture 173080009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806" cy="3582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6157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S5</w:t>
      </w:r>
      <w:r w:rsidRPr="002D6157">
        <w:rPr>
          <w:rFonts w:ascii="Times New Roman" w:hAnsi="Times New Roman" w:cs="Times New Roman"/>
          <w:b/>
          <w:bCs/>
        </w:rPr>
        <w:t xml:space="preserve">. </w:t>
      </w:r>
      <w:r w:rsidRPr="002D6157">
        <w:rPr>
          <w:rFonts w:ascii="Times New Roman" w:hAnsi="Times New Roman" w:cs="Times New Roman"/>
        </w:rPr>
        <w:t>Goodness-of-fit analysis of the developed PBPK model for lurasidone hydrochloride.</w:t>
      </w:r>
    </w:p>
    <w:p w14:paraId="33D86063" w14:textId="3C9AEF75" w:rsidR="008C453C" w:rsidRDefault="008C453C" w:rsidP="008C453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8B862D8" wp14:editId="1EE13CD7">
            <wp:extent cx="5524074" cy="3578802"/>
            <wp:effectExtent l="0" t="0" r="635" b="3175"/>
            <wp:docPr id="187163616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636168" name="Picture 187163616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074" cy="3578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6157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S6</w:t>
      </w:r>
      <w:r w:rsidRPr="002D6157">
        <w:rPr>
          <w:rFonts w:ascii="Times New Roman" w:hAnsi="Times New Roman" w:cs="Times New Roman"/>
          <w:b/>
          <w:bCs/>
        </w:rPr>
        <w:t>.</w:t>
      </w:r>
      <w:r w:rsidRPr="002D6157">
        <w:rPr>
          <w:rFonts w:ascii="Times New Roman" w:hAnsi="Times New Roman" w:cs="Times New Roman"/>
        </w:rPr>
        <w:t xml:space="preserve"> Visual predictive check (VPC) of the developed PBPK model for lurasidone hydrochloride.</w:t>
      </w:r>
    </w:p>
    <w:p w14:paraId="0EF6944E" w14:textId="7132C408" w:rsidR="008C453C" w:rsidRPr="002D6157" w:rsidRDefault="00203D60" w:rsidP="008C453C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noProof/>
          <w:szCs w:val="24"/>
        </w:rPr>
        <w:lastRenderedPageBreak/>
        <w:drawing>
          <wp:inline distT="0" distB="0" distL="0" distR="0" wp14:anchorId="43975A98" wp14:editId="77FF41EF">
            <wp:extent cx="5731510" cy="6301740"/>
            <wp:effectExtent l="0" t="0" r="2540" b="3810"/>
            <wp:docPr id="209009344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093447" name="Picture 209009344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30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453C" w:rsidRPr="002D6157">
        <w:rPr>
          <w:rFonts w:ascii="Times New Roman" w:hAnsi="Times New Roman" w:cs="Times New Roman"/>
          <w:b/>
          <w:bCs/>
          <w:szCs w:val="24"/>
        </w:rPr>
        <w:t xml:space="preserve">Figure </w:t>
      </w:r>
      <w:r w:rsidR="008C453C">
        <w:rPr>
          <w:rFonts w:ascii="Times New Roman" w:hAnsi="Times New Roman" w:cs="Times New Roman"/>
          <w:b/>
          <w:bCs/>
          <w:szCs w:val="24"/>
        </w:rPr>
        <w:t>S7</w:t>
      </w:r>
      <w:r w:rsidR="008C453C" w:rsidRPr="002D6157">
        <w:rPr>
          <w:rFonts w:ascii="Times New Roman" w:hAnsi="Times New Roman" w:cs="Times New Roman"/>
          <w:b/>
          <w:bCs/>
          <w:szCs w:val="24"/>
        </w:rPr>
        <w:t xml:space="preserve">. </w:t>
      </w:r>
      <w:r w:rsidR="008C453C" w:rsidRPr="002D6157">
        <w:rPr>
          <w:rFonts w:ascii="Times New Roman" w:hAnsi="Times New Roman" w:cs="Times New Roman"/>
          <w:szCs w:val="24"/>
        </w:rPr>
        <w:t>Mechanistic pathway linking biorelevant dissolution behaviour with PBPK-predicted pharmacokinetic performance of lurasidone hydrochloride under fasting and fed conditions.</w:t>
      </w:r>
    </w:p>
    <w:p w14:paraId="73FE942D" w14:textId="5D0437F2" w:rsidR="006D7F33" w:rsidRPr="006D7F33" w:rsidRDefault="006D7F33" w:rsidP="006D7F33">
      <w:pPr>
        <w:rPr>
          <w:rFonts w:ascii="Times New Roman" w:hAnsi="Times New Roman" w:cs="Times New Roman"/>
        </w:rPr>
      </w:pPr>
    </w:p>
    <w:p w14:paraId="60FFEFB1" w14:textId="77777777" w:rsidR="006D7F33" w:rsidRDefault="006D7F33" w:rsidP="006D7F33">
      <w:pPr>
        <w:rPr>
          <w:rFonts w:ascii="Times New Roman" w:hAnsi="Times New Roman" w:cs="Times New Roman"/>
          <w:b/>
          <w:bCs/>
        </w:rPr>
      </w:pPr>
      <w:r w:rsidRPr="006D7F33">
        <w:rPr>
          <w:rFonts w:ascii="Times New Roman" w:hAnsi="Times New Roman" w:cs="Times New Roman"/>
          <w:b/>
          <w:bCs/>
        </w:rPr>
        <w:t xml:space="preserve">Supplementary Tables </w:t>
      </w:r>
    </w:p>
    <w:p w14:paraId="5D7A183A" w14:textId="77777777" w:rsidR="00203D60" w:rsidRPr="00BD389E" w:rsidRDefault="00203D60" w:rsidP="00203D60">
      <w:pPr>
        <w:spacing w:line="276" w:lineRule="auto"/>
        <w:rPr>
          <w:rFonts w:ascii="Times New Roman" w:hAnsi="Times New Roman" w:cs="Times New Roman"/>
        </w:rPr>
      </w:pPr>
      <w:r w:rsidRPr="00BD389E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S1</w:t>
      </w:r>
      <w:r w:rsidRPr="00BD389E">
        <w:rPr>
          <w:rFonts w:ascii="Times New Roman" w:hAnsi="Times New Roman" w:cs="Times New Roman"/>
          <w:b/>
          <w:bCs/>
        </w:rPr>
        <w:t xml:space="preserve">. </w:t>
      </w:r>
      <w:r w:rsidRPr="001E2EA3">
        <w:rPr>
          <w:rFonts w:ascii="Times New Roman" w:hAnsi="Times New Roman" w:cs="Times New Roman"/>
        </w:rPr>
        <w:t>Analytical Method Validation Parameters for Lurasidone Hydrochloride</w:t>
      </w:r>
    </w:p>
    <w:p w14:paraId="30005E09" w14:textId="77777777" w:rsidR="00203D60" w:rsidRPr="00BD389E" w:rsidRDefault="00203D60" w:rsidP="00203D60">
      <w:pPr>
        <w:spacing w:line="276" w:lineRule="auto"/>
        <w:rPr>
          <w:rFonts w:ascii="Times New Roman" w:hAnsi="Times New Roman" w:cs="Times New Roman"/>
        </w:rPr>
      </w:pPr>
      <w:r w:rsidRPr="00BD389E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S2</w:t>
      </w:r>
      <w:r w:rsidRPr="00BD389E">
        <w:rPr>
          <w:rFonts w:ascii="Times New Roman" w:hAnsi="Times New Roman" w:cs="Times New Roman"/>
          <w:b/>
          <w:bCs/>
        </w:rPr>
        <w:t xml:space="preserve">. </w:t>
      </w:r>
      <w:r w:rsidRPr="001E2EA3">
        <w:rPr>
          <w:rFonts w:ascii="Times New Roman" w:hAnsi="Times New Roman" w:cs="Times New Roman"/>
        </w:rPr>
        <w:t>Observed Absorbance Values for Calibration Curve Construction in Biorelevant Media</w:t>
      </w:r>
    </w:p>
    <w:p w14:paraId="192452F8" w14:textId="77777777" w:rsidR="00203D60" w:rsidRPr="00B3113F" w:rsidRDefault="00203D60" w:rsidP="00203D60">
      <w:pPr>
        <w:spacing w:line="276" w:lineRule="auto"/>
        <w:rPr>
          <w:rFonts w:ascii="Times New Roman" w:hAnsi="Times New Roman" w:cs="Times New Roman"/>
        </w:rPr>
      </w:pPr>
      <w:r w:rsidRPr="00BD389E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</w:rPr>
        <w:t>S3</w:t>
      </w:r>
      <w:r w:rsidRPr="00BD389E">
        <w:rPr>
          <w:rFonts w:ascii="Times New Roman" w:hAnsi="Times New Roman" w:cs="Times New Roman"/>
          <w:b/>
          <w:bCs/>
        </w:rPr>
        <w:t xml:space="preserve">. </w:t>
      </w:r>
      <w:r w:rsidRPr="00B3113F">
        <w:rPr>
          <w:rFonts w:ascii="Times New Roman" w:hAnsi="Times New Roman" w:cs="Times New Roman"/>
          <w:szCs w:val="24"/>
        </w:rPr>
        <w:t>Percentage Drug Release of Lurasidone Hydrochloride in Biorelevant Media with 95% Confidence Intervals and One-Way ANOVA</w:t>
      </w:r>
    </w:p>
    <w:p w14:paraId="218FA373" w14:textId="77777777" w:rsidR="00203D60" w:rsidRPr="00321381" w:rsidRDefault="00203D60" w:rsidP="00203D60">
      <w:pPr>
        <w:spacing w:line="276" w:lineRule="auto"/>
        <w:rPr>
          <w:rFonts w:ascii="Times New Roman" w:hAnsi="Times New Roman" w:cs="Times New Roman"/>
        </w:rPr>
      </w:pPr>
      <w:r w:rsidRPr="00321381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S4</w:t>
      </w:r>
      <w:r w:rsidRPr="00321381">
        <w:rPr>
          <w:rFonts w:ascii="Times New Roman" w:hAnsi="Times New Roman" w:cs="Times New Roman"/>
          <w:b/>
          <w:bCs/>
        </w:rPr>
        <w:t xml:space="preserve">. </w:t>
      </w:r>
      <w:r w:rsidRPr="001E2EA3">
        <w:rPr>
          <w:rFonts w:ascii="Times New Roman" w:hAnsi="Times New Roman" w:cs="Times New Roman"/>
        </w:rPr>
        <w:t xml:space="preserve">Coefficients of Determination (R²) and Release Exponent Values Obtained from Dissolution Kinetic </w:t>
      </w:r>
      <w:proofErr w:type="spellStart"/>
      <w:r w:rsidRPr="001E2EA3">
        <w:rPr>
          <w:rFonts w:ascii="Times New Roman" w:hAnsi="Times New Roman" w:cs="Times New Roman"/>
        </w:rPr>
        <w:t>Modeling</w:t>
      </w:r>
      <w:proofErr w:type="spellEnd"/>
      <w:r w:rsidRPr="001E2EA3">
        <w:rPr>
          <w:rFonts w:ascii="Times New Roman" w:hAnsi="Times New Roman" w:cs="Times New Roman"/>
        </w:rPr>
        <w:t xml:space="preserve"> of Lurasidone Hydrochloride</w:t>
      </w:r>
    </w:p>
    <w:p w14:paraId="1E7E44D4" w14:textId="77777777" w:rsidR="00203D60" w:rsidRPr="00321381" w:rsidRDefault="00203D60" w:rsidP="00203D60">
      <w:pPr>
        <w:spacing w:line="276" w:lineRule="auto"/>
        <w:rPr>
          <w:rFonts w:ascii="Times New Roman" w:hAnsi="Times New Roman" w:cs="Times New Roman"/>
        </w:rPr>
      </w:pPr>
      <w:r w:rsidRPr="00321381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S5</w:t>
      </w:r>
      <w:r w:rsidRPr="00321381">
        <w:rPr>
          <w:rFonts w:ascii="Times New Roman" w:hAnsi="Times New Roman" w:cs="Times New Roman"/>
          <w:b/>
          <w:bCs/>
        </w:rPr>
        <w:t xml:space="preserve">. </w:t>
      </w:r>
      <w:r w:rsidRPr="001E2EA3">
        <w:rPr>
          <w:rFonts w:ascii="Times New Roman" w:hAnsi="Times New Roman" w:cs="Times New Roman"/>
        </w:rPr>
        <w:t>Similarity Factor (f₂) Values for Dissolution Profile Comparisons</w:t>
      </w:r>
    </w:p>
    <w:p w14:paraId="6D232885" w14:textId="77777777" w:rsidR="00203D60" w:rsidRPr="00C15F76" w:rsidRDefault="00203D60" w:rsidP="00203D60">
      <w:pPr>
        <w:spacing w:line="276" w:lineRule="auto"/>
        <w:rPr>
          <w:rFonts w:ascii="Times New Roman" w:hAnsi="Times New Roman" w:cs="Times New Roman"/>
        </w:rPr>
      </w:pPr>
      <w:r w:rsidRPr="00C15F76">
        <w:rPr>
          <w:rFonts w:ascii="Times New Roman" w:hAnsi="Times New Roman" w:cs="Times New Roman"/>
          <w:b/>
          <w:bCs/>
        </w:rPr>
        <w:t>Table</w:t>
      </w:r>
      <w:r>
        <w:rPr>
          <w:rFonts w:ascii="Times New Roman" w:hAnsi="Times New Roman" w:cs="Times New Roman"/>
          <w:b/>
          <w:bCs/>
        </w:rPr>
        <w:t xml:space="preserve"> S6</w:t>
      </w:r>
      <w:r w:rsidRPr="00C15F76">
        <w:rPr>
          <w:rFonts w:ascii="Times New Roman" w:hAnsi="Times New Roman" w:cs="Times New Roman"/>
          <w:b/>
          <w:bCs/>
        </w:rPr>
        <w:t xml:space="preserve">. </w:t>
      </w:r>
      <w:r w:rsidRPr="001E2EA3">
        <w:rPr>
          <w:rFonts w:ascii="Times New Roman" w:hAnsi="Times New Roman" w:cs="Times New Roman"/>
        </w:rPr>
        <w:t xml:space="preserve">Normalized sensitivity coefficients of selected physiological and formulation-related parameters affecting predicted </w:t>
      </w:r>
      <w:proofErr w:type="spellStart"/>
      <w:r w:rsidRPr="001E2EA3">
        <w:rPr>
          <w:rFonts w:ascii="Times New Roman" w:hAnsi="Times New Roman" w:cs="Times New Roman"/>
        </w:rPr>
        <w:t>Cmax</w:t>
      </w:r>
      <w:proofErr w:type="spellEnd"/>
      <w:r w:rsidRPr="001E2EA3">
        <w:rPr>
          <w:rFonts w:ascii="Times New Roman" w:hAnsi="Times New Roman" w:cs="Times New Roman"/>
        </w:rPr>
        <w:t xml:space="preserve"> and </w:t>
      </w:r>
      <w:proofErr w:type="spellStart"/>
      <w:r w:rsidRPr="001E2EA3">
        <w:rPr>
          <w:rFonts w:ascii="Times New Roman" w:hAnsi="Times New Roman" w:cs="Times New Roman"/>
        </w:rPr>
        <w:t>AUCtend</w:t>
      </w:r>
      <w:proofErr w:type="spellEnd"/>
      <w:r w:rsidRPr="001E2EA3">
        <w:rPr>
          <w:rFonts w:ascii="Times New Roman" w:hAnsi="Times New Roman" w:cs="Times New Roman"/>
        </w:rPr>
        <w:t xml:space="preserve"> of lurasidone hydrochloride.</w:t>
      </w:r>
    </w:p>
    <w:p w14:paraId="78D6564C" w14:textId="77777777" w:rsidR="00203D60" w:rsidRPr="001E2EA3" w:rsidRDefault="00203D60" w:rsidP="00203D60">
      <w:pPr>
        <w:spacing w:line="276" w:lineRule="auto"/>
        <w:rPr>
          <w:rFonts w:ascii="Times New Roman" w:hAnsi="Times New Roman" w:cs="Times New Roman"/>
        </w:rPr>
      </w:pPr>
      <w:r w:rsidRPr="003D6125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S7</w:t>
      </w:r>
      <w:r w:rsidRPr="003D6125">
        <w:rPr>
          <w:rFonts w:ascii="Times New Roman" w:hAnsi="Times New Roman" w:cs="Times New Roman"/>
          <w:b/>
          <w:bCs/>
        </w:rPr>
        <w:t xml:space="preserve">. </w:t>
      </w:r>
      <w:r w:rsidRPr="001E2EA3">
        <w:rPr>
          <w:rFonts w:ascii="Times New Roman" w:hAnsi="Times New Roman" w:cs="Times New Roman"/>
        </w:rPr>
        <w:t>Simulated Percentile Ranges and Observed Concentrations Used for VPC Analysis</w:t>
      </w:r>
    </w:p>
    <w:p w14:paraId="51B995AC" w14:textId="77777777" w:rsidR="00203D60" w:rsidRPr="002C0181" w:rsidRDefault="00203D60" w:rsidP="00203D60">
      <w:pPr>
        <w:jc w:val="both"/>
        <w:rPr>
          <w:rFonts w:ascii="Times New Roman" w:hAnsi="Times New Roman" w:cs="Times New Roman"/>
          <w:b/>
          <w:bCs/>
          <w:szCs w:val="24"/>
        </w:rPr>
      </w:pPr>
      <w:r w:rsidRPr="00B3113F">
        <w:rPr>
          <w:rFonts w:ascii="Times New Roman" w:hAnsi="Times New Roman" w:cs="Times New Roman"/>
          <w:b/>
          <w:bCs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Cs w:val="24"/>
        </w:rPr>
        <w:t>S8</w:t>
      </w:r>
      <w:r w:rsidRPr="00B3113F">
        <w:rPr>
          <w:rFonts w:ascii="Times New Roman" w:hAnsi="Times New Roman" w:cs="Times New Roman"/>
          <w:b/>
          <w:bCs/>
          <w:szCs w:val="24"/>
        </w:rPr>
        <w:t xml:space="preserve">. </w:t>
      </w:r>
      <w:r w:rsidRPr="00B3113F">
        <w:rPr>
          <w:rFonts w:ascii="Times New Roman" w:hAnsi="Times New Roman" w:cs="Times New Roman"/>
          <w:szCs w:val="24"/>
        </w:rPr>
        <w:t>Predicted Pharmacokinetic Parameters in Healthy Adults and Hepatic Impairment Population</w:t>
      </w:r>
    </w:p>
    <w:p w14:paraId="7E59EC98" w14:textId="77777777" w:rsidR="00203D60" w:rsidRDefault="00203D60" w:rsidP="00203D60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061CD3E" w14:textId="1FD9B74E" w:rsidR="00203D60" w:rsidRDefault="00203D60" w:rsidP="00203D60">
      <w:pPr>
        <w:spacing w:line="276" w:lineRule="auto"/>
        <w:rPr>
          <w:rFonts w:ascii="Times New Roman" w:hAnsi="Times New Roman" w:cs="Times New Roman"/>
        </w:rPr>
      </w:pPr>
      <w:r w:rsidRPr="00BD389E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S1</w:t>
      </w:r>
      <w:r w:rsidRPr="00BD389E">
        <w:rPr>
          <w:rFonts w:ascii="Times New Roman" w:hAnsi="Times New Roman" w:cs="Times New Roman"/>
          <w:b/>
          <w:bCs/>
        </w:rPr>
        <w:t xml:space="preserve">. </w:t>
      </w:r>
      <w:r w:rsidRPr="001E2EA3">
        <w:rPr>
          <w:rFonts w:ascii="Times New Roman" w:hAnsi="Times New Roman" w:cs="Times New Roman"/>
        </w:rPr>
        <w:t>Analytical Method Validation Parameters for Lurasidone Hydrochloride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36"/>
        <w:gridCol w:w="1415"/>
      </w:tblGrid>
      <w:tr w:rsidR="00203D60" w:rsidRPr="00E33DFD" w14:paraId="092C9D9B" w14:textId="77777777" w:rsidTr="005D61F6">
        <w:tc>
          <w:tcPr>
            <w:tcW w:w="0" w:type="auto"/>
            <w:hideMark/>
          </w:tcPr>
          <w:p w14:paraId="718BA13B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E33DFD">
              <w:rPr>
                <w:rFonts w:ascii="Times New Roman" w:hAnsi="Times New Roman" w:cs="Times New Roman"/>
                <w:b/>
                <w:bCs/>
              </w:rPr>
              <w:t>Parameter</w:t>
            </w:r>
          </w:p>
        </w:tc>
        <w:tc>
          <w:tcPr>
            <w:tcW w:w="0" w:type="auto"/>
            <w:hideMark/>
          </w:tcPr>
          <w:p w14:paraId="14B54534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E33DFD">
              <w:rPr>
                <w:rFonts w:ascii="Times New Roman" w:hAnsi="Times New Roman" w:cs="Times New Roman"/>
                <w:b/>
                <w:bCs/>
              </w:rPr>
              <w:t>Result</w:t>
            </w:r>
          </w:p>
        </w:tc>
      </w:tr>
      <w:tr w:rsidR="00203D60" w:rsidRPr="00E33DFD" w14:paraId="592AFEF6" w14:textId="77777777" w:rsidTr="005D61F6">
        <w:tc>
          <w:tcPr>
            <w:tcW w:w="0" w:type="auto"/>
            <w:hideMark/>
          </w:tcPr>
          <w:p w14:paraId="0FA70240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Wavelength (</w:t>
            </w:r>
            <w:proofErr w:type="spellStart"/>
            <w:r w:rsidRPr="00E33DFD">
              <w:rPr>
                <w:rFonts w:ascii="Times New Roman" w:hAnsi="Times New Roman" w:cs="Times New Roman"/>
              </w:rPr>
              <w:t>λmax</w:t>
            </w:r>
            <w:proofErr w:type="spellEnd"/>
            <w:r w:rsidRPr="00E33DF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hideMark/>
          </w:tcPr>
          <w:p w14:paraId="150E1AE8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232 nm</w:t>
            </w:r>
          </w:p>
        </w:tc>
      </w:tr>
      <w:tr w:rsidR="00203D60" w:rsidRPr="00E33DFD" w14:paraId="02E605C7" w14:textId="77777777" w:rsidTr="005D61F6">
        <w:tc>
          <w:tcPr>
            <w:tcW w:w="0" w:type="auto"/>
            <w:hideMark/>
          </w:tcPr>
          <w:p w14:paraId="6184048C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Linearity Range</w:t>
            </w:r>
          </w:p>
        </w:tc>
        <w:tc>
          <w:tcPr>
            <w:tcW w:w="0" w:type="auto"/>
            <w:hideMark/>
          </w:tcPr>
          <w:p w14:paraId="20AF5F41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5–30 µg/mL</w:t>
            </w:r>
          </w:p>
        </w:tc>
      </w:tr>
      <w:tr w:rsidR="00203D60" w:rsidRPr="00E33DFD" w14:paraId="58ABFEE7" w14:textId="77777777" w:rsidTr="005D61F6">
        <w:tc>
          <w:tcPr>
            <w:tcW w:w="0" w:type="auto"/>
            <w:hideMark/>
          </w:tcPr>
          <w:p w14:paraId="4D784982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Correlation Coefficient (R²)</w:t>
            </w:r>
          </w:p>
        </w:tc>
        <w:tc>
          <w:tcPr>
            <w:tcW w:w="0" w:type="auto"/>
            <w:hideMark/>
          </w:tcPr>
          <w:p w14:paraId="1AA8CC22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0.999</w:t>
            </w:r>
          </w:p>
        </w:tc>
      </w:tr>
      <w:tr w:rsidR="00203D60" w:rsidRPr="00E33DFD" w14:paraId="5A32E131" w14:textId="77777777" w:rsidTr="005D61F6">
        <w:tc>
          <w:tcPr>
            <w:tcW w:w="0" w:type="auto"/>
            <w:hideMark/>
          </w:tcPr>
          <w:p w14:paraId="595ED9DB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LOD</w:t>
            </w:r>
          </w:p>
        </w:tc>
        <w:tc>
          <w:tcPr>
            <w:tcW w:w="0" w:type="auto"/>
            <w:hideMark/>
          </w:tcPr>
          <w:p w14:paraId="26D87CA7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0.42 µg/mL</w:t>
            </w:r>
          </w:p>
        </w:tc>
      </w:tr>
      <w:tr w:rsidR="00203D60" w:rsidRPr="00E33DFD" w14:paraId="77141BAB" w14:textId="77777777" w:rsidTr="005D61F6">
        <w:tc>
          <w:tcPr>
            <w:tcW w:w="0" w:type="auto"/>
            <w:hideMark/>
          </w:tcPr>
          <w:p w14:paraId="6CF5FC6D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LOQ</w:t>
            </w:r>
          </w:p>
        </w:tc>
        <w:tc>
          <w:tcPr>
            <w:tcW w:w="0" w:type="auto"/>
            <w:hideMark/>
          </w:tcPr>
          <w:p w14:paraId="33E1C375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1.28 µg/mL</w:t>
            </w:r>
          </w:p>
        </w:tc>
      </w:tr>
      <w:tr w:rsidR="00203D60" w:rsidRPr="00E33DFD" w14:paraId="3FE0C9C4" w14:textId="77777777" w:rsidTr="005D61F6">
        <w:tc>
          <w:tcPr>
            <w:tcW w:w="0" w:type="auto"/>
            <w:hideMark/>
          </w:tcPr>
          <w:p w14:paraId="597669DA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Intra-day Precision (%RSD)</w:t>
            </w:r>
          </w:p>
        </w:tc>
        <w:tc>
          <w:tcPr>
            <w:tcW w:w="0" w:type="auto"/>
            <w:hideMark/>
          </w:tcPr>
          <w:p w14:paraId="2EC7BE6B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1.24%</w:t>
            </w:r>
          </w:p>
        </w:tc>
      </w:tr>
      <w:tr w:rsidR="00203D60" w:rsidRPr="00E33DFD" w14:paraId="4F449369" w14:textId="77777777" w:rsidTr="005D61F6">
        <w:tc>
          <w:tcPr>
            <w:tcW w:w="0" w:type="auto"/>
            <w:hideMark/>
          </w:tcPr>
          <w:p w14:paraId="2DA93534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Inter-day Precision (%RSD)</w:t>
            </w:r>
          </w:p>
        </w:tc>
        <w:tc>
          <w:tcPr>
            <w:tcW w:w="0" w:type="auto"/>
            <w:hideMark/>
          </w:tcPr>
          <w:p w14:paraId="4F6ACCEE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2.08%</w:t>
            </w:r>
          </w:p>
        </w:tc>
      </w:tr>
    </w:tbl>
    <w:p w14:paraId="73B02A37" w14:textId="77777777" w:rsidR="00203D60" w:rsidRPr="00BD389E" w:rsidRDefault="00203D60" w:rsidP="00203D60">
      <w:pPr>
        <w:spacing w:line="276" w:lineRule="auto"/>
        <w:rPr>
          <w:rFonts w:ascii="Times New Roman" w:hAnsi="Times New Roman" w:cs="Times New Roman"/>
        </w:rPr>
      </w:pPr>
    </w:p>
    <w:p w14:paraId="7B63B4C9" w14:textId="28BF9C74" w:rsidR="00203D60" w:rsidRDefault="00203D60" w:rsidP="00203D60">
      <w:pPr>
        <w:spacing w:line="276" w:lineRule="auto"/>
        <w:rPr>
          <w:rFonts w:ascii="Times New Roman" w:hAnsi="Times New Roman" w:cs="Times New Roman"/>
        </w:rPr>
      </w:pPr>
      <w:r w:rsidRPr="00BD389E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S2</w:t>
      </w:r>
      <w:r w:rsidRPr="00BD389E">
        <w:rPr>
          <w:rFonts w:ascii="Times New Roman" w:hAnsi="Times New Roman" w:cs="Times New Roman"/>
          <w:b/>
          <w:bCs/>
        </w:rPr>
        <w:t xml:space="preserve">. </w:t>
      </w:r>
      <w:r w:rsidRPr="001E2EA3">
        <w:rPr>
          <w:rFonts w:ascii="Times New Roman" w:hAnsi="Times New Roman" w:cs="Times New Roman"/>
        </w:rPr>
        <w:t>Observed Absorbance Values for Calibration Curve Construction in Biorelevant Media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8"/>
        <w:gridCol w:w="2383"/>
        <w:gridCol w:w="1083"/>
        <w:gridCol w:w="1070"/>
        <w:gridCol w:w="990"/>
        <w:gridCol w:w="977"/>
      </w:tblGrid>
      <w:tr w:rsidR="00203D60" w:rsidRPr="00E33DFD" w14:paraId="65900820" w14:textId="77777777" w:rsidTr="005D61F6">
        <w:trPr>
          <w:tblHeader/>
        </w:trPr>
        <w:tc>
          <w:tcPr>
            <w:tcW w:w="0" w:type="auto"/>
            <w:hideMark/>
          </w:tcPr>
          <w:p w14:paraId="11BA5C2E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E33DFD">
              <w:rPr>
                <w:rFonts w:ascii="Times New Roman" w:hAnsi="Times New Roman" w:cs="Times New Roman"/>
                <w:b/>
                <w:bCs/>
              </w:rPr>
              <w:t>Sr. No.</w:t>
            </w:r>
          </w:p>
        </w:tc>
        <w:tc>
          <w:tcPr>
            <w:tcW w:w="0" w:type="auto"/>
            <w:hideMark/>
          </w:tcPr>
          <w:p w14:paraId="356EFEA5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E33DFD">
              <w:rPr>
                <w:rFonts w:ascii="Times New Roman" w:hAnsi="Times New Roman" w:cs="Times New Roman"/>
                <w:b/>
                <w:bCs/>
              </w:rPr>
              <w:t>Concentration (ppm)</w:t>
            </w:r>
          </w:p>
        </w:tc>
        <w:tc>
          <w:tcPr>
            <w:tcW w:w="0" w:type="auto"/>
            <w:hideMark/>
          </w:tcPr>
          <w:p w14:paraId="7E2BC0AD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33DFD">
              <w:rPr>
                <w:rFonts w:ascii="Times New Roman" w:hAnsi="Times New Roman" w:cs="Times New Roman"/>
                <w:b/>
                <w:bCs/>
              </w:rPr>
              <w:t>FaSSGF</w:t>
            </w:r>
            <w:proofErr w:type="spellEnd"/>
          </w:p>
        </w:tc>
        <w:tc>
          <w:tcPr>
            <w:tcW w:w="0" w:type="auto"/>
            <w:hideMark/>
          </w:tcPr>
          <w:p w14:paraId="6F8BAAA6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33DFD">
              <w:rPr>
                <w:rFonts w:ascii="Times New Roman" w:hAnsi="Times New Roman" w:cs="Times New Roman"/>
                <w:b/>
                <w:bCs/>
              </w:rPr>
              <w:t>FeSSGF</w:t>
            </w:r>
            <w:proofErr w:type="spellEnd"/>
          </w:p>
        </w:tc>
        <w:tc>
          <w:tcPr>
            <w:tcW w:w="0" w:type="auto"/>
            <w:hideMark/>
          </w:tcPr>
          <w:p w14:paraId="5C1EA19B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33DFD">
              <w:rPr>
                <w:rFonts w:ascii="Times New Roman" w:hAnsi="Times New Roman" w:cs="Times New Roman"/>
                <w:b/>
                <w:bCs/>
              </w:rPr>
              <w:t>FaSSIF</w:t>
            </w:r>
            <w:proofErr w:type="spellEnd"/>
          </w:p>
        </w:tc>
        <w:tc>
          <w:tcPr>
            <w:tcW w:w="0" w:type="auto"/>
            <w:hideMark/>
          </w:tcPr>
          <w:p w14:paraId="1E2AA887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33DFD">
              <w:rPr>
                <w:rFonts w:ascii="Times New Roman" w:hAnsi="Times New Roman" w:cs="Times New Roman"/>
                <w:b/>
                <w:bCs/>
              </w:rPr>
              <w:t>FeSSIF</w:t>
            </w:r>
            <w:proofErr w:type="spellEnd"/>
          </w:p>
        </w:tc>
      </w:tr>
      <w:tr w:rsidR="00203D60" w:rsidRPr="00E33DFD" w14:paraId="12B62E40" w14:textId="77777777" w:rsidTr="005D61F6">
        <w:tc>
          <w:tcPr>
            <w:tcW w:w="0" w:type="auto"/>
            <w:hideMark/>
          </w:tcPr>
          <w:p w14:paraId="61949F98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14:paraId="1DBB809C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14:paraId="3D4193D9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0" w:type="auto"/>
            <w:hideMark/>
          </w:tcPr>
          <w:p w14:paraId="17D1C7FF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0.198</w:t>
            </w:r>
          </w:p>
        </w:tc>
        <w:tc>
          <w:tcPr>
            <w:tcW w:w="0" w:type="auto"/>
            <w:hideMark/>
          </w:tcPr>
          <w:p w14:paraId="65F24525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0.167</w:t>
            </w:r>
          </w:p>
        </w:tc>
        <w:tc>
          <w:tcPr>
            <w:tcW w:w="0" w:type="auto"/>
            <w:hideMark/>
          </w:tcPr>
          <w:p w14:paraId="1A538F89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0.186</w:t>
            </w:r>
          </w:p>
        </w:tc>
      </w:tr>
      <w:tr w:rsidR="00203D60" w:rsidRPr="00E33DFD" w14:paraId="584857F2" w14:textId="77777777" w:rsidTr="005D61F6">
        <w:tc>
          <w:tcPr>
            <w:tcW w:w="0" w:type="auto"/>
            <w:hideMark/>
          </w:tcPr>
          <w:p w14:paraId="7218F88E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14:paraId="43045F57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hideMark/>
          </w:tcPr>
          <w:p w14:paraId="19CA5AE8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0.336</w:t>
            </w:r>
          </w:p>
        </w:tc>
        <w:tc>
          <w:tcPr>
            <w:tcW w:w="0" w:type="auto"/>
            <w:hideMark/>
          </w:tcPr>
          <w:p w14:paraId="030E4902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0.393</w:t>
            </w:r>
          </w:p>
        </w:tc>
        <w:tc>
          <w:tcPr>
            <w:tcW w:w="0" w:type="auto"/>
            <w:hideMark/>
          </w:tcPr>
          <w:p w14:paraId="56137338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0.320</w:t>
            </w:r>
          </w:p>
        </w:tc>
        <w:tc>
          <w:tcPr>
            <w:tcW w:w="0" w:type="auto"/>
            <w:hideMark/>
          </w:tcPr>
          <w:p w14:paraId="43380C9A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0.369</w:t>
            </w:r>
          </w:p>
        </w:tc>
      </w:tr>
      <w:tr w:rsidR="00203D60" w:rsidRPr="00E33DFD" w14:paraId="66B5EC5C" w14:textId="77777777" w:rsidTr="005D61F6">
        <w:tc>
          <w:tcPr>
            <w:tcW w:w="0" w:type="auto"/>
            <w:hideMark/>
          </w:tcPr>
          <w:p w14:paraId="6A62BD3F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14:paraId="69030E06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hideMark/>
          </w:tcPr>
          <w:p w14:paraId="353DEADA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0.503</w:t>
            </w:r>
          </w:p>
        </w:tc>
        <w:tc>
          <w:tcPr>
            <w:tcW w:w="0" w:type="auto"/>
            <w:hideMark/>
          </w:tcPr>
          <w:p w14:paraId="23676B8A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0.588</w:t>
            </w:r>
          </w:p>
        </w:tc>
        <w:tc>
          <w:tcPr>
            <w:tcW w:w="0" w:type="auto"/>
            <w:hideMark/>
          </w:tcPr>
          <w:p w14:paraId="51954567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0.479</w:t>
            </w:r>
          </w:p>
        </w:tc>
        <w:tc>
          <w:tcPr>
            <w:tcW w:w="0" w:type="auto"/>
            <w:hideMark/>
          </w:tcPr>
          <w:p w14:paraId="66946A11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0.552</w:t>
            </w:r>
          </w:p>
        </w:tc>
      </w:tr>
      <w:tr w:rsidR="00203D60" w:rsidRPr="00E33DFD" w14:paraId="1AEFC6D9" w14:textId="77777777" w:rsidTr="005D61F6">
        <w:tc>
          <w:tcPr>
            <w:tcW w:w="0" w:type="auto"/>
            <w:hideMark/>
          </w:tcPr>
          <w:p w14:paraId="6C396B9F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71E2A9AC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hideMark/>
          </w:tcPr>
          <w:p w14:paraId="1F940F84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0.669</w:t>
            </w:r>
          </w:p>
        </w:tc>
        <w:tc>
          <w:tcPr>
            <w:tcW w:w="0" w:type="auto"/>
            <w:hideMark/>
          </w:tcPr>
          <w:p w14:paraId="0E240150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0.783</w:t>
            </w:r>
          </w:p>
        </w:tc>
        <w:tc>
          <w:tcPr>
            <w:tcW w:w="0" w:type="auto"/>
            <w:hideMark/>
          </w:tcPr>
          <w:p w14:paraId="1653230C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0.638</w:t>
            </w:r>
          </w:p>
        </w:tc>
        <w:tc>
          <w:tcPr>
            <w:tcW w:w="0" w:type="auto"/>
            <w:hideMark/>
          </w:tcPr>
          <w:p w14:paraId="0E7433B1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0.735</w:t>
            </w:r>
          </w:p>
        </w:tc>
      </w:tr>
      <w:tr w:rsidR="00203D60" w:rsidRPr="00E33DFD" w14:paraId="785CA005" w14:textId="77777777" w:rsidTr="005D61F6">
        <w:tc>
          <w:tcPr>
            <w:tcW w:w="0" w:type="auto"/>
            <w:hideMark/>
          </w:tcPr>
          <w:p w14:paraId="7BAC397C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14:paraId="19265544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hideMark/>
          </w:tcPr>
          <w:p w14:paraId="6EA1D80F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0.836</w:t>
            </w:r>
          </w:p>
        </w:tc>
        <w:tc>
          <w:tcPr>
            <w:tcW w:w="0" w:type="auto"/>
            <w:hideMark/>
          </w:tcPr>
          <w:p w14:paraId="51EAA6CB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0.978</w:t>
            </w:r>
          </w:p>
        </w:tc>
        <w:tc>
          <w:tcPr>
            <w:tcW w:w="0" w:type="auto"/>
            <w:hideMark/>
          </w:tcPr>
          <w:p w14:paraId="320D9097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0.797</w:t>
            </w:r>
          </w:p>
        </w:tc>
        <w:tc>
          <w:tcPr>
            <w:tcW w:w="0" w:type="auto"/>
            <w:hideMark/>
          </w:tcPr>
          <w:p w14:paraId="4D70B856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0.918</w:t>
            </w:r>
          </w:p>
        </w:tc>
      </w:tr>
      <w:tr w:rsidR="00203D60" w:rsidRPr="00E33DFD" w14:paraId="01FA81E8" w14:textId="77777777" w:rsidTr="005D61F6">
        <w:tc>
          <w:tcPr>
            <w:tcW w:w="0" w:type="auto"/>
            <w:hideMark/>
          </w:tcPr>
          <w:p w14:paraId="1473C56C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14:paraId="38697F66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hideMark/>
          </w:tcPr>
          <w:p w14:paraId="42494A9D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0.981</w:t>
            </w:r>
          </w:p>
        </w:tc>
        <w:tc>
          <w:tcPr>
            <w:tcW w:w="0" w:type="auto"/>
            <w:hideMark/>
          </w:tcPr>
          <w:p w14:paraId="10C04BB8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0.996</w:t>
            </w:r>
          </w:p>
        </w:tc>
        <w:tc>
          <w:tcPr>
            <w:tcW w:w="0" w:type="auto"/>
            <w:hideMark/>
          </w:tcPr>
          <w:p w14:paraId="3C258DC9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0.956</w:t>
            </w:r>
          </w:p>
        </w:tc>
        <w:tc>
          <w:tcPr>
            <w:tcW w:w="0" w:type="auto"/>
            <w:hideMark/>
          </w:tcPr>
          <w:p w14:paraId="07BD3DDA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0.992</w:t>
            </w:r>
          </w:p>
        </w:tc>
      </w:tr>
    </w:tbl>
    <w:p w14:paraId="2848DF0A" w14:textId="77777777" w:rsidR="00203D60" w:rsidRDefault="00203D60" w:rsidP="00203D60">
      <w:pPr>
        <w:spacing w:line="276" w:lineRule="auto"/>
        <w:rPr>
          <w:rFonts w:ascii="Times New Roman" w:hAnsi="Times New Roman" w:cs="Times New Roman"/>
          <w:szCs w:val="24"/>
        </w:rPr>
      </w:pPr>
      <w:r w:rsidRPr="00BD389E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</w:rPr>
        <w:t>S3</w:t>
      </w:r>
      <w:r w:rsidRPr="00BD389E">
        <w:rPr>
          <w:rFonts w:ascii="Times New Roman" w:hAnsi="Times New Roman" w:cs="Times New Roman"/>
          <w:b/>
          <w:bCs/>
        </w:rPr>
        <w:t xml:space="preserve">. </w:t>
      </w:r>
      <w:r w:rsidRPr="00B3113F">
        <w:rPr>
          <w:rFonts w:ascii="Times New Roman" w:hAnsi="Times New Roman" w:cs="Times New Roman"/>
          <w:szCs w:val="24"/>
        </w:rPr>
        <w:t>Percentage Drug Release of Lurasidone Hydrochloride in Biorelevant Media with 95% Confidence Intervals and One-Way ANOVA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0"/>
        <w:gridCol w:w="1083"/>
        <w:gridCol w:w="758"/>
        <w:gridCol w:w="1077"/>
        <w:gridCol w:w="758"/>
        <w:gridCol w:w="1076"/>
        <w:gridCol w:w="758"/>
        <w:gridCol w:w="1076"/>
        <w:gridCol w:w="758"/>
        <w:gridCol w:w="892"/>
      </w:tblGrid>
      <w:tr w:rsidR="00203D60" w:rsidRPr="00E33DFD" w14:paraId="66EAC517" w14:textId="77777777" w:rsidTr="005D61F6">
        <w:tc>
          <w:tcPr>
            <w:tcW w:w="0" w:type="auto"/>
            <w:hideMark/>
          </w:tcPr>
          <w:p w14:paraId="15096207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>Time (min)</w:t>
            </w:r>
          </w:p>
        </w:tc>
        <w:tc>
          <w:tcPr>
            <w:tcW w:w="0" w:type="auto"/>
            <w:hideMark/>
          </w:tcPr>
          <w:p w14:paraId="24025C58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>FaSSGF</w:t>
            </w:r>
            <w:proofErr w:type="spellEnd"/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 xml:space="preserve"> (% Release)</w:t>
            </w:r>
          </w:p>
        </w:tc>
        <w:tc>
          <w:tcPr>
            <w:tcW w:w="0" w:type="auto"/>
            <w:hideMark/>
          </w:tcPr>
          <w:p w14:paraId="099D5F7C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>95% CI</w:t>
            </w:r>
          </w:p>
        </w:tc>
        <w:tc>
          <w:tcPr>
            <w:tcW w:w="0" w:type="auto"/>
            <w:hideMark/>
          </w:tcPr>
          <w:p w14:paraId="7564BE68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>FeSSGF</w:t>
            </w:r>
            <w:proofErr w:type="spellEnd"/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 xml:space="preserve"> (% Release)</w:t>
            </w:r>
          </w:p>
        </w:tc>
        <w:tc>
          <w:tcPr>
            <w:tcW w:w="0" w:type="auto"/>
            <w:hideMark/>
          </w:tcPr>
          <w:p w14:paraId="34E99BFC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>95% CI</w:t>
            </w:r>
          </w:p>
        </w:tc>
        <w:tc>
          <w:tcPr>
            <w:tcW w:w="0" w:type="auto"/>
            <w:hideMark/>
          </w:tcPr>
          <w:p w14:paraId="0111E44C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>FaSSIF</w:t>
            </w:r>
            <w:proofErr w:type="spellEnd"/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 xml:space="preserve"> (% Release)</w:t>
            </w:r>
          </w:p>
        </w:tc>
        <w:tc>
          <w:tcPr>
            <w:tcW w:w="0" w:type="auto"/>
            <w:hideMark/>
          </w:tcPr>
          <w:p w14:paraId="266FF19B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>95% CI</w:t>
            </w:r>
          </w:p>
        </w:tc>
        <w:tc>
          <w:tcPr>
            <w:tcW w:w="0" w:type="auto"/>
            <w:hideMark/>
          </w:tcPr>
          <w:p w14:paraId="2F94916A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>FeSSIF</w:t>
            </w:r>
            <w:proofErr w:type="spellEnd"/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 xml:space="preserve"> (% Release)</w:t>
            </w:r>
          </w:p>
        </w:tc>
        <w:tc>
          <w:tcPr>
            <w:tcW w:w="0" w:type="auto"/>
            <w:hideMark/>
          </w:tcPr>
          <w:p w14:paraId="719B6722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>95% CI</w:t>
            </w:r>
          </w:p>
        </w:tc>
        <w:tc>
          <w:tcPr>
            <w:tcW w:w="0" w:type="auto"/>
            <w:hideMark/>
          </w:tcPr>
          <w:p w14:paraId="71D080D1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>p-value</w:t>
            </w:r>
          </w:p>
        </w:tc>
      </w:tr>
      <w:tr w:rsidR="00203D60" w:rsidRPr="00E33DFD" w14:paraId="347DD5D9" w14:textId="77777777" w:rsidTr="005D61F6">
        <w:tc>
          <w:tcPr>
            <w:tcW w:w="0" w:type="auto"/>
            <w:hideMark/>
          </w:tcPr>
          <w:p w14:paraId="5797E43D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14:paraId="791BCCAD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0.0 ± 0.0</w:t>
            </w:r>
          </w:p>
        </w:tc>
        <w:tc>
          <w:tcPr>
            <w:tcW w:w="0" w:type="auto"/>
            <w:hideMark/>
          </w:tcPr>
          <w:p w14:paraId="3A8804DB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0.0–0.0</w:t>
            </w:r>
          </w:p>
        </w:tc>
        <w:tc>
          <w:tcPr>
            <w:tcW w:w="0" w:type="auto"/>
            <w:hideMark/>
          </w:tcPr>
          <w:p w14:paraId="0F2F10B7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0.0 ± 0.0</w:t>
            </w:r>
          </w:p>
        </w:tc>
        <w:tc>
          <w:tcPr>
            <w:tcW w:w="0" w:type="auto"/>
            <w:hideMark/>
          </w:tcPr>
          <w:p w14:paraId="1BA0F714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0.0–0.0</w:t>
            </w:r>
          </w:p>
        </w:tc>
        <w:tc>
          <w:tcPr>
            <w:tcW w:w="0" w:type="auto"/>
            <w:hideMark/>
          </w:tcPr>
          <w:p w14:paraId="09336F65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0.0 ± 0.0</w:t>
            </w:r>
          </w:p>
        </w:tc>
        <w:tc>
          <w:tcPr>
            <w:tcW w:w="0" w:type="auto"/>
            <w:hideMark/>
          </w:tcPr>
          <w:p w14:paraId="154520DA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0.0–0.0</w:t>
            </w:r>
          </w:p>
        </w:tc>
        <w:tc>
          <w:tcPr>
            <w:tcW w:w="0" w:type="auto"/>
            <w:hideMark/>
          </w:tcPr>
          <w:p w14:paraId="180A16A7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0.0 ± 0.0</w:t>
            </w:r>
          </w:p>
        </w:tc>
        <w:tc>
          <w:tcPr>
            <w:tcW w:w="0" w:type="auto"/>
            <w:hideMark/>
          </w:tcPr>
          <w:p w14:paraId="5613B4C5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0.0–0.0</w:t>
            </w:r>
          </w:p>
        </w:tc>
        <w:tc>
          <w:tcPr>
            <w:tcW w:w="0" w:type="auto"/>
            <w:hideMark/>
          </w:tcPr>
          <w:p w14:paraId="4D0ADAEF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NS</w:t>
            </w:r>
          </w:p>
        </w:tc>
      </w:tr>
      <w:tr w:rsidR="00203D60" w:rsidRPr="00E33DFD" w14:paraId="39FF5E41" w14:textId="77777777" w:rsidTr="005D61F6">
        <w:tc>
          <w:tcPr>
            <w:tcW w:w="0" w:type="auto"/>
            <w:hideMark/>
          </w:tcPr>
          <w:p w14:paraId="5A81A332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14:paraId="3A5EAC4D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14.2 ± 1.2</w:t>
            </w:r>
          </w:p>
        </w:tc>
        <w:tc>
          <w:tcPr>
            <w:tcW w:w="0" w:type="auto"/>
            <w:hideMark/>
          </w:tcPr>
          <w:p w14:paraId="5D04D878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11.2–17.2</w:t>
            </w:r>
          </w:p>
        </w:tc>
        <w:tc>
          <w:tcPr>
            <w:tcW w:w="0" w:type="auto"/>
            <w:hideMark/>
          </w:tcPr>
          <w:p w14:paraId="1DF14CE9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26.4 ± 1.5</w:t>
            </w:r>
          </w:p>
        </w:tc>
        <w:tc>
          <w:tcPr>
            <w:tcW w:w="0" w:type="auto"/>
            <w:hideMark/>
          </w:tcPr>
          <w:p w14:paraId="4D204DE7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22.7–30.1</w:t>
            </w:r>
          </w:p>
        </w:tc>
        <w:tc>
          <w:tcPr>
            <w:tcW w:w="0" w:type="auto"/>
            <w:hideMark/>
          </w:tcPr>
          <w:p w14:paraId="6B5966CA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11.6 ± 1.0</w:t>
            </w:r>
          </w:p>
        </w:tc>
        <w:tc>
          <w:tcPr>
            <w:tcW w:w="0" w:type="auto"/>
            <w:hideMark/>
          </w:tcPr>
          <w:p w14:paraId="5FC94559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9.1–14.1</w:t>
            </w:r>
          </w:p>
        </w:tc>
        <w:tc>
          <w:tcPr>
            <w:tcW w:w="0" w:type="auto"/>
            <w:hideMark/>
          </w:tcPr>
          <w:p w14:paraId="47764BD0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18.3 ± 1.3</w:t>
            </w:r>
          </w:p>
        </w:tc>
        <w:tc>
          <w:tcPr>
            <w:tcW w:w="0" w:type="auto"/>
            <w:hideMark/>
          </w:tcPr>
          <w:p w14:paraId="2047344B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15.1–21.5</w:t>
            </w:r>
          </w:p>
        </w:tc>
        <w:tc>
          <w:tcPr>
            <w:tcW w:w="0" w:type="auto"/>
            <w:hideMark/>
          </w:tcPr>
          <w:p w14:paraId="66ADF0E5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203D60" w:rsidRPr="00E33DFD" w14:paraId="02C62C36" w14:textId="77777777" w:rsidTr="005D61F6">
        <w:tc>
          <w:tcPr>
            <w:tcW w:w="0" w:type="auto"/>
            <w:hideMark/>
          </w:tcPr>
          <w:p w14:paraId="14CFAE05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14:paraId="7E53B773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23.3 ± 1.8</w:t>
            </w:r>
          </w:p>
        </w:tc>
        <w:tc>
          <w:tcPr>
            <w:tcW w:w="0" w:type="auto"/>
            <w:hideMark/>
          </w:tcPr>
          <w:p w14:paraId="6CB1BB79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18.8–27.8</w:t>
            </w:r>
          </w:p>
        </w:tc>
        <w:tc>
          <w:tcPr>
            <w:tcW w:w="0" w:type="auto"/>
            <w:hideMark/>
          </w:tcPr>
          <w:p w14:paraId="7972052B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39.7 ± 2.1</w:t>
            </w:r>
          </w:p>
        </w:tc>
        <w:tc>
          <w:tcPr>
            <w:tcW w:w="0" w:type="auto"/>
            <w:hideMark/>
          </w:tcPr>
          <w:p w14:paraId="263D3856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34.5–44.9</w:t>
            </w:r>
          </w:p>
        </w:tc>
        <w:tc>
          <w:tcPr>
            <w:tcW w:w="0" w:type="auto"/>
            <w:hideMark/>
          </w:tcPr>
          <w:p w14:paraId="15A6FC82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22.0 ± 1.7</w:t>
            </w:r>
          </w:p>
        </w:tc>
        <w:tc>
          <w:tcPr>
            <w:tcW w:w="0" w:type="auto"/>
            <w:hideMark/>
          </w:tcPr>
          <w:p w14:paraId="4231C2B8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17.8–26.2</w:t>
            </w:r>
          </w:p>
        </w:tc>
        <w:tc>
          <w:tcPr>
            <w:tcW w:w="0" w:type="auto"/>
            <w:hideMark/>
          </w:tcPr>
          <w:p w14:paraId="0A07EF3A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32.0 ± 1.9</w:t>
            </w:r>
          </w:p>
        </w:tc>
        <w:tc>
          <w:tcPr>
            <w:tcW w:w="0" w:type="auto"/>
            <w:hideMark/>
          </w:tcPr>
          <w:p w14:paraId="6D714A80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27.3–36.7</w:t>
            </w:r>
          </w:p>
        </w:tc>
        <w:tc>
          <w:tcPr>
            <w:tcW w:w="0" w:type="auto"/>
            <w:hideMark/>
          </w:tcPr>
          <w:p w14:paraId="2E4406D0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203D60" w:rsidRPr="00E33DFD" w14:paraId="0C24BAF1" w14:textId="77777777" w:rsidTr="005D61F6">
        <w:tc>
          <w:tcPr>
            <w:tcW w:w="0" w:type="auto"/>
            <w:hideMark/>
          </w:tcPr>
          <w:p w14:paraId="079AD482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>60</w:t>
            </w:r>
          </w:p>
        </w:tc>
        <w:tc>
          <w:tcPr>
            <w:tcW w:w="0" w:type="auto"/>
            <w:hideMark/>
          </w:tcPr>
          <w:p w14:paraId="59D73E3E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37.1 ± 2.3</w:t>
            </w:r>
          </w:p>
        </w:tc>
        <w:tc>
          <w:tcPr>
            <w:tcW w:w="0" w:type="auto"/>
            <w:hideMark/>
          </w:tcPr>
          <w:p w14:paraId="317BB824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31.4–42.8</w:t>
            </w:r>
          </w:p>
        </w:tc>
        <w:tc>
          <w:tcPr>
            <w:tcW w:w="0" w:type="auto"/>
            <w:hideMark/>
          </w:tcPr>
          <w:p w14:paraId="72540FA5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59.7 ± 2.8</w:t>
            </w:r>
          </w:p>
        </w:tc>
        <w:tc>
          <w:tcPr>
            <w:tcW w:w="0" w:type="auto"/>
            <w:hideMark/>
          </w:tcPr>
          <w:p w14:paraId="1DE93397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52.7–66.7</w:t>
            </w:r>
          </w:p>
        </w:tc>
        <w:tc>
          <w:tcPr>
            <w:tcW w:w="0" w:type="auto"/>
            <w:hideMark/>
          </w:tcPr>
          <w:p w14:paraId="166CEB12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34.2 ± 2.2</w:t>
            </w:r>
          </w:p>
        </w:tc>
        <w:tc>
          <w:tcPr>
            <w:tcW w:w="0" w:type="auto"/>
            <w:hideMark/>
          </w:tcPr>
          <w:p w14:paraId="6B82C264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28.7–39.7</w:t>
            </w:r>
          </w:p>
        </w:tc>
        <w:tc>
          <w:tcPr>
            <w:tcW w:w="0" w:type="auto"/>
            <w:hideMark/>
          </w:tcPr>
          <w:p w14:paraId="126860A8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47.4 ± 2.5</w:t>
            </w:r>
          </w:p>
        </w:tc>
        <w:tc>
          <w:tcPr>
            <w:tcW w:w="0" w:type="auto"/>
            <w:hideMark/>
          </w:tcPr>
          <w:p w14:paraId="4950B6EA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41.2–53.6</w:t>
            </w:r>
          </w:p>
        </w:tc>
        <w:tc>
          <w:tcPr>
            <w:tcW w:w="0" w:type="auto"/>
            <w:hideMark/>
          </w:tcPr>
          <w:p w14:paraId="38861D74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203D60" w:rsidRPr="00E33DFD" w14:paraId="16E56F33" w14:textId="77777777" w:rsidTr="005D61F6">
        <w:tc>
          <w:tcPr>
            <w:tcW w:w="0" w:type="auto"/>
            <w:hideMark/>
          </w:tcPr>
          <w:p w14:paraId="7824742F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>90</w:t>
            </w:r>
          </w:p>
        </w:tc>
        <w:tc>
          <w:tcPr>
            <w:tcW w:w="0" w:type="auto"/>
            <w:hideMark/>
          </w:tcPr>
          <w:p w14:paraId="298A179A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49.0 ± 2.8</w:t>
            </w:r>
          </w:p>
        </w:tc>
        <w:tc>
          <w:tcPr>
            <w:tcW w:w="0" w:type="auto"/>
            <w:hideMark/>
          </w:tcPr>
          <w:p w14:paraId="31B83168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42.0–56.0</w:t>
            </w:r>
          </w:p>
        </w:tc>
        <w:tc>
          <w:tcPr>
            <w:tcW w:w="0" w:type="auto"/>
            <w:hideMark/>
          </w:tcPr>
          <w:p w14:paraId="024C410C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81.2 ± 3.4</w:t>
            </w:r>
          </w:p>
        </w:tc>
        <w:tc>
          <w:tcPr>
            <w:tcW w:w="0" w:type="auto"/>
            <w:hideMark/>
          </w:tcPr>
          <w:p w14:paraId="426809CE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72.8–89.6</w:t>
            </w:r>
          </w:p>
        </w:tc>
        <w:tc>
          <w:tcPr>
            <w:tcW w:w="0" w:type="auto"/>
            <w:hideMark/>
          </w:tcPr>
          <w:p w14:paraId="2C4CF044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45.9 ± 2.7</w:t>
            </w:r>
          </w:p>
        </w:tc>
        <w:tc>
          <w:tcPr>
            <w:tcW w:w="0" w:type="auto"/>
            <w:hideMark/>
          </w:tcPr>
          <w:p w14:paraId="1EAA35AD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39.2–52.6</w:t>
            </w:r>
          </w:p>
        </w:tc>
        <w:tc>
          <w:tcPr>
            <w:tcW w:w="0" w:type="auto"/>
            <w:hideMark/>
          </w:tcPr>
          <w:p w14:paraId="02D9E094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64.2 ± 3.0</w:t>
            </w:r>
          </w:p>
        </w:tc>
        <w:tc>
          <w:tcPr>
            <w:tcW w:w="0" w:type="auto"/>
            <w:hideMark/>
          </w:tcPr>
          <w:p w14:paraId="7B89401D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56.7–71.7</w:t>
            </w:r>
          </w:p>
        </w:tc>
        <w:tc>
          <w:tcPr>
            <w:tcW w:w="0" w:type="auto"/>
            <w:hideMark/>
          </w:tcPr>
          <w:p w14:paraId="5B6D9B23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203D60" w:rsidRPr="00E33DFD" w14:paraId="08C714D1" w14:textId="77777777" w:rsidTr="005D61F6">
        <w:tc>
          <w:tcPr>
            <w:tcW w:w="0" w:type="auto"/>
            <w:hideMark/>
          </w:tcPr>
          <w:p w14:paraId="7AE7B710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>120</w:t>
            </w:r>
          </w:p>
        </w:tc>
        <w:tc>
          <w:tcPr>
            <w:tcW w:w="0" w:type="auto"/>
            <w:hideMark/>
          </w:tcPr>
          <w:p w14:paraId="2666E237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61.8 ± 3.2</w:t>
            </w:r>
          </w:p>
        </w:tc>
        <w:tc>
          <w:tcPr>
            <w:tcW w:w="0" w:type="auto"/>
            <w:hideMark/>
          </w:tcPr>
          <w:p w14:paraId="54012621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53.9–69.7</w:t>
            </w:r>
          </w:p>
        </w:tc>
        <w:tc>
          <w:tcPr>
            <w:tcW w:w="0" w:type="auto"/>
            <w:hideMark/>
          </w:tcPr>
          <w:p w14:paraId="4B20AB23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85.1 ± 3.6</w:t>
            </w:r>
          </w:p>
        </w:tc>
        <w:tc>
          <w:tcPr>
            <w:tcW w:w="0" w:type="auto"/>
            <w:hideMark/>
          </w:tcPr>
          <w:p w14:paraId="3F522DD0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76.2–94.0</w:t>
            </w:r>
          </w:p>
        </w:tc>
        <w:tc>
          <w:tcPr>
            <w:tcW w:w="0" w:type="auto"/>
            <w:hideMark/>
          </w:tcPr>
          <w:p w14:paraId="4EB46512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57.7 ± 3.0</w:t>
            </w:r>
          </w:p>
        </w:tc>
        <w:tc>
          <w:tcPr>
            <w:tcW w:w="0" w:type="auto"/>
            <w:hideMark/>
          </w:tcPr>
          <w:p w14:paraId="79963B94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50.2–65.2</w:t>
            </w:r>
          </w:p>
        </w:tc>
        <w:tc>
          <w:tcPr>
            <w:tcW w:w="0" w:type="auto"/>
            <w:hideMark/>
          </w:tcPr>
          <w:p w14:paraId="13788704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78.8 ± 3.4</w:t>
            </w:r>
          </w:p>
        </w:tc>
        <w:tc>
          <w:tcPr>
            <w:tcW w:w="0" w:type="auto"/>
            <w:hideMark/>
          </w:tcPr>
          <w:p w14:paraId="11E06DD0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70.4–87.2</w:t>
            </w:r>
          </w:p>
        </w:tc>
        <w:tc>
          <w:tcPr>
            <w:tcW w:w="0" w:type="auto"/>
            <w:hideMark/>
          </w:tcPr>
          <w:p w14:paraId="69E1715E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</w:tbl>
    <w:p w14:paraId="1C61A703" w14:textId="77777777" w:rsidR="00203D60" w:rsidRPr="00B3113F" w:rsidRDefault="00203D60" w:rsidP="00203D60">
      <w:pPr>
        <w:spacing w:line="276" w:lineRule="auto"/>
        <w:rPr>
          <w:rFonts w:ascii="Times New Roman" w:hAnsi="Times New Roman" w:cs="Times New Roman"/>
        </w:rPr>
      </w:pPr>
    </w:p>
    <w:p w14:paraId="0EA14DCA" w14:textId="77777777" w:rsidR="00203D60" w:rsidRDefault="00203D60" w:rsidP="00203D60">
      <w:pPr>
        <w:spacing w:line="276" w:lineRule="auto"/>
        <w:rPr>
          <w:rFonts w:ascii="Times New Roman" w:hAnsi="Times New Roman" w:cs="Times New Roman"/>
        </w:rPr>
      </w:pPr>
      <w:r w:rsidRPr="00321381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S4</w:t>
      </w:r>
      <w:r w:rsidRPr="00321381">
        <w:rPr>
          <w:rFonts w:ascii="Times New Roman" w:hAnsi="Times New Roman" w:cs="Times New Roman"/>
          <w:b/>
          <w:bCs/>
        </w:rPr>
        <w:t xml:space="preserve">. </w:t>
      </w:r>
      <w:r w:rsidRPr="001E2EA3">
        <w:rPr>
          <w:rFonts w:ascii="Times New Roman" w:hAnsi="Times New Roman" w:cs="Times New Roman"/>
        </w:rPr>
        <w:t xml:space="preserve">Coefficients of Determination (R²) and Release Exponent Values Obtained from Dissolution Kinetic </w:t>
      </w:r>
      <w:proofErr w:type="spellStart"/>
      <w:r w:rsidRPr="001E2EA3">
        <w:rPr>
          <w:rFonts w:ascii="Times New Roman" w:hAnsi="Times New Roman" w:cs="Times New Roman"/>
        </w:rPr>
        <w:t>Modeling</w:t>
      </w:r>
      <w:proofErr w:type="spellEnd"/>
      <w:r w:rsidRPr="001E2EA3">
        <w:rPr>
          <w:rFonts w:ascii="Times New Roman" w:hAnsi="Times New Roman" w:cs="Times New Roman"/>
        </w:rPr>
        <w:t xml:space="preserve"> of Lurasidone Hydrochloride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3"/>
        <w:gridCol w:w="1371"/>
        <w:gridCol w:w="1373"/>
        <w:gridCol w:w="1208"/>
        <w:gridCol w:w="2087"/>
        <w:gridCol w:w="1894"/>
      </w:tblGrid>
      <w:tr w:rsidR="00203D60" w:rsidRPr="00E33DFD" w14:paraId="373B00D1" w14:textId="77777777" w:rsidTr="005D61F6">
        <w:trPr>
          <w:tblHeader/>
        </w:trPr>
        <w:tc>
          <w:tcPr>
            <w:tcW w:w="0" w:type="auto"/>
            <w:hideMark/>
          </w:tcPr>
          <w:p w14:paraId="7422DC99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E33DFD">
              <w:rPr>
                <w:rFonts w:ascii="Times New Roman" w:hAnsi="Times New Roman" w:cs="Times New Roman"/>
                <w:b/>
                <w:bCs/>
              </w:rPr>
              <w:t>Medium</w:t>
            </w:r>
          </w:p>
        </w:tc>
        <w:tc>
          <w:tcPr>
            <w:tcW w:w="0" w:type="auto"/>
            <w:hideMark/>
          </w:tcPr>
          <w:p w14:paraId="7875CDA5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E33DFD">
              <w:rPr>
                <w:rFonts w:ascii="Times New Roman" w:hAnsi="Times New Roman" w:cs="Times New Roman"/>
                <w:b/>
                <w:bCs/>
              </w:rPr>
              <w:t>Zero-Order R²</w:t>
            </w:r>
          </w:p>
        </w:tc>
        <w:tc>
          <w:tcPr>
            <w:tcW w:w="0" w:type="auto"/>
            <w:hideMark/>
          </w:tcPr>
          <w:p w14:paraId="5A5F1AB7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E33DFD">
              <w:rPr>
                <w:rFonts w:ascii="Times New Roman" w:hAnsi="Times New Roman" w:cs="Times New Roman"/>
                <w:b/>
                <w:bCs/>
              </w:rPr>
              <w:t>First-Order R²</w:t>
            </w:r>
          </w:p>
        </w:tc>
        <w:tc>
          <w:tcPr>
            <w:tcW w:w="0" w:type="auto"/>
            <w:hideMark/>
          </w:tcPr>
          <w:p w14:paraId="0D90CE5A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E33DFD">
              <w:rPr>
                <w:rFonts w:ascii="Times New Roman" w:hAnsi="Times New Roman" w:cs="Times New Roman"/>
                <w:b/>
                <w:bCs/>
              </w:rPr>
              <w:t>Higuchi R²</w:t>
            </w:r>
          </w:p>
        </w:tc>
        <w:tc>
          <w:tcPr>
            <w:tcW w:w="0" w:type="auto"/>
            <w:hideMark/>
          </w:tcPr>
          <w:p w14:paraId="07490D71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E33DFD">
              <w:rPr>
                <w:rFonts w:ascii="Times New Roman" w:hAnsi="Times New Roman" w:cs="Times New Roman"/>
                <w:b/>
                <w:bCs/>
              </w:rPr>
              <w:t>Korsmeyer–Peppas R²</w:t>
            </w:r>
          </w:p>
        </w:tc>
        <w:tc>
          <w:tcPr>
            <w:tcW w:w="0" w:type="auto"/>
            <w:hideMark/>
          </w:tcPr>
          <w:p w14:paraId="18956B1D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E33DFD">
              <w:rPr>
                <w:rFonts w:ascii="Times New Roman" w:hAnsi="Times New Roman" w:cs="Times New Roman"/>
                <w:b/>
                <w:bCs/>
              </w:rPr>
              <w:t>Release Exponent (n)</w:t>
            </w:r>
          </w:p>
        </w:tc>
      </w:tr>
      <w:tr w:rsidR="00203D60" w:rsidRPr="00E33DFD" w14:paraId="62E9427A" w14:textId="77777777" w:rsidTr="005D61F6">
        <w:tc>
          <w:tcPr>
            <w:tcW w:w="0" w:type="auto"/>
            <w:hideMark/>
          </w:tcPr>
          <w:p w14:paraId="6D9B1E20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proofErr w:type="spellStart"/>
            <w:r w:rsidRPr="00E33DFD">
              <w:rPr>
                <w:rFonts w:ascii="Times New Roman" w:hAnsi="Times New Roman" w:cs="Times New Roman"/>
              </w:rPr>
              <w:t>FaSSGF</w:t>
            </w:r>
            <w:proofErr w:type="spellEnd"/>
          </w:p>
        </w:tc>
        <w:tc>
          <w:tcPr>
            <w:tcW w:w="0" w:type="auto"/>
            <w:hideMark/>
          </w:tcPr>
          <w:p w14:paraId="72DFA769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0.9963</w:t>
            </w:r>
          </w:p>
        </w:tc>
        <w:tc>
          <w:tcPr>
            <w:tcW w:w="0" w:type="auto"/>
            <w:hideMark/>
          </w:tcPr>
          <w:p w14:paraId="092655AB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0.9940</w:t>
            </w:r>
          </w:p>
        </w:tc>
        <w:tc>
          <w:tcPr>
            <w:tcW w:w="0" w:type="auto"/>
            <w:hideMark/>
          </w:tcPr>
          <w:p w14:paraId="1EB1319A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0.9939</w:t>
            </w:r>
          </w:p>
        </w:tc>
        <w:tc>
          <w:tcPr>
            <w:tcW w:w="0" w:type="auto"/>
            <w:hideMark/>
          </w:tcPr>
          <w:p w14:paraId="0EC8A86E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0.9995</w:t>
            </w:r>
          </w:p>
        </w:tc>
        <w:tc>
          <w:tcPr>
            <w:tcW w:w="0" w:type="auto"/>
            <w:hideMark/>
          </w:tcPr>
          <w:p w14:paraId="42F24260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0.699</w:t>
            </w:r>
          </w:p>
        </w:tc>
      </w:tr>
      <w:tr w:rsidR="00203D60" w:rsidRPr="00E33DFD" w14:paraId="22113059" w14:textId="77777777" w:rsidTr="005D61F6">
        <w:tc>
          <w:tcPr>
            <w:tcW w:w="0" w:type="auto"/>
            <w:hideMark/>
          </w:tcPr>
          <w:p w14:paraId="29A827DA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proofErr w:type="spellStart"/>
            <w:r w:rsidRPr="00E33DFD">
              <w:rPr>
                <w:rFonts w:ascii="Times New Roman" w:hAnsi="Times New Roman" w:cs="Times New Roman"/>
              </w:rPr>
              <w:t>FeSSGF</w:t>
            </w:r>
            <w:proofErr w:type="spellEnd"/>
          </w:p>
        </w:tc>
        <w:tc>
          <w:tcPr>
            <w:tcW w:w="0" w:type="auto"/>
            <w:hideMark/>
          </w:tcPr>
          <w:p w14:paraId="330D8E65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0.9547</w:t>
            </w:r>
          </w:p>
        </w:tc>
        <w:tc>
          <w:tcPr>
            <w:tcW w:w="0" w:type="auto"/>
            <w:hideMark/>
          </w:tcPr>
          <w:p w14:paraId="2A1C7503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0.9758</w:t>
            </w:r>
          </w:p>
        </w:tc>
        <w:tc>
          <w:tcPr>
            <w:tcW w:w="0" w:type="auto"/>
            <w:hideMark/>
          </w:tcPr>
          <w:p w14:paraId="20C1B009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0.9833</w:t>
            </w:r>
          </w:p>
        </w:tc>
        <w:tc>
          <w:tcPr>
            <w:tcW w:w="0" w:type="auto"/>
            <w:hideMark/>
          </w:tcPr>
          <w:p w14:paraId="418B08BC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0.9924</w:t>
            </w:r>
          </w:p>
        </w:tc>
        <w:tc>
          <w:tcPr>
            <w:tcW w:w="0" w:type="auto"/>
            <w:hideMark/>
          </w:tcPr>
          <w:p w14:paraId="0DDAE85F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0.586</w:t>
            </w:r>
          </w:p>
        </w:tc>
      </w:tr>
      <w:tr w:rsidR="00203D60" w:rsidRPr="00E33DFD" w14:paraId="10E1F215" w14:textId="77777777" w:rsidTr="005D61F6">
        <w:tc>
          <w:tcPr>
            <w:tcW w:w="0" w:type="auto"/>
            <w:hideMark/>
          </w:tcPr>
          <w:p w14:paraId="087883C7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proofErr w:type="spellStart"/>
            <w:r w:rsidRPr="00E33DFD">
              <w:rPr>
                <w:rFonts w:ascii="Times New Roman" w:hAnsi="Times New Roman" w:cs="Times New Roman"/>
              </w:rPr>
              <w:t>FaSSIF</w:t>
            </w:r>
            <w:proofErr w:type="spellEnd"/>
          </w:p>
        </w:tc>
        <w:tc>
          <w:tcPr>
            <w:tcW w:w="0" w:type="auto"/>
            <w:hideMark/>
          </w:tcPr>
          <w:p w14:paraId="12641AAC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0.9923</w:t>
            </w:r>
          </w:p>
        </w:tc>
        <w:tc>
          <w:tcPr>
            <w:tcW w:w="0" w:type="auto"/>
            <w:hideMark/>
          </w:tcPr>
          <w:p w14:paraId="256006DC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0.9957</w:t>
            </w:r>
          </w:p>
        </w:tc>
        <w:tc>
          <w:tcPr>
            <w:tcW w:w="0" w:type="auto"/>
            <w:hideMark/>
          </w:tcPr>
          <w:p w14:paraId="6FF3FF9C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0.9953</w:t>
            </w:r>
          </w:p>
        </w:tc>
        <w:tc>
          <w:tcPr>
            <w:tcW w:w="0" w:type="auto"/>
            <w:hideMark/>
          </w:tcPr>
          <w:p w14:paraId="7EA1EDC4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0.9952</w:t>
            </w:r>
          </w:p>
        </w:tc>
        <w:tc>
          <w:tcPr>
            <w:tcW w:w="0" w:type="auto"/>
            <w:hideMark/>
          </w:tcPr>
          <w:p w14:paraId="252B8033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0.753</w:t>
            </w:r>
          </w:p>
        </w:tc>
      </w:tr>
      <w:tr w:rsidR="00203D60" w:rsidRPr="00E33DFD" w14:paraId="20EE45BB" w14:textId="77777777" w:rsidTr="005D61F6">
        <w:tc>
          <w:tcPr>
            <w:tcW w:w="0" w:type="auto"/>
            <w:hideMark/>
          </w:tcPr>
          <w:p w14:paraId="4710C308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proofErr w:type="spellStart"/>
            <w:r w:rsidRPr="00E33DFD">
              <w:rPr>
                <w:rFonts w:ascii="Times New Roman" w:hAnsi="Times New Roman" w:cs="Times New Roman"/>
              </w:rPr>
              <w:t>FeSSIF</w:t>
            </w:r>
            <w:proofErr w:type="spellEnd"/>
          </w:p>
        </w:tc>
        <w:tc>
          <w:tcPr>
            <w:tcW w:w="0" w:type="auto"/>
            <w:hideMark/>
          </w:tcPr>
          <w:p w14:paraId="6916D49C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0.9925</w:t>
            </w:r>
          </w:p>
        </w:tc>
        <w:tc>
          <w:tcPr>
            <w:tcW w:w="0" w:type="auto"/>
            <w:hideMark/>
          </w:tcPr>
          <w:p w14:paraId="2BE7422F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0.9822</w:t>
            </w:r>
          </w:p>
        </w:tc>
        <w:tc>
          <w:tcPr>
            <w:tcW w:w="0" w:type="auto"/>
            <w:hideMark/>
          </w:tcPr>
          <w:p w14:paraId="61E2D2EC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0.9949</w:t>
            </w:r>
          </w:p>
        </w:tc>
        <w:tc>
          <w:tcPr>
            <w:tcW w:w="0" w:type="auto"/>
            <w:hideMark/>
          </w:tcPr>
          <w:p w14:paraId="55C29D5F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0.9966</w:t>
            </w:r>
          </w:p>
        </w:tc>
        <w:tc>
          <w:tcPr>
            <w:tcW w:w="0" w:type="auto"/>
            <w:hideMark/>
          </w:tcPr>
          <w:p w14:paraId="261C2619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0.688</w:t>
            </w:r>
          </w:p>
        </w:tc>
      </w:tr>
    </w:tbl>
    <w:p w14:paraId="5C842729" w14:textId="77777777" w:rsidR="00203D60" w:rsidRPr="00321381" w:rsidRDefault="00203D60" w:rsidP="00203D60">
      <w:pPr>
        <w:spacing w:line="276" w:lineRule="auto"/>
        <w:rPr>
          <w:rFonts w:ascii="Times New Roman" w:hAnsi="Times New Roman" w:cs="Times New Roman"/>
        </w:rPr>
      </w:pPr>
    </w:p>
    <w:p w14:paraId="5D31F8FA" w14:textId="77777777" w:rsidR="00203D60" w:rsidRDefault="00203D60" w:rsidP="00203D60">
      <w:pPr>
        <w:spacing w:line="276" w:lineRule="auto"/>
        <w:rPr>
          <w:rFonts w:ascii="Times New Roman" w:hAnsi="Times New Roman" w:cs="Times New Roman"/>
        </w:rPr>
      </w:pPr>
      <w:r w:rsidRPr="00321381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S5</w:t>
      </w:r>
      <w:r w:rsidRPr="00321381">
        <w:rPr>
          <w:rFonts w:ascii="Times New Roman" w:hAnsi="Times New Roman" w:cs="Times New Roman"/>
          <w:b/>
          <w:bCs/>
        </w:rPr>
        <w:t xml:space="preserve">. </w:t>
      </w:r>
      <w:r w:rsidRPr="001E2EA3">
        <w:rPr>
          <w:rFonts w:ascii="Times New Roman" w:hAnsi="Times New Roman" w:cs="Times New Roman"/>
        </w:rPr>
        <w:t>Similarity Factor (f₂) Values for Dissolution Profile Comparisons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7"/>
        <w:gridCol w:w="1002"/>
      </w:tblGrid>
      <w:tr w:rsidR="00203D60" w:rsidRPr="00E33DFD" w14:paraId="08479F36" w14:textId="77777777" w:rsidTr="00203D60">
        <w:trPr>
          <w:tblHeader/>
        </w:trPr>
        <w:tc>
          <w:tcPr>
            <w:tcW w:w="0" w:type="auto"/>
            <w:hideMark/>
          </w:tcPr>
          <w:p w14:paraId="07CF7F1C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E33DFD">
              <w:rPr>
                <w:rFonts w:ascii="Times New Roman" w:hAnsi="Times New Roman" w:cs="Times New Roman"/>
                <w:b/>
                <w:bCs/>
              </w:rPr>
              <w:t>Comparison</w:t>
            </w:r>
          </w:p>
        </w:tc>
        <w:tc>
          <w:tcPr>
            <w:tcW w:w="0" w:type="auto"/>
            <w:hideMark/>
          </w:tcPr>
          <w:p w14:paraId="3E4C1828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E33DFD">
              <w:rPr>
                <w:rFonts w:ascii="Times New Roman" w:hAnsi="Times New Roman" w:cs="Times New Roman"/>
                <w:b/>
                <w:bCs/>
              </w:rPr>
              <w:t>f₂ Value</w:t>
            </w:r>
          </w:p>
        </w:tc>
      </w:tr>
      <w:tr w:rsidR="00203D60" w:rsidRPr="00E33DFD" w14:paraId="67B04D9A" w14:textId="77777777" w:rsidTr="005D61F6">
        <w:tc>
          <w:tcPr>
            <w:tcW w:w="0" w:type="auto"/>
            <w:hideMark/>
          </w:tcPr>
          <w:p w14:paraId="3EB38494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proofErr w:type="spellStart"/>
            <w:r w:rsidRPr="00E33DFD">
              <w:rPr>
                <w:rFonts w:ascii="Times New Roman" w:hAnsi="Times New Roman" w:cs="Times New Roman"/>
              </w:rPr>
              <w:t>FaSSGF</w:t>
            </w:r>
            <w:proofErr w:type="spellEnd"/>
            <w:r w:rsidRPr="00E33DFD">
              <w:rPr>
                <w:rFonts w:ascii="Times New Roman" w:hAnsi="Times New Roman" w:cs="Times New Roman"/>
              </w:rPr>
              <w:t xml:space="preserve"> vs </w:t>
            </w:r>
            <w:proofErr w:type="spellStart"/>
            <w:r w:rsidRPr="00E33DFD">
              <w:rPr>
                <w:rFonts w:ascii="Times New Roman" w:hAnsi="Times New Roman" w:cs="Times New Roman"/>
              </w:rPr>
              <w:t>FeSSGF</w:t>
            </w:r>
            <w:proofErr w:type="spellEnd"/>
          </w:p>
        </w:tc>
        <w:tc>
          <w:tcPr>
            <w:tcW w:w="0" w:type="auto"/>
            <w:hideMark/>
          </w:tcPr>
          <w:p w14:paraId="07F1F0D2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32.47</w:t>
            </w:r>
          </w:p>
        </w:tc>
      </w:tr>
      <w:tr w:rsidR="00203D60" w:rsidRPr="00E33DFD" w14:paraId="0784F01C" w14:textId="77777777" w:rsidTr="005D61F6">
        <w:tc>
          <w:tcPr>
            <w:tcW w:w="0" w:type="auto"/>
            <w:hideMark/>
          </w:tcPr>
          <w:p w14:paraId="719DF851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proofErr w:type="spellStart"/>
            <w:r w:rsidRPr="00E33DFD">
              <w:rPr>
                <w:rFonts w:ascii="Times New Roman" w:hAnsi="Times New Roman" w:cs="Times New Roman"/>
              </w:rPr>
              <w:t>FaSSIF</w:t>
            </w:r>
            <w:proofErr w:type="spellEnd"/>
            <w:r w:rsidRPr="00E33DFD">
              <w:rPr>
                <w:rFonts w:ascii="Times New Roman" w:hAnsi="Times New Roman" w:cs="Times New Roman"/>
              </w:rPr>
              <w:t xml:space="preserve"> vs </w:t>
            </w:r>
            <w:proofErr w:type="spellStart"/>
            <w:r w:rsidRPr="00E33DFD">
              <w:rPr>
                <w:rFonts w:ascii="Times New Roman" w:hAnsi="Times New Roman" w:cs="Times New Roman"/>
              </w:rPr>
              <w:t>FeSSIF</w:t>
            </w:r>
            <w:proofErr w:type="spellEnd"/>
          </w:p>
        </w:tc>
        <w:tc>
          <w:tcPr>
            <w:tcW w:w="0" w:type="auto"/>
            <w:hideMark/>
          </w:tcPr>
          <w:p w14:paraId="544C206E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66.92</w:t>
            </w:r>
          </w:p>
        </w:tc>
      </w:tr>
      <w:tr w:rsidR="00203D60" w:rsidRPr="00E33DFD" w14:paraId="151D6132" w14:textId="77777777" w:rsidTr="005D61F6">
        <w:tc>
          <w:tcPr>
            <w:tcW w:w="0" w:type="auto"/>
            <w:hideMark/>
          </w:tcPr>
          <w:p w14:paraId="11FC14FA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proofErr w:type="spellStart"/>
            <w:r w:rsidRPr="00E33DFD">
              <w:rPr>
                <w:rFonts w:ascii="Times New Roman" w:hAnsi="Times New Roman" w:cs="Times New Roman"/>
              </w:rPr>
              <w:t>FaSSGF</w:t>
            </w:r>
            <w:proofErr w:type="spellEnd"/>
            <w:r w:rsidRPr="00E33DFD">
              <w:rPr>
                <w:rFonts w:ascii="Times New Roman" w:hAnsi="Times New Roman" w:cs="Times New Roman"/>
              </w:rPr>
              <w:t xml:space="preserve"> vs </w:t>
            </w:r>
            <w:proofErr w:type="spellStart"/>
            <w:r w:rsidRPr="00E33DFD">
              <w:rPr>
                <w:rFonts w:ascii="Times New Roman" w:hAnsi="Times New Roman" w:cs="Times New Roman"/>
              </w:rPr>
              <w:t>FaSSIF</w:t>
            </w:r>
            <w:proofErr w:type="spellEnd"/>
          </w:p>
        </w:tc>
        <w:tc>
          <w:tcPr>
            <w:tcW w:w="0" w:type="auto"/>
            <w:hideMark/>
          </w:tcPr>
          <w:p w14:paraId="0EBD7425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75.38</w:t>
            </w:r>
          </w:p>
        </w:tc>
      </w:tr>
      <w:tr w:rsidR="00203D60" w:rsidRPr="00E33DFD" w14:paraId="74DD8D86" w14:textId="77777777" w:rsidTr="005D61F6">
        <w:tc>
          <w:tcPr>
            <w:tcW w:w="0" w:type="auto"/>
            <w:hideMark/>
          </w:tcPr>
          <w:p w14:paraId="23268605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proofErr w:type="spellStart"/>
            <w:r w:rsidRPr="00E33DFD">
              <w:rPr>
                <w:rFonts w:ascii="Times New Roman" w:hAnsi="Times New Roman" w:cs="Times New Roman"/>
              </w:rPr>
              <w:lastRenderedPageBreak/>
              <w:t>FeSSGF</w:t>
            </w:r>
            <w:proofErr w:type="spellEnd"/>
            <w:r w:rsidRPr="00E33DFD">
              <w:rPr>
                <w:rFonts w:ascii="Times New Roman" w:hAnsi="Times New Roman" w:cs="Times New Roman"/>
              </w:rPr>
              <w:t xml:space="preserve"> vs </w:t>
            </w:r>
            <w:proofErr w:type="spellStart"/>
            <w:r w:rsidRPr="00E33DFD">
              <w:rPr>
                <w:rFonts w:ascii="Times New Roman" w:hAnsi="Times New Roman" w:cs="Times New Roman"/>
              </w:rPr>
              <w:t>FeSSIF</w:t>
            </w:r>
            <w:proofErr w:type="spellEnd"/>
          </w:p>
        </w:tc>
        <w:tc>
          <w:tcPr>
            <w:tcW w:w="0" w:type="auto"/>
            <w:hideMark/>
          </w:tcPr>
          <w:p w14:paraId="17F032E7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47.84</w:t>
            </w:r>
          </w:p>
        </w:tc>
      </w:tr>
    </w:tbl>
    <w:p w14:paraId="6716F444" w14:textId="77777777" w:rsidR="00203D60" w:rsidRPr="00321381" w:rsidRDefault="00203D60" w:rsidP="00203D60">
      <w:pPr>
        <w:spacing w:line="276" w:lineRule="auto"/>
        <w:rPr>
          <w:rFonts w:ascii="Times New Roman" w:hAnsi="Times New Roman" w:cs="Times New Roman"/>
        </w:rPr>
      </w:pPr>
    </w:p>
    <w:p w14:paraId="61296A4E" w14:textId="77777777" w:rsidR="00203D60" w:rsidRDefault="00203D60" w:rsidP="00203D60">
      <w:pPr>
        <w:spacing w:line="276" w:lineRule="auto"/>
        <w:rPr>
          <w:rFonts w:ascii="Times New Roman" w:hAnsi="Times New Roman" w:cs="Times New Roman"/>
        </w:rPr>
      </w:pPr>
      <w:r w:rsidRPr="00C15F76">
        <w:rPr>
          <w:rFonts w:ascii="Times New Roman" w:hAnsi="Times New Roman" w:cs="Times New Roman"/>
          <w:b/>
          <w:bCs/>
        </w:rPr>
        <w:t>Table</w:t>
      </w:r>
      <w:r>
        <w:rPr>
          <w:rFonts w:ascii="Times New Roman" w:hAnsi="Times New Roman" w:cs="Times New Roman"/>
          <w:b/>
          <w:bCs/>
        </w:rPr>
        <w:t xml:space="preserve"> S6</w:t>
      </w:r>
      <w:r w:rsidRPr="00C15F76">
        <w:rPr>
          <w:rFonts w:ascii="Times New Roman" w:hAnsi="Times New Roman" w:cs="Times New Roman"/>
          <w:b/>
          <w:bCs/>
        </w:rPr>
        <w:t xml:space="preserve">. </w:t>
      </w:r>
      <w:r w:rsidRPr="001E2EA3">
        <w:rPr>
          <w:rFonts w:ascii="Times New Roman" w:hAnsi="Times New Roman" w:cs="Times New Roman"/>
        </w:rPr>
        <w:t xml:space="preserve">Normalized sensitivity coefficients of selected physiological and formulation-related parameters affecting predicted </w:t>
      </w:r>
      <w:proofErr w:type="spellStart"/>
      <w:r w:rsidRPr="001E2EA3">
        <w:rPr>
          <w:rFonts w:ascii="Times New Roman" w:hAnsi="Times New Roman" w:cs="Times New Roman"/>
        </w:rPr>
        <w:t>Cmax</w:t>
      </w:r>
      <w:proofErr w:type="spellEnd"/>
      <w:r w:rsidRPr="001E2EA3">
        <w:rPr>
          <w:rFonts w:ascii="Times New Roman" w:hAnsi="Times New Roman" w:cs="Times New Roman"/>
        </w:rPr>
        <w:t xml:space="preserve"> and </w:t>
      </w:r>
      <w:proofErr w:type="spellStart"/>
      <w:r w:rsidRPr="001E2EA3">
        <w:rPr>
          <w:rFonts w:ascii="Times New Roman" w:hAnsi="Times New Roman" w:cs="Times New Roman"/>
        </w:rPr>
        <w:t>AUCtend</w:t>
      </w:r>
      <w:proofErr w:type="spellEnd"/>
      <w:r w:rsidRPr="001E2EA3">
        <w:rPr>
          <w:rFonts w:ascii="Times New Roman" w:hAnsi="Times New Roman" w:cs="Times New Roman"/>
        </w:rPr>
        <w:t xml:space="preserve"> of lurasidone hydrochloride.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5"/>
        <w:gridCol w:w="2312"/>
        <w:gridCol w:w="2498"/>
        <w:gridCol w:w="1671"/>
      </w:tblGrid>
      <w:tr w:rsidR="00203D60" w:rsidRPr="00E33DFD" w14:paraId="715DA6AF" w14:textId="77777777" w:rsidTr="005D61F6">
        <w:trPr>
          <w:trHeight w:val="432"/>
          <w:tblHeader/>
        </w:trPr>
        <w:tc>
          <w:tcPr>
            <w:tcW w:w="0" w:type="auto"/>
            <w:hideMark/>
          </w:tcPr>
          <w:p w14:paraId="4D4FF8E8" w14:textId="77777777" w:rsidR="00203D60" w:rsidRPr="00E33DFD" w:rsidRDefault="00203D60" w:rsidP="005D61F6">
            <w:pPr>
              <w:rPr>
                <w:rFonts w:ascii="Times New Roman" w:hAnsi="Times New Roman" w:cs="Times New Roman"/>
                <w:b/>
                <w:bCs/>
              </w:rPr>
            </w:pPr>
            <w:r w:rsidRPr="00E33DFD">
              <w:rPr>
                <w:rFonts w:ascii="Times New Roman" w:hAnsi="Times New Roman" w:cs="Times New Roman"/>
                <w:b/>
                <w:bCs/>
              </w:rPr>
              <w:t>Parameter</w:t>
            </w:r>
          </w:p>
        </w:tc>
        <w:tc>
          <w:tcPr>
            <w:tcW w:w="0" w:type="auto"/>
            <w:hideMark/>
          </w:tcPr>
          <w:p w14:paraId="100CBDB1" w14:textId="77777777" w:rsidR="00203D60" w:rsidRPr="00E33DFD" w:rsidRDefault="00203D60" w:rsidP="005D61F6">
            <w:pPr>
              <w:rPr>
                <w:rFonts w:ascii="Times New Roman" w:hAnsi="Times New Roman" w:cs="Times New Roman"/>
                <w:b/>
                <w:bCs/>
              </w:rPr>
            </w:pPr>
            <w:r w:rsidRPr="00E33DFD">
              <w:rPr>
                <w:rFonts w:ascii="Times New Roman" w:hAnsi="Times New Roman" w:cs="Times New Roman"/>
                <w:b/>
                <w:bCs/>
              </w:rPr>
              <w:t>Sensitivity Coefficient (</w:t>
            </w:r>
            <w:proofErr w:type="spellStart"/>
            <w:r w:rsidRPr="00E33DFD">
              <w:rPr>
                <w:rFonts w:ascii="Times New Roman" w:hAnsi="Times New Roman" w:cs="Times New Roman"/>
                <w:b/>
                <w:bCs/>
              </w:rPr>
              <w:t>Cmax</w:t>
            </w:r>
            <w:proofErr w:type="spellEnd"/>
            <w:r w:rsidRPr="00E33DF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hideMark/>
          </w:tcPr>
          <w:p w14:paraId="53D5E7DF" w14:textId="77777777" w:rsidR="00203D60" w:rsidRPr="00E33DFD" w:rsidRDefault="00203D60" w:rsidP="005D61F6">
            <w:pPr>
              <w:rPr>
                <w:rFonts w:ascii="Times New Roman" w:hAnsi="Times New Roman" w:cs="Times New Roman"/>
                <w:b/>
                <w:bCs/>
              </w:rPr>
            </w:pPr>
            <w:r w:rsidRPr="00E33DFD">
              <w:rPr>
                <w:rFonts w:ascii="Times New Roman" w:hAnsi="Times New Roman" w:cs="Times New Roman"/>
                <w:b/>
                <w:bCs/>
              </w:rPr>
              <w:t>Sensitivity Coefficient (</w:t>
            </w:r>
            <w:proofErr w:type="spellStart"/>
            <w:r w:rsidRPr="00E33DFD">
              <w:rPr>
                <w:rFonts w:ascii="Times New Roman" w:hAnsi="Times New Roman" w:cs="Times New Roman"/>
                <w:b/>
                <w:bCs/>
              </w:rPr>
              <w:t>AUCtend</w:t>
            </w:r>
            <w:proofErr w:type="spellEnd"/>
            <w:r w:rsidRPr="00E33DF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hideMark/>
          </w:tcPr>
          <w:p w14:paraId="502D352C" w14:textId="77777777" w:rsidR="00203D60" w:rsidRPr="00E33DFD" w:rsidRDefault="00203D60" w:rsidP="005D61F6">
            <w:pPr>
              <w:rPr>
                <w:rFonts w:ascii="Times New Roman" w:hAnsi="Times New Roman" w:cs="Times New Roman"/>
                <w:b/>
                <w:bCs/>
              </w:rPr>
            </w:pPr>
            <w:r w:rsidRPr="00E33DFD">
              <w:rPr>
                <w:rFonts w:ascii="Times New Roman" w:hAnsi="Times New Roman" w:cs="Times New Roman"/>
                <w:b/>
                <w:bCs/>
              </w:rPr>
              <w:t>Relative Influence</w:t>
            </w:r>
          </w:p>
        </w:tc>
      </w:tr>
      <w:tr w:rsidR="00203D60" w:rsidRPr="00E33DFD" w14:paraId="6E211F93" w14:textId="77777777" w:rsidTr="005D61F6">
        <w:trPr>
          <w:trHeight w:val="432"/>
        </w:trPr>
        <w:tc>
          <w:tcPr>
            <w:tcW w:w="0" w:type="auto"/>
            <w:hideMark/>
          </w:tcPr>
          <w:p w14:paraId="30D06F47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Solubility</w:t>
            </w:r>
          </w:p>
        </w:tc>
        <w:tc>
          <w:tcPr>
            <w:tcW w:w="0" w:type="auto"/>
            <w:hideMark/>
          </w:tcPr>
          <w:p w14:paraId="4749B941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0" w:type="auto"/>
            <w:hideMark/>
          </w:tcPr>
          <w:p w14:paraId="7254D0DF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0" w:type="auto"/>
            <w:hideMark/>
          </w:tcPr>
          <w:p w14:paraId="3ADDE82F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Highest</w:t>
            </w:r>
          </w:p>
        </w:tc>
      </w:tr>
      <w:tr w:rsidR="00203D60" w:rsidRPr="00E33DFD" w14:paraId="48FFDC4A" w14:textId="77777777" w:rsidTr="005D61F6">
        <w:trPr>
          <w:trHeight w:val="432"/>
        </w:trPr>
        <w:tc>
          <w:tcPr>
            <w:tcW w:w="0" w:type="auto"/>
            <w:hideMark/>
          </w:tcPr>
          <w:p w14:paraId="07C535B4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CYP3A4 Clearance</w:t>
            </w:r>
          </w:p>
        </w:tc>
        <w:tc>
          <w:tcPr>
            <w:tcW w:w="0" w:type="auto"/>
            <w:hideMark/>
          </w:tcPr>
          <w:p w14:paraId="33A9F210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-0.95</w:t>
            </w:r>
          </w:p>
        </w:tc>
        <w:tc>
          <w:tcPr>
            <w:tcW w:w="0" w:type="auto"/>
            <w:hideMark/>
          </w:tcPr>
          <w:p w14:paraId="19B82815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-0.98</w:t>
            </w:r>
          </w:p>
        </w:tc>
        <w:tc>
          <w:tcPr>
            <w:tcW w:w="0" w:type="auto"/>
            <w:hideMark/>
          </w:tcPr>
          <w:p w14:paraId="48E6600E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Highest</w:t>
            </w:r>
          </w:p>
        </w:tc>
      </w:tr>
      <w:tr w:rsidR="00203D60" w:rsidRPr="00E33DFD" w14:paraId="351CF1B9" w14:textId="77777777" w:rsidTr="005D61F6">
        <w:trPr>
          <w:trHeight w:val="432"/>
        </w:trPr>
        <w:tc>
          <w:tcPr>
            <w:tcW w:w="0" w:type="auto"/>
            <w:hideMark/>
          </w:tcPr>
          <w:p w14:paraId="1AB2EF9B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Oral Dose</w:t>
            </w:r>
          </w:p>
        </w:tc>
        <w:tc>
          <w:tcPr>
            <w:tcW w:w="0" w:type="auto"/>
            <w:hideMark/>
          </w:tcPr>
          <w:p w14:paraId="5D9ED64A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0" w:type="auto"/>
            <w:hideMark/>
          </w:tcPr>
          <w:p w14:paraId="318FAB93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0" w:type="auto"/>
            <w:hideMark/>
          </w:tcPr>
          <w:p w14:paraId="6FB6064F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Highest</w:t>
            </w:r>
          </w:p>
        </w:tc>
      </w:tr>
      <w:tr w:rsidR="00203D60" w:rsidRPr="00E33DFD" w14:paraId="7533122D" w14:textId="77777777" w:rsidTr="005D61F6">
        <w:trPr>
          <w:trHeight w:val="432"/>
        </w:trPr>
        <w:tc>
          <w:tcPr>
            <w:tcW w:w="0" w:type="auto"/>
            <w:hideMark/>
          </w:tcPr>
          <w:p w14:paraId="327204C6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proofErr w:type="spellStart"/>
            <w:r w:rsidRPr="00E33DFD">
              <w:rPr>
                <w:rFonts w:ascii="Times New Roman" w:hAnsi="Times New Roman" w:cs="Times New Roman"/>
              </w:rPr>
              <w:t>Peff</w:t>
            </w:r>
            <w:proofErr w:type="spellEnd"/>
            <w:r w:rsidRPr="00E33DFD">
              <w:rPr>
                <w:rFonts w:ascii="Times New Roman" w:hAnsi="Times New Roman" w:cs="Times New Roman"/>
              </w:rPr>
              <w:t xml:space="preserve"> (Effective Permeability)</w:t>
            </w:r>
          </w:p>
        </w:tc>
        <w:tc>
          <w:tcPr>
            <w:tcW w:w="0" w:type="auto"/>
            <w:hideMark/>
          </w:tcPr>
          <w:p w14:paraId="5B2DED1B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0" w:type="auto"/>
            <w:hideMark/>
          </w:tcPr>
          <w:p w14:paraId="0BEE0219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0" w:type="auto"/>
            <w:hideMark/>
          </w:tcPr>
          <w:p w14:paraId="44D33207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Significant</w:t>
            </w:r>
          </w:p>
        </w:tc>
      </w:tr>
      <w:tr w:rsidR="00203D60" w:rsidRPr="00E33DFD" w14:paraId="3274FDF8" w14:textId="77777777" w:rsidTr="005D61F6">
        <w:trPr>
          <w:trHeight w:val="432"/>
        </w:trPr>
        <w:tc>
          <w:tcPr>
            <w:tcW w:w="0" w:type="auto"/>
            <w:hideMark/>
          </w:tcPr>
          <w:p w14:paraId="434D4E2B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Intestinal Transit Time</w:t>
            </w:r>
          </w:p>
        </w:tc>
        <w:tc>
          <w:tcPr>
            <w:tcW w:w="0" w:type="auto"/>
            <w:hideMark/>
          </w:tcPr>
          <w:p w14:paraId="07BCB159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0" w:type="auto"/>
            <w:hideMark/>
          </w:tcPr>
          <w:p w14:paraId="6CEC621F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0" w:type="auto"/>
            <w:hideMark/>
          </w:tcPr>
          <w:p w14:paraId="437D2158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Significant</w:t>
            </w:r>
          </w:p>
        </w:tc>
      </w:tr>
      <w:tr w:rsidR="00203D60" w:rsidRPr="00E33DFD" w14:paraId="55426FAE" w14:textId="77777777" w:rsidTr="005D61F6">
        <w:trPr>
          <w:trHeight w:val="432"/>
        </w:trPr>
        <w:tc>
          <w:tcPr>
            <w:tcW w:w="0" w:type="auto"/>
            <w:hideMark/>
          </w:tcPr>
          <w:p w14:paraId="4D3FD422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Gastric Emptying Time</w:t>
            </w:r>
          </w:p>
        </w:tc>
        <w:tc>
          <w:tcPr>
            <w:tcW w:w="0" w:type="auto"/>
            <w:hideMark/>
          </w:tcPr>
          <w:p w14:paraId="24B9E94E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-0.55</w:t>
            </w:r>
          </w:p>
        </w:tc>
        <w:tc>
          <w:tcPr>
            <w:tcW w:w="0" w:type="auto"/>
            <w:hideMark/>
          </w:tcPr>
          <w:p w14:paraId="0B381DB8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-0.35</w:t>
            </w:r>
          </w:p>
        </w:tc>
        <w:tc>
          <w:tcPr>
            <w:tcW w:w="0" w:type="auto"/>
            <w:hideMark/>
          </w:tcPr>
          <w:p w14:paraId="02D8E128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Moderate</w:t>
            </w:r>
          </w:p>
        </w:tc>
      </w:tr>
      <w:tr w:rsidR="00203D60" w:rsidRPr="00E33DFD" w14:paraId="79212427" w14:textId="77777777" w:rsidTr="005D61F6">
        <w:trPr>
          <w:trHeight w:val="432"/>
        </w:trPr>
        <w:tc>
          <w:tcPr>
            <w:tcW w:w="0" w:type="auto"/>
            <w:hideMark/>
          </w:tcPr>
          <w:p w14:paraId="70C3503C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Dissolution Time (50% Dissolved)</w:t>
            </w:r>
          </w:p>
        </w:tc>
        <w:tc>
          <w:tcPr>
            <w:tcW w:w="0" w:type="auto"/>
            <w:hideMark/>
          </w:tcPr>
          <w:p w14:paraId="0FE9FF77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-0.45</w:t>
            </w:r>
          </w:p>
        </w:tc>
        <w:tc>
          <w:tcPr>
            <w:tcW w:w="0" w:type="auto"/>
            <w:hideMark/>
          </w:tcPr>
          <w:p w14:paraId="1EFA40D7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-0.50</w:t>
            </w:r>
          </w:p>
        </w:tc>
        <w:tc>
          <w:tcPr>
            <w:tcW w:w="0" w:type="auto"/>
            <w:hideMark/>
          </w:tcPr>
          <w:p w14:paraId="01962BF6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Significant</w:t>
            </w:r>
          </w:p>
        </w:tc>
      </w:tr>
      <w:tr w:rsidR="00203D60" w:rsidRPr="00E33DFD" w14:paraId="1A9F59CC" w14:textId="77777777" w:rsidTr="005D61F6">
        <w:trPr>
          <w:trHeight w:val="432"/>
        </w:trPr>
        <w:tc>
          <w:tcPr>
            <w:tcW w:w="0" w:type="auto"/>
            <w:hideMark/>
          </w:tcPr>
          <w:p w14:paraId="0774D752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Tablet Delay Factor</w:t>
            </w:r>
          </w:p>
        </w:tc>
        <w:tc>
          <w:tcPr>
            <w:tcW w:w="0" w:type="auto"/>
            <w:hideMark/>
          </w:tcPr>
          <w:p w14:paraId="28751A11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0" w:type="auto"/>
            <w:hideMark/>
          </w:tcPr>
          <w:p w14:paraId="2F75B746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-0.10</w:t>
            </w:r>
          </w:p>
        </w:tc>
        <w:tc>
          <w:tcPr>
            <w:tcW w:w="0" w:type="auto"/>
            <w:hideMark/>
          </w:tcPr>
          <w:p w14:paraId="5204BBA4" w14:textId="77777777" w:rsidR="00203D60" w:rsidRPr="00E33DFD" w:rsidRDefault="00203D60" w:rsidP="005D61F6">
            <w:pPr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Minor</w:t>
            </w:r>
          </w:p>
        </w:tc>
      </w:tr>
    </w:tbl>
    <w:p w14:paraId="50170976" w14:textId="77777777" w:rsidR="00203D60" w:rsidRPr="00C15F76" w:rsidRDefault="00203D60" w:rsidP="00203D60">
      <w:pPr>
        <w:spacing w:line="276" w:lineRule="auto"/>
        <w:rPr>
          <w:rFonts w:ascii="Times New Roman" w:hAnsi="Times New Roman" w:cs="Times New Roman"/>
        </w:rPr>
      </w:pPr>
    </w:p>
    <w:p w14:paraId="0CE02A3A" w14:textId="77777777" w:rsidR="00203D60" w:rsidRDefault="00203D60" w:rsidP="00203D60">
      <w:pPr>
        <w:spacing w:line="276" w:lineRule="auto"/>
        <w:rPr>
          <w:rFonts w:ascii="Times New Roman" w:hAnsi="Times New Roman" w:cs="Times New Roman"/>
        </w:rPr>
      </w:pPr>
      <w:r w:rsidRPr="003D6125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S7</w:t>
      </w:r>
      <w:r w:rsidRPr="003D6125">
        <w:rPr>
          <w:rFonts w:ascii="Times New Roman" w:hAnsi="Times New Roman" w:cs="Times New Roman"/>
          <w:b/>
          <w:bCs/>
        </w:rPr>
        <w:t xml:space="preserve">. </w:t>
      </w:r>
      <w:r w:rsidRPr="001E2EA3">
        <w:rPr>
          <w:rFonts w:ascii="Times New Roman" w:hAnsi="Times New Roman" w:cs="Times New Roman"/>
        </w:rPr>
        <w:t>Simulated Percentile Ranges and Observed Concentrations Used for VPC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0"/>
        <w:gridCol w:w="2179"/>
        <w:gridCol w:w="1712"/>
        <w:gridCol w:w="2262"/>
        <w:gridCol w:w="1873"/>
      </w:tblGrid>
      <w:tr w:rsidR="00203D60" w:rsidRPr="00E33DFD" w14:paraId="5D716D30" w14:textId="77777777" w:rsidTr="005D61F6">
        <w:trPr>
          <w:tblHeader/>
        </w:trPr>
        <w:tc>
          <w:tcPr>
            <w:tcW w:w="0" w:type="auto"/>
            <w:hideMark/>
          </w:tcPr>
          <w:p w14:paraId="079A5E79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E33DFD">
              <w:rPr>
                <w:rFonts w:ascii="Times New Roman" w:hAnsi="Times New Roman" w:cs="Times New Roman"/>
                <w:b/>
                <w:bCs/>
              </w:rPr>
              <w:t>Time (h)</w:t>
            </w:r>
          </w:p>
        </w:tc>
        <w:tc>
          <w:tcPr>
            <w:tcW w:w="0" w:type="auto"/>
            <w:hideMark/>
          </w:tcPr>
          <w:p w14:paraId="4826EA59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E33DFD">
              <w:rPr>
                <w:rFonts w:ascii="Times New Roman" w:hAnsi="Times New Roman" w:cs="Times New Roman"/>
                <w:b/>
                <w:bCs/>
              </w:rPr>
              <w:t>5th Percentile (µmol/L)</w:t>
            </w:r>
          </w:p>
        </w:tc>
        <w:tc>
          <w:tcPr>
            <w:tcW w:w="0" w:type="auto"/>
            <w:hideMark/>
          </w:tcPr>
          <w:p w14:paraId="17F9407C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E33DFD">
              <w:rPr>
                <w:rFonts w:ascii="Times New Roman" w:hAnsi="Times New Roman" w:cs="Times New Roman"/>
                <w:b/>
                <w:bCs/>
              </w:rPr>
              <w:t>Median (µmol/L)</w:t>
            </w:r>
          </w:p>
        </w:tc>
        <w:tc>
          <w:tcPr>
            <w:tcW w:w="0" w:type="auto"/>
            <w:hideMark/>
          </w:tcPr>
          <w:p w14:paraId="502B9AF4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E33DFD">
              <w:rPr>
                <w:rFonts w:ascii="Times New Roman" w:hAnsi="Times New Roman" w:cs="Times New Roman"/>
                <w:b/>
                <w:bCs/>
              </w:rPr>
              <w:t>95th Percentile (µmol/L)</w:t>
            </w:r>
          </w:p>
        </w:tc>
        <w:tc>
          <w:tcPr>
            <w:tcW w:w="0" w:type="auto"/>
            <w:hideMark/>
          </w:tcPr>
          <w:p w14:paraId="33E46E8A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E33DFD">
              <w:rPr>
                <w:rFonts w:ascii="Times New Roman" w:hAnsi="Times New Roman" w:cs="Times New Roman"/>
                <w:b/>
                <w:bCs/>
              </w:rPr>
              <w:t>Observed (µmol/L)</w:t>
            </w:r>
          </w:p>
        </w:tc>
      </w:tr>
      <w:tr w:rsidR="00203D60" w:rsidRPr="00E33DFD" w14:paraId="2E7A62D6" w14:textId="77777777" w:rsidTr="005D61F6">
        <w:tc>
          <w:tcPr>
            <w:tcW w:w="0" w:type="auto"/>
            <w:hideMark/>
          </w:tcPr>
          <w:p w14:paraId="6376A819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0" w:type="auto"/>
            <w:hideMark/>
          </w:tcPr>
          <w:p w14:paraId="5A1BA2DE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0" w:type="auto"/>
            <w:hideMark/>
          </w:tcPr>
          <w:p w14:paraId="71440C0B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0" w:type="auto"/>
            <w:hideMark/>
          </w:tcPr>
          <w:p w14:paraId="5A8EE354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13.6</w:t>
            </w:r>
          </w:p>
        </w:tc>
        <w:tc>
          <w:tcPr>
            <w:tcW w:w="0" w:type="auto"/>
            <w:hideMark/>
          </w:tcPr>
          <w:p w14:paraId="36B3E58F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8.0</w:t>
            </w:r>
          </w:p>
        </w:tc>
      </w:tr>
      <w:tr w:rsidR="00203D60" w:rsidRPr="00E33DFD" w14:paraId="121F06B8" w14:textId="77777777" w:rsidTr="005D61F6">
        <w:tc>
          <w:tcPr>
            <w:tcW w:w="0" w:type="auto"/>
            <w:hideMark/>
          </w:tcPr>
          <w:p w14:paraId="282E74F3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0" w:type="auto"/>
            <w:hideMark/>
          </w:tcPr>
          <w:p w14:paraId="19495384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12.8</w:t>
            </w:r>
          </w:p>
        </w:tc>
        <w:tc>
          <w:tcPr>
            <w:tcW w:w="0" w:type="auto"/>
            <w:hideMark/>
          </w:tcPr>
          <w:p w14:paraId="2D159C23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21.4</w:t>
            </w:r>
          </w:p>
        </w:tc>
        <w:tc>
          <w:tcPr>
            <w:tcW w:w="0" w:type="auto"/>
            <w:hideMark/>
          </w:tcPr>
          <w:p w14:paraId="3113B27F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33.5</w:t>
            </w:r>
          </w:p>
        </w:tc>
        <w:tc>
          <w:tcPr>
            <w:tcW w:w="0" w:type="auto"/>
            <w:hideMark/>
          </w:tcPr>
          <w:p w14:paraId="5BB38C6D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22.0</w:t>
            </w:r>
          </w:p>
        </w:tc>
      </w:tr>
      <w:tr w:rsidR="00203D60" w:rsidRPr="00E33DFD" w14:paraId="113ADC88" w14:textId="77777777" w:rsidTr="005D61F6">
        <w:tc>
          <w:tcPr>
            <w:tcW w:w="0" w:type="auto"/>
            <w:hideMark/>
          </w:tcPr>
          <w:p w14:paraId="4B518182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0" w:type="auto"/>
            <w:hideMark/>
          </w:tcPr>
          <w:p w14:paraId="10E228B4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25.4</w:t>
            </w:r>
          </w:p>
        </w:tc>
        <w:tc>
          <w:tcPr>
            <w:tcW w:w="0" w:type="auto"/>
            <w:hideMark/>
          </w:tcPr>
          <w:p w14:paraId="4F403803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39.8</w:t>
            </w:r>
          </w:p>
        </w:tc>
        <w:tc>
          <w:tcPr>
            <w:tcW w:w="0" w:type="auto"/>
            <w:hideMark/>
          </w:tcPr>
          <w:p w14:paraId="6DB1B4E3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58.2</w:t>
            </w:r>
          </w:p>
        </w:tc>
        <w:tc>
          <w:tcPr>
            <w:tcW w:w="0" w:type="auto"/>
            <w:hideMark/>
          </w:tcPr>
          <w:p w14:paraId="55755496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40.5</w:t>
            </w:r>
          </w:p>
        </w:tc>
      </w:tr>
      <w:tr w:rsidR="00203D60" w:rsidRPr="00E33DFD" w14:paraId="370A4159" w14:textId="77777777" w:rsidTr="005D61F6">
        <w:tc>
          <w:tcPr>
            <w:tcW w:w="0" w:type="auto"/>
            <w:hideMark/>
          </w:tcPr>
          <w:p w14:paraId="1A2AFF50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0" w:type="auto"/>
            <w:hideMark/>
          </w:tcPr>
          <w:p w14:paraId="7E91527C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35.7</w:t>
            </w:r>
          </w:p>
        </w:tc>
        <w:tc>
          <w:tcPr>
            <w:tcW w:w="0" w:type="auto"/>
            <w:hideMark/>
          </w:tcPr>
          <w:p w14:paraId="2816689E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51.6</w:t>
            </w:r>
          </w:p>
        </w:tc>
        <w:tc>
          <w:tcPr>
            <w:tcW w:w="0" w:type="auto"/>
            <w:hideMark/>
          </w:tcPr>
          <w:p w14:paraId="7EB83BC1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72.4</w:t>
            </w:r>
          </w:p>
        </w:tc>
        <w:tc>
          <w:tcPr>
            <w:tcW w:w="0" w:type="auto"/>
            <w:hideMark/>
          </w:tcPr>
          <w:p w14:paraId="7CD94A74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50.8</w:t>
            </w:r>
          </w:p>
        </w:tc>
      </w:tr>
      <w:tr w:rsidR="00203D60" w:rsidRPr="00E33DFD" w14:paraId="123B7192" w14:textId="77777777" w:rsidTr="005D61F6">
        <w:tc>
          <w:tcPr>
            <w:tcW w:w="0" w:type="auto"/>
            <w:hideMark/>
          </w:tcPr>
          <w:p w14:paraId="1F79BAE4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0" w:type="auto"/>
            <w:hideMark/>
          </w:tcPr>
          <w:p w14:paraId="1C038237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31.2</w:t>
            </w:r>
          </w:p>
        </w:tc>
        <w:tc>
          <w:tcPr>
            <w:tcW w:w="0" w:type="auto"/>
            <w:hideMark/>
          </w:tcPr>
          <w:p w14:paraId="4DA73319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46.8</w:t>
            </w:r>
          </w:p>
        </w:tc>
        <w:tc>
          <w:tcPr>
            <w:tcW w:w="0" w:type="auto"/>
            <w:hideMark/>
          </w:tcPr>
          <w:p w14:paraId="22602BFD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66.1</w:t>
            </w:r>
          </w:p>
        </w:tc>
        <w:tc>
          <w:tcPr>
            <w:tcW w:w="0" w:type="auto"/>
            <w:hideMark/>
          </w:tcPr>
          <w:p w14:paraId="5E843D95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46.0</w:t>
            </w:r>
          </w:p>
        </w:tc>
      </w:tr>
      <w:tr w:rsidR="00203D60" w:rsidRPr="00E33DFD" w14:paraId="26EC3D0A" w14:textId="77777777" w:rsidTr="005D61F6">
        <w:tc>
          <w:tcPr>
            <w:tcW w:w="0" w:type="auto"/>
            <w:hideMark/>
          </w:tcPr>
          <w:p w14:paraId="0D80ABDC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0" w:type="auto"/>
            <w:hideMark/>
          </w:tcPr>
          <w:p w14:paraId="1C4DC4C8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24.8</w:t>
            </w:r>
          </w:p>
        </w:tc>
        <w:tc>
          <w:tcPr>
            <w:tcW w:w="0" w:type="auto"/>
            <w:hideMark/>
          </w:tcPr>
          <w:p w14:paraId="6E82E66C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38.9</w:t>
            </w:r>
          </w:p>
        </w:tc>
        <w:tc>
          <w:tcPr>
            <w:tcW w:w="0" w:type="auto"/>
            <w:hideMark/>
          </w:tcPr>
          <w:p w14:paraId="2ECEBF29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55.6</w:t>
            </w:r>
          </w:p>
        </w:tc>
        <w:tc>
          <w:tcPr>
            <w:tcW w:w="0" w:type="auto"/>
            <w:hideMark/>
          </w:tcPr>
          <w:p w14:paraId="4C886089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38.2</w:t>
            </w:r>
          </w:p>
        </w:tc>
      </w:tr>
      <w:tr w:rsidR="00203D60" w:rsidRPr="00E33DFD" w14:paraId="004E6711" w14:textId="77777777" w:rsidTr="005D61F6">
        <w:tc>
          <w:tcPr>
            <w:tcW w:w="0" w:type="auto"/>
            <w:hideMark/>
          </w:tcPr>
          <w:p w14:paraId="4FEE773B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6.0</w:t>
            </w:r>
          </w:p>
        </w:tc>
        <w:tc>
          <w:tcPr>
            <w:tcW w:w="0" w:type="auto"/>
            <w:hideMark/>
          </w:tcPr>
          <w:p w14:paraId="0A610108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0" w:type="auto"/>
            <w:hideMark/>
          </w:tcPr>
          <w:p w14:paraId="46714747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28.4</w:t>
            </w:r>
          </w:p>
        </w:tc>
        <w:tc>
          <w:tcPr>
            <w:tcW w:w="0" w:type="auto"/>
            <w:hideMark/>
          </w:tcPr>
          <w:p w14:paraId="02C8518D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42.7</w:t>
            </w:r>
          </w:p>
        </w:tc>
        <w:tc>
          <w:tcPr>
            <w:tcW w:w="0" w:type="auto"/>
            <w:hideMark/>
          </w:tcPr>
          <w:p w14:paraId="59ED5122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27.5</w:t>
            </w:r>
          </w:p>
        </w:tc>
      </w:tr>
      <w:tr w:rsidR="00203D60" w:rsidRPr="00E33DFD" w14:paraId="28AB3754" w14:textId="77777777" w:rsidTr="005D61F6">
        <w:tc>
          <w:tcPr>
            <w:tcW w:w="0" w:type="auto"/>
            <w:hideMark/>
          </w:tcPr>
          <w:p w14:paraId="5AD495E5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8.0</w:t>
            </w:r>
          </w:p>
        </w:tc>
        <w:tc>
          <w:tcPr>
            <w:tcW w:w="0" w:type="auto"/>
            <w:hideMark/>
          </w:tcPr>
          <w:p w14:paraId="28875E2B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0" w:type="auto"/>
            <w:hideMark/>
          </w:tcPr>
          <w:p w14:paraId="6C344FAA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18.3</w:t>
            </w:r>
          </w:p>
        </w:tc>
        <w:tc>
          <w:tcPr>
            <w:tcW w:w="0" w:type="auto"/>
            <w:hideMark/>
          </w:tcPr>
          <w:p w14:paraId="2DE127DE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30.8</w:t>
            </w:r>
          </w:p>
        </w:tc>
        <w:tc>
          <w:tcPr>
            <w:tcW w:w="0" w:type="auto"/>
            <w:hideMark/>
          </w:tcPr>
          <w:p w14:paraId="31C333E9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17.6</w:t>
            </w:r>
          </w:p>
        </w:tc>
      </w:tr>
      <w:tr w:rsidR="00203D60" w:rsidRPr="00E33DFD" w14:paraId="04803DCF" w14:textId="77777777" w:rsidTr="005D61F6">
        <w:tc>
          <w:tcPr>
            <w:tcW w:w="0" w:type="auto"/>
            <w:hideMark/>
          </w:tcPr>
          <w:p w14:paraId="4B766882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12.0</w:t>
            </w:r>
          </w:p>
        </w:tc>
        <w:tc>
          <w:tcPr>
            <w:tcW w:w="0" w:type="auto"/>
            <w:hideMark/>
          </w:tcPr>
          <w:p w14:paraId="189418A6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0" w:type="auto"/>
            <w:hideMark/>
          </w:tcPr>
          <w:p w14:paraId="04824E7B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8.9</w:t>
            </w:r>
          </w:p>
        </w:tc>
        <w:tc>
          <w:tcPr>
            <w:tcW w:w="0" w:type="auto"/>
            <w:hideMark/>
          </w:tcPr>
          <w:p w14:paraId="160984AD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17.2</w:t>
            </w:r>
          </w:p>
        </w:tc>
        <w:tc>
          <w:tcPr>
            <w:tcW w:w="0" w:type="auto"/>
            <w:hideMark/>
          </w:tcPr>
          <w:p w14:paraId="063398F9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8.2</w:t>
            </w:r>
          </w:p>
        </w:tc>
      </w:tr>
      <w:tr w:rsidR="00203D60" w:rsidRPr="00E33DFD" w14:paraId="693CD672" w14:textId="77777777" w:rsidTr="005D61F6">
        <w:tc>
          <w:tcPr>
            <w:tcW w:w="0" w:type="auto"/>
            <w:hideMark/>
          </w:tcPr>
          <w:p w14:paraId="46CFEE43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24.0</w:t>
            </w:r>
          </w:p>
        </w:tc>
        <w:tc>
          <w:tcPr>
            <w:tcW w:w="0" w:type="auto"/>
            <w:hideMark/>
          </w:tcPr>
          <w:p w14:paraId="31F465CB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0" w:type="auto"/>
            <w:hideMark/>
          </w:tcPr>
          <w:p w14:paraId="07F1F457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0" w:type="auto"/>
            <w:hideMark/>
          </w:tcPr>
          <w:p w14:paraId="68376E0B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0" w:type="auto"/>
            <w:hideMark/>
          </w:tcPr>
          <w:p w14:paraId="31857DEE" w14:textId="77777777" w:rsidR="00203D60" w:rsidRPr="00E33DFD" w:rsidRDefault="00203D60" w:rsidP="005D61F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E33DFD">
              <w:rPr>
                <w:rFonts w:ascii="Times New Roman" w:hAnsi="Times New Roman" w:cs="Times New Roman"/>
              </w:rPr>
              <w:t>2.1</w:t>
            </w:r>
          </w:p>
        </w:tc>
      </w:tr>
    </w:tbl>
    <w:p w14:paraId="68F85C27" w14:textId="77777777" w:rsidR="00203D60" w:rsidRPr="001E2EA3" w:rsidRDefault="00203D60" w:rsidP="00203D60">
      <w:pPr>
        <w:spacing w:line="276" w:lineRule="auto"/>
        <w:rPr>
          <w:rFonts w:ascii="Times New Roman" w:hAnsi="Times New Roman" w:cs="Times New Roman"/>
        </w:rPr>
      </w:pPr>
    </w:p>
    <w:p w14:paraId="0EC0982A" w14:textId="77777777" w:rsidR="00203D60" w:rsidRDefault="00203D60" w:rsidP="00203D60">
      <w:pPr>
        <w:jc w:val="both"/>
        <w:rPr>
          <w:rFonts w:ascii="Times New Roman" w:hAnsi="Times New Roman" w:cs="Times New Roman"/>
          <w:szCs w:val="24"/>
        </w:rPr>
      </w:pPr>
      <w:r w:rsidRPr="00B3113F">
        <w:rPr>
          <w:rFonts w:ascii="Times New Roman" w:hAnsi="Times New Roman" w:cs="Times New Roman"/>
          <w:b/>
          <w:bCs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Cs w:val="24"/>
        </w:rPr>
        <w:t>S8</w:t>
      </w:r>
      <w:r w:rsidRPr="00B3113F">
        <w:rPr>
          <w:rFonts w:ascii="Times New Roman" w:hAnsi="Times New Roman" w:cs="Times New Roman"/>
          <w:b/>
          <w:bCs/>
          <w:szCs w:val="24"/>
        </w:rPr>
        <w:t xml:space="preserve">. </w:t>
      </w:r>
      <w:r w:rsidRPr="00B3113F">
        <w:rPr>
          <w:rFonts w:ascii="Times New Roman" w:hAnsi="Times New Roman" w:cs="Times New Roman"/>
          <w:szCs w:val="24"/>
        </w:rPr>
        <w:t>Predicted Pharmacokinetic Parameters in Healthy Adults and Hepatic Impairment Population</w:t>
      </w:r>
    </w:p>
    <w:tbl>
      <w:tblPr>
        <w:tblStyle w:val="TableGrid"/>
        <w:tblW w:w="7705" w:type="dxa"/>
        <w:tblLook w:val="04A0" w:firstRow="1" w:lastRow="0" w:firstColumn="1" w:lastColumn="0" w:noHBand="0" w:noVBand="1"/>
      </w:tblPr>
      <w:tblGrid>
        <w:gridCol w:w="2231"/>
        <w:gridCol w:w="1756"/>
        <w:gridCol w:w="1146"/>
        <w:gridCol w:w="2572"/>
      </w:tblGrid>
      <w:tr w:rsidR="00203D60" w:rsidRPr="00E33DFD" w14:paraId="69DB398D" w14:textId="77777777" w:rsidTr="005D61F6">
        <w:tc>
          <w:tcPr>
            <w:tcW w:w="0" w:type="auto"/>
            <w:hideMark/>
          </w:tcPr>
          <w:p w14:paraId="318ADDDA" w14:textId="77777777" w:rsidR="00203D60" w:rsidRPr="00E33DFD" w:rsidRDefault="00203D60" w:rsidP="005D61F6">
            <w:pPr>
              <w:spacing w:after="160" w:line="278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>Population</w:t>
            </w:r>
          </w:p>
        </w:tc>
        <w:tc>
          <w:tcPr>
            <w:tcW w:w="0" w:type="auto"/>
            <w:hideMark/>
          </w:tcPr>
          <w:p w14:paraId="376DC80A" w14:textId="77777777" w:rsidR="00203D60" w:rsidRPr="00E33DFD" w:rsidRDefault="00203D60" w:rsidP="005D61F6">
            <w:pPr>
              <w:spacing w:after="160" w:line="278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>Cmax</w:t>
            </w:r>
            <w:proofErr w:type="spellEnd"/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 xml:space="preserve"> (µmol/L)</w:t>
            </w:r>
          </w:p>
        </w:tc>
        <w:tc>
          <w:tcPr>
            <w:tcW w:w="0" w:type="auto"/>
            <w:hideMark/>
          </w:tcPr>
          <w:p w14:paraId="09A00B4B" w14:textId="77777777" w:rsidR="00203D60" w:rsidRPr="00E33DFD" w:rsidRDefault="00203D60" w:rsidP="005D61F6">
            <w:pPr>
              <w:spacing w:after="160" w:line="278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>Tmax</w:t>
            </w:r>
            <w:proofErr w:type="spellEnd"/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 xml:space="preserve"> (h)</w:t>
            </w:r>
          </w:p>
        </w:tc>
        <w:tc>
          <w:tcPr>
            <w:tcW w:w="0" w:type="auto"/>
          </w:tcPr>
          <w:p w14:paraId="5BDDDFB0" w14:textId="77777777" w:rsidR="00203D60" w:rsidRPr="00E33DFD" w:rsidRDefault="00203D60" w:rsidP="005D61F6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>AUCtend</w:t>
            </w:r>
            <w:proofErr w:type="spellEnd"/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 xml:space="preserve"> (µ</w:t>
            </w:r>
            <w:proofErr w:type="spellStart"/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>mol·min</w:t>
            </w:r>
            <w:proofErr w:type="spellEnd"/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>/L)</w:t>
            </w:r>
          </w:p>
        </w:tc>
      </w:tr>
      <w:tr w:rsidR="00203D60" w:rsidRPr="00E33DFD" w14:paraId="0B0A2043" w14:textId="77777777" w:rsidTr="005D61F6">
        <w:tc>
          <w:tcPr>
            <w:tcW w:w="0" w:type="auto"/>
            <w:hideMark/>
          </w:tcPr>
          <w:p w14:paraId="1A3BD587" w14:textId="77777777" w:rsidR="00203D60" w:rsidRPr="00E33DFD" w:rsidRDefault="00203D60" w:rsidP="005D61F6">
            <w:pPr>
              <w:spacing w:after="160" w:line="278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>Healthy</w:t>
            </w:r>
          </w:p>
        </w:tc>
        <w:tc>
          <w:tcPr>
            <w:tcW w:w="0" w:type="auto"/>
            <w:hideMark/>
          </w:tcPr>
          <w:p w14:paraId="047B66D3" w14:textId="77777777" w:rsidR="00203D60" w:rsidRPr="00E33DFD" w:rsidRDefault="00203D60" w:rsidP="005D61F6">
            <w:pPr>
              <w:spacing w:after="160" w:line="278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64.2</w:t>
            </w:r>
          </w:p>
        </w:tc>
        <w:tc>
          <w:tcPr>
            <w:tcW w:w="0" w:type="auto"/>
            <w:hideMark/>
          </w:tcPr>
          <w:p w14:paraId="0D246AC5" w14:textId="77777777" w:rsidR="00203D60" w:rsidRPr="00E33DFD" w:rsidRDefault="00203D60" w:rsidP="005D61F6">
            <w:pPr>
              <w:spacing w:after="160" w:line="278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2.0</w:t>
            </w:r>
          </w:p>
        </w:tc>
        <w:tc>
          <w:tcPr>
            <w:tcW w:w="0" w:type="auto"/>
          </w:tcPr>
          <w:p w14:paraId="4920D14C" w14:textId="77777777" w:rsidR="00203D60" w:rsidRPr="00E33DFD" w:rsidRDefault="00203D60" w:rsidP="005D61F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D760B">
              <w:rPr>
                <w:rFonts w:ascii="Times New Roman" w:hAnsi="Times New Roman" w:cs="Times New Roman"/>
                <w:szCs w:val="24"/>
              </w:rPr>
              <w:t>5138.05</w:t>
            </w:r>
          </w:p>
        </w:tc>
      </w:tr>
      <w:tr w:rsidR="00203D60" w:rsidRPr="00E33DFD" w14:paraId="23C82A32" w14:textId="77777777" w:rsidTr="005D61F6">
        <w:tc>
          <w:tcPr>
            <w:tcW w:w="0" w:type="auto"/>
            <w:hideMark/>
          </w:tcPr>
          <w:p w14:paraId="1E84610A" w14:textId="77777777" w:rsidR="00203D60" w:rsidRPr="00E33DFD" w:rsidRDefault="00203D60" w:rsidP="005D61F6">
            <w:pPr>
              <w:spacing w:after="160" w:line="278" w:lineRule="auto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33DFD">
              <w:rPr>
                <w:rFonts w:ascii="Times New Roman" w:hAnsi="Times New Roman" w:cs="Times New Roman"/>
                <w:b/>
                <w:bCs/>
                <w:szCs w:val="24"/>
              </w:rPr>
              <w:t>Hepatic impairment</w:t>
            </w:r>
          </w:p>
        </w:tc>
        <w:tc>
          <w:tcPr>
            <w:tcW w:w="0" w:type="auto"/>
            <w:hideMark/>
          </w:tcPr>
          <w:p w14:paraId="578B8709" w14:textId="77777777" w:rsidR="00203D60" w:rsidRPr="00E33DFD" w:rsidRDefault="00203D60" w:rsidP="005D61F6">
            <w:pPr>
              <w:spacing w:after="160" w:line="278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77.0</w:t>
            </w:r>
          </w:p>
        </w:tc>
        <w:tc>
          <w:tcPr>
            <w:tcW w:w="0" w:type="auto"/>
            <w:hideMark/>
          </w:tcPr>
          <w:p w14:paraId="1EC84C46" w14:textId="77777777" w:rsidR="00203D60" w:rsidRPr="00E33DFD" w:rsidRDefault="00203D60" w:rsidP="005D61F6">
            <w:pPr>
              <w:spacing w:after="160" w:line="278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33DFD">
              <w:rPr>
                <w:rFonts w:ascii="Times New Roman" w:hAnsi="Times New Roman" w:cs="Times New Roman"/>
                <w:szCs w:val="24"/>
              </w:rPr>
              <w:t>2.3</w:t>
            </w:r>
          </w:p>
        </w:tc>
        <w:tc>
          <w:tcPr>
            <w:tcW w:w="0" w:type="auto"/>
          </w:tcPr>
          <w:p w14:paraId="0522D168" w14:textId="77777777" w:rsidR="00203D60" w:rsidRPr="00E33DFD" w:rsidRDefault="00203D60" w:rsidP="005D61F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D760B">
              <w:rPr>
                <w:rFonts w:ascii="Times New Roman" w:hAnsi="Times New Roman" w:cs="Times New Roman"/>
                <w:szCs w:val="24"/>
              </w:rPr>
              <w:t>5395.20</w:t>
            </w:r>
          </w:p>
        </w:tc>
      </w:tr>
    </w:tbl>
    <w:p w14:paraId="0C95C57C" w14:textId="56FE4BD2" w:rsidR="009D7918" w:rsidRPr="006D7F33" w:rsidRDefault="009D7918" w:rsidP="00203D60">
      <w:pPr>
        <w:jc w:val="both"/>
        <w:rPr>
          <w:rFonts w:ascii="Times New Roman" w:hAnsi="Times New Roman" w:cs="Times New Roman"/>
        </w:rPr>
      </w:pPr>
    </w:p>
    <w:sectPr w:rsidR="009D7918" w:rsidRPr="006D7F3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231A4"/>
    <w:multiLevelType w:val="hybridMultilevel"/>
    <w:tmpl w:val="79C278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272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F33"/>
    <w:rsid w:val="00203D60"/>
    <w:rsid w:val="005F35AF"/>
    <w:rsid w:val="006D7F33"/>
    <w:rsid w:val="007A337E"/>
    <w:rsid w:val="008C453C"/>
    <w:rsid w:val="009D7918"/>
    <w:rsid w:val="00AF7A90"/>
    <w:rsid w:val="00F4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930E0"/>
  <w15:chartTrackingRefBased/>
  <w15:docId w15:val="{2457B6AC-7FE7-470B-88A5-5C39E150C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mr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7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F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F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F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F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F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F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F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F33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F33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F33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F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F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F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F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F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F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7F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6D7F33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F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6D7F33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6D7F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F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F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F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F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F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F3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7F33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6D7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smbt_pharmaceutics@rediffmail.com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vishnu borade</dc:creator>
  <cp:keywords/>
  <dc:description/>
  <cp:lastModifiedBy>vishnu borade</cp:lastModifiedBy>
  <cp:revision>1</cp:revision>
  <dcterms:created xsi:type="dcterms:W3CDTF">2026-07-22T04:29:00Z</dcterms:created>
  <dcterms:modified xsi:type="dcterms:W3CDTF">2026-07-22T05:15:00Z</dcterms:modified>
</cp:coreProperties>
</file>