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DFF7C" w14:textId="77777777" w:rsidR="00D76B0F" w:rsidRDefault="00D76B0F">
      <w:pPr>
        <w:rPr>
          <w:rFonts w:hint="eastAsia"/>
        </w:rPr>
      </w:pPr>
    </w:p>
    <w:p w14:paraId="2BFD2042" w14:textId="0467AE77" w:rsidR="0077520B" w:rsidRPr="0077520B" w:rsidRDefault="00A60383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8975D0">
        <w:rPr>
          <w:rFonts w:ascii="Times New Roman" w:hAnsi="Times New Roman" w:cs="Times New Roman"/>
          <w:sz w:val="20"/>
          <w:szCs w:val="20"/>
        </w:rPr>
        <w:t>Supplementary Table S</w:t>
      </w:r>
      <w:r w:rsidR="00E23AC6">
        <w:rPr>
          <w:rFonts w:ascii="Times New Roman" w:hAnsi="Times New Roman" w:cs="Times New Roman" w:hint="eastAsia"/>
          <w:sz w:val="20"/>
          <w:szCs w:val="20"/>
        </w:rPr>
        <w:t>1</w:t>
      </w:r>
      <w:r w:rsidRPr="008975D0">
        <w:rPr>
          <w:rFonts w:ascii="Times New Roman" w:hAnsi="Times New Roman" w:cs="Times New Roman" w:hint="eastAsia"/>
          <w:sz w:val="20"/>
          <w:szCs w:val="20"/>
        </w:rPr>
        <w:t>：</w:t>
      </w:r>
      <w:r w:rsidRPr="008975D0">
        <w:rPr>
          <w:rFonts w:ascii="Times New Roman" w:hAnsi="Times New Roman" w:cs="Times New Roman"/>
          <w:sz w:val="20"/>
          <w:szCs w:val="20"/>
        </w:rPr>
        <w:t>Age-, sex-, and BMI-adjusted analysis of metabolic traits across IA/TA groups, with additional smoking and drinking adjustment</w:t>
      </w:r>
    </w:p>
    <w:tbl>
      <w:tblPr>
        <w:tblStyle w:val="ae"/>
        <w:tblW w:w="8926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1271"/>
        <w:gridCol w:w="1276"/>
        <w:gridCol w:w="1276"/>
        <w:gridCol w:w="1275"/>
        <w:gridCol w:w="1276"/>
        <w:gridCol w:w="1276"/>
        <w:gridCol w:w="1276"/>
      </w:tblGrid>
      <w:tr w:rsidR="008975D0" w:rsidRPr="0077520B" w14:paraId="536CDAF2" w14:textId="77777777" w:rsidTr="007132A2">
        <w:trPr>
          <w:trHeight w:val="592"/>
        </w:trPr>
        <w:tc>
          <w:tcPr>
            <w:tcW w:w="1271" w:type="dxa"/>
            <w:vMerge w:val="restart"/>
            <w:shd w:val="clear" w:color="auto" w:fill="FFFFFF" w:themeFill="background1"/>
            <w:vAlign w:val="center"/>
          </w:tcPr>
          <w:p w14:paraId="0FF1089F" w14:textId="490AABF2" w:rsidR="008975D0" w:rsidRPr="0077520B" w:rsidRDefault="008975D0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raits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715F51E5" w14:textId="2585CC19" w:rsidR="008975D0" w:rsidRPr="008975D0" w:rsidRDefault="008975D0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75D0">
              <w:rPr>
                <w:rFonts w:ascii="Times New Roman" w:hAnsi="Times New Roman" w:cs="Times New Roman"/>
                <w:sz w:val="18"/>
                <w:szCs w:val="18"/>
              </w:rPr>
              <w:t>IA+TA- vs IA-TA- (β, P)</w:t>
            </w:r>
          </w:p>
        </w:tc>
        <w:tc>
          <w:tcPr>
            <w:tcW w:w="2551" w:type="dxa"/>
            <w:gridSpan w:val="2"/>
            <w:shd w:val="clear" w:color="auto" w:fill="FFFFFF" w:themeFill="background1"/>
            <w:vAlign w:val="center"/>
          </w:tcPr>
          <w:p w14:paraId="7690DDD7" w14:textId="39A87456" w:rsidR="008975D0" w:rsidRPr="008975D0" w:rsidRDefault="008975D0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75D0">
              <w:rPr>
                <w:rFonts w:ascii="Times New Roman" w:hAnsi="Times New Roman" w:cs="Times New Roman"/>
                <w:sz w:val="18"/>
                <w:szCs w:val="18"/>
              </w:rPr>
              <w:t>IA-TA+ vs IA-TA- (β, P)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33154E62" w14:textId="0FAD0F92" w:rsidR="008975D0" w:rsidRPr="008975D0" w:rsidRDefault="008975D0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75D0">
              <w:rPr>
                <w:rFonts w:ascii="Times New Roman" w:hAnsi="Times New Roman" w:cs="Times New Roman"/>
                <w:sz w:val="18"/>
                <w:szCs w:val="18"/>
              </w:rPr>
              <w:t>IA+TA+ vs IA-TA- (β, P)</w:t>
            </w:r>
          </w:p>
        </w:tc>
      </w:tr>
      <w:tr w:rsidR="0077520B" w:rsidRPr="0077520B" w14:paraId="6CDD9F54" w14:textId="77777777" w:rsidTr="007132A2">
        <w:trPr>
          <w:trHeight w:val="592"/>
        </w:trPr>
        <w:tc>
          <w:tcPr>
            <w:tcW w:w="1271" w:type="dxa"/>
            <w:vMerge/>
            <w:shd w:val="clear" w:color="auto" w:fill="FFFFFF" w:themeFill="background1"/>
            <w:vAlign w:val="center"/>
          </w:tcPr>
          <w:p w14:paraId="6C14EDD2" w14:textId="77777777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9F474B7" w14:textId="5D2D8E8B" w:rsidR="0077520B" w:rsidRPr="008975D0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75D0">
              <w:rPr>
                <w:rFonts w:ascii="Times New Roman" w:hAnsi="Times New Roman" w:cs="Times New Roman"/>
                <w:sz w:val="18"/>
                <w:szCs w:val="18"/>
              </w:rPr>
              <w:t>Model 1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22E922F" w14:textId="2D01EC21" w:rsidR="0077520B" w:rsidRPr="008975D0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75D0">
              <w:rPr>
                <w:rFonts w:ascii="Times New Roman" w:hAnsi="Times New Roman" w:cs="Times New Roman"/>
                <w:sz w:val="18"/>
                <w:szCs w:val="18"/>
              </w:rPr>
              <w:t>Model 2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3FAAD8BC" w14:textId="42D5D907" w:rsidR="0077520B" w:rsidRPr="008975D0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75D0">
              <w:rPr>
                <w:rFonts w:ascii="Times New Roman" w:hAnsi="Times New Roman" w:cs="Times New Roman"/>
                <w:sz w:val="18"/>
                <w:szCs w:val="18"/>
              </w:rPr>
              <w:t>Model 1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8497EF6" w14:textId="20F3C50D" w:rsidR="0077520B" w:rsidRPr="008975D0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75D0">
              <w:rPr>
                <w:rFonts w:ascii="Times New Roman" w:hAnsi="Times New Roman" w:cs="Times New Roman"/>
                <w:sz w:val="18"/>
                <w:szCs w:val="18"/>
              </w:rPr>
              <w:t>Model 2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69874F7" w14:textId="79075F41" w:rsidR="0077520B" w:rsidRPr="008975D0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75D0">
              <w:rPr>
                <w:rFonts w:ascii="Times New Roman" w:hAnsi="Times New Roman" w:cs="Times New Roman"/>
                <w:sz w:val="18"/>
                <w:szCs w:val="18"/>
              </w:rPr>
              <w:t>Model 1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9487C83" w14:textId="2ADE3042" w:rsidR="0077520B" w:rsidRPr="008975D0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75D0">
              <w:rPr>
                <w:rFonts w:ascii="Times New Roman" w:hAnsi="Times New Roman" w:cs="Times New Roman"/>
                <w:sz w:val="18"/>
                <w:szCs w:val="18"/>
              </w:rPr>
              <w:t>Model 2</w:t>
            </w:r>
          </w:p>
        </w:tc>
      </w:tr>
      <w:tr w:rsidR="0077520B" w:rsidRPr="0077520B" w14:paraId="698DC69E" w14:textId="77777777" w:rsidTr="00F17D99">
        <w:tc>
          <w:tcPr>
            <w:tcW w:w="1271" w:type="dxa"/>
            <w:vAlign w:val="center"/>
          </w:tcPr>
          <w:p w14:paraId="12184B7C" w14:textId="25BA5CF0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FPG</w:t>
            </w:r>
          </w:p>
        </w:tc>
        <w:tc>
          <w:tcPr>
            <w:tcW w:w="1276" w:type="dxa"/>
            <w:vAlign w:val="center"/>
          </w:tcPr>
          <w:p w14:paraId="49149828" w14:textId="15DA430A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-0.067, 0.02</w:t>
            </w:r>
            <w:r w:rsidR="006317E8">
              <w:rPr>
                <w:rFonts w:ascii="Times New Roman" w:hAnsi="Times New Roman" w:cs="Times New Roman" w:hint="eastAsia"/>
                <w:sz w:val="18"/>
                <w:szCs w:val="18"/>
              </w:rPr>
              <w:t>4</w:t>
            </w: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276" w:type="dxa"/>
            <w:vAlign w:val="center"/>
          </w:tcPr>
          <w:p w14:paraId="50BFB3FD" w14:textId="714A9E1D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-0.067, 0.023*</w:t>
            </w:r>
          </w:p>
        </w:tc>
        <w:tc>
          <w:tcPr>
            <w:tcW w:w="1275" w:type="dxa"/>
            <w:vAlign w:val="center"/>
          </w:tcPr>
          <w:p w14:paraId="361E14A4" w14:textId="5E365428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0.002, 0.95</w:t>
            </w:r>
            <w:r w:rsidR="006317E8">
              <w:rPr>
                <w:rFonts w:ascii="Times New Roman" w:hAnsi="Times New Roman" w:cs="Times New Roman" w:hint="eastAsia"/>
                <w:sz w:val="18"/>
                <w:szCs w:val="18"/>
              </w:rPr>
              <w:t>4</w:t>
            </w:r>
          </w:p>
        </w:tc>
        <w:tc>
          <w:tcPr>
            <w:tcW w:w="1276" w:type="dxa"/>
            <w:vAlign w:val="center"/>
          </w:tcPr>
          <w:p w14:paraId="1FA83AD8" w14:textId="65475CF8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0.003, 0.935</w:t>
            </w:r>
          </w:p>
        </w:tc>
        <w:tc>
          <w:tcPr>
            <w:tcW w:w="1276" w:type="dxa"/>
            <w:vAlign w:val="center"/>
          </w:tcPr>
          <w:p w14:paraId="3B0AB6D0" w14:textId="416BC327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-0.130, 0.05</w:t>
            </w:r>
            <w:r w:rsidR="006317E8">
              <w:rPr>
                <w:rFonts w:ascii="Times New Roman" w:hAnsi="Times New Roman" w:cs="Times New Roman" w:hint="eastAsia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</w:tcPr>
          <w:p w14:paraId="04A5D94B" w14:textId="5E2A8C14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-0.129, 0.057</w:t>
            </w:r>
          </w:p>
        </w:tc>
      </w:tr>
      <w:tr w:rsidR="0077520B" w:rsidRPr="0077520B" w14:paraId="001A3E42" w14:textId="77777777" w:rsidTr="00F17D99">
        <w:tc>
          <w:tcPr>
            <w:tcW w:w="1271" w:type="dxa"/>
            <w:vAlign w:val="center"/>
          </w:tcPr>
          <w:p w14:paraId="7F099A53" w14:textId="58838898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2-h PG</w:t>
            </w:r>
          </w:p>
        </w:tc>
        <w:tc>
          <w:tcPr>
            <w:tcW w:w="1276" w:type="dxa"/>
            <w:vAlign w:val="center"/>
          </w:tcPr>
          <w:p w14:paraId="2E7256D1" w14:textId="67DBC766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0.004, 0.949</w:t>
            </w:r>
          </w:p>
        </w:tc>
        <w:tc>
          <w:tcPr>
            <w:tcW w:w="1276" w:type="dxa"/>
            <w:vAlign w:val="center"/>
          </w:tcPr>
          <w:p w14:paraId="032DD749" w14:textId="50AF1595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0.004, 0.95</w:t>
            </w:r>
            <w:r w:rsidR="006317E8">
              <w:rPr>
                <w:rFonts w:ascii="Times New Roman" w:hAnsi="Times New Roman" w:cs="Times New Roman" w:hint="eastAsia"/>
                <w:sz w:val="18"/>
                <w:szCs w:val="18"/>
              </w:rPr>
              <w:t>7</w:t>
            </w:r>
          </w:p>
        </w:tc>
        <w:tc>
          <w:tcPr>
            <w:tcW w:w="1275" w:type="dxa"/>
            <w:vAlign w:val="center"/>
          </w:tcPr>
          <w:p w14:paraId="737962B8" w14:textId="5D87E6EF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0.051, 0.49</w:t>
            </w:r>
            <w:r w:rsidR="006317E8"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</w:p>
        </w:tc>
        <w:tc>
          <w:tcPr>
            <w:tcW w:w="1276" w:type="dxa"/>
            <w:vAlign w:val="center"/>
          </w:tcPr>
          <w:p w14:paraId="011194AA" w14:textId="440A468F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0.052, 0.485</w:t>
            </w:r>
          </w:p>
        </w:tc>
        <w:tc>
          <w:tcPr>
            <w:tcW w:w="1276" w:type="dxa"/>
            <w:vAlign w:val="center"/>
          </w:tcPr>
          <w:p w14:paraId="12CD2209" w14:textId="3F3DE1C0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-0.082, 0.5</w:t>
            </w:r>
            <w:r w:rsidR="006317E8">
              <w:rPr>
                <w:rFonts w:ascii="Times New Roman" w:hAnsi="Times New Roman" w:cs="Times New Roman" w:hint="eastAsia"/>
                <w:sz w:val="18"/>
                <w:szCs w:val="18"/>
              </w:rPr>
              <w:t>90</w:t>
            </w:r>
          </w:p>
        </w:tc>
        <w:tc>
          <w:tcPr>
            <w:tcW w:w="1276" w:type="dxa"/>
            <w:vAlign w:val="center"/>
          </w:tcPr>
          <w:p w14:paraId="4B726F07" w14:textId="73EA50F3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-0.085, 0.57</w:t>
            </w:r>
            <w:r w:rsidR="006317E8">
              <w:rPr>
                <w:rFonts w:ascii="Times New Roman" w:hAnsi="Times New Roman" w:cs="Times New Roman" w:hint="eastAsia"/>
                <w:sz w:val="18"/>
                <w:szCs w:val="18"/>
              </w:rPr>
              <w:t>9</w:t>
            </w:r>
          </w:p>
        </w:tc>
      </w:tr>
      <w:tr w:rsidR="0077520B" w:rsidRPr="0077520B" w14:paraId="2ED25AE9" w14:textId="77777777" w:rsidTr="00F17D99">
        <w:tc>
          <w:tcPr>
            <w:tcW w:w="1271" w:type="dxa"/>
            <w:vAlign w:val="center"/>
          </w:tcPr>
          <w:p w14:paraId="09D30DDF" w14:textId="71A4E315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HbA1c</w:t>
            </w:r>
          </w:p>
        </w:tc>
        <w:tc>
          <w:tcPr>
            <w:tcW w:w="1276" w:type="dxa"/>
            <w:vAlign w:val="center"/>
          </w:tcPr>
          <w:p w14:paraId="00C7D7B8" w14:textId="04104B0E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-0.035, 0.01</w:t>
            </w:r>
            <w:r w:rsidR="006317E8">
              <w:rPr>
                <w:rFonts w:ascii="Times New Roman" w:hAnsi="Times New Roman" w:cs="Times New Roman" w:hint="eastAsia"/>
                <w:sz w:val="18"/>
                <w:szCs w:val="18"/>
              </w:rPr>
              <w:t>7</w:t>
            </w: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276" w:type="dxa"/>
            <w:vAlign w:val="center"/>
          </w:tcPr>
          <w:p w14:paraId="3291E6E2" w14:textId="001BFA55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-0.036, 0.014*</w:t>
            </w:r>
          </w:p>
        </w:tc>
        <w:tc>
          <w:tcPr>
            <w:tcW w:w="1275" w:type="dxa"/>
            <w:vAlign w:val="center"/>
          </w:tcPr>
          <w:p w14:paraId="0DAB5613" w14:textId="10E1F52A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0.030, 0.07</w:t>
            </w:r>
            <w:r w:rsidR="006317E8">
              <w:rPr>
                <w:rFonts w:ascii="Times New Roman" w:hAnsi="Times New Roman" w:cs="Times New Roman" w:hint="eastAsia"/>
                <w:sz w:val="18"/>
                <w:szCs w:val="18"/>
              </w:rPr>
              <w:t>4</w:t>
            </w:r>
          </w:p>
        </w:tc>
        <w:tc>
          <w:tcPr>
            <w:tcW w:w="1276" w:type="dxa"/>
            <w:vAlign w:val="center"/>
          </w:tcPr>
          <w:p w14:paraId="605CF4D7" w14:textId="7AE9807E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0.032, 0.05</w:t>
            </w:r>
            <w:r w:rsidR="006317E8">
              <w:rPr>
                <w:rFonts w:ascii="Times New Roman" w:hAnsi="Times New Roman" w:cs="Times New Roman" w:hint="eastAsia"/>
                <w:sz w:val="18"/>
                <w:szCs w:val="18"/>
              </w:rPr>
              <w:t>7</w:t>
            </w:r>
          </w:p>
        </w:tc>
        <w:tc>
          <w:tcPr>
            <w:tcW w:w="1276" w:type="dxa"/>
            <w:vAlign w:val="center"/>
          </w:tcPr>
          <w:p w14:paraId="0111CFE2" w14:textId="46C06830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-0.076, 0.02</w:t>
            </w:r>
            <w:r w:rsidR="006317E8">
              <w:rPr>
                <w:rFonts w:ascii="Times New Roman" w:hAnsi="Times New Roman" w:cs="Times New Roman" w:hint="eastAsia"/>
                <w:sz w:val="18"/>
                <w:szCs w:val="18"/>
              </w:rPr>
              <w:t>5</w:t>
            </w: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276" w:type="dxa"/>
            <w:vAlign w:val="center"/>
          </w:tcPr>
          <w:p w14:paraId="0F0430D7" w14:textId="757FC92A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-0.075, 0.02</w:t>
            </w:r>
            <w:r w:rsidR="006317E8">
              <w:rPr>
                <w:rFonts w:ascii="Times New Roman" w:hAnsi="Times New Roman" w:cs="Times New Roman" w:hint="eastAsia"/>
                <w:sz w:val="18"/>
                <w:szCs w:val="18"/>
              </w:rPr>
              <w:t>7</w:t>
            </w: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77520B" w:rsidRPr="0077520B" w14:paraId="59040B3F" w14:textId="77777777" w:rsidTr="00F17D99">
        <w:tc>
          <w:tcPr>
            <w:tcW w:w="1271" w:type="dxa"/>
            <w:vAlign w:val="center"/>
          </w:tcPr>
          <w:p w14:paraId="56F655F7" w14:textId="6211308E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TG</w:t>
            </w:r>
          </w:p>
        </w:tc>
        <w:tc>
          <w:tcPr>
            <w:tcW w:w="1276" w:type="dxa"/>
            <w:vAlign w:val="center"/>
          </w:tcPr>
          <w:p w14:paraId="434CBCD9" w14:textId="4376A117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-0.020, 0.74</w:t>
            </w:r>
            <w:r w:rsidR="006317E8">
              <w:rPr>
                <w:rFonts w:ascii="Times New Roman" w:hAnsi="Times New Roman" w:cs="Times New Roman" w:hint="eastAsia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</w:tcPr>
          <w:p w14:paraId="6FAC2059" w14:textId="1E033591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-0.020, 0.74</w:t>
            </w:r>
            <w:r w:rsidR="006317E8">
              <w:rPr>
                <w:rFonts w:ascii="Times New Roman" w:hAnsi="Times New Roman" w:cs="Times New Roman" w:hint="eastAsia"/>
                <w:sz w:val="18"/>
                <w:szCs w:val="18"/>
              </w:rPr>
              <w:t>4</w:t>
            </w:r>
          </w:p>
        </w:tc>
        <w:tc>
          <w:tcPr>
            <w:tcW w:w="1275" w:type="dxa"/>
            <w:vAlign w:val="center"/>
          </w:tcPr>
          <w:p w14:paraId="71F59BAF" w14:textId="2EEFCE85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-0.039, 0.572</w:t>
            </w:r>
          </w:p>
        </w:tc>
        <w:tc>
          <w:tcPr>
            <w:tcW w:w="1276" w:type="dxa"/>
            <w:vAlign w:val="center"/>
          </w:tcPr>
          <w:p w14:paraId="7FEC89D8" w14:textId="0E5A07F4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-0.040, 0.56</w:t>
            </w:r>
            <w:r w:rsidR="006317E8">
              <w:rPr>
                <w:rFonts w:ascii="Times New Roman" w:hAnsi="Times New Roman" w:cs="Times New Roman" w:hint="eastAsia"/>
                <w:sz w:val="18"/>
                <w:szCs w:val="18"/>
              </w:rPr>
              <w:t>2</w:t>
            </w:r>
          </w:p>
        </w:tc>
        <w:tc>
          <w:tcPr>
            <w:tcW w:w="1276" w:type="dxa"/>
            <w:vAlign w:val="center"/>
          </w:tcPr>
          <w:p w14:paraId="76627405" w14:textId="325BE675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-0.129, 0.36</w:t>
            </w:r>
            <w:r w:rsidR="006317E8"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</w:p>
        </w:tc>
        <w:tc>
          <w:tcPr>
            <w:tcW w:w="1276" w:type="dxa"/>
            <w:vAlign w:val="center"/>
          </w:tcPr>
          <w:p w14:paraId="7BF74AF8" w14:textId="33C24313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-0.133, 0.34</w:t>
            </w:r>
            <w:r w:rsidR="006317E8">
              <w:rPr>
                <w:rFonts w:ascii="Times New Roman" w:hAnsi="Times New Roman" w:cs="Times New Roman" w:hint="eastAsia"/>
                <w:sz w:val="18"/>
                <w:szCs w:val="18"/>
              </w:rPr>
              <w:t>5</w:t>
            </w:r>
          </w:p>
        </w:tc>
      </w:tr>
      <w:tr w:rsidR="0077520B" w:rsidRPr="0077520B" w14:paraId="48D36C10" w14:textId="77777777" w:rsidTr="00F17D99">
        <w:tc>
          <w:tcPr>
            <w:tcW w:w="1271" w:type="dxa"/>
            <w:vAlign w:val="center"/>
          </w:tcPr>
          <w:p w14:paraId="4AFB7AA3" w14:textId="1F0EFDBF" w:rsidR="00567038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HOMA-IR</w:t>
            </w:r>
          </w:p>
        </w:tc>
        <w:tc>
          <w:tcPr>
            <w:tcW w:w="1276" w:type="dxa"/>
            <w:vAlign w:val="center"/>
          </w:tcPr>
          <w:p w14:paraId="2C9CA173" w14:textId="384D17F6" w:rsidR="0077520B" w:rsidRPr="0077520B" w:rsidRDefault="00567038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7038">
              <w:rPr>
                <w:rFonts w:ascii="Times New Roman" w:hAnsi="Times New Roman" w:cs="Times New Roman"/>
                <w:sz w:val="18"/>
                <w:szCs w:val="18"/>
              </w:rPr>
              <w:t>-0.018, 0.55</w:t>
            </w:r>
            <w:r w:rsidR="006317E8">
              <w:rPr>
                <w:rFonts w:ascii="Times New Roman" w:hAnsi="Times New Roman" w:cs="Times New Roman" w:hint="eastAsia"/>
                <w:sz w:val="18"/>
                <w:szCs w:val="18"/>
              </w:rPr>
              <w:t>2</w:t>
            </w:r>
          </w:p>
        </w:tc>
        <w:tc>
          <w:tcPr>
            <w:tcW w:w="1276" w:type="dxa"/>
            <w:vAlign w:val="center"/>
          </w:tcPr>
          <w:p w14:paraId="005A4FE9" w14:textId="009D1668" w:rsidR="0077520B" w:rsidRPr="0077520B" w:rsidRDefault="00567038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7038">
              <w:rPr>
                <w:rFonts w:ascii="Times New Roman" w:hAnsi="Times New Roman" w:cs="Times New Roman"/>
                <w:sz w:val="18"/>
                <w:szCs w:val="18"/>
              </w:rPr>
              <w:t>-0.018, 0.553</w:t>
            </w:r>
          </w:p>
        </w:tc>
        <w:tc>
          <w:tcPr>
            <w:tcW w:w="1275" w:type="dxa"/>
            <w:vAlign w:val="center"/>
          </w:tcPr>
          <w:p w14:paraId="0FEA7147" w14:textId="45D8957E" w:rsidR="0077520B" w:rsidRPr="0077520B" w:rsidRDefault="00567038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7038">
              <w:rPr>
                <w:rFonts w:ascii="Times New Roman" w:hAnsi="Times New Roman" w:cs="Times New Roman"/>
                <w:sz w:val="18"/>
                <w:szCs w:val="18"/>
              </w:rPr>
              <w:t>-0.03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3</w:t>
            </w:r>
            <w:r w:rsidRPr="00567038">
              <w:rPr>
                <w:rFonts w:ascii="Times New Roman" w:hAnsi="Times New Roman" w:cs="Times New Roman"/>
                <w:sz w:val="18"/>
                <w:szCs w:val="18"/>
              </w:rPr>
              <w:t>, 0.34</w:t>
            </w:r>
            <w:r w:rsidR="006317E8">
              <w:rPr>
                <w:rFonts w:ascii="Times New Roman" w:hAnsi="Times New Roman" w:cs="Times New Roman" w:hint="eastAsia"/>
                <w:sz w:val="18"/>
                <w:szCs w:val="18"/>
              </w:rPr>
              <w:t>2</w:t>
            </w:r>
          </w:p>
        </w:tc>
        <w:tc>
          <w:tcPr>
            <w:tcW w:w="1276" w:type="dxa"/>
            <w:vAlign w:val="center"/>
          </w:tcPr>
          <w:p w14:paraId="23888603" w14:textId="324B6F22" w:rsidR="0077520B" w:rsidRPr="0077520B" w:rsidRDefault="00567038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7038">
              <w:rPr>
                <w:rFonts w:ascii="Times New Roman" w:hAnsi="Times New Roman" w:cs="Times New Roman"/>
                <w:sz w:val="18"/>
                <w:szCs w:val="18"/>
              </w:rPr>
              <w:t>-0.033, 0.33</w:t>
            </w:r>
            <w:r w:rsidR="006317E8">
              <w:rPr>
                <w:rFonts w:ascii="Times New Roman" w:hAnsi="Times New Roman" w:cs="Times New Roman" w:hint="eastAsia"/>
                <w:sz w:val="18"/>
                <w:szCs w:val="18"/>
              </w:rPr>
              <w:t>4</w:t>
            </w:r>
          </w:p>
        </w:tc>
        <w:tc>
          <w:tcPr>
            <w:tcW w:w="1276" w:type="dxa"/>
            <w:vAlign w:val="center"/>
          </w:tcPr>
          <w:p w14:paraId="3008629F" w14:textId="12F33289" w:rsidR="0077520B" w:rsidRPr="0077520B" w:rsidRDefault="00567038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7038">
              <w:rPr>
                <w:rFonts w:ascii="Times New Roman" w:hAnsi="Times New Roman" w:cs="Times New Roman"/>
                <w:sz w:val="18"/>
                <w:szCs w:val="18"/>
              </w:rPr>
              <w:t>-0.19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8</w:t>
            </w:r>
            <w:r w:rsidRPr="00567038">
              <w:rPr>
                <w:rFonts w:ascii="Times New Roman" w:hAnsi="Times New Roman" w:cs="Times New Roman"/>
                <w:sz w:val="18"/>
                <w:szCs w:val="18"/>
              </w:rPr>
              <w:t>, 0.005*</w:t>
            </w:r>
          </w:p>
        </w:tc>
        <w:tc>
          <w:tcPr>
            <w:tcW w:w="1276" w:type="dxa"/>
            <w:vAlign w:val="center"/>
          </w:tcPr>
          <w:p w14:paraId="6CFD347C" w14:textId="6124DB11" w:rsidR="0077520B" w:rsidRPr="0077520B" w:rsidRDefault="00567038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7038">
              <w:rPr>
                <w:rFonts w:ascii="Times New Roman" w:hAnsi="Times New Roman" w:cs="Times New Roman"/>
                <w:sz w:val="18"/>
                <w:szCs w:val="18"/>
              </w:rPr>
              <w:t>-0.199, 0.00</w:t>
            </w:r>
            <w:r w:rsidR="006317E8">
              <w:rPr>
                <w:rFonts w:ascii="Times New Roman" w:hAnsi="Times New Roman" w:cs="Times New Roman" w:hint="eastAsia"/>
                <w:sz w:val="18"/>
                <w:szCs w:val="18"/>
              </w:rPr>
              <w:t>5</w:t>
            </w:r>
            <w:r w:rsidRPr="00567038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0B4F2B" w:rsidRPr="0077520B" w14:paraId="0A48CB4F" w14:textId="77777777" w:rsidTr="00F17D99">
        <w:tc>
          <w:tcPr>
            <w:tcW w:w="1271" w:type="dxa"/>
            <w:vAlign w:val="center"/>
          </w:tcPr>
          <w:p w14:paraId="5225B4FE" w14:textId="0CA00113" w:rsidR="000B4F2B" w:rsidRPr="0077520B" w:rsidRDefault="000B4F2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B4F2B">
              <w:rPr>
                <w:rFonts w:ascii="Times New Roman" w:hAnsi="Times New Roman" w:cs="Times New Roman"/>
                <w:sz w:val="18"/>
                <w:szCs w:val="18"/>
              </w:rPr>
              <w:t>HOMA-</w:t>
            </w:r>
            <w:r w:rsidR="00D913A7">
              <w:rPr>
                <w:rFonts w:ascii="Times New Roman" w:hAnsi="Times New Roman" w:cs="Times New Roman" w:hint="eastAsia"/>
                <w:sz w:val="18"/>
                <w:szCs w:val="18"/>
              </w:rPr>
              <w:t>β</w:t>
            </w:r>
          </w:p>
        </w:tc>
        <w:tc>
          <w:tcPr>
            <w:tcW w:w="1276" w:type="dxa"/>
            <w:vAlign w:val="center"/>
          </w:tcPr>
          <w:p w14:paraId="0B9D56F5" w14:textId="1F4815DE" w:rsidR="000B4F2B" w:rsidRPr="0077520B" w:rsidRDefault="00567038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 w:rsidR="000B4F2B" w:rsidRPr="000B4F2B">
              <w:rPr>
                <w:rFonts w:ascii="Times New Roman" w:hAnsi="Times New Roman" w:cs="Times New Roman"/>
                <w:sz w:val="18"/>
                <w:szCs w:val="18"/>
              </w:rPr>
              <w:t>0.47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6</w:t>
            </w:r>
            <w:r w:rsidR="000B4F2B" w:rsidRPr="000B4F2B">
              <w:rPr>
                <w:rFonts w:ascii="Times New Roman" w:hAnsi="Times New Roman" w:cs="Times New Roman"/>
                <w:sz w:val="18"/>
                <w:szCs w:val="18"/>
              </w:rPr>
              <w:t>, 0.971</w:t>
            </w:r>
          </w:p>
        </w:tc>
        <w:tc>
          <w:tcPr>
            <w:tcW w:w="1276" w:type="dxa"/>
            <w:vAlign w:val="center"/>
          </w:tcPr>
          <w:p w14:paraId="2E1DB0F3" w14:textId="47EE6290" w:rsidR="000B4F2B" w:rsidRPr="0077520B" w:rsidRDefault="00567038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 w:rsidR="000B4F2B" w:rsidRPr="000B4F2B">
              <w:rPr>
                <w:rFonts w:ascii="Times New Roman" w:hAnsi="Times New Roman" w:cs="Times New Roman"/>
                <w:sz w:val="18"/>
                <w:szCs w:val="18"/>
              </w:rPr>
              <w:t>0.55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 w:rsidR="000B4F2B" w:rsidRPr="000B4F2B">
              <w:rPr>
                <w:rFonts w:ascii="Times New Roman" w:hAnsi="Times New Roman" w:cs="Times New Roman"/>
                <w:sz w:val="18"/>
                <w:szCs w:val="18"/>
              </w:rPr>
              <w:t>, 0.966</w:t>
            </w:r>
          </w:p>
        </w:tc>
        <w:tc>
          <w:tcPr>
            <w:tcW w:w="1275" w:type="dxa"/>
            <w:vAlign w:val="center"/>
          </w:tcPr>
          <w:p w14:paraId="441A19BE" w14:textId="684F5EA2" w:rsidR="000B4F2B" w:rsidRPr="0077520B" w:rsidRDefault="00567038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 w:rsidR="000B4F2B" w:rsidRPr="000B4F2B">
              <w:rPr>
                <w:rFonts w:ascii="Times New Roman" w:hAnsi="Times New Roman" w:cs="Times New Roman"/>
                <w:sz w:val="18"/>
                <w:szCs w:val="18"/>
              </w:rPr>
              <w:t>3.219, 0.826</w:t>
            </w:r>
          </w:p>
        </w:tc>
        <w:tc>
          <w:tcPr>
            <w:tcW w:w="1276" w:type="dxa"/>
            <w:vAlign w:val="center"/>
          </w:tcPr>
          <w:p w14:paraId="385A6218" w14:textId="7685064B" w:rsidR="000B4F2B" w:rsidRPr="0077520B" w:rsidRDefault="00D913A7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 w:rsidR="000B4F2B" w:rsidRPr="000B4F2B">
              <w:rPr>
                <w:rFonts w:ascii="Times New Roman" w:hAnsi="Times New Roman" w:cs="Times New Roman"/>
                <w:sz w:val="18"/>
                <w:szCs w:val="18"/>
              </w:rPr>
              <w:t>3.227, 0.82</w:t>
            </w:r>
            <w:r w:rsidR="00567038">
              <w:rPr>
                <w:rFonts w:ascii="Times New Roman" w:hAnsi="Times New Roman" w:cs="Times New Roman" w:hint="eastAsia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</w:tcPr>
          <w:p w14:paraId="7E7204E9" w14:textId="46103318" w:rsidR="000B4F2B" w:rsidRPr="0077520B" w:rsidRDefault="00D913A7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 w:rsidR="000B4F2B" w:rsidRPr="000B4F2B">
              <w:rPr>
                <w:rFonts w:ascii="Times New Roman" w:hAnsi="Times New Roman" w:cs="Times New Roman"/>
                <w:sz w:val="18"/>
                <w:szCs w:val="18"/>
              </w:rPr>
              <w:t>8.219, 0.78</w:t>
            </w:r>
            <w:r w:rsidR="006317E8">
              <w:rPr>
                <w:rFonts w:ascii="Times New Roman" w:hAnsi="Times New Roman" w:cs="Times New Roman" w:hint="eastAsia"/>
                <w:sz w:val="18"/>
                <w:szCs w:val="18"/>
              </w:rPr>
              <w:t>4</w:t>
            </w:r>
          </w:p>
        </w:tc>
        <w:tc>
          <w:tcPr>
            <w:tcW w:w="1276" w:type="dxa"/>
            <w:vAlign w:val="center"/>
          </w:tcPr>
          <w:p w14:paraId="773368CF" w14:textId="7512B391" w:rsidR="000B4F2B" w:rsidRPr="0077520B" w:rsidRDefault="00D913A7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 w:rsidR="000B4F2B" w:rsidRPr="000B4F2B">
              <w:rPr>
                <w:rFonts w:ascii="Times New Roman" w:hAnsi="Times New Roman" w:cs="Times New Roman"/>
                <w:sz w:val="18"/>
                <w:szCs w:val="18"/>
              </w:rPr>
              <w:t>8.818, 0.76</w:t>
            </w:r>
            <w:r w:rsidR="006317E8">
              <w:rPr>
                <w:rFonts w:ascii="Times New Roman" w:hAnsi="Times New Roman" w:cs="Times New Roman" w:hint="eastAsia"/>
                <w:sz w:val="18"/>
                <w:szCs w:val="18"/>
              </w:rPr>
              <w:t>9</w:t>
            </w:r>
          </w:p>
        </w:tc>
      </w:tr>
      <w:tr w:rsidR="0077520B" w:rsidRPr="0077520B" w14:paraId="635720EA" w14:textId="77777777" w:rsidTr="00F17D99">
        <w:tc>
          <w:tcPr>
            <w:tcW w:w="1271" w:type="dxa"/>
            <w:vAlign w:val="center"/>
          </w:tcPr>
          <w:p w14:paraId="2C963BFE" w14:textId="739B63CC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TC</w:t>
            </w:r>
          </w:p>
        </w:tc>
        <w:tc>
          <w:tcPr>
            <w:tcW w:w="1276" w:type="dxa"/>
            <w:vAlign w:val="center"/>
          </w:tcPr>
          <w:p w14:paraId="1A885B5D" w14:textId="20A63178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-0.038, 0.51</w:t>
            </w:r>
            <w:r w:rsidR="006317E8">
              <w:rPr>
                <w:rFonts w:ascii="Times New Roman" w:hAnsi="Times New Roman" w:cs="Times New Roman" w:hint="eastAsia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</w:tcPr>
          <w:p w14:paraId="6E1BC5D1" w14:textId="5A3011F4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-0.039, 0.5</w:t>
            </w:r>
            <w:r w:rsidR="006317E8">
              <w:rPr>
                <w:rFonts w:ascii="Times New Roman" w:hAnsi="Times New Roman" w:cs="Times New Roman" w:hint="eastAsia"/>
                <w:sz w:val="18"/>
                <w:szCs w:val="18"/>
              </w:rPr>
              <w:t>10</w:t>
            </w:r>
          </w:p>
        </w:tc>
        <w:tc>
          <w:tcPr>
            <w:tcW w:w="1275" w:type="dxa"/>
            <w:vAlign w:val="center"/>
          </w:tcPr>
          <w:p w14:paraId="7C25BB53" w14:textId="747D570C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0.018, 0.77</w:t>
            </w:r>
            <w:r w:rsidR="006317E8">
              <w:rPr>
                <w:rFonts w:ascii="Times New Roman" w:hAnsi="Times New Roman" w:cs="Times New Roman" w:hint="eastAsia"/>
                <w:sz w:val="18"/>
                <w:szCs w:val="18"/>
              </w:rPr>
              <w:t>9</w:t>
            </w:r>
          </w:p>
        </w:tc>
        <w:tc>
          <w:tcPr>
            <w:tcW w:w="1276" w:type="dxa"/>
            <w:vAlign w:val="center"/>
          </w:tcPr>
          <w:p w14:paraId="10EB4AFA" w14:textId="746CE2FB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0.020, 0.75</w:t>
            </w:r>
            <w:r w:rsidR="006317E8">
              <w:rPr>
                <w:rFonts w:ascii="Times New Roman" w:hAnsi="Times New Roman" w:cs="Times New Roman" w:hint="eastAsia"/>
                <w:sz w:val="18"/>
                <w:szCs w:val="18"/>
              </w:rPr>
              <w:t>9</w:t>
            </w:r>
          </w:p>
        </w:tc>
        <w:tc>
          <w:tcPr>
            <w:tcW w:w="1276" w:type="dxa"/>
            <w:vAlign w:val="center"/>
          </w:tcPr>
          <w:p w14:paraId="4E90565D" w14:textId="104CB358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-0.239, 0.074</w:t>
            </w:r>
          </w:p>
        </w:tc>
        <w:tc>
          <w:tcPr>
            <w:tcW w:w="1276" w:type="dxa"/>
            <w:vAlign w:val="center"/>
          </w:tcPr>
          <w:p w14:paraId="680001EF" w14:textId="0F190BD6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-0.237, 0.07</w:t>
            </w:r>
            <w:r w:rsidR="006317E8">
              <w:rPr>
                <w:rFonts w:ascii="Times New Roman" w:hAnsi="Times New Roman" w:cs="Times New Roman" w:hint="eastAsia"/>
                <w:sz w:val="18"/>
                <w:szCs w:val="18"/>
              </w:rPr>
              <w:t>7</w:t>
            </w:r>
          </w:p>
        </w:tc>
      </w:tr>
      <w:tr w:rsidR="0077520B" w:rsidRPr="0077520B" w14:paraId="1E1F98BE" w14:textId="77777777" w:rsidTr="00F17D99">
        <w:tc>
          <w:tcPr>
            <w:tcW w:w="1271" w:type="dxa"/>
            <w:vAlign w:val="center"/>
          </w:tcPr>
          <w:p w14:paraId="28A847F3" w14:textId="37622545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HDL-C</w:t>
            </w:r>
          </w:p>
        </w:tc>
        <w:tc>
          <w:tcPr>
            <w:tcW w:w="1276" w:type="dxa"/>
            <w:vAlign w:val="center"/>
          </w:tcPr>
          <w:p w14:paraId="5ADD02AD" w14:textId="3D87E5D7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0.030, 0.20</w:t>
            </w:r>
            <w:r w:rsidR="006317E8">
              <w:rPr>
                <w:rFonts w:ascii="Times New Roman" w:hAnsi="Times New Roman" w:cs="Times New Roman" w:hint="eastAsia"/>
                <w:sz w:val="18"/>
                <w:szCs w:val="18"/>
              </w:rPr>
              <w:t>7</w:t>
            </w:r>
          </w:p>
        </w:tc>
        <w:tc>
          <w:tcPr>
            <w:tcW w:w="1276" w:type="dxa"/>
            <w:vAlign w:val="center"/>
          </w:tcPr>
          <w:p w14:paraId="7AC1DB52" w14:textId="50B41565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0.030, 0.201</w:t>
            </w:r>
          </w:p>
        </w:tc>
        <w:tc>
          <w:tcPr>
            <w:tcW w:w="1275" w:type="dxa"/>
            <w:vAlign w:val="center"/>
          </w:tcPr>
          <w:p w14:paraId="6BBC9909" w14:textId="085C1C3D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0.002, 0.928</w:t>
            </w:r>
          </w:p>
        </w:tc>
        <w:tc>
          <w:tcPr>
            <w:tcW w:w="1276" w:type="dxa"/>
            <w:vAlign w:val="center"/>
          </w:tcPr>
          <w:p w14:paraId="22993509" w14:textId="29A05EA8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0.002, 0.931</w:t>
            </w:r>
          </w:p>
        </w:tc>
        <w:tc>
          <w:tcPr>
            <w:tcW w:w="1276" w:type="dxa"/>
            <w:vAlign w:val="center"/>
          </w:tcPr>
          <w:p w14:paraId="3D47E794" w14:textId="46042F88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-0.005, 0.92</w:t>
            </w:r>
            <w:r w:rsidR="006317E8"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</w:p>
        </w:tc>
        <w:tc>
          <w:tcPr>
            <w:tcW w:w="1276" w:type="dxa"/>
            <w:vAlign w:val="center"/>
          </w:tcPr>
          <w:p w14:paraId="33780333" w14:textId="4EE7D587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-0.003, 0.954</w:t>
            </w:r>
          </w:p>
        </w:tc>
      </w:tr>
      <w:tr w:rsidR="0077520B" w:rsidRPr="0077520B" w14:paraId="000AE4D0" w14:textId="77777777" w:rsidTr="00F17D99">
        <w:tc>
          <w:tcPr>
            <w:tcW w:w="1271" w:type="dxa"/>
            <w:vAlign w:val="center"/>
          </w:tcPr>
          <w:p w14:paraId="249240D1" w14:textId="4C7AF8FD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LDL-C</w:t>
            </w:r>
          </w:p>
        </w:tc>
        <w:tc>
          <w:tcPr>
            <w:tcW w:w="1276" w:type="dxa"/>
            <w:vAlign w:val="center"/>
          </w:tcPr>
          <w:p w14:paraId="19CD47E0" w14:textId="21893E3A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-0.074, 0.160</w:t>
            </w:r>
          </w:p>
        </w:tc>
        <w:tc>
          <w:tcPr>
            <w:tcW w:w="1276" w:type="dxa"/>
            <w:vAlign w:val="center"/>
          </w:tcPr>
          <w:p w14:paraId="1B7DEA31" w14:textId="2924F7BC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-0.075, 0.155</w:t>
            </w:r>
          </w:p>
        </w:tc>
        <w:tc>
          <w:tcPr>
            <w:tcW w:w="1275" w:type="dxa"/>
            <w:vAlign w:val="center"/>
          </w:tcPr>
          <w:p w14:paraId="734B2DD2" w14:textId="0A40B7C6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0.030, 0.617</w:t>
            </w:r>
          </w:p>
        </w:tc>
        <w:tc>
          <w:tcPr>
            <w:tcW w:w="1276" w:type="dxa"/>
            <w:vAlign w:val="center"/>
          </w:tcPr>
          <w:p w14:paraId="570FC334" w14:textId="6FD6DD8D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0.032, 0.585</w:t>
            </w:r>
          </w:p>
        </w:tc>
        <w:tc>
          <w:tcPr>
            <w:tcW w:w="1276" w:type="dxa"/>
            <w:vAlign w:val="center"/>
          </w:tcPr>
          <w:p w14:paraId="2629BC24" w14:textId="4E3DE826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-0.218, 0.07</w:t>
            </w:r>
            <w:r w:rsidR="006317E8">
              <w:rPr>
                <w:rFonts w:ascii="Times New Roman" w:hAnsi="Times New Roman" w:cs="Times New Roman" w:hint="eastAsia"/>
                <w:sz w:val="18"/>
                <w:szCs w:val="18"/>
              </w:rPr>
              <w:t>2</w:t>
            </w:r>
          </w:p>
        </w:tc>
        <w:tc>
          <w:tcPr>
            <w:tcW w:w="1276" w:type="dxa"/>
            <w:vAlign w:val="center"/>
          </w:tcPr>
          <w:p w14:paraId="041A4D0F" w14:textId="37FFCB1A" w:rsidR="0077520B" w:rsidRPr="0077520B" w:rsidRDefault="0077520B" w:rsidP="007752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520B">
              <w:rPr>
                <w:rFonts w:ascii="Times New Roman" w:hAnsi="Times New Roman" w:cs="Times New Roman"/>
                <w:sz w:val="18"/>
                <w:szCs w:val="18"/>
              </w:rPr>
              <w:t>-0.215, 0.075</w:t>
            </w:r>
          </w:p>
        </w:tc>
      </w:tr>
    </w:tbl>
    <w:p w14:paraId="17EA2581" w14:textId="2E69C9D6" w:rsidR="0077520B" w:rsidRDefault="008975D0">
      <w:pPr>
        <w:rPr>
          <w:rFonts w:ascii="Times New Roman" w:hAnsi="Times New Roman" w:cs="Times New Roman"/>
          <w:sz w:val="18"/>
          <w:szCs w:val="18"/>
        </w:rPr>
      </w:pPr>
      <w:r w:rsidRPr="008975D0">
        <w:rPr>
          <w:rFonts w:ascii="Times New Roman" w:hAnsi="Times New Roman" w:cs="Times New Roman"/>
          <w:sz w:val="18"/>
          <w:szCs w:val="18"/>
        </w:rPr>
        <w:t xml:space="preserve">Model </w:t>
      </w:r>
      <w:r>
        <w:rPr>
          <w:rFonts w:ascii="Times New Roman" w:hAnsi="Times New Roman" w:cs="Times New Roman" w:hint="eastAsia"/>
          <w:sz w:val="18"/>
          <w:szCs w:val="18"/>
        </w:rPr>
        <w:t>1</w:t>
      </w:r>
      <w:r w:rsidRPr="008975D0">
        <w:rPr>
          <w:rFonts w:ascii="Times New Roman" w:hAnsi="Times New Roman" w:cs="Times New Roman"/>
          <w:sz w:val="18"/>
          <w:szCs w:val="18"/>
        </w:rPr>
        <w:t xml:space="preserve"> was adjusted for age, sex, and BMI. Model </w:t>
      </w:r>
      <w:r>
        <w:rPr>
          <w:rFonts w:ascii="Times New Roman" w:hAnsi="Times New Roman" w:cs="Times New Roman" w:hint="eastAsia"/>
          <w:sz w:val="18"/>
          <w:szCs w:val="18"/>
        </w:rPr>
        <w:t>2</w:t>
      </w:r>
      <w:r w:rsidRPr="008975D0">
        <w:rPr>
          <w:rFonts w:ascii="Times New Roman" w:hAnsi="Times New Roman" w:cs="Times New Roman"/>
          <w:sz w:val="18"/>
          <w:szCs w:val="18"/>
        </w:rPr>
        <w:t xml:space="preserve"> was additionally adjusted for smoking and drinking. Values are adjusted regression coefficients (β) and P values from linear models using IA-TA- as the reference group. *P &lt; 0.05; **P &lt; 0.01.</w:t>
      </w:r>
    </w:p>
    <w:p w14:paraId="480A5CD3" w14:textId="77777777" w:rsidR="00E23AC6" w:rsidRDefault="00E23AC6">
      <w:pPr>
        <w:rPr>
          <w:rFonts w:ascii="Times New Roman" w:hAnsi="Times New Roman" w:cs="Times New Roman"/>
          <w:sz w:val="18"/>
          <w:szCs w:val="18"/>
        </w:rPr>
      </w:pPr>
    </w:p>
    <w:p w14:paraId="321FD08A" w14:textId="77777777" w:rsidR="00661530" w:rsidRPr="00661530" w:rsidRDefault="00E23AC6" w:rsidP="00661530">
      <w:pPr>
        <w:rPr>
          <w:rFonts w:ascii="Times New Roman" w:hAnsi="Times New Roman" w:cs="Times New Roman"/>
          <w:sz w:val="21"/>
          <w:szCs w:val="21"/>
        </w:rPr>
      </w:pPr>
      <w:bookmarkStart w:id="0" w:name="OLE_LINK5"/>
      <w:r w:rsidRPr="0032676A">
        <w:rPr>
          <w:rFonts w:ascii="Times New Roman" w:hAnsi="Times New Roman" w:cs="Times New Roman"/>
          <w:sz w:val="20"/>
          <w:szCs w:val="20"/>
        </w:rPr>
        <w:t>Supplementary Table S</w:t>
      </w:r>
      <w:bookmarkEnd w:id="0"/>
      <w:r>
        <w:rPr>
          <w:rFonts w:ascii="Times New Roman" w:hAnsi="Times New Roman" w:cs="Times New Roman" w:hint="eastAsia"/>
          <w:sz w:val="20"/>
          <w:szCs w:val="20"/>
        </w:rPr>
        <w:t>2</w:t>
      </w:r>
      <w:r w:rsidRPr="0032676A">
        <w:rPr>
          <w:rFonts w:ascii="Times New Roman" w:hAnsi="Times New Roman" w:cs="Times New Roman" w:hint="eastAsia"/>
          <w:sz w:val="20"/>
          <w:szCs w:val="20"/>
        </w:rPr>
        <w:t>：</w:t>
      </w:r>
      <w:r w:rsidR="00661530" w:rsidRPr="00661530">
        <w:rPr>
          <w:rFonts w:ascii="Times New Roman" w:hAnsi="Times New Roman" w:cs="Times New Roman"/>
          <w:sz w:val="21"/>
          <w:szCs w:val="21"/>
        </w:rPr>
        <w:t xml:space="preserve">Firth penalized logistic regression analysis of risk factors for </w:t>
      </w:r>
      <w:r w:rsidR="00661530" w:rsidRPr="00661530">
        <w:rPr>
          <w:rFonts w:ascii="Times New Roman" w:hAnsi="Times New Roman" w:cs="Times New Roman" w:hint="eastAsia"/>
          <w:sz w:val="21"/>
          <w:szCs w:val="21"/>
        </w:rPr>
        <w:t>co-</w:t>
      </w:r>
      <w:r w:rsidR="00661530" w:rsidRPr="00661530">
        <w:rPr>
          <w:rFonts w:ascii="Times New Roman" w:hAnsi="Times New Roman" w:cs="Times New Roman"/>
          <w:sz w:val="21"/>
          <w:szCs w:val="21"/>
        </w:rPr>
        <w:t>positivity</w:t>
      </w:r>
    </w:p>
    <w:tbl>
      <w:tblPr>
        <w:tblStyle w:val="ae"/>
        <w:tblW w:w="5789" w:type="dxa"/>
        <w:tblInd w:w="712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2253"/>
        <w:gridCol w:w="992"/>
        <w:gridCol w:w="993"/>
        <w:gridCol w:w="1551"/>
      </w:tblGrid>
      <w:tr w:rsidR="00A478D1" w:rsidRPr="00661530" w14:paraId="46DE520D" w14:textId="77777777" w:rsidTr="007132A2">
        <w:trPr>
          <w:trHeight w:val="353"/>
        </w:trPr>
        <w:tc>
          <w:tcPr>
            <w:tcW w:w="2253" w:type="dxa"/>
            <w:shd w:val="clear" w:color="auto" w:fill="FFFFFF" w:themeFill="background1"/>
          </w:tcPr>
          <w:p w14:paraId="176FCE9E" w14:textId="77777777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Variables</w:t>
            </w:r>
          </w:p>
        </w:tc>
        <w:tc>
          <w:tcPr>
            <w:tcW w:w="992" w:type="dxa"/>
            <w:shd w:val="clear" w:color="auto" w:fill="FFFFFF" w:themeFill="background1"/>
          </w:tcPr>
          <w:p w14:paraId="37563E4B" w14:textId="065E18C8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β</w:t>
            </w:r>
          </w:p>
        </w:tc>
        <w:tc>
          <w:tcPr>
            <w:tcW w:w="993" w:type="dxa"/>
            <w:shd w:val="clear" w:color="auto" w:fill="FFFFFF" w:themeFill="background1"/>
          </w:tcPr>
          <w:p w14:paraId="02A0943F" w14:textId="77777777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P value</w:t>
            </w:r>
          </w:p>
        </w:tc>
        <w:tc>
          <w:tcPr>
            <w:tcW w:w="1551" w:type="dxa"/>
            <w:shd w:val="clear" w:color="auto" w:fill="FFFFFF" w:themeFill="background1"/>
          </w:tcPr>
          <w:p w14:paraId="6563F5EC" w14:textId="77777777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OR (95% CI)</w:t>
            </w:r>
          </w:p>
        </w:tc>
      </w:tr>
      <w:tr w:rsidR="00A478D1" w:rsidRPr="00661530" w14:paraId="0C3F6BB8" w14:textId="77777777" w:rsidTr="00A478D1">
        <w:trPr>
          <w:trHeight w:val="345"/>
        </w:trPr>
        <w:tc>
          <w:tcPr>
            <w:tcW w:w="2253" w:type="dxa"/>
          </w:tcPr>
          <w:p w14:paraId="59FE9C1B" w14:textId="77777777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Female sex</w:t>
            </w:r>
          </w:p>
        </w:tc>
        <w:tc>
          <w:tcPr>
            <w:tcW w:w="992" w:type="dxa"/>
          </w:tcPr>
          <w:p w14:paraId="17B79A6B" w14:textId="318A7D4E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1.581</w:t>
            </w:r>
          </w:p>
        </w:tc>
        <w:tc>
          <w:tcPr>
            <w:tcW w:w="993" w:type="dxa"/>
          </w:tcPr>
          <w:p w14:paraId="79ABAFD8" w14:textId="5827D063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0.0076**</w:t>
            </w:r>
          </w:p>
        </w:tc>
        <w:tc>
          <w:tcPr>
            <w:tcW w:w="1551" w:type="dxa"/>
          </w:tcPr>
          <w:p w14:paraId="4A85DB6B" w14:textId="77777777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4.859 (1.523–15.499)</w:t>
            </w:r>
          </w:p>
        </w:tc>
      </w:tr>
      <w:tr w:rsidR="00A478D1" w:rsidRPr="00661530" w14:paraId="199F63E0" w14:textId="77777777" w:rsidTr="00A478D1">
        <w:trPr>
          <w:trHeight w:val="353"/>
        </w:trPr>
        <w:tc>
          <w:tcPr>
            <w:tcW w:w="2253" w:type="dxa"/>
          </w:tcPr>
          <w:p w14:paraId="78142F22" w14:textId="77777777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Age (per year)</w:t>
            </w:r>
          </w:p>
        </w:tc>
        <w:tc>
          <w:tcPr>
            <w:tcW w:w="992" w:type="dxa"/>
          </w:tcPr>
          <w:p w14:paraId="39611B85" w14:textId="7D680390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0.003</w:t>
            </w:r>
          </w:p>
        </w:tc>
        <w:tc>
          <w:tcPr>
            <w:tcW w:w="993" w:type="dxa"/>
          </w:tcPr>
          <w:p w14:paraId="5D699402" w14:textId="77777777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0.8665</w:t>
            </w:r>
          </w:p>
        </w:tc>
        <w:tc>
          <w:tcPr>
            <w:tcW w:w="1551" w:type="dxa"/>
          </w:tcPr>
          <w:p w14:paraId="365FF0A3" w14:textId="77777777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1.003 (0.973–1.033)</w:t>
            </w:r>
          </w:p>
        </w:tc>
      </w:tr>
      <w:tr w:rsidR="00A478D1" w:rsidRPr="00661530" w14:paraId="44ACA3EB" w14:textId="77777777" w:rsidTr="00A478D1">
        <w:trPr>
          <w:trHeight w:val="353"/>
        </w:trPr>
        <w:tc>
          <w:tcPr>
            <w:tcW w:w="2253" w:type="dxa"/>
          </w:tcPr>
          <w:p w14:paraId="12C746DE" w14:textId="77777777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BMI (per kg/m²)</w:t>
            </w:r>
          </w:p>
        </w:tc>
        <w:tc>
          <w:tcPr>
            <w:tcW w:w="992" w:type="dxa"/>
          </w:tcPr>
          <w:p w14:paraId="01F678DC" w14:textId="1322BFD0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0.004</w:t>
            </w:r>
          </w:p>
        </w:tc>
        <w:tc>
          <w:tcPr>
            <w:tcW w:w="993" w:type="dxa"/>
          </w:tcPr>
          <w:p w14:paraId="67874AF7" w14:textId="77777777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0.9414</w:t>
            </w:r>
          </w:p>
        </w:tc>
        <w:tc>
          <w:tcPr>
            <w:tcW w:w="1551" w:type="dxa"/>
          </w:tcPr>
          <w:p w14:paraId="4C53C4AB" w14:textId="77777777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1.004 (0.893–1.130)</w:t>
            </w:r>
          </w:p>
        </w:tc>
      </w:tr>
      <w:tr w:rsidR="00A478D1" w:rsidRPr="00661530" w14:paraId="0EA6A449" w14:textId="77777777" w:rsidTr="00A478D1">
        <w:trPr>
          <w:trHeight w:val="353"/>
        </w:trPr>
        <w:tc>
          <w:tcPr>
            <w:tcW w:w="2253" w:type="dxa"/>
          </w:tcPr>
          <w:p w14:paraId="2E19595F" w14:textId="77777777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Smoking</w:t>
            </w:r>
          </w:p>
        </w:tc>
        <w:tc>
          <w:tcPr>
            <w:tcW w:w="992" w:type="dxa"/>
          </w:tcPr>
          <w:p w14:paraId="1D8653AD" w14:textId="2E79C7BE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0.204</w:t>
            </w:r>
          </w:p>
        </w:tc>
        <w:tc>
          <w:tcPr>
            <w:tcW w:w="993" w:type="dxa"/>
          </w:tcPr>
          <w:p w14:paraId="4544D63C" w14:textId="77777777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0.7829</w:t>
            </w:r>
          </w:p>
        </w:tc>
        <w:tc>
          <w:tcPr>
            <w:tcW w:w="1551" w:type="dxa"/>
          </w:tcPr>
          <w:p w14:paraId="7CDB9316" w14:textId="77777777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1.226 (0.288–5.215)</w:t>
            </w:r>
          </w:p>
        </w:tc>
      </w:tr>
      <w:tr w:rsidR="00A478D1" w:rsidRPr="00661530" w14:paraId="0FC68FEA" w14:textId="77777777" w:rsidTr="00A478D1">
        <w:trPr>
          <w:trHeight w:val="353"/>
        </w:trPr>
        <w:tc>
          <w:tcPr>
            <w:tcW w:w="2253" w:type="dxa"/>
          </w:tcPr>
          <w:p w14:paraId="29F95093" w14:textId="77777777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Drinking</w:t>
            </w:r>
          </w:p>
        </w:tc>
        <w:tc>
          <w:tcPr>
            <w:tcW w:w="992" w:type="dxa"/>
          </w:tcPr>
          <w:p w14:paraId="5C94D8E3" w14:textId="76B77D8E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0.256</w:t>
            </w:r>
          </w:p>
        </w:tc>
        <w:tc>
          <w:tcPr>
            <w:tcW w:w="993" w:type="dxa"/>
          </w:tcPr>
          <w:p w14:paraId="5551733A" w14:textId="77777777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0.6176</w:t>
            </w:r>
          </w:p>
        </w:tc>
        <w:tc>
          <w:tcPr>
            <w:tcW w:w="1551" w:type="dxa"/>
          </w:tcPr>
          <w:p w14:paraId="30BE4E17" w14:textId="77777777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1.292 (0.473–3.531)</w:t>
            </w:r>
          </w:p>
        </w:tc>
      </w:tr>
      <w:tr w:rsidR="00A478D1" w:rsidRPr="00661530" w14:paraId="45E1101F" w14:textId="77777777" w:rsidTr="00A478D1">
        <w:trPr>
          <w:trHeight w:val="353"/>
        </w:trPr>
        <w:tc>
          <w:tcPr>
            <w:tcW w:w="2253" w:type="dxa"/>
          </w:tcPr>
          <w:p w14:paraId="4F8BC964" w14:textId="77777777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C3</w:t>
            </w:r>
          </w:p>
        </w:tc>
        <w:tc>
          <w:tcPr>
            <w:tcW w:w="992" w:type="dxa"/>
          </w:tcPr>
          <w:p w14:paraId="40B9E2CF" w14:textId="79FF4FAE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-2.829</w:t>
            </w:r>
          </w:p>
        </w:tc>
        <w:tc>
          <w:tcPr>
            <w:tcW w:w="993" w:type="dxa"/>
          </w:tcPr>
          <w:p w14:paraId="363F051A" w14:textId="77777777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0.0030**</w:t>
            </w:r>
          </w:p>
        </w:tc>
        <w:tc>
          <w:tcPr>
            <w:tcW w:w="1551" w:type="dxa"/>
          </w:tcPr>
          <w:p w14:paraId="2AB3917C" w14:textId="77777777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0.059 (0.009–0.382)</w:t>
            </w:r>
          </w:p>
        </w:tc>
      </w:tr>
      <w:tr w:rsidR="00A478D1" w:rsidRPr="00661530" w14:paraId="0FD07D5A" w14:textId="77777777" w:rsidTr="00A478D1">
        <w:trPr>
          <w:trHeight w:val="353"/>
        </w:trPr>
        <w:tc>
          <w:tcPr>
            <w:tcW w:w="2253" w:type="dxa"/>
          </w:tcPr>
          <w:p w14:paraId="66345970" w14:textId="77777777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ESR (per 1 mm/h)</w:t>
            </w:r>
          </w:p>
        </w:tc>
        <w:tc>
          <w:tcPr>
            <w:tcW w:w="992" w:type="dxa"/>
          </w:tcPr>
          <w:p w14:paraId="01581846" w14:textId="7CC623CE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0.044</w:t>
            </w:r>
          </w:p>
        </w:tc>
        <w:tc>
          <w:tcPr>
            <w:tcW w:w="993" w:type="dxa"/>
          </w:tcPr>
          <w:p w14:paraId="2BA7EF33" w14:textId="77777777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0.0130*</w:t>
            </w:r>
          </w:p>
        </w:tc>
        <w:tc>
          <w:tcPr>
            <w:tcW w:w="1551" w:type="dxa"/>
          </w:tcPr>
          <w:p w14:paraId="64905317" w14:textId="77777777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1.045 (1.009–1.082)</w:t>
            </w:r>
          </w:p>
        </w:tc>
      </w:tr>
      <w:tr w:rsidR="00A478D1" w:rsidRPr="00661530" w14:paraId="6961E79D" w14:textId="77777777" w:rsidTr="00A478D1">
        <w:trPr>
          <w:trHeight w:val="345"/>
        </w:trPr>
        <w:tc>
          <w:tcPr>
            <w:tcW w:w="2253" w:type="dxa"/>
          </w:tcPr>
          <w:p w14:paraId="4C659559" w14:textId="77777777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Family history of diabetes</w:t>
            </w:r>
          </w:p>
        </w:tc>
        <w:tc>
          <w:tcPr>
            <w:tcW w:w="992" w:type="dxa"/>
          </w:tcPr>
          <w:p w14:paraId="701F6540" w14:textId="56649347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0.343</w:t>
            </w:r>
          </w:p>
        </w:tc>
        <w:tc>
          <w:tcPr>
            <w:tcW w:w="993" w:type="dxa"/>
          </w:tcPr>
          <w:p w14:paraId="7F7C33FE" w14:textId="77777777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0.3631</w:t>
            </w:r>
          </w:p>
        </w:tc>
        <w:tc>
          <w:tcPr>
            <w:tcW w:w="1551" w:type="dxa"/>
          </w:tcPr>
          <w:p w14:paraId="5AE39F44" w14:textId="77777777" w:rsidR="00A478D1" w:rsidRPr="00661530" w:rsidRDefault="00A478D1" w:rsidP="002365D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61530">
              <w:rPr>
                <w:rFonts w:ascii="Times New Roman" w:hAnsi="Times New Roman" w:cs="Times New Roman"/>
                <w:sz w:val="15"/>
                <w:szCs w:val="15"/>
              </w:rPr>
              <w:t>1.409 (0.673–2.952)</w:t>
            </w:r>
          </w:p>
        </w:tc>
      </w:tr>
    </w:tbl>
    <w:p w14:paraId="7569EDA2" w14:textId="77777777" w:rsidR="00165662" w:rsidRDefault="00165662" w:rsidP="00216921">
      <w:pPr>
        <w:ind w:firstLineChars="300" w:firstLine="540"/>
        <w:rPr>
          <w:rFonts w:ascii="Times New Roman" w:hAnsi="Times New Roman" w:cs="Times New Roman"/>
          <w:sz w:val="18"/>
          <w:szCs w:val="18"/>
        </w:rPr>
      </w:pPr>
      <w:r w:rsidRPr="008975D0">
        <w:rPr>
          <w:rFonts w:ascii="Times New Roman" w:hAnsi="Times New Roman" w:cs="Times New Roman"/>
          <w:sz w:val="18"/>
          <w:szCs w:val="18"/>
        </w:rPr>
        <w:t>*P &lt; 0.05; **P &lt; 0.01.</w:t>
      </w:r>
    </w:p>
    <w:p w14:paraId="6DF4A9A4" w14:textId="77777777" w:rsidR="00E23AC6" w:rsidRDefault="00E23AC6">
      <w:pPr>
        <w:rPr>
          <w:rFonts w:ascii="Times New Roman" w:hAnsi="Times New Roman" w:cs="Times New Roman"/>
          <w:sz w:val="18"/>
          <w:szCs w:val="18"/>
        </w:rPr>
      </w:pPr>
    </w:p>
    <w:p w14:paraId="7DBEF76A" w14:textId="77777777" w:rsidR="007132A2" w:rsidRDefault="007132A2">
      <w:pPr>
        <w:rPr>
          <w:rFonts w:ascii="Times New Roman" w:hAnsi="Times New Roman" w:cs="Times New Roman" w:hint="eastAsia"/>
          <w:sz w:val="18"/>
          <w:szCs w:val="18"/>
        </w:rPr>
      </w:pPr>
    </w:p>
    <w:p w14:paraId="3FE470A0" w14:textId="77777777" w:rsidR="007132A2" w:rsidRPr="0077520B" w:rsidRDefault="007132A2">
      <w:pPr>
        <w:rPr>
          <w:rFonts w:ascii="Times New Roman" w:hAnsi="Times New Roman" w:cs="Times New Roman" w:hint="eastAsia"/>
          <w:sz w:val="18"/>
          <w:szCs w:val="18"/>
        </w:rPr>
      </w:pPr>
    </w:p>
    <w:sectPr w:rsidR="007132A2" w:rsidRPr="0077520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4E3441" w14:textId="77777777" w:rsidR="00C74B3E" w:rsidRDefault="00C74B3E" w:rsidP="0077520B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61B8EC1F" w14:textId="77777777" w:rsidR="00C74B3E" w:rsidRDefault="00C74B3E" w:rsidP="0077520B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48AA18" w14:textId="77777777" w:rsidR="00C74B3E" w:rsidRDefault="00C74B3E" w:rsidP="0077520B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2DA27798" w14:textId="77777777" w:rsidR="00C74B3E" w:rsidRDefault="00C74B3E" w:rsidP="0077520B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B0F"/>
    <w:rsid w:val="000B4F2B"/>
    <w:rsid w:val="00165662"/>
    <w:rsid w:val="001B0B49"/>
    <w:rsid w:val="00216921"/>
    <w:rsid w:val="0032676A"/>
    <w:rsid w:val="0032727F"/>
    <w:rsid w:val="003D4F99"/>
    <w:rsid w:val="00433C0B"/>
    <w:rsid w:val="004461AB"/>
    <w:rsid w:val="004879E7"/>
    <w:rsid w:val="00507BE6"/>
    <w:rsid w:val="00567038"/>
    <w:rsid w:val="006317E8"/>
    <w:rsid w:val="00661530"/>
    <w:rsid w:val="00681B6B"/>
    <w:rsid w:val="007132A2"/>
    <w:rsid w:val="00744857"/>
    <w:rsid w:val="0077520B"/>
    <w:rsid w:val="008975D0"/>
    <w:rsid w:val="008E1BEA"/>
    <w:rsid w:val="00946F85"/>
    <w:rsid w:val="00A478D1"/>
    <w:rsid w:val="00A60383"/>
    <w:rsid w:val="00C07C0C"/>
    <w:rsid w:val="00C74B3E"/>
    <w:rsid w:val="00D76B0F"/>
    <w:rsid w:val="00D913A7"/>
    <w:rsid w:val="00E23AC6"/>
    <w:rsid w:val="00EB67DF"/>
    <w:rsid w:val="00F07C44"/>
    <w:rsid w:val="00F17D99"/>
    <w:rsid w:val="00F52E13"/>
    <w:rsid w:val="00F73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FF71D3"/>
  <w15:chartTrackingRefBased/>
  <w15:docId w15:val="{FEF09A1F-2F69-441A-BC3B-CA9BCC974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6B0F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76B0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6B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6B0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76B0F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6B0F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76B0F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76B0F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6B0F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6B0F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76B0F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D76B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D76B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D76B0F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D76B0F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D76B0F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D76B0F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D76B0F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D76B0F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D76B0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D76B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76B0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D76B0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76B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D76B0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76B0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76B0F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76B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D76B0F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76B0F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D76B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77520B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0">
    <w:name w:val="页眉 字符"/>
    <w:basedOn w:val="a0"/>
    <w:link w:val="af"/>
    <w:uiPriority w:val="99"/>
    <w:rsid w:val="0077520B"/>
    <w:rPr>
      <w:sz w:val="18"/>
      <w:szCs w:val="18"/>
    </w:rPr>
  </w:style>
  <w:style w:type="paragraph" w:styleId="af1">
    <w:name w:val="footer"/>
    <w:basedOn w:val="a"/>
    <w:link w:val="af2"/>
    <w:uiPriority w:val="99"/>
    <w:unhideWhenUsed/>
    <w:rsid w:val="0077520B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2">
    <w:name w:val="页脚 字符"/>
    <w:basedOn w:val="a0"/>
    <w:link w:val="af1"/>
    <w:uiPriority w:val="99"/>
    <w:rsid w:val="0077520B"/>
    <w:rPr>
      <w:sz w:val="18"/>
      <w:szCs w:val="18"/>
    </w:rPr>
  </w:style>
  <w:style w:type="character" w:styleId="af3">
    <w:name w:val="Strong"/>
    <w:basedOn w:val="a0"/>
    <w:uiPriority w:val="22"/>
    <w:qFormat/>
    <w:rsid w:val="007752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5582</TotalTime>
  <Pages>1</Pages>
  <Words>296</Words>
  <Characters>1583</Characters>
  <Application>Microsoft Office Word</Application>
  <DocSecurity>0</DocSecurity>
  <Lines>316</Lines>
  <Paragraphs>187</Paragraphs>
  <ScaleCrop>false</ScaleCrop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xingxingzhang26@163.com</dc:creator>
  <cp:keywords/>
  <dc:description/>
  <cp:lastModifiedBy>xingxingzhang26@163.com</cp:lastModifiedBy>
  <cp:revision>20</cp:revision>
  <dcterms:created xsi:type="dcterms:W3CDTF">2026-06-22T09:12:00Z</dcterms:created>
  <dcterms:modified xsi:type="dcterms:W3CDTF">2026-07-23T09:39:00Z</dcterms:modified>
</cp:coreProperties>
</file>