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C547B" w14:textId="77777777" w:rsidR="00474F97" w:rsidRPr="00816F00" w:rsidRDefault="00474F97" w:rsidP="00474F97">
      <w:pPr>
        <w:spacing w:line="480" w:lineRule="auto"/>
        <w:rPr>
          <w:b/>
          <w:sz w:val="32"/>
          <w:szCs w:val="32"/>
        </w:rPr>
      </w:pPr>
      <w:r w:rsidRPr="00816F00">
        <w:rPr>
          <w:b/>
          <w:sz w:val="32"/>
          <w:szCs w:val="32"/>
        </w:rPr>
        <w:t xml:space="preserve">Novel </w:t>
      </w:r>
      <w:r>
        <w:rPr>
          <w:b/>
          <w:sz w:val="32"/>
          <w:szCs w:val="32"/>
        </w:rPr>
        <w:t>t</w:t>
      </w:r>
      <w:r w:rsidRPr="00816F00">
        <w:rPr>
          <w:b/>
          <w:sz w:val="32"/>
          <w:szCs w:val="32"/>
        </w:rPr>
        <w:t xml:space="preserve">hermoresponsive </w:t>
      </w:r>
      <w:r>
        <w:rPr>
          <w:b/>
          <w:sz w:val="32"/>
          <w:szCs w:val="32"/>
        </w:rPr>
        <w:t>p</w:t>
      </w:r>
      <w:r w:rsidRPr="00816F00">
        <w:rPr>
          <w:b/>
          <w:sz w:val="32"/>
          <w:szCs w:val="32"/>
        </w:rPr>
        <w:t xml:space="preserve">olymer </w:t>
      </w:r>
      <w:r>
        <w:rPr>
          <w:b/>
          <w:sz w:val="32"/>
          <w:szCs w:val="32"/>
        </w:rPr>
        <w:t xml:space="preserve">outperforming </w:t>
      </w:r>
      <w:r w:rsidRPr="00816F00">
        <w:rPr>
          <w:b/>
          <w:sz w:val="32"/>
          <w:szCs w:val="32"/>
        </w:rPr>
        <w:t>Pluronic</w:t>
      </w:r>
      <w:r>
        <w:rPr>
          <w:rFonts w:cstheme="minorHAnsi"/>
          <w:b/>
          <w:sz w:val="32"/>
          <w:szCs w:val="32"/>
        </w:rPr>
        <w:t>®</w:t>
      </w:r>
      <w:r w:rsidRPr="00816F00">
        <w:rPr>
          <w:b/>
          <w:sz w:val="32"/>
          <w:szCs w:val="32"/>
        </w:rPr>
        <w:t xml:space="preserve"> F127</w:t>
      </w:r>
    </w:p>
    <w:p w14:paraId="12E1B094" w14:textId="77777777" w:rsidR="00474F97" w:rsidRPr="00474F97" w:rsidRDefault="00474F97" w:rsidP="00474F97">
      <w:pPr>
        <w:spacing w:line="480" w:lineRule="auto"/>
        <w:jc w:val="center"/>
        <w:rPr>
          <w:bCs/>
          <w:sz w:val="24"/>
          <w:szCs w:val="24"/>
        </w:rPr>
      </w:pPr>
      <w:r w:rsidRPr="00474F97">
        <w:rPr>
          <w:bCs/>
          <w:sz w:val="24"/>
          <w:szCs w:val="24"/>
        </w:rPr>
        <w:t>Anna P. Constantinou</w:t>
      </w:r>
      <w:r w:rsidRPr="00474F97">
        <w:rPr>
          <w:bCs/>
          <w:sz w:val="24"/>
          <w:szCs w:val="24"/>
          <w:vertAlign w:val="superscript"/>
        </w:rPr>
        <w:t>1</w:t>
      </w:r>
      <w:r w:rsidRPr="00474F97">
        <w:rPr>
          <w:bCs/>
          <w:sz w:val="24"/>
          <w:szCs w:val="24"/>
        </w:rPr>
        <w:t>, Valeria Nele</w:t>
      </w:r>
      <w:r w:rsidRPr="00474F97">
        <w:rPr>
          <w:bCs/>
          <w:sz w:val="24"/>
          <w:szCs w:val="24"/>
          <w:vertAlign w:val="superscript"/>
        </w:rPr>
        <w:t>1,2,3</w:t>
      </w:r>
      <w:r w:rsidRPr="00474F97">
        <w:rPr>
          <w:bCs/>
          <w:sz w:val="24"/>
          <w:szCs w:val="24"/>
        </w:rPr>
        <w:t>, James J. Doutch</w:t>
      </w:r>
      <w:r w:rsidRPr="00474F97">
        <w:rPr>
          <w:bCs/>
          <w:sz w:val="24"/>
          <w:szCs w:val="24"/>
          <w:vertAlign w:val="superscript"/>
        </w:rPr>
        <w:t>4</w:t>
      </w:r>
      <w:r w:rsidRPr="00474F97">
        <w:rPr>
          <w:bCs/>
          <w:sz w:val="24"/>
          <w:szCs w:val="24"/>
        </w:rPr>
        <w:t>, Roman V. Moiseev</w:t>
      </w:r>
      <w:r w:rsidRPr="00474F97">
        <w:rPr>
          <w:bCs/>
          <w:sz w:val="24"/>
          <w:szCs w:val="24"/>
          <w:vertAlign w:val="superscript"/>
        </w:rPr>
        <w:t>5</w:t>
      </w:r>
      <w:r w:rsidRPr="00474F97">
        <w:rPr>
          <w:bCs/>
          <w:sz w:val="24"/>
          <w:szCs w:val="24"/>
        </w:rPr>
        <w:t>, Vitaliy V. Khutoryanskiy</w:t>
      </w:r>
      <w:r w:rsidRPr="00474F97">
        <w:rPr>
          <w:bCs/>
          <w:sz w:val="24"/>
          <w:szCs w:val="24"/>
          <w:vertAlign w:val="superscript"/>
        </w:rPr>
        <w:t>5</w:t>
      </w:r>
      <w:r w:rsidRPr="00474F97">
        <w:rPr>
          <w:bCs/>
          <w:sz w:val="24"/>
          <w:szCs w:val="24"/>
        </w:rPr>
        <w:t>, Molly M. Stevens</w:t>
      </w:r>
      <w:r w:rsidRPr="00474F97">
        <w:rPr>
          <w:bCs/>
          <w:sz w:val="24"/>
          <w:szCs w:val="24"/>
          <w:vertAlign w:val="superscript"/>
        </w:rPr>
        <w:t>1,2,3,6</w:t>
      </w:r>
      <w:r w:rsidRPr="00474F97">
        <w:rPr>
          <w:bCs/>
          <w:sz w:val="24"/>
          <w:szCs w:val="24"/>
        </w:rPr>
        <w:t>, Theoni K. Georgiou*</w:t>
      </w:r>
      <w:r w:rsidRPr="00474F97">
        <w:rPr>
          <w:bCs/>
          <w:sz w:val="24"/>
          <w:szCs w:val="24"/>
          <w:vertAlign w:val="superscript"/>
        </w:rPr>
        <w:t>,1</w:t>
      </w:r>
    </w:p>
    <w:p w14:paraId="591EC945" w14:textId="77777777" w:rsidR="00474F97" w:rsidRDefault="00474F97" w:rsidP="00474F97">
      <w:pPr>
        <w:jc w:val="right"/>
        <w:rPr>
          <w:b/>
          <w:sz w:val="24"/>
          <w:szCs w:val="24"/>
        </w:rPr>
      </w:pPr>
    </w:p>
    <w:p w14:paraId="54321B38" w14:textId="003DACE7" w:rsidR="00DA674B" w:rsidRPr="0026347A" w:rsidRDefault="00DA674B" w:rsidP="00DA674B">
      <w:pPr>
        <w:jc w:val="both"/>
        <w:rPr>
          <w:b/>
          <w:sz w:val="24"/>
          <w:szCs w:val="24"/>
        </w:rPr>
      </w:pPr>
      <w:r w:rsidRPr="0026347A">
        <w:rPr>
          <w:b/>
          <w:sz w:val="24"/>
          <w:szCs w:val="24"/>
        </w:rPr>
        <w:t>Supporting Information</w:t>
      </w:r>
    </w:p>
    <w:p w14:paraId="214B144E" w14:textId="185C938F" w:rsidR="00DA674B" w:rsidRDefault="00453596" w:rsidP="00DA674B">
      <w:pPr>
        <w:jc w:val="both"/>
      </w:pPr>
      <w:r w:rsidRPr="00453596">
        <w:rPr>
          <w:noProof/>
        </w:rPr>
        <w:drawing>
          <wp:anchor distT="0" distB="0" distL="114300" distR="114300" simplePos="0" relativeHeight="251723776" behindDoc="0" locked="0" layoutInCell="1" allowOverlap="1" wp14:anchorId="6A0562EB" wp14:editId="7B2DBDA0">
            <wp:simplePos x="0" y="0"/>
            <wp:positionH relativeFrom="margin">
              <wp:align>center</wp:align>
            </wp:positionH>
            <wp:positionV relativeFrom="paragraph">
              <wp:posOffset>2540</wp:posOffset>
            </wp:positionV>
            <wp:extent cx="3545205" cy="3054927"/>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287" t="9751" r="17096" b="4228"/>
                    <a:stretch/>
                  </pic:blipFill>
                  <pic:spPr bwMode="auto">
                    <a:xfrm>
                      <a:off x="0" y="0"/>
                      <a:ext cx="3545205" cy="3054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74B" w:rsidRPr="0018583B">
        <w:rPr>
          <w:b/>
        </w:rPr>
        <w:t>Fig</w:t>
      </w:r>
      <w:r w:rsidR="00DA674B">
        <w:rPr>
          <w:b/>
        </w:rPr>
        <w:t>.</w:t>
      </w:r>
      <w:r w:rsidR="00DA674B" w:rsidRPr="0018583B">
        <w:rPr>
          <w:b/>
        </w:rPr>
        <w:t xml:space="preserve"> S</w:t>
      </w:r>
      <w:r w:rsidR="00DA674B">
        <w:rPr>
          <w:b/>
        </w:rPr>
        <w:t>1</w:t>
      </w:r>
      <w:r w:rsidR="00DA674B" w:rsidRPr="0018583B">
        <w:rPr>
          <w:b/>
        </w:rPr>
        <w:t xml:space="preserve">: </w:t>
      </w:r>
      <w:r w:rsidR="00DA674B" w:rsidRPr="000E520B">
        <w:t xml:space="preserve">Normalised </w:t>
      </w:r>
      <w:r w:rsidR="00DA674B" w:rsidRPr="001F0A48">
        <w:t xml:space="preserve">GPC </w:t>
      </w:r>
      <w:r w:rsidR="00DA674B">
        <w:t>traces proving the successful synthesis of</w:t>
      </w:r>
      <w:r w:rsidR="000D5B6A">
        <w:t xml:space="preserve"> </w:t>
      </w:r>
      <w:r w:rsidR="00D45F1A" w:rsidRPr="00340491">
        <w:rPr>
          <w:bCs/>
        </w:rPr>
        <w:t>PEGMA</w:t>
      </w:r>
      <w:r w:rsidR="00D45F1A">
        <w:rPr>
          <w:bCs/>
          <w:vertAlign w:val="subscript"/>
        </w:rPr>
        <w:t>11</w:t>
      </w:r>
      <w:r w:rsidR="00D45F1A" w:rsidRPr="00340491">
        <w:rPr>
          <w:bCs/>
        </w:rPr>
        <w:t>-</w:t>
      </w:r>
      <w:r w:rsidR="00D45F1A" w:rsidRPr="00340491">
        <w:rPr>
          <w:bCs/>
          <w:i/>
          <w:iCs/>
        </w:rPr>
        <w:t>b</w:t>
      </w:r>
      <w:r w:rsidR="00D45F1A" w:rsidRPr="00340491">
        <w:rPr>
          <w:bCs/>
        </w:rPr>
        <w:t>-BuMA</w:t>
      </w:r>
      <w:r w:rsidR="00D45F1A">
        <w:rPr>
          <w:bCs/>
          <w:vertAlign w:val="subscript"/>
        </w:rPr>
        <w:t>20</w:t>
      </w:r>
      <w:r w:rsidR="00D45F1A" w:rsidRPr="00340491">
        <w:rPr>
          <w:bCs/>
        </w:rPr>
        <w:t>-</w:t>
      </w:r>
      <w:r w:rsidR="00D45F1A" w:rsidRPr="00340491">
        <w:rPr>
          <w:bCs/>
          <w:i/>
          <w:iCs/>
        </w:rPr>
        <w:t>b</w:t>
      </w:r>
      <w:r w:rsidR="00D45F1A" w:rsidRPr="00340491">
        <w:rPr>
          <w:bCs/>
        </w:rPr>
        <w:t>-DEGMA</w:t>
      </w:r>
      <w:r w:rsidR="00D45F1A">
        <w:rPr>
          <w:bCs/>
          <w:vertAlign w:val="subscript"/>
        </w:rPr>
        <w:t>11</w:t>
      </w:r>
      <w:r w:rsidR="00DA674B">
        <w:t>: i) PEGMA</w:t>
      </w:r>
      <w:r w:rsidR="00DA674B" w:rsidRPr="0018583B">
        <w:rPr>
          <w:vertAlign w:val="subscript"/>
        </w:rPr>
        <w:t>11</w:t>
      </w:r>
      <w:r w:rsidR="00DA674B">
        <w:t xml:space="preserve"> homopolymer in blue dashed line, ii) PEGMA</w:t>
      </w:r>
      <w:r w:rsidR="00DA674B" w:rsidRPr="0018583B">
        <w:rPr>
          <w:vertAlign w:val="subscript"/>
        </w:rPr>
        <w:t>11</w:t>
      </w:r>
      <w:r w:rsidR="00DA674B">
        <w:t>-</w:t>
      </w:r>
      <w:r w:rsidR="00DA674B" w:rsidRPr="0018583B">
        <w:rPr>
          <w:i/>
        </w:rPr>
        <w:t>b</w:t>
      </w:r>
      <w:r w:rsidR="00DA674B">
        <w:t>-BuMA</w:t>
      </w:r>
      <w:r w:rsidR="00DA674B" w:rsidRPr="0018583B">
        <w:rPr>
          <w:vertAlign w:val="subscript"/>
        </w:rPr>
        <w:t>20</w:t>
      </w:r>
      <w:r w:rsidR="00DA674B">
        <w:t xml:space="preserve"> diblock copolymer in </w:t>
      </w:r>
      <w:r w:rsidR="000E203D">
        <w:t>orange</w:t>
      </w:r>
      <w:r w:rsidR="00DA674B">
        <w:t xml:space="preserve"> dotted line, iii) PEGMA</w:t>
      </w:r>
      <w:r w:rsidR="00DA674B" w:rsidRPr="0018583B">
        <w:rPr>
          <w:vertAlign w:val="subscript"/>
        </w:rPr>
        <w:t>11</w:t>
      </w:r>
      <w:r w:rsidR="00DA674B">
        <w:t>-</w:t>
      </w:r>
      <w:r w:rsidR="00DA674B" w:rsidRPr="0018583B">
        <w:rPr>
          <w:i/>
        </w:rPr>
        <w:t>b</w:t>
      </w:r>
      <w:r w:rsidR="00DA674B">
        <w:t>-BuMA</w:t>
      </w:r>
      <w:r w:rsidR="00DA674B" w:rsidRPr="0018583B">
        <w:rPr>
          <w:vertAlign w:val="subscript"/>
        </w:rPr>
        <w:t>20</w:t>
      </w:r>
      <w:r w:rsidR="00DA674B">
        <w:t>-</w:t>
      </w:r>
      <w:r w:rsidR="00DA674B" w:rsidRPr="0018583B">
        <w:rPr>
          <w:i/>
        </w:rPr>
        <w:t>b</w:t>
      </w:r>
      <w:r w:rsidR="00DA674B">
        <w:t>-DEGMA</w:t>
      </w:r>
      <w:r w:rsidR="00DA674B" w:rsidRPr="0018583B">
        <w:rPr>
          <w:vertAlign w:val="subscript"/>
        </w:rPr>
        <w:t>11</w:t>
      </w:r>
      <w:r w:rsidR="00DA674B">
        <w:t xml:space="preserve"> triblock terpolymer</w:t>
      </w:r>
      <w:r w:rsidR="00210DB9">
        <w:t xml:space="preserve"> before precipitation</w:t>
      </w:r>
      <w:r w:rsidR="00DA674B">
        <w:t xml:space="preserve"> in</w:t>
      </w:r>
      <w:r w:rsidR="000E203D">
        <w:t xml:space="preserve"> green</w:t>
      </w:r>
      <w:r w:rsidR="00DA674B">
        <w:t xml:space="preserve"> solid line,</w:t>
      </w:r>
      <w:r w:rsidR="00210DB9">
        <w:t xml:space="preserve"> and iv) the final triblock terpolymer after precipitation in black dashed line,</w:t>
      </w:r>
      <w:r w:rsidR="00DA674B">
        <w:t xml:space="preserve"> respectively.</w:t>
      </w:r>
      <w:r w:rsidR="00D45F1A" w:rsidRPr="00D45F1A">
        <w:rPr>
          <w:i/>
          <w:iCs/>
        </w:rPr>
        <w:t xml:space="preserve"> </w:t>
      </w:r>
      <w:r w:rsidR="00D45F1A" w:rsidRPr="00EC130B">
        <w:rPr>
          <w:i/>
          <w:iCs/>
          <w:u w:val="single"/>
        </w:rPr>
        <w:t>Note:</w:t>
      </w:r>
      <w:r w:rsidR="00D45F1A" w:rsidRPr="00EC130B">
        <w:rPr>
          <w:i/>
          <w:iCs/>
        </w:rPr>
        <w:t xml:space="preserve"> the degrees of polymerisation (DPs) correspond to the targeted</w:t>
      </w:r>
      <w:r w:rsidR="00D45F1A">
        <w:rPr>
          <w:i/>
          <w:iCs/>
        </w:rPr>
        <w:t xml:space="preserve"> values.</w:t>
      </w:r>
    </w:p>
    <w:p w14:paraId="5856A975" w14:textId="77777777" w:rsidR="00DA674B" w:rsidRDefault="00DA674B" w:rsidP="00DA674B">
      <w:pPr>
        <w:jc w:val="both"/>
        <w:rPr>
          <w:b/>
        </w:rPr>
      </w:pPr>
    </w:p>
    <w:p w14:paraId="5B8A46EC" w14:textId="77777777" w:rsidR="00E80ED2" w:rsidRDefault="00E80ED2" w:rsidP="00DA674B">
      <w:pPr>
        <w:jc w:val="both"/>
        <w:rPr>
          <w:b/>
        </w:rPr>
      </w:pPr>
    </w:p>
    <w:p w14:paraId="554330BA" w14:textId="77777777" w:rsidR="00E80ED2" w:rsidRDefault="00E80ED2" w:rsidP="00DA674B">
      <w:pPr>
        <w:jc w:val="both"/>
        <w:rPr>
          <w:b/>
        </w:rPr>
      </w:pPr>
    </w:p>
    <w:p w14:paraId="602CB736" w14:textId="77777777" w:rsidR="00E80ED2" w:rsidRDefault="00E80ED2" w:rsidP="00DA674B">
      <w:pPr>
        <w:jc w:val="both"/>
        <w:rPr>
          <w:b/>
        </w:rPr>
      </w:pPr>
    </w:p>
    <w:p w14:paraId="20656BC2" w14:textId="77777777" w:rsidR="00E80ED2" w:rsidRDefault="00E80ED2" w:rsidP="00DA674B">
      <w:pPr>
        <w:jc w:val="both"/>
        <w:rPr>
          <w:b/>
        </w:rPr>
      </w:pPr>
    </w:p>
    <w:p w14:paraId="55918464" w14:textId="77777777" w:rsidR="00E80ED2" w:rsidRDefault="00E80ED2" w:rsidP="00DA674B">
      <w:pPr>
        <w:jc w:val="both"/>
        <w:rPr>
          <w:b/>
        </w:rPr>
      </w:pPr>
    </w:p>
    <w:p w14:paraId="32AB02A2" w14:textId="77777777" w:rsidR="00E80ED2" w:rsidRDefault="00E80ED2" w:rsidP="00DA674B">
      <w:pPr>
        <w:jc w:val="both"/>
        <w:rPr>
          <w:b/>
        </w:rPr>
      </w:pPr>
    </w:p>
    <w:p w14:paraId="0247BCC9" w14:textId="77777777" w:rsidR="00E80ED2" w:rsidRDefault="00E80ED2" w:rsidP="00DA674B">
      <w:pPr>
        <w:jc w:val="both"/>
        <w:rPr>
          <w:b/>
        </w:rPr>
      </w:pPr>
    </w:p>
    <w:p w14:paraId="5926BDBE" w14:textId="77777777" w:rsidR="00E80ED2" w:rsidRDefault="00E80ED2" w:rsidP="00DA674B">
      <w:pPr>
        <w:jc w:val="both"/>
        <w:rPr>
          <w:b/>
        </w:rPr>
      </w:pPr>
    </w:p>
    <w:p w14:paraId="3DCFA8E8" w14:textId="77777777" w:rsidR="00E80ED2" w:rsidRDefault="00E80ED2" w:rsidP="00DA674B">
      <w:pPr>
        <w:jc w:val="both"/>
        <w:rPr>
          <w:b/>
        </w:rPr>
      </w:pPr>
    </w:p>
    <w:p w14:paraId="0FAFE564" w14:textId="7C76E374" w:rsidR="00DA674B" w:rsidRPr="001F0A48" w:rsidRDefault="00E80ED2" w:rsidP="00DA674B">
      <w:pPr>
        <w:jc w:val="both"/>
      </w:pPr>
      <w:r w:rsidRPr="00E80ED2">
        <w:rPr>
          <w:noProof/>
        </w:rPr>
        <w:drawing>
          <wp:anchor distT="0" distB="0" distL="114300" distR="114300" simplePos="0" relativeHeight="251671552" behindDoc="0" locked="0" layoutInCell="1" allowOverlap="1" wp14:anchorId="0FD545A3" wp14:editId="456A9EFC">
            <wp:simplePos x="0" y="0"/>
            <wp:positionH relativeFrom="margin">
              <wp:align>center</wp:align>
            </wp:positionH>
            <wp:positionV relativeFrom="paragraph">
              <wp:posOffset>0</wp:posOffset>
            </wp:positionV>
            <wp:extent cx="5731510" cy="4607560"/>
            <wp:effectExtent l="0" t="0" r="254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60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74B" w:rsidRPr="000E520B">
        <w:rPr>
          <w:b/>
        </w:rPr>
        <w:t>Fig</w:t>
      </w:r>
      <w:r w:rsidR="00DA674B">
        <w:rPr>
          <w:b/>
        </w:rPr>
        <w:t>.</w:t>
      </w:r>
      <w:r w:rsidR="00DA674B" w:rsidRPr="000E520B">
        <w:rPr>
          <w:b/>
        </w:rPr>
        <w:t xml:space="preserve"> S</w:t>
      </w:r>
      <w:r w:rsidR="00DA674B">
        <w:rPr>
          <w:b/>
        </w:rPr>
        <w:t>2</w:t>
      </w:r>
      <w:r w:rsidR="00DA674B">
        <w:t>:</w:t>
      </w:r>
      <w:r w:rsidR="00DA674B" w:rsidRPr="000E520B">
        <w:t xml:space="preserve"> </w:t>
      </w:r>
      <w:r w:rsidR="00DA674B" w:rsidRPr="00015549">
        <w:rPr>
          <w:vertAlign w:val="superscript"/>
        </w:rPr>
        <w:t>1</w:t>
      </w:r>
      <w:r w:rsidR="00DA674B">
        <w:t xml:space="preserve">H NMR spectra of </w:t>
      </w:r>
      <w:r w:rsidR="000E628C">
        <w:t>PEGMA</w:t>
      </w:r>
      <w:r w:rsidR="00D45F1A" w:rsidRPr="00D45F1A">
        <w:rPr>
          <w:vertAlign w:val="subscript"/>
        </w:rPr>
        <w:t>11</w:t>
      </w:r>
      <w:r w:rsidR="000E628C">
        <w:t>-</w:t>
      </w:r>
      <w:r w:rsidR="000E628C" w:rsidRPr="000E628C">
        <w:rPr>
          <w:i/>
          <w:iCs/>
        </w:rPr>
        <w:t>b</w:t>
      </w:r>
      <w:r w:rsidR="000E628C">
        <w:t>-BuMA</w:t>
      </w:r>
      <w:r w:rsidR="00D45F1A" w:rsidRPr="00D45F1A">
        <w:rPr>
          <w:vertAlign w:val="subscript"/>
        </w:rPr>
        <w:t>20</w:t>
      </w:r>
      <w:r w:rsidR="000E628C">
        <w:t>-</w:t>
      </w:r>
      <w:r w:rsidR="000E628C" w:rsidRPr="000E628C">
        <w:rPr>
          <w:i/>
          <w:iCs/>
        </w:rPr>
        <w:t>b</w:t>
      </w:r>
      <w:r w:rsidR="000E628C">
        <w:t>-DEGMA</w:t>
      </w:r>
      <w:r w:rsidR="00D45F1A" w:rsidRPr="00D45F1A">
        <w:rPr>
          <w:vertAlign w:val="subscript"/>
        </w:rPr>
        <w:t>11</w:t>
      </w:r>
      <w:r w:rsidR="000E628C">
        <w:t xml:space="preserve"> </w:t>
      </w:r>
      <w:r w:rsidR="00DA674B">
        <w:t>and its linear precursors: (a) PEGMA</w:t>
      </w:r>
      <w:r w:rsidR="00DA674B" w:rsidRPr="0018583B">
        <w:rPr>
          <w:vertAlign w:val="subscript"/>
        </w:rPr>
        <w:t>11</w:t>
      </w:r>
      <w:r w:rsidR="00DA674B">
        <w:t xml:space="preserve"> homopolymer in blue, (b) PEGMA</w:t>
      </w:r>
      <w:r w:rsidR="00DA674B" w:rsidRPr="0018583B">
        <w:rPr>
          <w:vertAlign w:val="subscript"/>
        </w:rPr>
        <w:t>11</w:t>
      </w:r>
      <w:r w:rsidR="00DA674B">
        <w:t>-</w:t>
      </w:r>
      <w:r w:rsidR="00DA674B" w:rsidRPr="0018583B">
        <w:rPr>
          <w:i/>
        </w:rPr>
        <w:t>b</w:t>
      </w:r>
      <w:r w:rsidR="00DA674B">
        <w:t>-BuMA</w:t>
      </w:r>
      <w:r w:rsidR="00DA674B" w:rsidRPr="0018583B">
        <w:rPr>
          <w:vertAlign w:val="subscript"/>
        </w:rPr>
        <w:t>20</w:t>
      </w:r>
      <w:r w:rsidR="00DA674B">
        <w:t xml:space="preserve"> diblock copolymer in </w:t>
      </w:r>
      <w:r>
        <w:t>orange</w:t>
      </w:r>
      <w:r w:rsidR="00DA674B">
        <w:t>, and (c) PEGMA</w:t>
      </w:r>
      <w:r w:rsidR="00DA674B" w:rsidRPr="0018583B">
        <w:rPr>
          <w:vertAlign w:val="subscript"/>
        </w:rPr>
        <w:t>11</w:t>
      </w:r>
      <w:r w:rsidR="00DA674B">
        <w:t>-</w:t>
      </w:r>
      <w:r w:rsidR="00DA674B" w:rsidRPr="0018583B">
        <w:rPr>
          <w:i/>
        </w:rPr>
        <w:t>b</w:t>
      </w:r>
      <w:r w:rsidR="00DA674B">
        <w:t>-BuMA</w:t>
      </w:r>
      <w:r w:rsidR="00DA674B" w:rsidRPr="0018583B">
        <w:rPr>
          <w:vertAlign w:val="subscript"/>
        </w:rPr>
        <w:t>20</w:t>
      </w:r>
      <w:r w:rsidR="00DA674B">
        <w:t>-</w:t>
      </w:r>
      <w:r w:rsidR="00DA674B" w:rsidRPr="0018583B">
        <w:rPr>
          <w:i/>
        </w:rPr>
        <w:t>b</w:t>
      </w:r>
      <w:r w:rsidR="00DA674B">
        <w:t>-DEGMA</w:t>
      </w:r>
      <w:r w:rsidR="00DA674B" w:rsidRPr="0018583B">
        <w:rPr>
          <w:vertAlign w:val="subscript"/>
        </w:rPr>
        <w:t>11</w:t>
      </w:r>
      <w:r w:rsidR="00DA674B">
        <w:t xml:space="preserve"> triblock terpolymer in </w:t>
      </w:r>
      <w:r>
        <w:t>green</w:t>
      </w:r>
      <w:r w:rsidR="00DA674B">
        <w:t xml:space="preserve">, respectively. The polymer structures of each step are also presented, in which the PEGMA, BuMA, and DEGMA units are coloured in blue, </w:t>
      </w:r>
      <w:r>
        <w:t>orange</w:t>
      </w:r>
      <w:r w:rsidR="00DA674B">
        <w:t xml:space="preserve"> and </w:t>
      </w:r>
      <w:r>
        <w:t>green</w:t>
      </w:r>
      <w:r w:rsidR="00DA674B">
        <w:t>, respectively.</w:t>
      </w:r>
      <w:r w:rsidR="00D45F1A" w:rsidRPr="00D45F1A">
        <w:rPr>
          <w:i/>
          <w:iCs/>
        </w:rPr>
        <w:t xml:space="preserve"> </w:t>
      </w:r>
      <w:r w:rsidR="00D45F1A" w:rsidRPr="00EC130B">
        <w:rPr>
          <w:i/>
          <w:iCs/>
          <w:u w:val="single"/>
        </w:rPr>
        <w:t>Note:</w:t>
      </w:r>
      <w:r w:rsidR="00D45F1A" w:rsidRPr="00EC130B">
        <w:rPr>
          <w:i/>
          <w:iCs/>
        </w:rPr>
        <w:t xml:space="preserve"> the degrees of polymerisation (DPs) correspond to the targeted</w:t>
      </w:r>
      <w:r w:rsidR="00D45F1A">
        <w:rPr>
          <w:i/>
          <w:iCs/>
        </w:rPr>
        <w:t xml:space="preserve"> values.</w:t>
      </w:r>
    </w:p>
    <w:p w14:paraId="69FFF8C7" w14:textId="77777777" w:rsidR="00DA674B" w:rsidRDefault="00DA674B" w:rsidP="00DA674B">
      <w:pPr>
        <w:jc w:val="both"/>
        <w:rPr>
          <w:b/>
          <w:bCs/>
        </w:rPr>
      </w:pPr>
    </w:p>
    <w:p w14:paraId="1BF7E720" w14:textId="77777777" w:rsidR="00DA674B" w:rsidRDefault="00DA674B" w:rsidP="00DA674B">
      <w:pPr>
        <w:jc w:val="both"/>
        <w:rPr>
          <w:b/>
          <w:bCs/>
        </w:rPr>
      </w:pPr>
    </w:p>
    <w:p w14:paraId="106A81A2" w14:textId="77777777" w:rsidR="00DA674B" w:rsidRDefault="00DA674B" w:rsidP="00DA674B">
      <w:pPr>
        <w:jc w:val="both"/>
        <w:rPr>
          <w:b/>
          <w:bCs/>
        </w:rPr>
      </w:pPr>
    </w:p>
    <w:p w14:paraId="60FBD082" w14:textId="77777777" w:rsidR="00DA674B" w:rsidRDefault="00DA674B" w:rsidP="00DA674B">
      <w:pPr>
        <w:jc w:val="both"/>
        <w:rPr>
          <w:b/>
          <w:bCs/>
        </w:rPr>
      </w:pPr>
    </w:p>
    <w:p w14:paraId="377AEEF5" w14:textId="77777777" w:rsidR="00DA674B" w:rsidRDefault="00DA674B" w:rsidP="00DA674B">
      <w:pPr>
        <w:jc w:val="both"/>
        <w:rPr>
          <w:b/>
          <w:bCs/>
        </w:rPr>
      </w:pPr>
    </w:p>
    <w:p w14:paraId="022DFDC8" w14:textId="77777777" w:rsidR="00DA674B" w:rsidRDefault="00DA674B" w:rsidP="00DA674B">
      <w:pPr>
        <w:jc w:val="both"/>
        <w:rPr>
          <w:b/>
          <w:bCs/>
        </w:rPr>
      </w:pPr>
    </w:p>
    <w:p w14:paraId="396D8DCA" w14:textId="77777777" w:rsidR="00DA674B" w:rsidRDefault="00DA674B" w:rsidP="00DA674B">
      <w:pPr>
        <w:jc w:val="both"/>
        <w:rPr>
          <w:b/>
          <w:bCs/>
        </w:rPr>
      </w:pPr>
    </w:p>
    <w:p w14:paraId="3AE557B3" w14:textId="77777777" w:rsidR="00DA674B" w:rsidRDefault="00DA674B" w:rsidP="00DA674B">
      <w:pPr>
        <w:jc w:val="both"/>
        <w:rPr>
          <w:b/>
          <w:bCs/>
        </w:rPr>
      </w:pPr>
    </w:p>
    <w:p w14:paraId="0B624C4A" w14:textId="77777777" w:rsidR="00DA674B" w:rsidRDefault="00DA674B" w:rsidP="00DA674B">
      <w:pPr>
        <w:jc w:val="both"/>
        <w:rPr>
          <w:b/>
          <w:bCs/>
        </w:rPr>
      </w:pPr>
    </w:p>
    <w:tbl>
      <w:tblPr>
        <w:tblStyle w:val="TableGrid"/>
        <w:tblpPr w:leftFromText="180" w:rightFromText="180" w:vertAnchor="page" w:horzAnchor="margin" w:tblpY="2141"/>
        <w:tblW w:w="9072" w:type="dxa"/>
        <w:tblLayout w:type="fixed"/>
        <w:tblLook w:val="04A0" w:firstRow="1" w:lastRow="0" w:firstColumn="1" w:lastColumn="0" w:noHBand="0" w:noVBand="1"/>
      </w:tblPr>
      <w:tblGrid>
        <w:gridCol w:w="3119"/>
        <w:gridCol w:w="1134"/>
        <w:gridCol w:w="992"/>
        <w:gridCol w:w="785"/>
        <w:gridCol w:w="1336"/>
        <w:gridCol w:w="1706"/>
      </w:tblGrid>
      <w:tr w:rsidR="00AE26CA" w14:paraId="7D52BC06" w14:textId="77777777" w:rsidTr="00A82C57">
        <w:tc>
          <w:tcPr>
            <w:tcW w:w="3119" w:type="dxa"/>
            <w:vMerge w:val="restart"/>
            <w:tcBorders>
              <w:top w:val="single" w:sz="12" w:space="0" w:color="auto"/>
              <w:left w:val="nil"/>
              <w:right w:val="nil"/>
            </w:tcBorders>
            <w:vAlign w:val="center"/>
          </w:tcPr>
          <w:p w14:paraId="70E4298D" w14:textId="77777777" w:rsidR="00AE26CA" w:rsidRPr="00005017" w:rsidRDefault="00AE26CA" w:rsidP="00AE26CA">
            <w:pPr>
              <w:jc w:val="center"/>
              <w:rPr>
                <w:b/>
              </w:rPr>
            </w:pPr>
            <w:r w:rsidRPr="00005017">
              <w:rPr>
                <w:b/>
              </w:rPr>
              <w:lastRenderedPageBreak/>
              <w:t>Theoretical Structure</w:t>
            </w:r>
            <w:r>
              <w:rPr>
                <w:b/>
              </w:rPr>
              <w:t xml:space="preserve"> </w:t>
            </w:r>
            <w:r w:rsidRPr="00BA03A9">
              <w:rPr>
                <w:b/>
                <w:vertAlign w:val="superscript"/>
              </w:rPr>
              <w:t>a</w:t>
            </w:r>
          </w:p>
        </w:tc>
        <w:tc>
          <w:tcPr>
            <w:tcW w:w="1134" w:type="dxa"/>
            <w:vMerge w:val="restart"/>
            <w:tcBorders>
              <w:top w:val="single" w:sz="12" w:space="0" w:color="auto"/>
              <w:left w:val="nil"/>
              <w:right w:val="nil"/>
            </w:tcBorders>
            <w:vAlign w:val="center"/>
          </w:tcPr>
          <w:p w14:paraId="7C1AFC9B" w14:textId="77777777" w:rsidR="00AE26CA" w:rsidRPr="00005017" w:rsidRDefault="00AE26CA" w:rsidP="00AE26CA">
            <w:pPr>
              <w:jc w:val="center"/>
              <w:rPr>
                <w:b/>
                <w:vertAlign w:val="superscript"/>
              </w:rPr>
            </w:pPr>
            <w:proofErr w:type="spellStart"/>
            <w:r w:rsidRPr="00005017">
              <w:rPr>
                <w:b/>
              </w:rPr>
              <w:t>MM</w:t>
            </w:r>
            <w:r w:rsidRPr="00005017">
              <w:rPr>
                <w:b/>
                <w:vertAlign w:val="superscript"/>
              </w:rPr>
              <w:t>theor</w:t>
            </w:r>
            <w:proofErr w:type="spellEnd"/>
            <w:r w:rsidRPr="00005017">
              <w:rPr>
                <w:b/>
                <w:vertAlign w:val="superscript"/>
              </w:rPr>
              <w:t>.</w:t>
            </w:r>
            <w:r>
              <w:rPr>
                <w:b/>
                <w:vertAlign w:val="superscript"/>
              </w:rPr>
              <w:t xml:space="preserve"> b</w:t>
            </w:r>
          </w:p>
          <w:p w14:paraId="3259C636" w14:textId="77777777" w:rsidR="00AE26CA" w:rsidRPr="00005017" w:rsidRDefault="00AE26CA" w:rsidP="00AE26CA">
            <w:pPr>
              <w:jc w:val="center"/>
              <w:rPr>
                <w:b/>
              </w:rPr>
            </w:pPr>
            <w:r w:rsidRPr="00005017">
              <w:rPr>
                <w:b/>
              </w:rPr>
              <w:t>(g</w:t>
            </w:r>
            <w:r w:rsidRPr="00005017">
              <w:rPr>
                <w:b/>
                <w:vertAlign w:val="superscript"/>
              </w:rPr>
              <w:t xml:space="preserve"> </w:t>
            </w:r>
            <w:r w:rsidRPr="00005017">
              <w:rPr>
                <w:b/>
              </w:rPr>
              <w:t>mol</w:t>
            </w:r>
            <w:r w:rsidRPr="00005017">
              <w:rPr>
                <w:b/>
                <w:vertAlign w:val="superscript"/>
              </w:rPr>
              <w:t>-1</w:t>
            </w:r>
            <w:r w:rsidRPr="00005017">
              <w:rPr>
                <w:b/>
              </w:rPr>
              <w:t>)</w:t>
            </w:r>
          </w:p>
        </w:tc>
        <w:tc>
          <w:tcPr>
            <w:tcW w:w="992" w:type="dxa"/>
            <w:vMerge w:val="restart"/>
            <w:tcBorders>
              <w:top w:val="single" w:sz="12" w:space="0" w:color="auto"/>
              <w:left w:val="nil"/>
              <w:right w:val="nil"/>
            </w:tcBorders>
            <w:vAlign w:val="center"/>
          </w:tcPr>
          <w:p w14:paraId="3915E1DB" w14:textId="77777777" w:rsidR="00AE26CA" w:rsidRDefault="00AE26CA" w:rsidP="00AE26CA">
            <w:pPr>
              <w:jc w:val="center"/>
              <w:rPr>
                <w:b/>
                <w:vertAlign w:val="subscript"/>
              </w:rPr>
            </w:pPr>
            <w:r w:rsidRPr="00E31844">
              <w:rPr>
                <w:b/>
                <w:i/>
              </w:rPr>
              <w:t>M</w:t>
            </w:r>
            <w:r w:rsidRPr="00E31844">
              <w:rPr>
                <w:b/>
                <w:vertAlign w:val="subscript"/>
              </w:rPr>
              <w:t>n</w:t>
            </w:r>
            <w:r>
              <w:rPr>
                <w:rFonts w:cstheme="minorHAnsi"/>
                <w:b/>
              </w:rPr>
              <w:t xml:space="preserve"> </w:t>
            </w:r>
            <w:r w:rsidRPr="002D185B">
              <w:rPr>
                <w:b/>
                <w:vertAlign w:val="superscript"/>
              </w:rPr>
              <w:t>c</w:t>
            </w:r>
          </w:p>
          <w:p w14:paraId="1786590A" w14:textId="77777777" w:rsidR="00AE26CA" w:rsidRDefault="00AE26CA" w:rsidP="00AE26CA">
            <w:pPr>
              <w:jc w:val="center"/>
            </w:pPr>
            <w:r w:rsidRPr="00005017">
              <w:rPr>
                <w:b/>
              </w:rPr>
              <w:t>(g</w:t>
            </w:r>
            <w:r w:rsidRPr="00005017">
              <w:rPr>
                <w:b/>
                <w:vertAlign w:val="superscript"/>
              </w:rPr>
              <w:t xml:space="preserve"> </w:t>
            </w:r>
            <w:r w:rsidRPr="00005017">
              <w:rPr>
                <w:b/>
              </w:rPr>
              <w:t>mol</w:t>
            </w:r>
            <w:r w:rsidRPr="00005017">
              <w:rPr>
                <w:b/>
                <w:vertAlign w:val="superscript"/>
              </w:rPr>
              <w:t>-1</w:t>
            </w:r>
            <w:r w:rsidRPr="00005017">
              <w:rPr>
                <w:b/>
              </w:rPr>
              <w:t>)</w:t>
            </w:r>
          </w:p>
        </w:tc>
        <w:tc>
          <w:tcPr>
            <w:tcW w:w="785" w:type="dxa"/>
            <w:vMerge w:val="restart"/>
            <w:tcBorders>
              <w:top w:val="single" w:sz="12" w:space="0" w:color="auto"/>
              <w:left w:val="nil"/>
              <w:right w:val="nil"/>
            </w:tcBorders>
            <w:vAlign w:val="center"/>
          </w:tcPr>
          <w:p w14:paraId="18129D3E" w14:textId="77777777" w:rsidR="00AE26CA" w:rsidRPr="00E31844" w:rsidRDefault="00AE26CA" w:rsidP="00AE26CA">
            <w:pPr>
              <w:jc w:val="center"/>
              <w:rPr>
                <w:b/>
                <w:i/>
              </w:rPr>
            </w:pPr>
            <w:r w:rsidRPr="00E31844">
              <w:rPr>
                <w:rFonts w:cstheme="minorHAnsi"/>
                <w:b/>
                <w:i/>
              </w:rPr>
              <w:t>Ð</w:t>
            </w:r>
            <w:r>
              <w:rPr>
                <w:rFonts w:cstheme="minorHAnsi"/>
                <w:b/>
                <w:i/>
              </w:rPr>
              <w:t xml:space="preserve"> </w:t>
            </w:r>
            <w:r w:rsidRPr="002D185B">
              <w:rPr>
                <w:b/>
                <w:vertAlign w:val="superscript"/>
              </w:rPr>
              <w:t>c</w:t>
            </w:r>
          </w:p>
        </w:tc>
        <w:tc>
          <w:tcPr>
            <w:tcW w:w="3042" w:type="dxa"/>
            <w:gridSpan w:val="2"/>
            <w:tcBorders>
              <w:top w:val="single" w:sz="12" w:space="0" w:color="auto"/>
              <w:left w:val="nil"/>
              <w:bottom w:val="single" w:sz="12" w:space="0" w:color="auto"/>
              <w:right w:val="nil"/>
            </w:tcBorders>
            <w:vAlign w:val="center"/>
          </w:tcPr>
          <w:p w14:paraId="1D270760" w14:textId="77777777" w:rsidR="00AE26CA" w:rsidRPr="00E314A4" w:rsidRDefault="00AE26CA" w:rsidP="00AE26CA">
            <w:pPr>
              <w:jc w:val="center"/>
              <w:rPr>
                <w:rFonts w:cstheme="minorHAnsi"/>
                <w:b/>
              </w:rPr>
            </w:pPr>
            <w:r>
              <w:rPr>
                <w:rFonts w:cstheme="minorHAnsi"/>
                <w:b/>
              </w:rPr>
              <w:t xml:space="preserve">PEGMA-BuMA-DEGMA </w:t>
            </w:r>
            <w:r w:rsidRPr="00E31844">
              <w:rPr>
                <w:rFonts w:cstheme="minorHAnsi"/>
                <w:b/>
              </w:rPr>
              <w:t>(w/w%)</w:t>
            </w:r>
          </w:p>
        </w:tc>
      </w:tr>
      <w:tr w:rsidR="00AE26CA" w14:paraId="2B1B2E3A" w14:textId="77777777" w:rsidTr="00A82C57">
        <w:tc>
          <w:tcPr>
            <w:tcW w:w="3119" w:type="dxa"/>
            <w:vMerge/>
            <w:tcBorders>
              <w:left w:val="nil"/>
              <w:bottom w:val="single" w:sz="12" w:space="0" w:color="auto"/>
              <w:right w:val="nil"/>
            </w:tcBorders>
            <w:vAlign w:val="center"/>
          </w:tcPr>
          <w:p w14:paraId="6A041D53" w14:textId="77777777" w:rsidR="00AE26CA" w:rsidRPr="00005017" w:rsidRDefault="00AE26CA" w:rsidP="00AE26CA">
            <w:pPr>
              <w:jc w:val="center"/>
              <w:rPr>
                <w:b/>
              </w:rPr>
            </w:pPr>
          </w:p>
        </w:tc>
        <w:tc>
          <w:tcPr>
            <w:tcW w:w="1134" w:type="dxa"/>
            <w:vMerge/>
            <w:tcBorders>
              <w:left w:val="nil"/>
              <w:bottom w:val="single" w:sz="12" w:space="0" w:color="auto"/>
              <w:right w:val="nil"/>
            </w:tcBorders>
            <w:vAlign w:val="center"/>
          </w:tcPr>
          <w:p w14:paraId="3AE5EFC4" w14:textId="77777777" w:rsidR="00AE26CA" w:rsidRDefault="00AE26CA" w:rsidP="00AE26CA">
            <w:pPr>
              <w:jc w:val="center"/>
            </w:pPr>
          </w:p>
        </w:tc>
        <w:tc>
          <w:tcPr>
            <w:tcW w:w="992" w:type="dxa"/>
            <w:vMerge/>
            <w:tcBorders>
              <w:left w:val="nil"/>
              <w:bottom w:val="single" w:sz="12" w:space="0" w:color="auto"/>
              <w:right w:val="nil"/>
            </w:tcBorders>
            <w:vAlign w:val="center"/>
          </w:tcPr>
          <w:p w14:paraId="222BFA49" w14:textId="77777777" w:rsidR="00AE26CA" w:rsidRDefault="00AE26CA" w:rsidP="00AE26CA">
            <w:pPr>
              <w:jc w:val="center"/>
            </w:pPr>
          </w:p>
        </w:tc>
        <w:tc>
          <w:tcPr>
            <w:tcW w:w="785" w:type="dxa"/>
            <w:vMerge/>
            <w:tcBorders>
              <w:left w:val="nil"/>
              <w:bottom w:val="single" w:sz="12" w:space="0" w:color="auto"/>
              <w:right w:val="nil"/>
            </w:tcBorders>
            <w:vAlign w:val="center"/>
          </w:tcPr>
          <w:p w14:paraId="0C2D9252" w14:textId="77777777" w:rsidR="00AE26CA" w:rsidRDefault="00AE26CA" w:rsidP="00AE26CA">
            <w:pPr>
              <w:jc w:val="center"/>
            </w:pPr>
          </w:p>
        </w:tc>
        <w:tc>
          <w:tcPr>
            <w:tcW w:w="1336" w:type="dxa"/>
            <w:tcBorders>
              <w:top w:val="single" w:sz="12" w:space="0" w:color="auto"/>
              <w:left w:val="nil"/>
              <w:bottom w:val="single" w:sz="12" w:space="0" w:color="auto"/>
              <w:right w:val="nil"/>
            </w:tcBorders>
            <w:vAlign w:val="center"/>
          </w:tcPr>
          <w:p w14:paraId="4B53186C" w14:textId="77777777" w:rsidR="00AE26CA" w:rsidRPr="00E31844" w:rsidRDefault="00AE26CA" w:rsidP="00AE26CA">
            <w:pPr>
              <w:jc w:val="center"/>
              <w:rPr>
                <w:b/>
              </w:rPr>
            </w:pPr>
            <w:r w:rsidRPr="00E31844">
              <w:rPr>
                <w:b/>
              </w:rPr>
              <w:t>Theor</w:t>
            </w:r>
            <w:r>
              <w:rPr>
                <w:b/>
              </w:rPr>
              <w:t>etical</w:t>
            </w:r>
          </w:p>
        </w:tc>
        <w:tc>
          <w:tcPr>
            <w:tcW w:w="1706" w:type="dxa"/>
            <w:tcBorders>
              <w:top w:val="single" w:sz="12" w:space="0" w:color="auto"/>
              <w:left w:val="nil"/>
              <w:bottom w:val="single" w:sz="12" w:space="0" w:color="auto"/>
              <w:right w:val="nil"/>
            </w:tcBorders>
            <w:vAlign w:val="center"/>
          </w:tcPr>
          <w:p w14:paraId="4DDCCFC2" w14:textId="77777777" w:rsidR="00AE26CA" w:rsidRPr="00E31844" w:rsidRDefault="00AE26CA" w:rsidP="00AE26CA">
            <w:pPr>
              <w:jc w:val="center"/>
              <w:rPr>
                <w:b/>
              </w:rPr>
            </w:pPr>
            <w:r w:rsidRPr="00E31844">
              <w:rPr>
                <w:b/>
                <w:vertAlign w:val="superscript"/>
              </w:rPr>
              <w:t>1</w:t>
            </w:r>
            <w:r w:rsidRPr="00E31844">
              <w:rPr>
                <w:b/>
              </w:rPr>
              <w:t>H NMR</w:t>
            </w:r>
          </w:p>
        </w:tc>
      </w:tr>
      <w:tr w:rsidR="00AE26CA" w14:paraId="3C8329C0" w14:textId="77777777" w:rsidTr="00A82C57">
        <w:trPr>
          <w:trHeight w:val="302"/>
        </w:trPr>
        <w:tc>
          <w:tcPr>
            <w:tcW w:w="3119" w:type="dxa"/>
            <w:tcBorders>
              <w:top w:val="single" w:sz="12" w:space="0" w:color="auto"/>
              <w:left w:val="nil"/>
              <w:bottom w:val="dashSmallGap" w:sz="4" w:space="0" w:color="auto"/>
              <w:right w:val="nil"/>
            </w:tcBorders>
            <w:vAlign w:val="center"/>
          </w:tcPr>
          <w:p w14:paraId="4CC93E5C" w14:textId="77777777" w:rsidR="00AE26CA" w:rsidRDefault="00AE26CA" w:rsidP="00AE26CA">
            <w:pPr>
              <w:jc w:val="center"/>
            </w:pPr>
            <w:r>
              <w:t>PEGMA</w:t>
            </w:r>
            <w:r w:rsidRPr="001D62CA">
              <w:rPr>
                <w:vertAlign w:val="subscript"/>
              </w:rPr>
              <w:t>1</w:t>
            </w:r>
            <w:r>
              <w:rPr>
                <w:vertAlign w:val="subscript"/>
              </w:rPr>
              <w:t>1</w:t>
            </w:r>
          </w:p>
        </w:tc>
        <w:tc>
          <w:tcPr>
            <w:tcW w:w="1134" w:type="dxa"/>
            <w:tcBorders>
              <w:top w:val="single" w:sz="12" w:space="0" w:color="auto"/>
              <w:left w:val="nil"/>
              <w:bottom w:val="dashSmallGap" w:sz="4" w:space="0" w:color="auto"/>
              <w:right w:val="nil"/>
            </w:tcBorders>
            <w:vAlign w:val="center"/>
          </w:tcPr>
          <w:p w14:paraId="5F6A40B6" w14:textId="77777777" w:rsidR="00AE26CA" w:rsidRDefault="00AE26CA" w:rsidP="00AE26CA">
            <w:pPr>
              <w:jc w:val="center"/>
            </w:pPr>
            <w:r>
              <w:t>3380</w:t>
            </w:r>
          </w:p>
        </w:tc>
        <w:tc>
          <w:tcPr>
            <w:tcW w:w="992" w:type="dxa"/>
            <w:tcBorders>
              <w:top w:val="single" w:sz="12" w:space="0" w:color="auto"/>
              <w:left w:val="nil"/>
              <w:bottom w:val="dashSmallGap" w:sz="4" w:space="0" w:color="auto"/>
              <w:right w:val="nil"/>
            </w:tcBorders>
            <w:vAlign w:val="center"/>
          </w:tcPr>
          <w:p w14:paraId="0A417889" w14:textId="77777777" w:rsidR="00AE26CA" w:rsidRDefault="00AE26CA" w:rsidP="00AE26CA">
            <w:pPr>
              <w:jc w:val="center"/>
            </w:pPr>
            <w:r>
              <w:t>4200</w:t>
            </w:r>
          </w:p>
        </w:tc>
        <w:tc>
          <w:tcPr>
            <w:tcW w:w="785" w:type="dxa"/>
            <w:tcBorders>
              <w:top w:val="single" w:sz="12" w:space="0" w:color="auto"/>
              <w:left w:val="nil"/>
              <w:bottom w:val="dashSmallGap" w:sz="4" w:space="0" w:color="auto"/>
              <w:right w:val="nil"/>
            </w:tcBorders>
            <w:vAlign w:val="center"/>
          </w:tcPr>
          <w:p w14:paraId="0CB9E143" w14:textId="77777777" w:rsidR="00AE26CA" w:rsidRDefault="00AE26CA" w:rsidP="00AE26CA">
            <w:pPr>
              <w:jc w:val="center"/>
            </w:pPr>
            <w:r>
              <w:t>1.14</w:t>
            </w:r>
          </w:p>
        </w:tc>
        <w:tc>
          <w:tcPr>
            <w:tcW w:w="1336" w:type="dxa"/>
            <w:tcBorders>
              <w:top w:val="single" w:sz="12" w:space="0" w:color="auto"/>
              <w:left w:val="nil"/>
              <w:bottom w:val="dashSmallGap" w:sz="4" w:space="0" w:color="auto"/>
              <w:right w:val="nil"/>
            </w:tcBorders>
            <w:vAlign w:val="center"/>
          </w:tcPr>
          <w:p w14:paraId="52037160" w14:textId="77777777" w:rsidR="00AE26CA" w:rsidRDefault="00AE26CA" w:rsidP="00AE26CA">
            <w:pPr>
              <w:jc w:val="center"/>
            </w:pPr>
            <w:r>
              <w:t>100-00-00</w:t>
            </w:r>
          </w:p>
        </w:tc>
        <w:tc>
          <w:tcPr>
            <w:tcW w:w="1706" w:type="dxa"/>
            <w:tcBorders>
              <w:top w:val="single" w:sz="12" w:space="0" w:color="auto"/>
              <w:left w:val="nil"/>
              <w:bottom w:val="dashSmallGap" w:sz="4" w:space="0" w:color="auto"/>
              <w:right w:val="nil"/>
            </w:tcBorders>
            <w:vAlign w:val="center"/>
          </w:tcPr>
          <w:p w14:paraId="692145E4" w14:textId="77777777" w:rsidR="00AE26CA" w:rsidRDefault="00AE26CA" w:rsidP="00AE26CA">
            <w:pPr>
              <w:jc w:val="center"/>
            </w:pPr>
            <w:r>
              <w:t>100-00-00</w:t>
            </w:r>
          </w:p>
        </w:tc>
      </w:tr>
      <w:tr w:rsidR="00AE26CA" w14:paraId="1149C0D4" w14:textId="77777777" w:rsidTr="00A82C57">
        <w:trPr>
          <w:trHeight w:val="302"/>
        </w:trPr>
        <w:tc>
          <w:tcPr>
            <w:tcW w:w="3119" w:type="dxa"/>
            <w:tcBorders>
              <w:top w:val="dashSmallGap" w:sz="4" w:space="0" w:color="auto"/>
              <w:left w:val="nil"/>
              <w:bottom w:val="dashSmallGap" w:sz="4" w:space="0" w:color="auto"/>
              <w:right w:val="nil"/>
            </w:tcBorders>
            <w:vAlign w:val="center"/>
          </w:tcPr>
          <w:p w14:paraId="0EE57023" w14:textId="77777777" w:rsidR="00AE26CA" w:rsidRDefault="00AE26CA" w:rsidP="00AE26CA">
            <w:pPr>
              <w:jc w:val="center"/>
            </w:pPr>
            <w:r>
              <w:t>PEGMA</w:t>
            </w:r>
            <w:r w:rsidRPr="001D62CA">
              <w:rPr>
                <w:vertAlign w:val="subscript"/>
              </w:rPr>
              <w:t>1</w:t>
            </w:r>
            <w:r>
              <w:rPr>
                <w:vertAlign w:val="subscript"/>
              </w:rPr>
              <w:t>1</w:t>
            </w:r>
            <w:r>
              <w:t>-</w:t>
            </w:r>
            <w:r>
              <w:rPr>
                <w:i/>
              </w:rPr>
              <w:t>b</w:t>
            </w:r>
            <w:r>
              <w:t>-BuMA</w:t>
            </w:r>
            <w:r>
              <w:rPr>
                <w:vertAlign w:val="subscript"/>
              </w:rPr>
              <w:t>20</w:t>
            </w:r>
          </w:p>
        </w:tc>
        <w:tc>
          <w:tcPr>
            <w:tcW w:w="1134" w:type="dxa"/>
            <w:tcBorders>
              <w:top w:val="dashSmallGap" w:sz="4" w:space="0" w:color="auto"/>
              <w:left w:val="nil"/>
              <w:bottom w:val="dashSmallGap" w:sz="4" w:space="0" w:color="auto"/>
              <w:right w:val="nil"/>
            </w:tcBorders>
            <w:vAlign w:val="center"/>
          </w:tcPr>
          <w:p w14:paraId="130BA9D6" w14:textId="77777777" w:rsidR="00AE26CA" w:rsidRDefault="00AE26CA" w:rsidP="00AE26CA">
            <w:pPr>
              <w:jc w:val="center"/>
            </w:pPr>
            <w:r>
              <w:t>6250</w:t>
            </w:r>
          </w:p>
        </w:tc>
        <w:tc>
          <w:tcPr>
            <w:tcW w:w="992" w:type="dxa"/>
            <w:tcBorders>
              <w:top w:val="dashSmallGap" w:sz="4" w:space="0" w:color="auto"/>
              <w:left w:val="nil"/>
              <w:bottom w:val="dashSmallGap" w:sz="4" w:space="0" w:color="auto"/>
              <w:right w:val="nil"/>
            </w:tcBorders>
            <w:vAlign w:val="center"/>
          </w:tcPr>
          <w:p w14:paraId="417F3648" w14:textId="77777777" w:rsidR="00AE26CA" w:rsidRDefault="00AE26CA" w:rsidP="00AE26CA">
            <w:pPr>
              <w:jc w:val="center"/>
            </w:pPr>
            <w:r>
              <w:t>7700</w:t>
            </w:r>
          </w:p>
        </w:tc>
        <w:tc>
          <w:tcPr>
            <w:tcW w:w="785" w:type="dxa"/>
            <w:tcBorders>
              <w:top w:val="dashSmallGap" w:sz="4" w:space="0" w:color="auto"/>
              <w:left w:val="nil"/>
              <w:bottom w:val="dashSmallGap" w:sz="4" w:space="0" w:color="auto"/>
              <w:right w:val="nil"/>
            </w:tcBorders>
            <w:vAlign w:val="center"/>
          </w:tcPr>
          <w:p w14:paraId="48524332" w14:textId="77777777" w:rsidR="00AE26CA" w:rsidRDefault="00AE26CA" w:rsidP="00AE26CA">
            <w:pPr>
              <w:jc w:val="center"/>
            </w:pPr>
            <w:r>
              <w:t>1.16</w:t>
            </w:r>
          </w:p>
        </w:tc>
        <w:tc>
          <w:tcPr>
            <w:tcW w:w="1336" w:type="dxa"/>
            <w:tcBorders>
              <w:top w:val="dashSmallGap" w:sz="4" w:space="0" w:color="auto"/>
              <w:left w:val="nil"/>
              <w:bottom w:val="dashSmallGap" w:sz="4" w:space="0" w:color="auto"/>
              <w:right w:val="nil"/>
            </w:tcBorders>
            <w:vAlign w:val="center"/>
          </w:tcPr>
          <w:p w14:paraId="16E8A33E" w14:textId="77777777" w:rsidR="00AE26CA" w:rsidRDefault="00AE26CA" w:rsidP="00AE26CA">
            <w:pPr>
              <w:jc w:val="center"/>
            </w:pPr>
            <w:r>
              <w:t>53-47-00</w:t>
            </w:r>
          </w:p>
        </w:tc>
        <w:tc>
          <w:tcPr>
            <w:tcW w:w="1706" w:type="dxa"/>
            <w:tcBorders>
              <w:top w:val="dashSmallGap" w:sz="4" w:space="0" w:color="auto"/>
              <w:left w:val="nil"/>
              <w:bottom w:val="dashSmallGap" w:sz="4" w:space="0" w:color="auto"/>
              <w:right w:val="nil"/>
            </w:tcBorders>
            <w:vAlign w:val="center"/>
          </w:tcPr>
          <w:p w14:paraId="75CB3F56" w14:textId="77777777" w:rsidR="00AE26CA" w:rsidRDefault="00AE26CA" w:rsidP="00AE26CA">
            <w:pPr>
              <w:jc w:val="center"/>
            </w:pPr>
            <w:r>
              <w:t>55-45-00</w:t>
            </w:r>
          </w:p>
        </w:tc>
      </w:tr>
      <w:tr w:rsidR="00A82C57" w14:paraId="06A2F987" w14:textId="77777777" w:rsidTr="00DA4BC8">
        <w:trPr>
          <w:trHeight w:val="302"/>
        </w:trPr>
        <w:tc>
          <w:tcPr>
            <w:tcW w:w="3119" w:type="dxa"/>
            <w:vMerge w:val="restart"/>
            <w:tcBorders>
              <w:top w:val="dashSmallGap" w:sz="4" w:space="0" w:color="auto"/>
              <w:left w:val="nil"/>
              <w:right w:val="nil"/>
            </w:tcBorders>
            <w:vAlign w:val="center"/>
          </w:tcPr>
          <w:p w14:paraId="55773EC9" w14:textId="77777777" w:rsidR="00A82C57" w:rsidRDefault="00A82C57" w:rsidP="00AE26CA">
            <w:pPr>
              <w:jc w:val="center"/>
            </w:pPr>
            <w:r>
              <w:t>PEGMA</w:t>
            </w:r>
            <w:r w:rsidRPr="001D62CA">
              <w:rPr>
                <w:vertAlign w:val="subscript"/>
              </w:rPr>
              <w:t>1</w:t>
            </w:r>
            <w:r>
              <w:rPr>
                <w:vertAlign w:val="subscript"/>
              </w:rPr>
              <w:t>1</w:t>
            </w:r>
            <w:r>
              <w:t>-</w:t>
            </w:r>
            <w:r>
              <w:rPr>
                <w:i/>
              </w:rPr>
              <w:t>b</w:t>
            </w:r>
            <w:r>
              <w:t>-BuMA</w:t>
            </w:r>
            <w:r>
              <w:rPr>
                <w:vertAlign w:val="subscript"/>
              </w:rPr>
              <w:t>20</w:t>
            </w:r>
            <w:r>
              <w:t>-</w:t>
            </w:r>
            <w:r>
              <w:rPr>
                <w:i/>
              </w:rPr>
              <w:t>b</w:t>
            </w:r>
            <w:r>
              <w:t>-DEGMA</w:t>
            </w:r>
            <w:r>
              <w:rPr>
                <w:vertAlign w:val="subscript"/>
              </w:rPr>
              <w:t>11</w:t>
            </w:r>
          </w:p>
        </w:tc>
        <w:tc>
          <w:tcPr>
            <w:tcW w:w="1134" w:type="dxa"/>
            <w:vMerge w:val="restart"/>
            <w:tcBorders>
              <w:top w:val="dashSmallGap" w:sz="4" w:space="0" w:color="auto"/>
              <w:left w:val="nil"/>
              <w:right w:val="nil"/>
            </w:tcBorders>
            <w:vAlign w:val="center"/>
          </w:tcPr>
          <w:p w14:paraId="5AB08095" w14:textId="77777777" w:rsidR="00A82C57" w:rsidRDefault="00A82C57" w:rsidP="00AE26CA">
            <w:pPr>
              <w:jc w:val="center"/>
            </w:pPr>
            <w:r>
              <w:t>8300</w:t>
            </w:r>
          </w:p>
        </w:tc>
        <w:tc>
          <w:tcPr>
            <w:tcW w:w="992" w:type="dxa"/>
            <w:tcBorders>
              <w:top w:val="dashSmallGap" w:sz="4" w:space="0" w:color="auto"/>
              <w:left w:val="nil"/>
              <w:bottom w:val="dashSmallGap" w:sz="4" w:space="0" w:color="auto"/>
              <w:right w:val="nil"/>
            </w:tcBorders>
            <w:vAlign w:val="center"/>
          </w:tcPr>
          <w:p w14:paraId="4041AC9F" w14:textId="77777777" w:rsidR="00A82C57" w:rsidRDefault="00A82C57" w:rsidP="00AE26CA">
            <w:pPr>
              <w:jc w:val="center"/>
            </w:pPr>
            <w:r>
              <w:t>10000</w:t>
            </w:r>
          </w:p>
        </w:tc>
        <w:tc>
          <w:tcPr>
            <w:tcW w:w="785" w:type="dxa"/>
            <w:tcBorders>
              <w:top w:val="dashSmallGap" w:sz="4" w:space="0" w:color="auto"/>
              <w:left w:val="nil"/>
              <w:bottom w:val="dashSmallGap" w:sz="4" w:space="0" w:color="auto"/>
              <w:right w:val="nil"/>
            </w:tcBorders>
            <w:vAlign w:val="center"/>
          </w:tcPr>
          <w:p w14:paraId="32881718" w14:textId="77777777" w:rsidR="00A82C57" w:rsidRDefault="00A82C57" w:rsidP="00AE26CA">
            <w:pPr>
              <w:jc w:val="center"/>
            </w:pPr>
            <w:r>
              <w:t>1.19</w:t>
            </w:r>
          </w:p>
        </w:tc>
        <w:tc>
          <w:tcPr>
            <w:tcW w:w="1336" w:type="dxa"/>
            <w:vMerge w:val="restart"/>
            <w:tcBorders>
              <w:top w:val="dashSmallGap" w:sz="4" w:space="0" w:color="auto"/>
              <w:left w:val="nil"/>
              <w:right w:val="nil"/>
            </w:tcBorders>
            <w:vAlign w:val="center"/>
          </w:tcPr>
          <w:p w14:paraId="29EACA90" w14:textId="77777777" w:rsidR="00A82C57" w:rsidRDefault="00A82C57" w:rsidP="00AE26CA">
            <w:pPr>
              <w:jc w:val="center"/>
            </w:pPr>
            <w:r>
              <w:t>40-35-25</w:t>
            </w:r>
          </w:p>
        </w:tc>
        <w:tc>
          <w:tcPr>
            <w:tcW w:w="1706" w:type="dxa"/>
            <w:vMerge w:val="restart"/>
            <w:tcBorders>
              <w:top w:val="dashSmallGap" w:sz="4" w:space="0" w:color="auto"/>
              <w:left w:val="nil"/>
              <w:right w:val="nil"/>
            </w:tcBorders>
            <w:vAlign w:val="center"/>
          </w:tcPr>
          <w:p w14:paraId="2F69BDCC" w14:textId="77777777" w:rsidR="00A82C57" w:rsidRDefault="00A82C57" w:rsidP="00AE26CA">
            <w:pPr>
              <w:jc w:val="center"/>
            </w:pPr>
            <w:r>
              <w:t>41-34-25</w:t>
            </w:r>
          </w:p>
        </w:tc>
      </w:tr>
      <w:tr w:rsidR="00A82C57" w14:paraId="245CD414" w14:textId="77777777" w:rsidTr="00DA4BC8">
        <w:trPr>
          <w:trHeight w:val="302"/>
        </w:trPr>
        <w:tc>
          <w:tcPr>
            <w:tcW w:w="3119" w:type="dxa"/>
            <w:vMerge/>
            <w:tcBorders>
              <w:left w:val="nil"/>
              <w:bottom w:val="single" w:sz="12" w:space="0" w:color="auto"/>
              <w:right w:val="nil"/>
            </w:tcBorders>
            <w:vAlign w:val="center"/>
          </w:tcPr>
          <w:p w14:paraId="43365547" w14:textId="46F8F13D" w:rsidR="00A82C57" w:rsidRDefault="00A82C57" w:rsidP="003B6E52">
            <w:pPr>
              <w:jc w:val="center"/>
            </w:pPr>
          </w:p>
        </w:tc>
        <w:tc>
          <w:tcPr>
            <w:tcW w:w="1134" w:type="dxa"/>
            <w:vMerge/>
            <w:tcBorders>
              <w:left w:val="nil"/>
              <w:bottom w:val="single" w:sz="12" w:space="0" w:color="auto"/>
              <w:right w:val="nil"/>
            </w:tcBorders>
            <w:vAlign w:val="center"/>
          </w:tcPr>
          <w:p w14:paraId="16726A2C" w14:textId="29322D32" w:rsidR="00A82C57" w:rsidRDefault="00A82C57" w:rsidP="003B6E52">
            <w:pPr>
              <w:jc w:val="center"/>
            </w:pPr>
          </w:p>
        </w:tc>
        <w:tc>
          <w:tcPr>
            <w:tcW w:w="992" w:type="dxa"/>
            <w:tcBorders>
              <w:top w:val="dashSmallGap" w:sz="4" w:space="0" w:color="auto"/>
              <w:left w:val="nil"/>
              <w:bottom w:val="single" w:sz="12" w:space="0" w:color="auto"/>
              <w:right w:val="nil"/>
            </w:tcBorders>
            <w:vAlign w:val="center"/>
          </w:tcPr>
          <w:p w14:paraId="3E5FEA9C" w14:textId="2E514AB7" w:rsidR="00A82C57" w:rsidRDefault="00A82C57" w:rsidP="003B6E52">
            <w:pPr>
              <w:jc w:val="center"/>
            </w:pPr>
            <w:r w:rsidRPr="00241D60">
              <w:rPr>
                <w:rFonts w:cstheme="minorHAnsi"/>
              </w:rPr>
              <w:t>11600</w:t>
            </w:r>
            <w:r>
              <w:rPr>
                <w:rFonts w:cstheme="minorHAnsi"/>
              </w:rPr>
              <w:t xml:space="preserve"> </w:t>
            </w:r>
            <w:r>
              <w:t>*</w:t>
            </w:r>
          </w:p>
        </w:tc>
        <w:tc>
          <w:tcPr>
            <w:tcW w:w="785" w:type="dxa"/>
            <w:tcBorders>
              <w:top w:val="dashSmallGap" w:sz="4" w:space="0" w:color="auto"/>
              <w:left w:val="nil"/>
              <w:bottom w:val="single" w:sz="12" w:space="0" w:color="auto"/>
              <w:right w:val="nil"/>
            </w:tcBorders>
            <w:vAlign w:val="center"/>
          </w:tcPr>
          <w:p w14:paraId="00B8273C" w14:textId="6BB7D5F9" w:rsidR="00A82C57" w:rsidRDefault="00A82C57" w:rsidP="003B6E52">
            <w:pPr>
              <w:jc w:val="center"/>
            </w:pPr>
            <w:r w:rsidRPr="00241D60">
              <w:rPr>
                <w:rFonts w:cstheme="minorHAnsi"/>
              </w:rPr>
              <w:t>1.18</w:t>
            </w:r>
            <w:r>
              <w:rPr>
                <w:rFonts w:cstheme="minorHAnsi"/>
              </w:rPr>
              <w:t xml:space="preserve"> </w:t>
            </w:r>
            <w:r>
              <w:t>*</w:t>
            </w:r>
          </w:p>
        </w:tc>
        <w:tc>
          <w:tcPr>
            <w:tcW w:w="1336" w:type="dxa"/>
            <w:vMerge/>
            <w:tcBorders>
              <w:left w:val="nil"/>
              <w:bottom w:val="single" w:sz="12" w:space="0" w:color="auto"/>
              <w:right w:val="nil"/>
            </w:tcBorders>
            <w:vAlign w:val="center"/>
          </w:tcPr>
          <w:p w14:paraId="33C5E3FE" w14:textId="05672EAA" w:rsidR="00A82C57" w:rsidRDefault="00A82C57" w:rsidP="003B6E52">
            <w:pPr>
              <w:jc w:val="center"/>
            </w:pPr>
          </w:p>
        </w:tc>
        <w:tc>
          <w:tcPr>
            <w:tcW w:w="1706" w:type="dxa"/>
            <w:vMerge/>
            <w:tcBorders>
              <w:left w:val="nil"/>
              <w:bottom w:val="single" w:sz="12" w:space="0" w:color="auto"/>
              <w:right w:val="nil"/>
            </w:tcBorders>
            <w:vAlign w:val="center"/>
          </w:tcPr>
          <w:p w14:paraId="49C84DC8" w14:textId="6778ACDA" w:rsidR="00A82C57" w:rsidRDefault="00A82C57" w:rsidP="003B6E52">
            <w:pPr>
              <w:jc w:val="center"/>
            </w:pPr>
          </w:p>
        </w:tc>
      </w:tr>
    </w:tbl>
    <w:p w14:paraId="1ECCC926" w14:textId="77777777" w:rsidR="00DA674B" w:rsidRPr="00E314A4" w:rsidRDefault="00DA674B" w:rsidP="00DA674B">
      <w:pPr>
        <w:jc w:val="both"/>
        <w:rPr>
          <w:rFonts w:cstheme="minorHAnsi"/>
        </w:rPr>
      </w:pPr>
      <w:r w:rsidRPr="00E314A4">
        <w:rPr>
          <w:rFonts w:cstheme="minorHAnsi"/>
          <w:b/>
        </w:rPr>
        <w:t>Table S1:</w:t>
      </w:r>
      <w:r w:rsidRPr="00E314A4">
        <w:rPr>
          <w:rFonts w:cstheme="minorHAnsi"/>
        </w:rPr>
        <w:t xml:space="preserve"> Theoretical polymer structure, molar mass (MM) and composition, and experimental molar mass/ number-average molar mass (</w:t>
      </w:r>
      <w:r w:rsidRPr="00E314A4">
        <w:rPr>
          <w:rFonts w:cstheme="minorHAnsi"/>
          <w:i/>
          <w:iCs/>
        </w:rPr>
        <w:t>M</w:t>
      </w:r>
      <w:r w:rsidRPr="00E314A4">
        <w:rPr>
          <w:rFonts w:cstheme="minorHAnsi"/>
          <w:vertAlign w:val="subscript"/>
        </w:rPr>
        <w:t>n</w:t>
      </w:r>
      <w:r w:rsidRPr="00E314A4">
        <w:rPr>
          <w:rFonts w:cstheme="minorHAnsi"/>
        </w:rPr>
        <w:t>), molar mass distributions (</w:t>
      </w:r>
      <w:r w:rsidRPr="00E314A4">
        <w:rPr>
          <w:rFonts w:cstheme="minorHAnsi"/>
          <w:i/>
        </w:rPr>
        <w:t>Ð</w:t>
      </w:r>
      <w:r w:rsidRPr="00E314A4">
        <w:rPr>
          <w:rFonts w:cstheme="minorHAnsi"/>
        </w:rPr>
        <w:t xml:space="preserve">) and compositions. </w:t>
      </w:r>
    </w:p>
    <w:p w14:paraId="314D6AA8" w14:textId="77777777" w:rsidR="00DA674B" w:rsidRPr="00E314A4" w:rsidRDefault="00DA674B" w:rsidP="00DA674B">
      <w:pPr>
        <w:tabs>
          <w:tab w:val="left" w:pos="6340"/>
        </w:tabs>
        <w:spacing w:after="0"/>
        <w:jc w:val="both"/>
        <w:rPr>
          <w:rFonts w:cstheme="minorHAnsi"/>
        </w:rPr>
      </w:pPr>
      <w:r w:rsidRPr="00E314A4">
        <w:rPr>
          <w:rFonts w:cstheme="minorHAnsi"/>
          <w:vertAlign w:val="superscript"/>
        </w:rPr>
        <w:t xml:space="preserve"> a</w:t>
      </w:r>
      <w:r w:rsidRPr="00E314A4">
        <w:rPr>
          <w:rFonts w:cstheme="minorHAnsi"/>
        </w:rPr>
        <w:t xml:space="preserve"> PEGMA, BuMA, DEGMA and PMA are the abbreviations for </w:t>
      </w:r>
      <w:proofErr w:type="spellStart"/>
      <w:r w:rsidRPr="00E314A4">
        <w:rPr>
          <w:rFonts w:cstheme="minorHAnsi"/>
        </w:rPr>
        <w:t>penta</w:t>
      </w:r>
      <w:proofErr w:type="spellEnd"/>
      <w:r w:rsidRPr="00E314A4">
        <w:rPr>
          <w:rFonts w:cstheme="minorHAnsi"/>
        </w:rPr>
        <w:t xml:space="preserve">(ethylene glycol) methyl ether methacrylate, </w:t>
      </w:r>
      <w:r w:rsidRPr="00E314A4">
        <w:rPr>
          <w:rFonts w:cstheme="minorHAnsi"/>
          <w:i/>
        </w:rPr>
        <w:t>n</w:t>
      </w:r>
      <w:r w:rsidRPr="00E314A4">
        <w:rPr>
          <w:rFonts w:cstheme="minorHAnsi"/>
        </w:rPr>
        <w:t>-butyl methacrylate, di(ethylene glycol) methyl ether methacrylate and propargyl methacrylate, respectively.</w:t>
      </w:r>
    </w:p>
    <w:p w14:paraId="02017D30" w14:textId="77777777" w:rsidR="00DA674B" w:rsidRPr="00E314A4" w:rsidRDefault="00DA674B" w:rsidP="00DA674B">
      <w:pPr>
        <w:tabs>
          <w:tab w:val="left" w:pos="6340"/>
        </w:tabs>
        <w:spacing w:after="0"/>
        <w:jc w:val="both"/>
        <w:rPr>
          <w:rFonts w:cstheme="minorHAnsi"/>
        </w:rPr>
      </w:pPr>
      <w:r w:rsidRPr="00E314A4">
        <w:rPr>
          <w:rFonts w:cstheme="minorHAnsi"/>
          <w:vertAlign w:val="superscript"/>
        </w:rPr>
        <w:t>b</w:t>
      </w:r>
      <w:r w:rsidRPr="00E314A4">
        <w:rPr>
          <w:rFonts w:cstheme="minorHAnsi"/>
        </w:rPr>
        <w:t xml:space="preserve"> The theoretical MM has been calculated by the following equation: </w:t>
      </w:r>
      <m:oMath>
        <m:r>
          <w:rPr>
            <w:rFonts w:ascii="Cambria Math" w:hAnsi="Cambria Math" w:cstheme="minorHAnsi"/>
          </w:rPr>
          <m:t>MMtheor. (g*</m:t>
        </m:r>
        <m:sSup>
          <m:sSupPr>
            <m:ctrlPr>
              <w:rPr>
                <w:rFonts w:ascii="Cambria Math" w:hAnsi="Cambria Math" w:cstheme="minorHAnsi"/>
                <w:i/>
              </w:rPr>
            </m:ctrlPr>
          </m:sSupPr>
          <m:e>
            <m:r>
              <w:rPr>
                <w:rFonts w:ascii="Cambria Math" w:hAnsi="Cambria Math" w:cstheme="minorHAnsi"/>
              </w:rPr>
              <m:t>mol</m:t>
            </m:r>
          </m:e>
          <m:sup>
            <m:r>
              <w:rPr>
                <w:rFonts w:ascii="Cambria Math" w:hAnsi="Cambria Math" w:cstheme="minorHAnsi"/>
              </w:rPr>
              <m:t>-1</m:t>
            </m:r>
          </m:sup>
        </m:sSup>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n</m:t>
            </m:r>
          </m:sup>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m:t>
                    </m:r>
                  </m:e>
                  <m:sup>
                    <m:r>
                      <w:rPr>
                        <w:rFonts w:ascii="Cambria Math" w:hAnsi="Cambria Math" w:cstheme="minorHAnsi"/>
                      </w:rPr>
                      <m:t>repeated unit</m:t>
                    </m:r>
                  </m:sup>
                </m:sSup>
                <m:r>
                  <w:rPr>
                    <w:rFonts w:ascii="Cambria Math" w:hAnsi="Cambria Math" w:cstheme="minorHAnsi"/>
                  </w:rPr>
                  <m:t>*DP</m:t>
                </m:r>
              </m:e>
            </m:d>
            <m:r>
              <w:rPr>
                <w:rFonts w:ascii="Cambria Math" w:hAnsi="Cambria Math" w:cstheme="minorHAnsi"/>
              </w:rPr>
              <m:t>+100</m:t>
            </m:r>
          </m:e>
        </m:nary>
      </m:oMath>
      <w:r w:rsidRPr="00E314A4">
        <w:rPr>
          <w:rFonts w:eastAsiaTheme="minorEastAsia" w:cstheme="minorHAnsi"/>
        </w:rPr>
        <w:t xml:space="preserve">; where DP stands for degree of polymerisation and 100 </w:t>
      </w:r>
      <w:r w:rsidRPr="00E314A4">
        <w:rPr>
          <w:rFonts w:cstheme="minorHAnsi"/>
        </w:rPr>
        <w:t>g</w:t>
      </w:r>
      <w:r w:rsidRPr="00E314A4">
        <w:rPr>
          <w:rFonts w:cstheme="minorHAnsi"/>
          <w:vertAlign w:val="superscript"/>
        </w:rPr>
        <w:t xml:space="preserve"> </w:t>
      </w:r>
      <w:r w:rsidRPr="00E314A4">
        <w:rPr>
          <w:rFonts w:cstheme="minorHAnsi"/>
        </w:rPr>
        <w:t>mol</w:t>
      </w:r>
      <w:r w:rsidRPr="00E314A4">
        <w:rPr>
          <w:rFonts w:cstheme="minorHAnsi"/>
          <w:vertAlign w:val="superscript"/>
        </w:rPr>
        <w:t>-1</w:t>
      </w:r>
      <w:r w:rsidRPr="00E314A4">
        <w:rPr>
          <w:rFonts w:cstheme="minorHAnsi"/>
        </w:rPr>
        <w:t xml:space="preserve"> is the MM of the part of the initiator that stays on the polymer chain.</w:t>
      </w:r>
    </w:p>
    <w:p w14:paraId="0E2C38DD" w14:textId="0B5E2BCE" w:rsidR="00DA674B" w:rsidRDefault="00DA674B" w:rsidP="00DA674B">
      <w:pPr>
        <w:tabs>
          <w:tab w:val="left" w:pos="6340"/>
        </w:tabs>
        <w:spacing w:after="0"/>
        <w:jc w:val="both"/>
        <w:rPr>
          <w:rFonts w:cstheme="minorHAnsi"/>
        </w:rPr>
      </w:pPr>
      <w:r w:rsidRPr="00E314A4">
        <w:rPr>
          <w:rFonts w:cstheme="minorHAnsi"/>
          <w:vertAlign w:val="superscript"/>
        </w:rPr>
        <w:t>c</w:t>
      </w:r>
      <w:r w:rsidRPr="00E314A4">
        <w:rPr>
          <w:rFonts w:cstheme="minorHAnsi"/>
        </w:rPr>
        <w:t xml:space="preserve"> The number-average MM (</w:t>
      </w:r>
      <w:r w:rsidRPr="00E314A4">
        <w:rPr>
          <w:rFonts w:cstheme="minorHAnsi"/>
          <w:i/>
        </w:rPr>
        <w:t>M</w:t>
      </w:r>
      <w:r w:rsidRPr="00E314A4">
        <w:rPr>
          <w:rFonts w:cstheme="minorHAnsi"/>
          <w:vertAlign w:val="subscript"/>
        </w:rPr>
        <w:t>n</w:t>
      </w:r>
      <w:r w:rsidRPr="00E314A4">
        <w:rPr>
          <w:rFonts w:cstheme="minorHAnsi"/>
        </w:rPr>
        <w:t xml:space="preserve">) and the dispersity indices have resulted by gel permeation chromatography (GPC) analysis. The calibration is based on six MMA standard samples of the following MM values: 2, 4, 8, 20, 50, 100 </w:t>
      </w:r>
      <w:proofErr w:type="spellStart"/>
      <w:r w:rsidRPr="00E314A4">
        <w:rPr>
          <w:rFonts w:cstheme="minorHAnsi"/>
        </w:rPr>
        <w:t>kDa</w:t>
      </w:r>
      <w:proofErr w:type="spellEnd"/>
      <w:r w:rsidRPr="00E314A4">
        <w:rPr>
          <w:rFonts w:cstheme="minorHAnsi"/>
        </w:rPr>
        <w:t>.</w:t>
      </w:r>
    </w:p>
    <w:p w14:paraId="36C33655" w14:textId="79166ADF" w:rsidR="003B6E52" w:rsidRPr="003B6E52" w:rsidRDefault="003B6E52" w:rsidP="003B6E52">
      <w:pPr>
        <w:tabs>
          <w:tab w:val="left" w:pos="6340"/>
        </w:tabs>
        <w:spacing w:after="0"/>
        <w:jc w:val="both"/>
        <w:rPr>
          <w:rFonts w:cstheme="minorHAnsi"/>
        </w:rPr>
      </w:pPr>
      <w:r>
        <w:rPr>
          <w:rFonts w:cstheme="minorHAnsi"/>
        </w:rPr>
        <w:t xml:space="preserve">* </w:t>
      </w:r>
      <w:r w:rsidRPr="003B6E52">
        <w:rPr>
          <w:rFonts w:cstheme="minorHAnsi"/>
        </w:rPr>
        <w:t>The</w:t>
      </w:r>
      <w:r>
        <w:rPr>
          <w:rFonts w:cstheme="minorHAnsi"/>
        </w:rPr>
        <w:t xml:space="preserve"> results correspond to the</w:t>
      </w:r>
      <w:r w:rsidR="006D4133">
        <w:rPr>
          <w:rFonts w:cstheme="minorHAnsi"/>
        </w:rPr>
        <w:t xml:space="preserve"> GPC</w:t>
      </w:r>
      <w:r>
        <w:rPr>
          <w:rFonts w:cstheme="minorHAnsi"/>
        </w:rPr>
        <w:t xml:space="preserve"> analysis after precipitation.</w:t>
      </w:r>
    </w:p>
    <w:p w14:paraId="518E2006" w14:textId="77777777" w:rsidR="00DA674B" w:rsidRDefault="00DA674B" w:rsidP="00DA674B">
      <w:pPr>
        <w:jc w:val="both"/>
        <w:rPr>
          <w:b/>
          <w:bCs/>
        </w:rPr>
      </w:pPr>
    </w:p>
    <w:p w14:paraId="546F5753" w14:textId="77777777" w:rsidR="00DA674B" w:rsidRDefault="00DA674B" w:rsidP="00DA674B">
      <w:pPr>
        <w:jc w:val="both"/>
        <w:rPr>
          <w:b/>
          <w:bCs/>
        </w:rPr>
      </w:pPr>
    </w:p>
    <w:p w14:paraId="4E76007D" w14:textId="77777777" w:rsidR="00DA674B" w:rsidRDefault="00DA674B" w:rsidP="00DA674B">
      <w:pPr>
        <w:jc w:val="both"/>
        <w:rPr>
          <w:b/>
          <w:bCs/>
        </w:rPr>
      </w:pPr>
    </w:p>
    <w:p w14:paraId="1FFDA67C" w14:textId="77777777" w:rsidR="00DA674B" w:rsidRDefault="00DA674B" w:rsidP="00DA674B">
      <w:pPr>
        <w:jc w:val="both"/>
        <w:rPr>
          <w:b/>
          <w:bCs/>
        </w:rPr>
      </w:pPr>
    </w:p>
    <w:p w14:paraId="60E8AC2D" w14:textId="77777777" w:rsidR="00DA674B" w:rsidRDefault="00DA674B" w:rsidP="00DA674B">
      <w:pPr>
        <w:jc w:val="both"/>
        <w:rPr>
          <w:b/>
          <w:bCs/>
        </w:rPr>
      </w:pPr>
    </w:p>
    <w:p w14:paraId="59221EFA" w14:textId="77777777" w:rsidR="00DA674B" w:rsidRDefault="00DA674B" w:rsidP="00DA674B">
      <w:pPr>
        <w:jc w:val="both"/>
        <w:rPr>
          <w:b/>
          <w:bCs/>
        </w:rPr>
      </w:pPr>
    </w:p>
    <w:p w14:paraId="0D0B347D" w14:textId="77777777" w:rsidR="00DA674B" w:rsidRDefault="00DA674B" w:rsidP="00DA674B">
      <w:pPr>
        <w:jc w:val="both"/>
        <w:rPr>
          <w:b/>
          <w:bCs/>
        </w:rPr>
      </w:pPr>
    </w:p>
    <w:p w14:paraId="01E966D2" w14:textId="77777777" w:rsidR="00DA674B" w:rsidRDefault="00DA674B" w:rsidP="00DA674B">
      <w:pPr>
        <w:jc w:val="both"/>
        <w:rPr>
          <w:b/>
          <w:bCs/>
        </w:rPr>
      </w:pPr>
    </w:p>
    <w:p w14:paraId="721A3DBC" w14:textId="77777777" w:rsidR="00DA674B" w:rsidRDefault="00DA674B" w:rsidP="00DA674B">
      <w:pPr>
        <w:jc w:val="both"/>
        <w:rPr>
          <w:b/>
          <w:bCs/>
        </w:rPr>
      </w:pPr>
    </w:p>
    <w:p w14:paraId="73BF3F05" w14:textId="77777777" w:rsidR="00DA674B" w:rsidRDefault="00DA674B" w:rsidP="00DA674B">
      <w:pPr>
        <w:jc w:val="both"/>
        <w:rPr>
          <w:b/>
          <w:bCs/>
        </w:rPr>
      </w:pPr>
    </w:p>
    <w:p w14:paraId="0AE19EFA" w14:textId="77777777" w:rsidR="00DA674B" w:rsidRDefault="00DA674B" w:rsidP="00DA674B">
      <w:pPr>
        <w:jc w:val="both"/>
        <w:rPr>
          <w:b/>
          <w:bCs/>
        </w:rPr>
      </w:pPr>
    </w:p>
    <w:p w14:paraId="0C9C8F8D" w14:textId="77777777" w:rsidR="00DA674B" w:rsidRDefault="00DA674B" w:rsidP="00DA674B">
      <w:pPr>
        <w:jc w:val="both"/>
        <w:rPr>
          <w:b/>
          <w:bCs/>
        </w:rPr>
      </w:pPr>
    </w:p>
    <w:p w14:paraId="6D3BC692" w14:textId="77777777" w:rsidR="00DA674B" w:rsidRDefault="00DA674B" w:rsidP="00DA674B">
      <w:pPr>
        <w:jc w:val="both"/>
        <w:rPr>
          <w:b/>
          <w:bCs/>
        </w:rPr>
      </w:pPr>
    </w:p>
    <w:p w14:paraId="293DD1A4" w14:textId="77777777" w:rsidR="00DA674B" w:rsidRDefault="00DA674B" w:rsidP="00DA674B">
      <w:pPr>
        <w:jc w:val="both"/>
        <w:rPr>
          <w:b/>
          <w:bCs/>
        </w:rPr>
      </w:pPr>
    </w:p>
    <w:p w14:paraId="43A04B22" w14:textId="77777777" w:rsidR="00DA674B" w:rsidRDefault="00DA674B" w:rsidP="00DA674B">
      <w:pPr>
        <w:jc w:val="both"/>
        <w:rPr>
          <w:b/>
          <w:bCs/>
        </w:rPr>
      </w:pPr>
    </w:p>
    <w:p w14:paraId="776F26EC" w14:textId="77777777" w:rsidR="00DA674B" w:rsidRDefault="00DA674B" w:rsidP="00DA674B">
      <w:pPr>
        <w:jc w:val="both"/>
        <w:rPr>
          <w:b/>
          <w:bCs/>
        </w:rPr>
      </w:pPr>
    </w:p>
    <w:p w14:paraId="7E352830" w14:textId="77777777" w:rsidR="00DA674B" w:rsidRDefault="00DA674B" w:rsidP="00DA674B">
      <w:pPr>
        <w:jc w:val="both"/>
        <w:rPr>
          <w:b/>
          <w:bCs/>
        </w:rPr>
      </w:pPr>
    </w:p>
    <w:p w14:paraId="5853AE66" w14:textId="77777777" w:rsidR="00DA674B" w:rsidRDefault="00DA674B" w:rsidP="00DA674B">
      <w:pPr>
        <w:jc w:val="both"/>
        <w:rPr>
          <w:b/>
          <w:bCs/>
        </w:rPr>
      </w:pPr>
    </w:p>
    <w:p w14:paraId="7D77BD95" w14:textId="443C3B35" w:rsidR="00DA674B" w:rsidRDefault="000D5B6A" w:rsidP="00DA674B">
      <w:pPr>
        <w:jc w:val="both"/>
      </w:pPr>
      <w:r w:rsidRPr="000D5B6A">
        <w:rPr>
          <w:noProof/>
        </w:rPr>
        <w:lastRenderedPageBreak/>
        <w:drawing>
          <wp:anchor distT="0" distB="0" distL="114300" distR="114300" simplePos="0" relativeHeight="251752448" behindDoc="0" locked="0" layoutInCell="1" allowOverlap="1" wp14:anchorId="3452B3DB" wp14:editId="431FA14E">
            <wp:simplePos x="0" y="0"/>
            <wp:positionH relativeFrom="margin">
              <wp:align>center</wp:align>
            </wp:positionH>
            <wp:positionV relativeFrom="paragraph">
              <wp:posOffset>0</wp:posOffset>
            </wp:positionV>
            <wp:extent cx="5731510" cy="397129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7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74B" w:rsidRPr="00836055">
        <w:rPr>
          <w:b/>
          <w:bCs/>
        </w:rPr>
        <w:t>Fig</w:t>
      </w:r>
      <w:r w:rsidR="00DA674B">
        <w:rPr>
          <w:b/>
          <w:bCs/>
        </w:rPr>
        <w:t>.</w:t>
      </w:r>
      <w:r w:rsidR="00DA674B" w:rsidRPr="00836055">
        <w:rPr>
          <w:b/>
          <w:bCs/>
        </w:rPr>
        <w:t xml:space="preserve"> S</w:t>
      </w:r>
      <w:r w:rsidR="009D4948">
        <w:rPr>
          <w:b/>
          <w:bCs/>
        </w:rPr>
        <w:t>3</w:t>
      </w:r>
      <w:r w:rsidR="00DA674B" w:rsidRPr="00836055">
        <w:rPr>
          <w:b/>
          <w:bCs/>
        </w:rPr>
        <w:t>:</w:t>
      </w:r>
      <w:r w:rsidR="00DA674B">
        <w:t xml:space="preserve"> Phase diagrams in deionised water of a) </w:t>
      </w:r>
      <w:r>
        <w:t>Pluronic</w:t>
      </w:r>
      <w:r>
        <w:rPr>
          <w:rFonts w:cstheme="minorHAnsi"/>
        </w:rPr>
        <w:t>®</w:t>
      </w:r>
      <w:r>
        <w:t xml:space="preserve"> F127</w:t>
      </w:r>
      <w:r w:rsidR="00954EEE">
        <w:t xml:space="preserve"> </w:t>
      </w:r>
      <w:r w:rsidR="00DA674B">
        <w:t>and b)</w:t>
      </w:r>
      <w:r w:rsidRPr="000D5B6A">
        <w:rPr>
          <w:bCs/>
        </w:rPr>
        <w:t xml:space="preserve"> </w:t>
      </w:r>
      <w:proofErr w:type="spellStart"/>
      <w:r w:rsidRPr="007D64F2">
        <w:rPr>
          <w:bCs/>
        </w:rPr>
        <w:t>PEGMA</w:t>
      </w:r>
      <w:r w:rsidRPr="007D64F2">
        <w:rPr>
          <w:bCs/>
          <w:vertAlign w:val="subscript"/>
        </w:rPr>
        <w:t>x</w:t>
      </w:r>
      <w:proofErr w:type="spellEnd"/>
      <w:r w:rsidRPr="007D64F2">
        <w:rPr>
          <w:bCs/>
        </w:rPr>
        <w:t>-</w:t>
      </w:r>
      <w:r w:rsidRPr="007D64F2">
        <w:rPr>
          <w:bCs/>
          <w:i/>
          <w:iCs/>
        </w:rPr>
        <w:t>b</w:t>
      </w:r>
      <w:r w:rsidRPr="007D64F2">
        <w:rPr>
          <w:bCs/>
        </w:rPr>
        <w:t>-</w:t>
      </w:r>
      <w:proofErr w:type="spellStart"/>
      <w:r w:rsidRPr="007D64F2">
        <w:rPr>
          <w:bCs/>
        </w:rPr>
        <w:t>BuMA</w:t>
      </w:r>
      <w:r w:rsidRPr="007D64F2">
        <w:rPr>
          <w:bCs/>
          <w:vertAlign w:val="subscript"/>
        </w:rPr>
        <w:t>y</w:t>
      </w:r>
      <w:proofErr w:type="spellEnd"/>
      <w:r w:rsidRPr="007D64F2">
        <w:rPr>
          <w:bCs/>
        </w:rPr>
        <w:t>-</w:t>
      </w:r>
      <w:r w:rsidRPr="007D64F2">
        <w:rPr>
          <w:bCs/>
          <w:i/>
          <w:iCs/>
        </w:rPr>
        <w:t>b</w:t>
      </w:r>
      <w:r w:rsidRPr="007D64F2">
        <w:rPr>
          <w:bCs/>
        </w:rPr>
        <w:t>-</w:t>
      </w:r>
      <w:proofErr w:type="spellStart"/>
      <w:r w:rsidRPr="007D64F2">
        <w:rPr>
          <w:bCs/>
        </w:rPr>
        <w:t>DEGMA</w:t>
      </w:r>
      <w:r w:rsidRPr="007D64F2">
        <w:rPr>
          <w:bCs/>
          <w:vertAlign w:val="subscript"/>
        </w:rPr>
        <w:t>z</w:t>
      </w:r>
      <w:proofErr w:type="spellEnd"/>
      <w:r w:rsidR="00DA674B">
        <w:t>. The different transitions are symbolised as follows: i) runny solution phase in white (square, triangle and circle correspond to clear, slightly cloudy and cloudy states, respectively), ii) viscous solution phase in orange (triangle and circle correspond to transparent and cloudy states, respectively), iii) stable gel phase in blue (triangle and circle correspond to transparent and cloudy gels, respectively, and iv) two-phases in green (rhombus and square correspond to gel syneresis and precipitation, respectively). The gelation area is approximately shown in black dashed line.</w:t>
      </w:r>
    </w:p>
    <w:p w14:paraId="55B84BB3" w14:textId="77777777" w:rsidR="00D90E7D" w:rsidRDefault="00D90E7D" w:rsidP="00DA674B">
      <w:pPr>
        <w:jc w:val="both"/>
      </w:pPr>
    </w:p>
    <w:p w14:paraId="47970FBA" w14:textId="77777777" w:rsidR="00D90E7D" w:rsidRDefault="00D90E7D" w:rsidP="00DA674B">
      <w:pPr>
        <w:jc w:val="both"/>
        <w:rPr>
          <w:b/>
          <w:bCs/>
        </w:rPr>
      </w:pPr>
    </w:p>
    <w:p w14:paraId="6F597D58" w14:textId="77777777" w:rsidR="00D90E7D" w:rsidRDefault="00D90E7D" w:rsidP="00DA674B">
      <w:pPr>
        <w:jc w:val="both"/>
        <w:rPr>
          <w:b/>
          <w:bCs/>
        </w:rPr>
      </w:pPr>
    </w:p>
    <w:p w14:paraId="13B6D330" w14:textId="77777777" w:rsidR="00D90E7D" w:rsidRDefault="00D90E7D" w:rsidP="00DA674B">
      <w:pPr>
        <w:jc w:val="both"/>
        <w:rPr>
          <w:b/>
          <w:bCs/>
        </w:rPr>
      </w:pPr>
    </w:p>
    <w:p w14:paraId="45C28B1F" w14:textId="77777777" w:rsidR="00D90E7D" w:rsidRDefault="00D90E7D" w:rsidP="00DA674B">
      <w:pPr>
        <w:jc w:val="both"/>
        <w:rPr>
          <w:b/>
          <w:bCs/>
        </w:rPr>
      </w:pPr>
    </w:p>
    <w:p w14:paraId="23A9E85F" w14:textId="77777777" w:rsidR="00D90E7D" w:rsidRDefault="00D90E7D" w:rsidP="00DA674B">
      <w:pPr>
        <w:jc w:val="both"/>
        <w:rPr>
          <w:b/>
          <w:bCs/>
        </w:rPr>
      </w:pPr>
    </w:p>
    <w:p w14:paraId="7E104077" w14:textId="77777777" w:rsidR="00D90E7D" w:rsidRDefault="00D90E7D" w:rsidP="00DA674B">
      <w:pPr>
        <w:jc w:val="both"/>
        <w:rPr>
          <w:b/>
          <w:bCs/>
        </w:rPr>
      </w:pPr>
    </w:p>
    <w:p w14:paraId="40C08E37" w14:textId="77777777" w:rsidR="00D90E7D" w:rsidRDefault="00D90E7D" w:rsidP="00DA674B">
      <w:pPr>
        <w:jc w:val="both"/>
        <w:rPr>
          <w:b/>
          <w:bCs/>
        </w:rPr>
      </w:pPr>
    </w:p>
    <w:p w14:paraId="04E6473C" w14:textId="77777777" w:rsidR="00D90E7D" w:rsidRDefault="00D90E7D" w:rsidP="00DA674B">
      <w:pPr>
        <w:jc w:val="both"/>
        <w:rPr>
          <w:b/>
          <w:bCs/>
        </w:rPr>
      </w:pPr>
    </w:p>
    <w:p w14:paraId="7BC85A02" w14:textId="77777777" w:rsidR="00D90E7D" w:rsidRDefault="00D90E7D" w:rsidP="00DA674B">
      <w:pPr>
        <w:jc w:val="both"/>
        <w:rPr>
          <w:b/>
          <w:bCs/>
        </w:rPr>
      </w:pPr>
    </w:p>
    <w:p w14:paraId="271C78A8" w14:textId="77777777" w:rsidR="00D90E7D" w:rsidRDefault="00D90E7D" w:rsidP="00DA674B">
      <w:pPr>
        <w:jc w:val="both"/>
        <w:rPr>
          <w:b/>
          <w:bCs/>
        </w:rPr>
      </w:pPr>
    </w:p>
    <w:p w14:paraId="5E75C6F3" w14:textId="77777777" w:rsidR="00D90E7D" w:rsidRDefault="00D90E7D" w:rsidP="00DA674B">
      <w:pPr>
        <w:jc w:val="both"/>
        <w:rPr>
          <w:b/>
          <w:bCs/>
        </w:rPr>
      </w:pPr>
    </w:p>
    <w:p w14:paraId="75B0F16A" w14:textId="7A0F987A" w:rsidR="00DA674B" w:rsidRDefault="00D90E7D" w:rsidP="002406DA">
      <w:pPr>
        <w:jc w:val="both"/>
      </w:pPr>
      <w:r w:rsidRPr="00D90E7D">
        <w:rPr>
          <w:noProof/>
        </w:rPr>
        <w:lastRenderedPageBreak/>
        <w:drawing>
          <wp:anchor distT="0" distB="0" distL="114300" distR="114300" simplePos="0" relativeHeight="251756544" behindDoc="0" locked="0" layoutInCell="1" allowOverlap="1" wp14:anchorId="22F352FE" wp14:editId="082A1F61">
            <wp:simplePos x="0" y="0"/>
            <wp:positionH relativeFrom="margin">
              <wp:align>right</wp:align>
            </wp:positionH>
            <wp:positionV relativeFrom="paragraph">
              <wp:posOffset>0</wp:posOffset>
            </wp:positionV>
            <wp:extent cx="5731510" cy="3324860"/>
            <wp:effectExtent l="0" t="0" r="254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55">
        <w:rPr>
          <w:b/>
          <w:bCs/>
        </w:rPr>
        <w:t>Fig</w:t>
      </w:r>
      <w:r>
        <w:rPr>
          <w:b/>
          <w:bCs/>
        </w:rPr>
        <w:t>.</w:t>
      </w:r>
      <w:r w:rsidRPr="00836055">
        <w:rPr>
          <w:b/>
          <w:bCs/>
        </w:rPr>
        <w:t xml:space="preserve"> S</w:t>
      </w:r>
      <w:r>
        <w:rPr>
          <w:b/>
          <w:bCs/>
        </w:rPr>
        <w:t>4</w:t>
      </w:r>
      <w:r w:rsidRPr="00836055">
        <w:rPr>
          <w:b/>
          <w:bCs/>
        </w:rPr>
        <w:t>:</w:t>
      </w:r>
      <w:r>
        <w:t xml:space="preserve"> a) Experimental setup for measuring the injection rat</w:t>
      </w:r>
      <w:r w:rsidR="002406DA">
        <w:t>e</w:t>
      </w:r>
      <w:r>
        <w:t xml:space="preserve"> and b) dependence of the injection rate (mL/min) of the solutions of </w:t>
      </w:r>
      <w:proofErr w:type="spellStart"/>
      <w:r w:rsidRPr="007D64F2">
        <w:rPr>
          <w:bCs/>
        </w:rPr>
        <w:t>PEGMA</w:t>
      </w:r>
      <w:r w:rsidRPr="007D64F2">
        <w:rPr>
          <w:bCs/>
          <w:vertAlign w:val="subscript"/>
        </w:rPr>
        <w:t>x</w:t>
      </w:r>
      <w:proofErr w:type="spellEnd"/>
      <w:r w:rsidRPr="007D64F2">
        <w:rPr>
          <w:bCs/>
        </w:rPr>
        <w:t>-</w:t>
      </w:r>
      <w:r w:rsidRPr="007D64F2">
        <w:rPr>
          <w:bCs/>
          <w:i/>
          <w:iCs/>
        </w:rPr>
        <w:t>b</w:t>
      </w:r>
      <w:r w:rsidRPr="007D64F2">
        <w:rPr>
          <w:bCs/>
        </w:rPr>
        <w:t>-</w:t>
      </w:r>
      <w:proofErr w:type="spellStart"/>
      <w:r w:rsidRPr="007D64F2">
        <w:rPr>
          <w:bCs/>
        </w:rPr>
        <w:t>BuMA</w:t>
      </w:r>
      <w:r w:rsidRPr="007D64F2">
        <w:rPr>
          <w:bCs/>
          <w:vertAlign w:val="subscript"/>
        </w:rPr>
        <w:t>y</w:t>
      </w:r>
      <w:proofErr w:type="spellEnd"/>
      <w:r w:rsidRPr="007D64F2">
        <w:rPr>
          <w:bCs/>
        </w:rPr>
        <w:t>-</w:t>
      </w:r>
      <w:r w:rsidRPr="007D64F2">
        <w:rPr>
          <w:bCs/>
          <w:i/>
          <w:iCs/>
        </w:rPr>
        <w:t>b</w:t>
      </w:r>
      <w:r w:rsidRPr="007D64F2">
        <w:rPr>
          <w:bCs/>
        </w:rPr>
        <w:t>-</w:t>
      </w:r>
      <w:proofErr w:type="spellStart"/>
      <w:r w:rsidRPr="007D64F2">
        <w:rPr>
          <w:bCs/>
        </w:rPr>
        <w:t>DEGMA</w:t>
      </w:r>
      <w:r w:rsidRPr="007D64F2">
        <w:rPr>
          <w:bCs/>
          <w:vertAlign w:val="subscript"/>
        </w:rPr>
        <w:t>z</w:t>
      </w:r>
      <w:proofErr w:type="spellEnd"/>
      <w:r>
        <w:t xml:space="preserve"> (in blue) and Pluronic</w:t>
      </w:r>
      <w:r>
        <w:rPr>
          <w:rFonts w:cstheme="minorHAnsi"/>
        </w:rPr>
        <w:t>®</w:t>
      </w:r>
      <w:r>
        <w:t xml:space="preserve"> F127  (in green) at 15 w/w% in PBS on the size of the needle. The injection rate was measured by using two different weights: i) 200 g (2 N) shown in squares and ii) 500 g (4.9 N) shown in triangles.</w:t>
      </w:r>
    </w:p>
    <w:p w14:paraId="202A6C1E" w14:textId="77777777" w:rsidR="00DA674B" w:rsidRDefault="00DA674B" w:rsidP="00DA674B">
      <w:pPr>
        <w:jc w:val="both"/>
      </w:pPr>
    </w:p>
    <w:p w14:paraId="16827113" w14:textId="77777777" w:rsidR="00DA674B" w:rsidRDefault="00DA674B" w:rsidP="00DA674B">
      <w:pPr>
        <w:jc w:val="both"/>
      </w:pPr>
    </w:p>
    <w:p w14:paraId="2538A5E5" w14:textId="77777777" w:rsidR="00DA674B" w:rsidRDefault="00DA674B" w:rsidP="00DA674B">
      <w:pPr>
        <w:jc w:val="both"/>
      </w:pPr>
    </w:p>
    <w:p w14:paraId="0940FA51" w14:textId="77777777" w:rsidR="00DA674B" w:rsidRDefault="00DA674B" w:rsidP="00DA674B">
      <w:pPr>
        <w:jc w:val="both"/>
      </w:pPr>
    </w:p>
    <w:p w14:paraId="1CCFAAC7" w14:textId="77777777" w:rsidR="00DA674B" w:rsidRDefault="00DA674B" w:rsidP="00DA674B">
      <w:pPr>
        <w:jc w:val="both"/>
      </w:pPr>
    </w:p>
    <w:p w14:paraId="65D7545B" w14:textId="77777777" w:rsidR="00DA674B" w:rsidRDefault="00DA674B" w:rsidP="00DA674B">
      <w:pPr>
        <w:jc w:val="both"/>
      </w:pPr>
    </w:p>
    <w:p w14:paraId="10CC0C84" w14:textId="77777777" w:rsidR="00DA674B" w:rsidRDefault="00DA674B" w:rsidP="00DA674B">
      <w:pPr>
        <w:jc w:val="both"/>
      </w:pPr>
    </w:p>
    <w:p w14:paraId="7F08D52D" w14:textId="77777777" w:rsidR="00DA674B" w:rsidRDefault="00DA674B" w:rsidP="00DA674B">
      <w:pPr>
        <w:jc w:val="both"/>
      </w:pPr>
    </w:p>
    <w:p w14:paraId="10E72C84" w14:textId="77777777" w:rsidR="00DA674B" w:rsidRDefault="00DA674B" w:rsidP="00DA674B">
      <w:pPr>
        <w:jc w:val="both"/>
      </w:pPr>
    </w:p>
    <w:p w14:paraId="0FA37F86" w14:textId="77777777" w:rsidR="00DA674B" w:rsidRDefault="00DA674B" w:rsidP="00DA674B">
      <w:pPr>
        <w:jc w:val="both"/>
      </w:pPr>
    </w:p>
    <w:p w14:paraId="0E5FFAAB" w14:textId="342465D9" w:rsidR="00DA674B" w:rsidRDefault="00D80471" w:rsidP="00DA674B">
      <w:pPr>
        <w:jc w:val="both"/>
      </w:pPr>
      <w:r w:rsidRPr="00D80471">
        <w:rPr>
          <w:noProof/>
        </w:rPr>
        <w:lastRenderedPageBreak/>
        <w:drawing>
          <wp:anchor distT="0" distB="0" distL="114300" distR="114300" simplePos="0" relativeHeight="251753472" behindDoc="0" locked="0" layoutInCell="1" allowOverlap="1" wp14:anchorId="36B70072" wp14:editId="6DE86DC9">
            <wp:simplePos x="0" y="0"/>
            <wp:positionH relativeFrom="margin">
              <wp:align>center</wp:align>
            </wp:positionH>
            <wp:positionV relativeFrom="paragraph">
              <wp:posOffset>0</wp:posOffset>
            </wp:positionV>
            <wp:extent cx="5724000" cy="2757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791" b="3702"/>
                    <a:stretch/>
                  </pic:blipFill>
                  <pic:spPr bwMode="auto">
                    <a:xfrm>
                      <a:off x="0" y="0"/>
                      <a:ext cx="5724000" cy="27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74B" w:rsidRPr="000F7935">
        <w:rPr>
          <w:b/>
          <w:bCs/>
        </w:rPr>
        <w:t>Fig. S</w:t>
      </w:r>
      <w:r w:rsidR="00DE52A1">
        <w:rPr>
          <w:b/>
          <w:bCs/>
        </w:rPr>
        <w:t>5</w:t>
      </w:r>
      <w:r w:rsidR="00DA674B" w:rsidRPr="000F7935">
        <w:rPr>
          <w:b/>
          <w:bCs/>
        </w:rPr>
        <w:t>:</w:t>
      </w:r>
      <w:r w:rsidR="00DA674B">
        <w:t xml:space="preserve"> DSC thermograms</w:t>
      </w:r>
      <w:r w:rsidR="00DA674B" w:rsidRPr="00213B71">
        <w:t xml:space="preserve"> </w:t>
      </w:r>
      <w:r w:rsidR="00DA674B">
        <w:t xml:space="preserve">of 15 w/w% polymer solutions in phosphate buffered saline (PBS); a) </w:t>
      </w:r>
      <w:r>
        <w:t>Pluronic</w:t>
      </w:r>
      <w:r>
        <w:rPr>
          <w:rFonts w:cstheme="minorHAnsi"/>
        </w:rPr>
        <w:t>®</w:t>
      </w:r>
      <w:r>
        <w:t xml:space="preserve"> F127</w:t>
      </w:r>
      <w:r w:rsidR="00954EEE">
        <w:t xml:space="preserve"> </w:t>
      </w:r>
      <w:r w:rsidR="00DA674B">
        <w:t>and b)</w:t>
      </w:r>
      <w:r>
        <w:t xml:space="preserve"> </w:t>
      </w:r>
      <w:proofErr w:type="spellStart"/>
      <w:r w:rsidRPr="007D64F2">
        <w:rPr>
          <w:bCs/>
        </w:rPr>
        <w:t>PEGMA</w:t>
      </w:r>
      <w:r w:rsidRPr="007D64F2">
        <w:rPr>
          <w:bCs/>
          <w:vertAlign w:val="subscript"/>
        </w:rPr>
        <w:t>x</w:t>
      </w:r>
      <w:proofErr w:type="spellEnd"/>
      <w:r w:rsidRPr="007D64F2">
        <w:rPr>
          <w:bCs/>
        </w:rPr>
        <w:t>-</w:t>
      </w:r>
      <w:r w:rsidRPr="007D64F2">
        <w:rPr>
          <w:bCs/>
          <w:i/>
          <w:iCs/>
        </w:rPr>
        <w:t>b</w:t>
      </w:r>
      <w:r w:rsidRPr="007D64F2">
        <w:rPr>
          <w:bCs/>
        </w:rPr>
        <w:t>-</w:t>
      </w:r>
      <w:proofErr w:type="spellStart"/>
      <w:r w:rsidRPr="007D64F2">
        <w:rPr>
          <w:bCs/>
        </w:rPr>
        <w:t>BuMA</w:t>
      </w:r>
      <w:r w:rsidRPr="007D64F2">
        <w:rPr>
          <w:bCs/>
          <w:vertAlign w:val="subscript"/>
        </w:rPr>
        <w:t>y</w:t>
      </w:r>
      <w:proofErr w:type="spellEnd"/>
      <w:r w:rsidRPr="007D64F2">
        <w:rPr>
          <w:bCs/>
        </w:rPr>
        <w:t>-</w:t>
      </w:r>
      <w:r w:rsidRPr="007D64F2">
        <w:rPr>
          <w:bCs/>
          <w:i/>
          <w:iCs/>
        </w:rPr>
        <w:t>b</w:t>
      </w:r>
      <w:r w:rsidRPr="007D64F2">
        <w:rPr>
          <w:bCs/>
        </w:rPr>
        <w:t>-</w:t>
      </w:r>
      <w:proofErr w:type="spellStart"/>
      <w:r w:rsidRPr="007D64F2">
        <w:rPr>
          <w:bCs/>
        </w:rPr>
        <w:t>DEGMA</w:t>
      </w:r>
      <w:r w:rsidRPr="007D64F2">
        <w:rPr>
          <w:bCs/>
          <w:vertAlign w:val="subscript"/>
        </w:rPr>
        <w:t>z</w:t>
      </w:r>
      <w:proofErr w:type="spellEnd"/>
      <w:r w:rsidR="00DA674B">
        <w:t>. The first, second, and third runs of each batch of polymer solution are shown in dotted, dashed and solid lines, respectively.</w:t>
      </w:r>
    </w:p>
    <w:p w14:paraId="13203470" w14:textId="3D14A05E" w:rsidR="00DA674B" w:rsidRDefault="00DA674B" w:rsidP="00DA674B">
      <w:pPr>
        <w:jc w:val="both"/>
      </w:pPr>
    </w:p>
    <w:p w14:paraId="5B58FD8E" w14:textId="00040E66" w:rsidR="00037C1F" w:rsidRDefault="00037C1F" w:rsidP="00DA674B">
      <w:pPr>
        <w:jc w:val="both"/>
      </w:pPr>
    </w:p>
    <w:p w14:paraId="36A9226B" w14:textId="119A21AA" w:rsidR="00037C1F" w:rsidRDefault="00037C1F" w:rsidP="00DA674B">
      <w:pPr>
        <w:jc w:val="both"/>
      </w:pPr>
    </w:p>
    <w:p w14:paraId="610A4056" w14:textId="61530B51" w:rsidR="00037C1F" w:rsidRDefault="00037C1F" w:rsidP="00DA674B">
      <w:pPr>
        <w:jc w:val="both"/>
      </w:pPr>
    </w:p>
    <w:p w14:paraId="49E607BB" w14:textId="18C35A97" w:rsidR="00037C1F" w:rsidRDefault="00037C1F" w:rsidP="00DA674B">
      <w:pPr>
        <w:jc w:val="both"/>
      </w:pPr>
    </w:p>
    <w:p w14:paraId="19771B8A" w14:textId="096837F5" w:rsidR="00037C1F" w:rsidRDefault="00037C1F" w:rsidP="00DA674B">
      <w:pPr>
        <w:jc w:val="both"/>
      </w:pPr>
    </w:p>
    <w:p w14:paraId="7E3755AB" w14:textId="2BDE6CA5" w:rsidR="00037C1F" w:rsidRDefault="00037C1F" w:rsidP="00DA674B">
      <w:pPr>
        <w:jc w:val="both"/>
      </w:pPr>
    </w:p>
    <w:p w14:paraId="0EFAC299" w14:textId="45081417" w:rsidR="00037C1F" w:rsidRDefault="00037C1F" w:rsidP="00DA674B">
      <w:pPr>
        <w:jc w:val="both"/>
      </w:pPr>
    </w:p>
    <w:p w14:paraId="61F78C26" w14:textId="70C866D1" w:rsidR="00037C1F" w:rsidRDefault="00037C1F" w:rsidP="00DA674B">
      <w:pPr>
        <w:jc w:val="both"/>
      </w:pPr>
    </w:p>
    <w:p w14:paraId="531D5809" w14:textId="27C731B4" w:rsidR="00037C1F" w:rsidRDefault="00037C1F" w:rsidP="00DA674B">
      <w:pPr>
        <w:jc w:val="both"/>
      </w:pPr>
    </w:p>
    <w:p w14:paraId="1FCA9777" w14:textId="77777777" w:rsidR="00037C1F" w:rsidRDefault="00037C1F" w:rsidP="00DA674B">
      <w:pPr>
        <w:jc w:val="both"/>
      </w:pPr>
    </w:p>
    <w:p w14:paraId="17585E18" w14:textId="77777777" w:rsidR="00037C1F" w:rsidRDefault="00037C1F" w:rsidP="00037C1F">
      <w:pPr>
        <w:jc w:val="both"/>
        <w:rPr>
          <w:rFonts w:cstheme="minorHAnsi"/>
          <w:b/>
          <w:bCs/>
        </w:rPr>
      </w:pPr>
    </w:p>
    <w:p w14:paraId="1370C767" w14:textId="77777777" w:rsidR="00037C1F" w:rsidRDefault="00037C1F" w:rsidP="00037C1F">
      <w:pPr>
        <w:jc w:val="both"/>
        <w:rPr>
          <w:rFonts w:cstheme="minorHAnsi"/>
          <w:b/>
          <w:bCs/>
        </w:rPr>
      </w:pPr>
    </w:p>
    <w:p w14:paraId="2174B5A8" w14:textId="77777777" w:rsidR="00037C1F" w:rsidRDefault="00037C1F" w:rsidP="00037C1F">
      <w:pPr>
        <w:jc w:val="both"/>
        <w:rPr>
          <w:rFonts w:cstheme="minorHAnsi"/>
          <w:b/>
          <w:bCs/>
        </w:rPr>
      </w:pPr>
    </w:p>
    <w:p w14:paraId="152E52CF" w14:textId="77777777" w:rsidR="00037C1F" w:rsidRDefault="00037C1F" w:rsidP="00037C1F">
      <w:pPr>
        <w:jc w:val="both"/>
        <w:rPr>
          <w:rFonts w:cstheme="minorHAnsi"/>
          <w:b/>
          <w:bCs/>
        </w:rPr>
      </w:pPr>
    </w:p>
    <w:p w14:paraId="7A8E6984" w14:textId="77777777" w:rsidR="00037C1F" w:rsidRDefault="00037C1F" w:rsidP="00037C1F">
      <w:pPr>
        <w:jc w:val="both"/>
        <w:rPr>
          <w:rFonts w:cstheme="minorHAnsi"/>
          <w:b/>
          <w:bCs/>
        </w:rPr>
      </w:pPr>
    </w:p>
    <w:p w14:paraId="05494894" w14:textId="77777777" w:rsidR="00037C1F" w:rsidRDefault="00037C1F" w:rsidP="00037C1F">
      <w:pPr>
        <w:jc w:val="both"/>
        <w:rPr>
          <w:rFonts w:cstheme="minorHAnsi"/>
          <w:b/>
          <w:bCs/>
        </w:rPr>
      </w:pPr>
    </w:p>
    <w:p w14:paraId="1DCDB634" w14:textId="77777777" w:rsidR="00037C1F" w:rsidRDefault="00037C1F" w:rsidP="00037C1F">
      <w:pPr>
        <w:jc w:val="both"/>
        <w:rPr>
          <w:rFonts w:cstheme="minorHAnsi"/>
          <w:b/>
          <w:bCs/>
        </w:rPr>
      </w:pPr>
    </w:p>
    <w:tbl>
      <w:tblPr>
        <w:tblStyle w:val="TableGrid"/>
        <w:tblpPr w:leftFromText="180" w:rightFromText="180" w:vertAnchor="page" w:horzAnchor="margin" w:tblpXSpec="center" w:tblpY="2461"/>
        <w:tblW w:w="9638" w:type="dxa"/>
        <w:jc w:val="center"/>
        <w:tblLayout w:type="fixed"/>
        <w:tblLook w:val="04A0" w:firstRow="1" w:lastRow="0" w:firstColumn="1" w:lastColumn="0" w:noHBand="0" w:noVBand="1"/>
      </w:tblPr>
      <w:tblGrid>
        <w:gridCol w:w="3118"/>
        <w:gridCol w:w="991"/>
        <w:gridCol w:w="851"/>
        <w:gridCol w:w="709"/>
        <w:gridCol w:w="850"/>
        <w:gridCol w:w="851"/>
        <w:gridCol w:w="709"/>
        <w:gridCol w:w="708"/>
        <w:gridCol w:w="851"/>
      </w:tblGrid>
      <w:tr w:rsidR="00113251" w:rsidRPr="00FA61B5" w14:paraId="14F4EA23" w14:textId="77777777" w:rsidTr="00113251">
        <w:trPr>
          <w:trHeight w:val="517"/>
          <w:jc w:val="center"/>
        </w:trPr>
        <w:tc>
          <w:tcPr>
            <w:tcW w:w="3118" w:type="dxa"/>
            <w:vMerge w:val="restart"/>
            <w:tcBorders>
              <w:top w:val="single" w:sz="12" w:space="0" w:color="auto"/>
              <w:left w:val="nil"/>
              <w:right w:val="nil"/>
            </w:tcBorders>
            <w:vAlign w:val="center"/>
          </w:tcPr>
          <w:p w14:paraId="58306D6C" w14:textId="77777777" w:rsidR="00113251" w:rsidRPr="00FA61B5" w:rsidRDefault="00113251" w:rsidP="00113251">
            <w:pPr>
              <w:jc w:val="center"/>
              <w:rPr>
                <w:rFonts w:cstheme="minorHAnsi"/>
                <w:b/>
              </w:rPr>
            </w:pPr>
            <w:r w:rsidRPr="00FA61B5">
              <w:rPr>
                <w:rFonts w:cstheme="minorHAnsi"/>
                <w:b/>
              </w:rPr>
              <w:lastRenderedPageBreak/>
              <w:t>Polymer Structure</w:t>
            </w:r>
            <w:r>
              <w:rPr>
                <w:rFonts w:cstheme="minorHAnsi"/>
                <w:b/>
              </w:rPr>
              <w:t xml:space="preserve"> </w:t>
            </w:r>
            <w:r w:rsidRPr="00D41E84">
              <w:rPr>
                <w:rFonts w:cstheme="minorHAnsi"/>
                <w:b/>
                <w:vertAlign w:val="superscript"/>
              </w:rPr>
              <w:t>a</w:t>
            </w:r>
          </w:p>
        </w:tc>
        <w:tc>
          <w:tcPr>
            <w:tcW w:w="6520" w:type="dxa"/>
            <w:gridSpan w:val="8"/>
            <w:tcBorders>
              <w:top w:val="single" w:sz="12" w:space="0" w:color="auto"/>
              <w:left w:val="nil"/>
              <w:right w:val="nil"/>
            </w:tcBorders>
            <w:vAlign w:val="center"/>
          </w:tcPr>
          <w:p w14:paraId="54E29EDA" w14:textId="77777777" w:rsidR="00113251" w:rsidRPr="00FA61B5" w:rsidRDefault="00113251" w:rsidP="00113251">
            <w:pPr>
              <w:jc w:val="center"/>
              <w:rPr>
                <w:rFonts w:cstheme="minorHAnsi"/>
                <w:b/>
                <w:bCs/>
              </w:rPr>
            </w:pPr>
            <w:r w:rsidRPr="00FA61B5">
              <w:rPr>
                <w:rFonts w:cstheme="minorHAnsi"/>
                <w:b/>
                <w:bCs/>
              </w:rPr>
              <w:t>Diameter (nm)</w:t>
            </w:r>
          </w:p>
        </w:tc>
      </w:tr>
      <w:tr w:rsidR="00113251" w:rsidRPr="00FA61B5" w14:paraId="39694A46" w14:textId="77777777" w:rsidTr="00113251">
        <w:trPr>
          <w:trHeight w:val="208"/>
          <w:jc w:val="center"/>
        </w:trPr>
        <w:tc>
          <w:tcPr>
            <w:tcW w:w="3118" w:type="dxa"/>
            <w:vMerge/>
            <w:tcBorders>
              <w:left w:val="nil"/>
              <w:right w:val="nil"/>
            </w:tcBorders>
            <w:vAlign w:val="center"/>
          </w:tcPr>
          <w:p w14:paraId="12C70B7F" w14:textId="77777777" w:rsidR="00113251" w:rsidRPr="00FA61B5" w:rsidRDefault="00113251" w:rsidP="00113251">
            <w:pPr>
              <w:jc w:val="center"/>
              <w:rPr>
                <w:rFonts w:cstheme="minorHAnsi"/>
                <w:b/>
              </w:rPr>
            </w:pPr>
          </w:p>
        </w:tc>
        <w:tc>
          <w:tcPr>
            <w:tcW w:w="991" w:type="dxa"/>
            <w:vMerge w:val="restart"/>
            <w:tcBorders>
              <w:top w:val="single" w:sz="12" w:space="0" w:color="auto"/>
              <w:left w:val="nil"/>
              <w:right w:val="nil"/>
            </w:tcBorders>
            <w:vAlign w:val="center"/>
          </w:tcPr>
          <w:p w14:paraId="7910C540" w14:textId="77777777" w:rsidR="00113251" w:rsidRPr="00127B68" w:rsidRDefault="00113251" w:rsidP="00113251">
            <w:pPr>
              <w:jc w:val="center"/>
              <w:rPr>
                <w:rFonts w:cstheme="minorHAnsi"/>
                <w:b/>
                <w:iCs/>
              </w:rPr>
            </w:pPr>
            <w:r w:rsidRPr="00127B68">
              <w:rPr>
                <w:rFonts w:cstheme="minorHAnsi"/>
                <w:b/>
                <w:iCs/>
              </w:rPr>
              <w:t>Solvent</w:t>
            </w:r>
          </w:p>
        </w:tc>
        <w:tc>
          <w:tcPr>
            <w:tcW w:w="851" w:type="dxa"/>
            <w:vMerge w:val="restart"/>
            <w:tcBorders>
              <w:top w:val="single" w:sz="12" w:space="0" w:color="auto"/>
              <w:left w:val="nil"/>
              <w:right w:val="nil"/>
            </w:tcBorders>
            <w:vAlign w:val="center"/>
          </w:tcPr>
          <w:p w14:paraId="136C1859" w14:textId="77777777" w:rsidR="00113251" w:rsidRPr="00127B68" w:rsidRDefault="00113251" w:rsidP="00113251">
            <w:pPr>
              <w:jc w:val="center"/>
              <w:rPr>
                <w:rFonts w:cstheme="minorHAnsi"/>
                <w:b/>
                <w:iCs/>
              </w:rPr>
            </w:pPr>
            <w:r w:rsidRPr="00127B68">
              <w:rPr>
                <w:rFonts w:cstheme="minorHAnsi"/>
                <w:b/>
                <w:iCs/>
              </w:rPr>
              <w:t>Temp</w:t>
            </w:r>
            <w:r>
              <w:rPr>
                <w:rFonts w:cstheme="minorHAnsi"/>
                <w:b/>
                <w:iCs/>
              </w:rPr>
              <w:t>.</w:t>
            </w:r>
            <w:r w:rsidRPr="00127B68">
              <w:rPr>
                <w:rFonts w:cstheme="minorHAnsi"/>
                <w:b/>
                <w:iCs/>
              </w:rPr>
              <w:t xml:space="preserve"> (°C)</w:t>
            </w:r>
          </w:p>
        </w:tc>
        <w:tc>
          <w:tcPr>
            <w:tcW w:w="3827" w:type="dxa"/>
            <w:gridSpan w:val="5"/>
            <w:tcBorders>
              <w:top w:val="single" w:sz="12" w:space="0" w:color="auto"/>
              <w:left w:val="nil"/>
              <w:right w:val="nil"/>
            </w:tcBorders>
            <w:vAlign w:val="center"/>
          </w:tcPr>
          <w:p w14:paraId="34EEB79E" w14:textId="77777777" w:rsidR="00113251" w:rsidRPr="00FA61B5" w:rsidRDefault="00113251" w:rsidP="00113251">
            <w:pPr>
              <w:jc w:val="center"/>
              <w:rPr>
                <w:rFonts w:cstheme="minorHAnsi"/>
                <w:b/>
                <w:iCs/>
              </w:rPr>
            </w:pPr>
            <w:proofErr w:type="spellStart"/>
            <w:r w:rsidRPr="00FA61B5">
              <w:rPr>
                <w:rFonts w:cstheme="minorHAnsi"/>
                <w:b/>
                <w:i/>
              </w:rPr>
              <w:t>d</w:t>
            </w:r>
            <w:r w:rsidRPr="00FA61B5">
              <w:rPr>
                <w:rFonts w:cstheme="minorHAnsi"/>
                <w:b/>
                <w:iCs/>
                <w:vertAlign w:val="subscript"/>
              </w:rPr>
              <w:t>H</w:t>
            </w:r>
            <w:proofErr w:type="spellEnd"/>
            <w:r>
              <w:rPr>
                <w:rFonts w:cstheme="minorHAnsi"/>
                <w:b/>
                <w:iCs/>
                <w:vertAlign w:val="subscript"/>
              </w:rPr>
              <w:t xml:space="preserve"> </w:t>
            </w:r>
            <w:r>
              <w:rPr>
                <w:rFonts w:cstheme="minorHAnsi"/>
                <w:b/>
                <w:iCs/>
                <w:vertAlign w:val="superscript"/>
              </w:rPr>
              <w:t>b</w:t>
            </w:r>
          </w:p>
        </w:tc>
        <w:tc>
          <w:tcPr>
            <w:tcW w:w="851" w:type="dxa"/>
            <w:vMerge w:val="restart"/>
            <w:tcBorders>
              <w:top w:val="single" w:sz="12" w:space="0" w:color="auto"/>
              <w:left w:val="nil"/>
              <w:right w:val="nil"/>
            </w:tcBorders>
            <w:vAlign w:val="center"/>
          </w:tcPr>
          <w:p w14:paraId="45070576" w14:textId="77777777" w:rsidR="00113251" w:rsidRPr="00FA61B5" w:rsidRDefault="00113251" w:rsidP="00113251">
            <w:pPr>
              <w:jc w:val="center"/>
              <w:rPr>
                <w:rFonts w:cstheme="minorHAnsi"/>
                <w:b/>
                <w:i/>
              </w:rPr>
            </w:pPr>
            <w:r w:rsidRPr="00FA61B5">
              <w:rPr>
                <w:rFonts w:cstheme="minorHAnsi"/>
                <w:b/>
              </w:rPr>
              <w:t>PDI</w:t>
            </w:r>
          </w:p>
        </w:tc>
      </w:tr>
      <w:tr w:rsidR="00113251" w:rsidRPr="00FA61B5" w14:paraId="09BEDE81" w14:textId="77777777" w:rsidTr="00113251">
        <w:trPr>
          <w:trHeight w:val="263"/>
          <w:jc w:val="center"/>
        </w:trPr>
        <w:tc>
          <w:tcPr>
            <w:tcW w:w="3118" w:type="dxa"/>
            <w:vMerge/>
            <w:tcBorders>
              <w:left w:val="nil"/>
              <w:right w:val="nil"/>
            </w:tcBorders>
            <w:vAlign w:val="center"/>
          </w:tcPr>
          <w:p w14:paraId="17532112" w14:textId="77777777" w:rsidR="00113251" w:rsidRPr="00FA61B5" w:rsidRDefault="00113251" w:rsidP="00113251">
            <w:pPr>
              <w:jc w:val="center"/>
              <w:rPr>
                <w:rFonts w:cstheme="minorHAnsi"/>
                <w:b/>
              </w:rPr>
            </w:pPr>
          </w:p>
        </w:tc>
        <w:tc>
          <w:tcPr>
            <w:tcW w:w="991" w:type="dxa"/>
            <w:vMerge/>
            <w:tcBorders>
              <w:left w:val="nil"/>
              <w:right w:val="nil"/>
            </w:tcBorders>
            <w:vAlign w:val="center"/>
          </w:tcPr>
          <w:p w14:paraId="6B286782" w14:textId="77777777" w:rsidR="00113251" w:rsidRPr="00FA61B5" w:rsidRDefault="00113251" w:rsidP="00113251">
            <w:pPr>
              <w:jc w:val="center"/>
              <w:rPr>
                <w:rFonts w:cstheme="minorHAnsi"/>
                <w:b/>
                <w:iCs/>
              </w:rPr>
            </w:pPr>
          </w:p>
        </w:tc>
        <w:tc>
          <w:tcPr>
            <w:tcW w:w="851" w:type="dxa"/>
            <w:vMerge/>
            <w:tcBorders>
              <w:left w:val="nil"/>
              <w:right w:val="nil"/>
            </w:tcBorders>
            <w:vAlign w:val="center"/>
          </w:tcPr>
          <w:p w14:paraId="0817DA5F" w14:textId="77777777" w:rsidR="00113251" w:rsidRPr="00FA61B5" w:rsidRDefault="00113251" w:rsidP="00113251">
            <w:pPr>
              <w:jc w:val="center"/>
              <w:rPr>
                <w:rFonts w:cstheme="minorHAnsi"/>
                <w:b/>
                <w:iCs/>
              </w:rPr>
            </w:pPr>
          </w:p>
        </w:tc>
        <w:tc>
          <w:tcPr>
            <w:tcW w:w="2410" w:type="dxa"/>
            <w:gridSpan w:val="3"/>
            <w:tcBorders>
              <w:top w:val="single" w:sz="12" w:space="0" w:color="auto"/>
              <w:left w:val="nil"/>
              <w:bottom w:val="single" w:sz="12" w:space="0" w:color="auto"/>
              <w:right w:val="nil"/>
            </w:tcBorders>
            <w:vAlign w:val="center"/>
          </w:tcPr>
          <w:p w14:paraId="1621109B" w14:textId="77777777" w:rsidR="00113251" w:rsidRPr="00FA61B5" w:rsidRDefault="00113251" w:rsidP="00113251">
            <w:pPr>
              <w:jc w:val="center"/>
              <w:rPr>
                <w:rFonts w:cstheme="minorHAnsi"/>
                <w:b/>
                <w:iCs/>
              </w:rPr>
            </w:pPr>
            <w:r w:rsidRPr="00FA61B5">
              <w:rPr>
                <w:rFonts w:cstheme="minorHAnsi"/>
                <w:b/>
                <w:iCs/>
              </w:rPr>
              <w:t>By Intensity</w:t>
            </w:r>
          </w:p>
        </w:tc>
        <w:tc>
          <w:tcPr>
            <w:tcW w:w="1417" w:type="dxa"/>
            <w:gridSpan w:val="2"/>
            <w:vMerge w:val="restart"/>
            <w:tcBorders>
              <w:top w:val="single" w:sz="12" w:space="0" w:color="auto"/>
              <w:left w:val="nil"/>
              <w:right w:val="nil"/>
            </w:tcBorders>
            <w:vAlign w:val="center"/>
          </w:tcPr>
          <w:p w14:paraId="0D86D697" w14:textId="77777777" w:rsidR="00113251" w:rsidRPr="00FA61B5" w:rsidRDefault="00113251" w:rsidP="00113251">
            <w:pPr>
              <w:jc w:val="center"/>
              <w:rPr>
                <w:rFonts w:cstheme="minorHAnsi"/>
                <w:b/>
                <w:iCs/>
              </w:rPr>
            </w:pPr>
            <w:r w:rsidRPr="00FA61B5">
              <w:rPr>
                <w:rFonts w:cstheme="minorHAnsi"/>
                <w:b/>
                <w:iCs/>
              </w:rPr>
              <w:t>By Number</w:t>
            </w:r>
          </w:p>
        </w:tc>
        <w:tc>
          <w:tcPr>
            <w:tcW w:w="851" w:type="dxa"/>
            <w:vMerge/>
            <w:tcBorders>
              <w:left w:val="nil"/>
              <w:right w:val="nil"/>
            </w:tcBorders>
            <w:vAlign w:val="center"/>
          </w:tcPr>
          <w:p w14:paraId="08E30EE3" w14:textId="77777777" w:rsidR="00113251" w:rsidRPr="00FA61B5" w:rsidRDefault="00113251" w:rsidP="00113251">
            <w:pPr>
              <w:jc w:val="center"/>
              <w:rPr>
                <w:rFonts w:cstheme="minorHAnsi"/>
                <w:b/>
              </w:rPr>
            </w:pPr>
          </w:p>
        </w:tc>
      </w:tr>
      <w:tr w:rsidR="00113251" w:rsidRPr="00FA61B5" w14:paraId="29D88F56" w14:textId="77777777" w:rsidTr="00113251">
        <w:trPr>
          <w:trHeight w:val="207"/>
          <w:jc w:val="center"/>
        </w:trPr>
        <w:tc>
          <w:tcPr>
            <w:tcW w:w="3118" w:type="dxa"/>
            <w:vMerge/>
            <w:tcBorders>
              <w:left w:val="nil"/>
              <w:bottom w:val="single" w:sz="12" w:space="0" w:color="auto"/>
              <w:right w:val="nil"/>
            </w:tcBorders>
            <w:vAlign w:val="center"/>
          </w:tcPr>
          <w:p w14:paraId="7A6AABA3" w14:textId="77777777" w:rsidR="00113251" w:rsidRPr="00FA61B5" w:rsidRDefault="00113251" w:rsidP="00113251">
            <w:pPr>
              <w:jc w:val="center"/>
              <w:rPr>
                <w:rFonts w:cstheme="minorHAnsi"/>
                <w:b/>
              </w:rPr>
            </w:pPr>
          </w:p>
        </w:tc>
        <w:tc>
          <w:tcPr>
            <w:tcW w:w="991" w:type="dxa"/>
            <w:vMerge/>
            <w:tcBorders>
              <w:left w:val="nil"/>
              <w:bottom w:val="single" w:sz="12" w:space="0" w:color="auto"/>
              <w:right w:val="nil"/>
            </w:tcBorders>
            <w:vAlign w:val="center"/>
          </w:tcPr>
          <w:p w14:paraId="694795EE" w14:textId="77777777" w:rsidR="00113251" w:rsidRPr="00FA61B5" w:rsidRDefault="00113251" w:rsidP="00113251">
            <w:pPr>
              <w:jc w:val="center"/>
              <w:rPr>
                <w:rFonts w:cstheme="minorHAnsi"/>
                <w:b/>
                <w:iCs/>
              </w:rPr>
            </w:pPr>
          </w:p>
        </w:tc>
        <w:tc>
          <w:tcPr>
            <w:tcW w:w="851" w:type="dxa"/>
            <w:vMerge/>
            <w:tcBorders>
              <w:left w:val="nil"/>
              <w:bottom w:val="single" w:sz="12" w:space="0" w:color="auto"/>
              <w:right w:val="nil"/>
            </w:tcBorders>
            <w:vAlign w:val="center"/>
          </w:tcPr>
          <w:p w14:paraId="7A4FC644" w14:textId="77777777" w:rsidR="00113251" w:rsidRPr="00FA61B5" w:rsidRDefault="00113251" w:rsidP="00113251">
            <w:pPr>
              <w:jc w:val="center"/>
              <w:rPr>
                <w:rFonts w:cstheme="minorHAnsi"/>
                <w:b/>
                <w:iCs/>
              </w:rPr>
            </w:pPr>
          </w:p>
        </w:tc>
        <w:tc>
          <w:tcPr>
            <w:tcW w:w="709" w:type="dxa"/>
            <w:tcBorders>
              <w:top w:val="single" w:sz="12" w:space="0" w:color="auto"/>
              <w:left w:val="nil"/>
              <w:bottom w:val="single" w:sz="12" w:space="0" w:color="auto"/>
              <w:right w:val="nil"/>
            </w:tcBorders>
            <w:vAlign w:val="center"/>
          </w:tcPr>
          <w:p w14:paraId="617613BD" w14:textId="77777777" w:rsidR="00113251" w:rsidRPr="00FA61B5" w:rsidRDefault="00113251" w:rsidP="00113251">
            <w:pPr>
              <w:jc w:val="center"/>
              <w:rPr>
                <w:rFonts w:cstheme="minorHAnsi"/>
                <w:b/>
                <w:iCs/>
              </w:rPr>
            </w:pPr>
            <w:r>
              <w:rPr>
                <w:rFonts w:cstheme="minorHAnsi"/>
                <w:b/>
                <w:iCs/>
              </w:rPr>
              <w:t>1</w:t>
            </w:r>
            <w:r>
              <w:rPr>
                <w:rFonts w:cstheme="minorHAnsi"/>
                <w:b/>
                <w:iCs/>
                <w:vertAlign w:val="superscript"/>
              </w:rPr>
              <w:t>st</w:t>
            </w:r>
          </w:p>
        </w:tc>
        <w:tc>
          <w:tcPr>
            <w:tcW w:w="850" w:type="dxa"/>
            <w:tcBorders>
              <w:top w:val="single" w:sz="12" w:space="0" w:color="auto"/>
              <w:left w:val="nil"/>
              <w:bottom w:val="single" w:sz="12" w:space="0" w:color="auto"/>
              <w:right w:val="nil"/>
            </w:tcBorders>
            <w:vAlign w:val="center"/>
          </w:tcPr>
          <w:p w14:paraId="09E02F60" w14:textId="77777777" w:rsidR="00113251" w:rsidRPr="00FA61B5" w:rsidRDefault="00113251" w:rsidP="00113251">
            <w:pPr>
              <w:jc w:val="center"/>
              <w:rPr>
                <w:rFonts w:cstheme="minorHAnsi"/>
                <w:b/>
                <w:iCs/>
              </w:rPr>
            </w:pPr>
            <w:r>
              <w:rPr>
                <w:rFonts w:cstheme="minorHAnsi"/>
                <w:b/>
                <w:iCs/>
              </w:rPr>
              <w:t>2</w:t>
            </w:r>
            <w:r w:rsidRPr="00747478">
              <w:rPr>
                <w:rFonts w:cstheme="minorHAnsi"/>
                <w:b/>
                <w:iCs/>
                <w:vertAlign w:val="superscript"/>
              </w:rPr>
              <w:t>nd</w:t>
            </w:r>
          </w:p>
        </w:tc>
        <w:tc>
          <w:tcPr>
            <w:tcW w:w="851" w:type="dxa"/>
            <w:tcBorders>
              <w:top w:val="single" w:sz="12" w:space="0" w:color="auto"/>
              <w:left w:val="nil"/>
              <w:bottom w:val="single" w:sz="12" w:space="0" w:color="auto"/>
              <w:right w:val="nil"/>
            </w:tcBorders>
            <w:vAlign w:val="center"/>
          </w:tcPr>
          <w:p w14:paraId="7886370F" w14:textId="77777777" w:rsidR="00113251" w:rsidRPr="00FA61B5" w:rsidRDefault="00113251" w:rsidP="00113251">
            <w:pPr>
              <w:jc w:val="center"/>
              <w:rPr>
                <w:rFonts w:cstheme="minorHAnsi"/>
                <w:b/>
                <w:iCs/>
              </w:rPr>
            </w:pPr>
            <w:r>
              <w:rPr>
                <w:rFonts w:cstheme="minorHAnsi"/>
                <w:b/>
                <w:iCs/>
              </w:rPr>
              <w:t>3</w:t>
            </w:r>
            <w:r w:rsidRPr="00747478">
              <w:rPr>
                <w:rFonts w:cstheme="minorHAnsi"/>
                <w:b/>
                <w:iCs/>
                <w:vertAlign w:val="superscript"/>
              </w:rPr>
              <w:t>rd</w:t>
            </w:r>
          </w:p>
        </w:tc>
        <w:tc>
          <w:tcPr>
            <w:tcW w:w="1417" w:type="dxa"/>
            <w:gridSpan w:val="2"/>
            <w:vMerge/>
            <w:tcBorders>
              <w:left w:val="nil"/>
              <w:bottom w:val="single" w:sz="12" w:space="0" w:color="auto"/>
              <w:right w:val="nil"/>
            </w:tcBorders>
            <w:vAlign w:val="center"/>
          </w:tcPr>
          <w:p w14:paraId="4FFB3BB3" w14:textId="77777777" w:rsidR="00113251" w:rsidRPr="00FA61B5" w:rsidRDefault="00113251" w:rsidP="00113251">
            <w:pPr>
              <w:jc w:val="center"/>
              <w:rPr>
                <w:rFonts w:cstheme="minorHAnsi"/>
                <w:b/>
                <w:iCs/>
              </w:rPr>
            </w:pPr>
          </w:p>
        </w:tc>
        <w:tc>
          <w:tcPr>
            <w:tcW w:w="851" w:type="dxa"/>
            <w:vMerge/>
            <w:tcBorders>
              <w:left w:val="nil"/>
              <w:bottom w:val="single" w:sz="12" w:space="0" w:color="auto"/>
              <w:right w:val="nil"/>
            </w:tcBorders>
            <w:vAlign w:val="center"/>
          </w:tcPr>
          <w:p w14:paraId="742E289A" w14:textId="77777777" w:rsidR="00113251" w:rsidRPr="00FA61B5" w:rsidRDefault="00113251" w:rsidP="00113251">
            <w:pPr>
              <w:jc w:val="center"/>
              <w:rPr>
                <w:rFonts w:cstheme="minorHAnsi"/>
                <w:b/>
              </w:rPr>
            </w:pPr>
          </w:p>
        </w:tc>
      </w:tr>
      <w:tr w:rsidR="00113251" w:rsidRPr="00FA61B5" w14:paraId="0415EE1E" w14:textId="77777777" w:rsidTr="00113251">
        <w:trPr>
          <w:trHeight w:val="226"/>
          <w:jc w:val="center"/>
        </w:trPr>
        <w:tc>
          <w:tcPr>
            <w:tcW w:w="3118" w:type="dxa"/>
            <w:vMerge w:val="restart"/>
            <w:tcBorders>
              <w:top w:val="single" w:sz="12" w:space="0" w:color="auto"/>
              <w:left w:val="nil"/>
              <w:bottom w:val="single" w:sz="4" w:space="0" w:color="auto"/>
              <w:right w:val="nil"/>
            </w:tcBorders>
            <w:vAlign w:val="center"/>
          </w:tcPr>
          <w:p w14:paraId="73FFA597" w14:textId="77777777" w:rsidR="00113251" w:rsidRPr="00FA61B5" w:rsidRDefault="00113251" w:rsidP="00113251">
            <w:pPr>
              <w:jc w:val="center"/>
              <w:rPr>
                <w:rFonts w:cstheme="minorHAnsi"/>
              </w:rPr>
            </w:pPr>
            <w:r w:rsidRPr="00FA61B5">
              <w:rPr>
                <w:rFonts w:cstheme="minorHAnsi"/>
              </w:rPr>
              <w:t>PEGMA</w:t>
            </w:r>
            <w:r w:rsidRPr="00FA61B5">
              <w:rPr>
                <w:rFonts w:cstheme="minorHAnsi"/>
                <w:vertAlign w:val="subscript"/>
              </w:rPr>
              <w:t>11</w:t>
            </w:r>
            <w:r w:rsidRPr="00FA61B5">
              <w:rPr>
                <w:rFonts w:cstheme="minorHAnsi"/>
              </w:rPr>
              <w:t>-</w:t>
            </w:r>
            <w:r w:rsidRPr="00FA61B5">
              <w:rPr>
                <w:rFonts w:cstheme="minorHAnsi"/>
                <w:i/>
                <w:iCs/>
              </w:rPr>
              <w:t>b</w:t>
            </w:r>
            <w:r w:rsidRPr="00FA61B5">
              <w:rPr>
                <w:rFonts w:cstheme="minorHAnsi"/>
              </w:rPr>
              <w:t>-BuMA</w:t>
            </w:r>
            <w:r w:rsidRPr="00FA61B5">
              <w:rPr>
                <w:rFonts w:cstheme="minorHAnsi"/>
                <w:vertAlign w:val="subscript"/>
              </w:rPr>
              <w:t>20</w:t>
            </w:r>
            <w:r w:rsidRPr="00FA61B5">
              <w:rPr>
                <w:rFonts w:cstheme="minorHAnsi"/>
              </w:rPr>
              <w:t>-</w:t>
            </w:r>
            <w:r w:rsidRPr="00FA61B5">
              <w:rPr>
                <w:rFonts w:cstheme="minorHAnsi"/>
                <w:i/>
                <w:iCs/>
              </w:rPr>
              <w:t>b</w:t>
            </w:r>
            <w:r w:rsidRPr="00FA61B5">
              <w:rPr>
                <w:rFonts w:cstheme="minorHAnsi"/>
              </w:rPr>
              <w:t>-DEGMA</w:t>
            </w:r>
            <w:r w:rsidRPr="00FA61B5">
              <w:rPr>
                <w:rFonts w:cstheme="minorHAnsi"/>
                <w:vertAlign w:val="subscript"/>
              </w:rPr>
              <w:t>11</w:t>
            </w:r>
          </w:p>
        </w:tc>
        <w:tc>
          <w:tcPr>
            <w:tcW w:w="991" w:type="dxa"/>
            <w:vMerge w:val="restart"/>
            <w:tcBorders>
              <w:top w:val="single" w:sz="12" w:space="0" w:color="auto"/>
              <w:left w:val="nil"/>
              <w:bottom w:val="single" w:sz="4" w:space="0" w:color="auto"/>
              <w:right w:val="nil"/>
            </w:tcBorders>
            <w:vAlign w:val="center"/>
          </w:tcPr>
          <w:p w14:paraId="31807968" w14:textId="77777777" w:rsidR="00113251" w:rsidRPr="000B1F41" w:rsidRDefault="00113251" w:rsidP="00113251">
            <w:pPr>
              <w:jc w:val="center"/>
              <w:rPr>
                <w:rFonts w:cstheme="minorHAnsi"/>
              </w:rPr>
            </w:pPr>
            <w:r w:rsidRPr="00127B68">
              <w:rPr>
                <w:rFonts w:cstheme="minorHAnsi"/>
              </w:rPr>
              <w:t>PBS</w:t>
            </w:r>
          </w:p>
        </w:tc>
        <w:tc>
          <w:tcPr>
            <w:tcW w:w="851" w:type="dxa"/>
            <w:tcBorders>
              <w:top w:val="single" w:sz="12" w:space="0" w:color="auto"/>
              <w:left w:val="nil"/>
              <w:bottom w:val="single" w:sz="4" w:space="0" w:color="auto"/>
              <w:right w:val="nil"/>
            </w:tcBorders>
            <w:vAlign w:val="center"/>
          </w:tcPr>
          <w:p w14:paraId="28BE65D2" w14:textId="77777777" w:rsidR="00113251" w:rsidRPr="000B1F41" w:rsidRDefault="00113251" w:rsidP="00113251">
            <w:pPr>
              <w:jc w:val="center"/>
              <w:rPr>
                <w:rFonts w:cstheme="minorHAnsi"/>
              </w:rPr>
            </w:pPr>
            <w:r w:rsidRPr="00D35955">
              <w:rPr>
                <w:rFonts w:cstheme="minorHAnsi"/>
              </w:rPr>
              <w:t>10</w:t>
            </w:r>
          </w:p>
        </w:tc>
        <w:tc>
          <w:tcPr>
            <w:tcW w:w="709" w:type="dxa"/>
            <w:tcBorders>
              <w:top w:val="single" w:sz="12" w:space="0" w:color="auto"/>
              <w:left w:val="nil"/>
              <w:bottom w:val="single" w:sz="4" w:space="0" w:color="auto"/>
              <w:right w:val="nil"/>
            </w:tcBorders>
            <w:vAlign w:val="center"/>
          </w:tcPr>
          <w:p w14:paraId="2B54F75E" w14:textId="77777777" w:rsidR="00113251" w:rsidRPr="000B1F41" w:rsidRDefault="00113251" w:rsidP="00113251">
            <w:pPr>
              <w:jc w:val="center"/>
              <w:rPr>
                <w:rFonts w:cstheme="minorHAnsi"/>
              </w:rPr>
            </w:pPr>
            <w:r w:rsidRPr="008D516F">
              <w:rPr>
                <w:rFonts w:cstheme="minorHAnsi"/>
              </w:rPr>
              <w:t>----</w:t>
            </w:r>
          </w:p>
        </w:tc>
        <w:tc>
          <w:tcPr>
            <w:tcW w:w="850" w:type="dxa"/>
            <w:tcBorders>
              <w:top w:val="single" w:sz="12" w:space="0" w:color="auto"/>
              <w:left w:val="nil"/>
              <w:bottom w:val="single" w:sz="4" w:space="0" w:color="auto"/>
              <w:right w:val="nil"/>
            </w:tcBorders>
            <w:vAlign w:val="center"/>
          </w:tcPr>
          <w:p w14:paraId="75A28EF6" w14:textId="77777777" w:rsidR="00113251" w:rsidRPr="000B1F41" w:rsidRDefault="00113251" w:rsidP="00113251">
            <w:pPr>
              <w:jc w:val="center"/>
              <w:rPr>
                <w:rFonts w:cstheme="minorHAnsi"/>
                <w:b/>
                <w:bCs/>
              </w:rPr>
            </w:pPr>
            <w:r w:rsidRPr="008D516F">
              <w:rPr>
                <w:rFonts w:cstheme="minorHAnsi"/>
                <w:b/>
                <w:bCs/>
              </w:rPr>
              <w:t>32.9</w:t>
            </w:r>
          </w:p>
        </w:tc>
        <w:tc>
          <w:tcPr>
            <w:tcW w:w="851" w:type="dxa"/>
            <w:tcBorders>
              <w:top w:val="single" w:sz="12" w:space="0" w:color="auto"/>
              <w:left w:val="nil"/>
              <w:bottom w:val="single" w:sz="4" w:space="0" w:color="auto"/>
              <w:right w:val="nil"/>
            </w:tcBorders>
            <w:vAlign w:val="center"/>
          </w:tcPr>
          <w:p w14:paraId="78536DF2" w14:textId="77777777" w:rsidR="00113251" w:rsidRDefault="00113251" w:rsidP="00113251">
            <w:pPr>
              <w:jc w:val="center"/>
              <w:rPr>
                <w:rFonts w:cstheme="minorHAnsi"/>
              </w:rPr>
            </w:pPr>
            <w:r>
              <w:rPr>
                <w:rFonts w:cstheme="minorHAnsi"/>
              </w:rPr>
              <w:t>174.0</w:t>
            </w:r>
          </w:p>
        </w:tc>
        <w:tc>
          <w:tcPr>
            <w:tcW w:w="1417" w:type="dxa"/>
            <w:gridSpan w:val="2"/>
            <w:tcBorders>
              <w:top w:val="single" w:sz="12" w:space="0" w:color="auto"/>
              <w:left w:val="nil"/>
              <w:bottom w:val="single" w:sz="4" w:space="0" w:color="auto"/>
              <w:right w:val="nil"/>
            </w:tcBorders>
            <w:vAlign w:val="center"/>
          </w:tcPr>
          <w:p w14:paraId="33ADE369" w14:textId="77777777" w:rsidR="00113251" w:rsidRPr="00FA61B5" w:rsidRDefault="00113251" w:rsidP="00113251">
            <w:pPr>
              <w:jc w:val="center"/>
              <w:rPr>
                <w:rFonts w:cstheme="minorHAnsi"/>
              </w:rPr>
            </w:pPr>
            <w:r>
              <w:rPr>
                <w:rFonts w:cstheme="minorHAnsi"/>
              </w:rPr>
              <w:t>27.9</w:t>
            </w:r>
          </w:p>
        </w:tc>
        <w:tc>
          <w:tcPr>
            <w:tcW w:w="851" w:type="dxa"/>
            <w:tcBorders>
              <w:top w:val="single" w:sz="12" w:space="0" w:color="auto"/>
              <w:left w:val="nil"/>
              <w:bottom w:val="single" w:sz="4" w:space="0" w:color="auto"/>
              <w:right w:val="nil"/>
            </w:tcBorders>
            <w:vAlign w:val="center"/>
          </w:tcPr>
          <w:p w14:paraId="30FA0EC8" w14:textId="77777777" w:rsidR="00113251" w:rsidRPr="00FA61B5" w:rsidRDefault="00113251" w:rsidP="00113251">
            <w:pPr>
              <w:jc w:val="center"/>
              <w:rPr>
                <w:rFonts w:cstheme="minorHAnsi"/>
              </w:rPr>
            </w:pPr>
            <w:r>
              <w:rPr>
                <w:rFonts w:cstheme="minorHAnsi"/>
              </w:rPr>
              <w:t>0.168</w:t>
            </w:r>
          </w:p>
        </w:tc>
      </w:tr>
      <w:tr w:rsidR="00113251" w:rsidRPr="00FA61B5" w14:paraId="2E19B648" w14:textId="77777777" w:rsidTr="00113251">
        <w:trPr>
          <w:trHeight w:val="260"/>
          <w:jc w:val="center"/>
        </w:trPr>
        <w:tc>
          <w:tcPr>
            <w:tcW w:w="3118" w:type="dxa"/>
            <w:vMerge/>
            <w:tcBorders>
              <w:left w:val="nil"/>
              <w:right w:val="nil"/>
            </w:tcBorders>
            <w:vAlign w:val="center"/>
          </w:tcPr>
          <w:p w14:paraId="585CB81C" w14:textId="77777777" w:rsidR="00113251" w:rsidRPr="00FA61B5" w:rsidRDefault="00113251" w:rsidP="00113251">
            <w:pPr>
              <w:jc w:val="center"/>
              <w:rPr>
                <w:rFonts w:cstheme="minorHAnsi"/>
              </w:rPr>
            </w:pPr>
          </w:p>
        </w:tc>
        <w:tc>
          <w:tcPr>
            <w:tcW w:w="991" w:type="dxa"/>
            <w:vMerge/>
            <w:tcBorders>
              <w:left w:val="nil"/>
              <w:bottom w:val="dashSmallGap" w:sz="4" w:space="0" w:color="auto"/>
              <w:right w:val="nil"/>
            </w:tcBorders>
            <w:vAlign w:val="center"/>
          </w:tcPr>
          <w:p w14:paraId="780FE163" w14:textId="77777777" w:rsidR="00113251" w:rsidRPr="00FA61B5" w:rsidRDefault="00113251" w:rsidP="00113251">
            <w:pPr>
              <w:jc w:val="center"/>
              <w:rPr>
                <w:rFonts w:cstheme="minorHAnsi"/>
              </w:rPr>
            </w:pPr>
          </w:p>
        </w:tc>
        <w:tc>
          <w:tcPr>
            <w:tcW w:w="851" w:type="dxa"/>
            <w:tcBorders>
              <w:top w:val="dashSmallGap" w:sz="4" w:space="0" w:color="auto"/>
              <w:left w:val="nil"/>
              <w:right w:val="nil"/>
            </w:tcBorders>
            <w:vAlign w:val="center"/>
          </w:tcPr>
          <w:p w14:paraId="14467D4B" w14:textId="77777777" w:rsidR="00113251" w:rsidRPr="00FA61B5" w:rsidRDefault="00113251" w:rsidP="00113251">
            <w:pPr>
              <w:jc w:val="center"/>
              <w:rPr>
                <w:rFonts w:cstheme="minorHAnsi"/>
              </w:rPr>
            </w:pPr>
            <w:r>
              <w:rPr>
                <w:rFonts w:cstheme="minorHAnsi"/>
              </w:rPr>
              <w:t>25</w:t>
            </w:r>
          </w:p>
        </w:tc>
        <w:tc>
          <w:tcPr>
            <w:tcW w:w="709" w:type="dxa"/>
            <w:tcBorders>
              <w:top w:val="dashSmallGap" w:sz="4" w:space="0" w:color="auto"/>
              <w:left w:val="nil"/>
              <w:right w:val="nil"/>
            </w:tcBorders>
            <w:vAlign w:val="center"/>
          </w:tcPr>
          <w:p w14:paraId="6F415021" w14:textId="77777777" w:rsidR="00113251" w:rsidRPr="00FA61B5" w:rsidRDefault="00113251" w:rsidP="00113251">
            <w:pPr>
              <w:jc w:val="center"/>
              <w:rPr>
                <w:rFonts w:cstheme="minorHAnsi"/>
              </w:rPr>
            </w:pPr>
            <w:r>
              <w:rPr>
                <w:rFonts w:cstheme="minorHAnsi"/>
              </w:rPr>
              <w:t>10.8</w:t>
            </w:r>
          </w:p>
        </w:tc>
        <w:tc>
          <w:tcPr>
            <w:tcW w:w="850" w:type="dxa"/>
            <w:tcBorders>
              <w:top w:val="dashSmallGap" w:sz="4" w:space="0" w:color="auto"/>
              <w:left w:val="nil"/>
              <w:right w:val="nil"/>
            </w:tcBorders>
            <w:vAlign w:val="center"/>
          </w:tcPr>
          <w:p w14:paraId="37ABF06F" w14:textId="77777777" w:rsidR="00113251" w:rsidRPr="000B1F41" w:rsidRDefault="00113251" w:rsidP="00113251">
            <w:pPr>
              <w:jc w:val="center"/>
              <w:rPr>
                <w:rFonts w:cstheme="minorHAnsi"/>
                <w:b/>
                <w:bCs/>
              </w:rPr>
            </w:pPr>
            <w:r>
              <w:rPr>
                <w:rFonts w:cstheme="minorHAnsi"/>
                <w:b/>
                <w:bCs/>
              </w:rPr>
              <w:t>27.9</w:t>
            </w:r>
          </w:p>
        </w:tc>
        <w:tc>
          <w:tcPr>
            <w:tcW w:w="851" w:type="dxa"/>
            <w:tcBorders>
              <w:top w:val="dashSmallGap" w:sz="4" w:space="0" w:color="auto"/>
              <w:left w:val="nil"/>
              <w:right w:val="nil"/>
            </w:tcBorders>
            <w:vAlign w:val="center"/>
          </w:tcPr>
          <w:p w14:paraId="5A33A245" w14:textId="77777777" w:rsidR="00113251" w:rsidRPr="00FA61B5" w:rsidRDefault="00113251" w:rsidP="00113251">
            <w:pPr>
              <w:jc w:val="center"/>
              <w:rPr>
                <w:rFonts w:cstheme="minorHAnsi"/>
              </w:rPr>
            </w:pPr>
            <w:r>
              <w:rPr>
                <w:rFonts w:cstheme="minorHAnsi"/>
              </w:rPr>
              <w:t>174.0</w:t>
            </w:r>
          </w:p>
        </w:tc>
        <w:tc>
          <w:tcPr>
            <w:tcW w:w="709" w:type="dxa"/>
            <w:tcBorders>
              <w:top w:val="dashSmallGap" w:sz="4" w:space="0" w:color="auto"/>
              <w:left w:val="nil"/>
              <w:right w:val="nil"/>
            </w:tcBorders>
            <w:vAlign w:val="center"/>
          </w:tcPr>
          <w:p w14:paraId="09E52A01" w14:textId="77777777" w:rsidR="00113251" w:rsidRPr="00FA61B5" w:rsidRDefault="00113251" w:rsidP="00113251">
            <w:pPr>
              <w:jc w:val="center"/>
              <w:rPr>
                <w:rFonts w:cstheme="minorHAnsi"/>
              </w:rPr>
            </w:pPr>
            <w:r>
              <w:rPr>
                <w:rFonts w:cstheme="minorHAnsi"/>
              </w:rPr>
              <w:t>10.0</w:t>
            </w:r>
          </w:p>
        </w:tc>
        <w:tc>
          <w:tcPr>
            <w:tcW w:w="708" w:type="dxa"/>
            <w:tcBorders>
              <w:top w:val="dashSmallGap" w:sz="4" w:space="0" w:color="auto"/>
              <w:left w:val="nil"/>
              <w:right w:val="nil"/>
            </w:tcBorders>
            <w:vAlign w:val="center"/>
          </w:tcPr>
          <w:p w14:paraId="37892249" w14:textId="77777777" w:rsidR="00113251" w:rsidRPr="004F11DF" w:rsidRDefault="00113251" w:rsidP="00113251">
            <w:pPr>
              <w:jc w:val="center"/>
              <w:rPr>
                <w:rFonts w:cstheme="minorHAnsi"/>
                <w:b/>
                <w:bCs/>
              </w:rPr>
            </w:pPr>
            <w:r w:rsidRPr="004F11DF">
              <w:rPr>
                <w:rFonts w:cstheme="minorHAnsi"/>
                <w:b/>
                <w:bCs/>
              </w:rPr>
              <w:t>23.6</w:t>
            </w:r>
          </w:p>
        </w:tc>
        <w:tc>
          <w:tcPr>
            <w:tcW w:w="851" w:type="dxa"/>
            <w:tcBorders>
              <w:top w:val="dashSmallGap" w:sz="4" w:space="0" w:color="auto"/>
              <w:left w:val="nil"/>
              <w:right w:val="nil"/>
            </w:tcBorders>
            <w:vAlign w:val="center"/>
          </w:tcPr>
          <w:p w14:paraId="22F50DA8" w14:textId="77777777" w:rsidR="00113251" w:rsidRPr="00FA61B5" w:rsidRDefault="00113251" w:rsidP="00113251">
            <w:pPr>
              <w:jc w:val="center"/>
              <w:rPr>
                <w:rFonts w:cstheme="minorHAnsi"/>
              </w:rPr>
            </w:pPr>
            <w:r>
              <w:rPr>
                <w:rFonts w:cstheme="minorHAnsi"/>
              </w:rPr>
              <w:t>0.164</w:t>
            </w:r>
          </w:p>
        </w:tc>
      </w:tr>
      <w:tr w:rsidR="00113251" w:rsidRPr="00FA61B5" w14:paraId="598C2FB5" w14:textId="77777777" w:rsidTr="00113251">
        <w:trPr>
          <w:trHeight w:val="264"/>
          <w:jc w:val="center"/>
        </w:trPr>
        <w:tc>
          <w:tcPr>
            <w:tcW w:w="3118" w:type="dxa"/>
            <w:vMerge/>
            <w:tcBorders>
              <w:left w:val="nil"/>
              <w:bottom w:val="single" w:sz="8" w:space="0" w:color="auto"/>
              <w:right w:val="nil"/>
            </w:tcBorders>
            <w:vAlign w:val="center"/>
          </w:tcPr>
          <w:p w14:paraId="2B72B03D" w14:textId="77777777" w:rsidR="00113251" w:rsidRPr="00FA61B5" w:rsidRDefault="00113251" w:rsidP="00113251">
            <w:pPr>
              <w:jc w:val="center"/>
              <w:rPr>
                <w:rFonts w:cstheme="minorHAnsi"/>
              </w:rPr>
            </w:pPr>
          </w:p>
        </w:tc>
        <w:tc>
          <w:tcPr>
            <w:tcW w:w="991" w:type="dxa"/>
            <w:tcBorders>
              <w:top w:val="dashSmallGap" w:sz="4" w:space="0" w:color="auto"/>
              <w:left w:val="nil"/>
              <w:bottom w:val="single" w:sz="8" w:space="0" w:color="auto"/>
              <w:right w:val="nil"/>
            </w:tcBorders>
            <w:vAlign w:val="center"/>
          </w:tcPr>
          <w:p w14:paraId="69DFE3F5" w14:textId="77777777" w:rsidR="00113251" w:rsidRPr="006A677D" w:rsidRDefault="00113251" w:rsidP="00113251">
            <w:pPr>
              <w:jc w:val="center"/>
              <w:rPr>
                <w:rFonts w:cstheme="minorHAnsi"/>
                <w:b/>
                <w:bCs/>
              </w:rPr>
            </w:pPr>
            <w:r>
              <w:rPr>
                <w:rFonts w:cstheme="minorHAnsi"/>
              </w:rPr>
              <w:t>D</w:t>
            </w:r>
            <w:r w:rsidRPr="00127B68">
              <w:rPr>
                <w:rFonts w:cstheme="minorHAnsi"/>
                <w:vertAlign w:val="subscript"/>
              </w:rPr>
              <w:t>2</w:t>
            </w:r>
            <w:r>
              <w:rPr>
                <w:rFonts w:cstheme="minorHAnsi"/>
              </w:rPr>
              <w:t>O/PBS</w:t>
            </w:r>
          </w:p>
        </w:tc>
        <w:tc>
          <w:tcPr>
            <w:tcW w:w="851" w:type="dxa"/>
            <w:tcBorders>
              <w:top w:val="dashSmallGap" w:sz="4" w:space="0" w:color="auto"/>
              <w:left w:val="nil"/>
              <w:bottom w:val="single" w:sz="8" w:space="0" w:color="auto"/>
              <w:right w:val="nil"/>
            </w:tcBorders>
            <w:vAlign w:val="center"/>
          </w:tcPr>
          <w:p w14:paraId="4D391900" w14:textId="77777777" w:rsidR="00113251" w:rsidRPr="00D35955" w:rsidRDefault="00113251" w:rsidP="00113251">
            <w:pPr>
              <w:jc w:val="center"/>
              <w:rPr>
                <w:rFonts w:cstheme="minorHAnsi"/>
              </w:rPr>
            </w:pPr>
            <w:r w:rsidRPr="00D35955">
              <w:rPr>
                <w:rFonts w:cstheme="minorHAnsi"/>
              </w:rPr>
              <w:t>25</w:t>
            </w:r>
          </w:p>
        </w:tc>
        <w:tc>
          <w:tcPr>
            <w:tcW w:w="709" w:type="dxa"/>
            <w:tcBorders>
              <w:top w:val="dashSmallGap" w:sz="4" w:space="0" w:color="auto"/>
              <w:left w:val="nil"/>
              <w:bottom w:val="single" w:sz="8" w:space="0" w:color="auto"/>
              <w:right w:val="nil"/>
            </w:tcBorders>
            <w:vAlign w:val="center"/>
          </w:tcPr>
          <w:p w14:paraId="2280FD87" w14:textId="77777777" w:rsidR="00113251" w:rsidRPr="008D516F" w:rsidRDefault="00113251" w:rsidP="00113251">
            <w:pPr>
              <w:jc w:val="center"/>
              <w:rPr>
                <w:rFonts w:cstheme="minorHAnsi"/>
              </w:rPr>
            </w:pPr>
            <w:r w:rsidRPr="008D516F">
              <w:rPr>
                <w:rFonts w:cstheme="minorHAnsi"/>
              </w:rPr>
              <w:t>----</w:t>
            </w:r>
          </w:p>
        </w:tc>
        <w:tc>
          <w:tcPr>
            <w:tcW w:w="850" w:type="dxa"/>
            <w:tcBorders>
              <w:top w:val="dashSmallGap" w:sz="4" w:space="0" w:color="auto"/>
              <w:left w:val="nil"/>
              <w:bottom w:val="single" w:sz="8" w:space="0" w:color="auto"/>
              <w:right w:val="nil"/>
            </w:tcBorders>
            <w:vAlign w:val="center"/>
          </w:tcPr>
          <w:p w14:paraId="498AE66E" w14:textId="77777777" w:rsidR="00113251" w:rsidRPr="00FA61B5" w:rsidRDefault="00113251" w:rsidP="00113251">
            <w:pPr>
              <w:jc w:val="center"/>
              <w:rPr>
                <w:rFonts w:cstheme="minorHAnsi"/>
              </w:rPr>
            </w:pPr>
            <w:r>
              <w:rPr>
                <w:rFonts w:cstheme="minorHAnsi"/>
                <w:b/>
                <w:bCs/>
              </w:rPr>
              <w:t>28.2</w:t>
            </w:r>
          </w:p>
        </w:tc>
        <w:tc>
          <w:tcPr>
            <w:tcW w:w="851" w:type="dxa"/>
            <w:tcBorders>
              <w:top w:val="dashSmallGap" w:sz="4" w:space="0" w:color="auto"/>
              <w:left w:val="nil"/>
              <w:bottom w:val="single" w:sz="8" w:space="0" w:color="auto"/>
              <w:right w:val="nil"/>
            </w:tcBorders>
            <w:vAlign w:val="center"/>
          </w:tcPr>
          <w:p w14:paraId="70B6E140" w14:textId="77777777" w:rsidR="00113251" w:rsidRDefault="00113251" w:rsidP="00113251">
            <w:pPr>
              <w:jc w:val="center"/>
              <w:rPr>
                <w:rFonts w:cstheme="minorHAnsi"/>
              </w:rPr>
            </w:pPr>
            <w:r>
              <w:rPr>
                <w:rFonts w:cstheme="minorHAnsi"/>
              </w:rPr>
              <w:t>342.0</w:t>
            </w:r>
          </w:p>
        </w:tc>
        <w:tc>
          <w:tcPr>
            <w:tcW w:w="1417" w:type="dxa"/>
            <w:gridSpan w:val="2"/>
            <w:tcBorders>
              <w:top w:val="dashSmallGap" w:sz="4" w:space="0" w:color="auto"/>
              <w:left w:val="nil"/>
              <w:bottom w:val="single" w:sz="8" w:space="0" w:color="auto"/>
              <w:right w:val="nil"/>
            </w:tcBorders>
            <w:vAlign w:val="center"/>
          </w:tcPr>
          <w:p w14:paraId="32EC458B" w14:textId="77777777" w:rsidR="00113251" w:rsidRPr="00FA61B5" w:rsidRDefault="00113251" w:rsidP="00113251">
            <w:pPr>
              <w:jc w:val="center"/>
              <w:rPr>
                <w:rFonts w:cstheme="minorHAnsi"/>
              </w:rPr>
            </w:pPr>
            <w:r>
              <w:rPr>
                <w:rFonts w:cstheme="minorHAnsi"/>
              </w:rPr>
              <w:t>21.0</w:t>
            </w:r>
          </w:p>
        </w:tc>
        <w:tc>
          <w:tcPr>
            <w:tcW w:w="851" w:type="dxa"/>
            <w:tcBorders>
              <w:top w:val="dashSmallGap" w:sz="4" w:space="0" w:color="auto"/>
              <w:left w:val="nil"/>
              <w:bottom w:val="single" w:sz="8" w:space="0" w:color="auto"/>
              <w:right w:val="nil"/>
            </w:tcBorders>
            <w:vAlign w:val="center"/>
          </w:tcPr>
          <w:p w14:paraId="2D34B18D" w14:textId="77777777" w:rsidR="00113251" w:rsidRPr="00FA61B5" w:rsidRDefault="00113251" w:rsidP="00113251">
            <w:pPr>
              <w:jc w:val="center"/>
              <w:rPr>
                <w:rFonts w:cstheme="minorHAnsi"/>
              </w:rPr>
            </w:pPr>
            <w:r>
              <w:rPr>
                <w:rFonts w:cstheme="minorHAnsi"/>
              </w:rPr>
              <w:t>0.192</w:t>
            </w:r>
          </w:p>
        </w:tc>
      </w:tr>
      <w:tr w:rsidR="00113251" w:rsidRPr="00FA61B5" w14:paraId="610C6DFA" w14:textId="77777777" w:rsidTr="00113251">
        <w:trPr>
          <w:trHeight w:val="234"/>
          <w:jc w:val="center"/>
        </w:trPr>
        <w:tc>
          <w:tcPr>
            <w:tcW w:w="3118" w:type="dxa"/>
            <w:vMerge w:val="restart"/>
            <w:tcBorders>
              <w:top w:val="single" w:sz="8" w:space="0" w:color="auto"/>
              <w:left w:val="nil"/>
              <w:bottom w:val="single" w:sz="4" w:space="0" w:color="auto"/>
              <w:right w:val="nil"/>
            </w:tcBorders>
            <w:vAlign w:val="center"/>
          </w:tcPr>
          <w:p w14:paraId="720F2983" w14:textId="77777777" w:rsidR="00113251" w:rsidRPr="00FA61B5" w:rsidRDefault="00113251" w:rsidP="00113251">
            <w:pPr>
              <w:jc w:val="center"/>
              <w:rPr>
                <w:rFonts w:cstheme="minorHAnsi"/>
              </w:rPr>
            </w:pPr>
            <w:r w:rsidRPr="00FA61B5">
              <w:rPr>
                <w:rFonts w:cstheme="minorHAnsi"/>
              </w:rPr>
              <w:t>EG</w:t>
            </w:r>
            <w:r w:rsidRPr="00FA61B5">
              <w:rPr>
                <w:rFonts w:cstheme="minorHAnsi"/>
                <w:vertAlign w:val="subscript"/>
              </w:rPr>
              <w:t>99</w:t>
            </w:r>
            <w:r w:rsidRPr="00FA61B5">
              <w:rPr>
                <w:rFonts w:cstheme="minorHAnsi"/>
              </w:rPr>
              <w:t>-</w:t>
            </w:r>
            <w:r w:rsidRPr="00FA61B5">
              <w:rPr>
                <w:rFonts w:cstheme="minorHAnsi"/>
                <w:i/>
              </w:rPr>
              <w:t>b</w:t>
            </w:r>
            <w:r w:rsidRPr="00FA61B5">
              <w:rPr>
                <w:rFonts w:cstheme="minorHAnsi"/>
              </w:rPr>
              <w:t>-PG</w:t>
            </w:r>
            <w:r w:rsidRPr="00FA61B5">
              <w:rPr>
                <w:rFonts w:cstheme="minorHAnsi"/>
                <w:vertAlign w:val="subscript"/>
              </w:rPr>
              <w:t>66</w:t>
            </w:r>
            <w:r w:rsidRPr="00FA61B5">
              <w:rPr>
                <w:rFonts w:cstheme="minorHAnsi"/>
              </w:rPr>
              <w:t>-</w:t>
            </w:r>
            <w:r w:rsidRPr="00FA61B5">
              <w:rPr>
                <w:rFonts w:cstheme="minorHAnsi"/>
                <w:i/>
              </w:rPr>
              <w:t>b</w:t>
            </w:r>
            <w:r w:rsidRPr="00FA61B5">
              <w:rPr>
                <w:rFonts w:cstheme="minorHAnsi"/>
              </w:rPr>
              <w:t>-EG</w:t>
            </w:r>
            <w:r w:rsidRPr="00FA61B5">
              <w:rPr>
                <w:rFonts w:cstheme="minorHAnsi"/>
                <w:vertAlign w:val="subscript"/>
              </w:rPr>
              <w:t>99</w:t>
            </w:r>
          </w:p>
        </w:tc>
        <w:tc>
          <w:tcPr>
            <w:tcW w:w="991" w:type="dxa"/>
            <w:vMerge w:val="restart"/>
            <w:tcBorders>
              <w:top w:val="single" w:sz="8" w:space="0" w:color="auto"/>
              <w:left w:val="nil"/>
              <w:bottom w:val="single" w:sz="4" w:space="0" w:color="auto"/>
              <w:right w:val="nil"/>
            </w:tcBorders>
            <w:vAlign w:val="center"/>
          </w:tcPr>
          <w:p w14:paraId="4AB882F8" w14:textId="77777777" w:rsidR="00113251" w:rsidRPr="00FA61B5" w:rsidRDefault="00113251" w:rsidP="00113251">
            <w:pPr>
              <w:jc w:val="center"/>
              <w:rPr>
                <w:rFonts w:cstheme="minorHAnsi"/>
              </w:rPr>
            </w:pPr>
            <w:r>
              <w:rPr>
                <w:rFonts w:cstheme="minorHAnsi"/>
              </w:rPr>
              <w:t>PBS</w:t>
            </w:r>
          </w:p>
        </w:tc>
        <w:tc>
          <w:tcPr>
            <w:tcW w:w="851" w:type="dxa"/>
            <w:tcBorders>
              <w:top w:val="single" w:sz="8" w:space="0" w:color="auto"/>
              <w:left w:val="nil"/>
              <w:bottom w:val="dashSmallGap" w:sz="4" w:space="0" w:color="auto"/>
              <w:right w:val="nil"/>
            </w:tcBorders>
            <w:vAlign w:val="center"/>
          </w:tcPr>
          <w:p w14:paraId="23855204" w14:textId="77777777" w:rsidR="00113251" w:rsidRPr="00FA61B5" w:rsidRDefault="00113251" w:rsidP="00113251">
            <w:pPr>
              <w:jc w:val="center"/>
              <w:rPr>
                <w:rFonts w:cstheme="minorHAnsi"/>
              </w:rPr>
            </w:pPr>
            <w:r>
              <w:rPr>
                <w:rFonts w:cstheme="minorHAnsi"/>
              </w:rPr>
              <w:t>10</w:t>
            </w:r>
          </w:p>
        </w:tc>
        <w:tc>
          <w:tcPr>
            <w:tcW w:w="709" w:type="dxa"/>
            <w:tcBorders>
              <w:top w:val="single" w:sz="8" w:space="0" w:color="auto"/>
              <w:left w:val="nil"/>
              <w:bottom w:val="dashSmallGap" w:sz="4" w:space="0" w:color="auto"/>
              <w:right w:val="nil"/>
            </w:tcBorders>
            <w:vAlign w:val="center"/>
          </w:tcPr>
          <w:p w14:paraId="4CA828D6" w14:textId="77777777" w:rsidR="00113251" w:rsidRPr="008D516F" w:rsidRDefault="00113251" w:rsidP="00113251">
            <w:pPr>
              <w:jc w:val="center"/>
              <w:rPr>
                <w:rFonts w:cstheme="minorHAnsi"/>
                <w:b/>
                <w:bCs/>
              </w:rPr>
            </w:pPr>
            <w:r w:rsidRPr="008D516F">
              <w:rPr>
                <w:rFonts w:cstheme="minorHAnsi"/>
                <w:b/>
                <w:bCs/>
              </w:rPr>
              <w:t>8.8</w:t>
            </w:r>
          </w:p>
        </w:tc>
        <w:tc>
          <w:tcPr>
            <w:tcW w:w="850" w:type="dxa"/>
            <w:tcBorders>
              <w:top w:val="single" w:sz="8" w:space="0" w:color="auto"/>
              <w:left w:val="nil"/>
              <w:bottom w:val="dashSmallGap" w:sz="4" w:space="0" w:color="auto"/>
              <w:right w:val="nil"/>
            </w:tcBorders>
            <w:vAlign w:val="center"/>
          </w:tcPr>
          <w:p w14:paraId="6A337B39" w14:textId="77777777" w:rsidR="00113251" w:rsidRPr="00FA61B5" w:rsidRDefault="00113251" w:rsidP="00113251">
            <w:pPr>
              <w:jc w:val="center"/>
              <w:rPr>
                <w:rFonts w:cstheme="minorHAnsi"/>
              </w:rPr>
            </w:pPr>
            <w:r w:rsidRPr="008D516F">
              <w:rPr>
                <w:rFonts w:cstheme="minorHAnsi"/>
              </w:rPr>
              <w:t>----</w:t>
            </w:r>
          </w:p>
        </w:tc>
        <w:tc>
          <w:tcPr>
            <w:tcW w:w="851" w:type="dxa"/>
            <w:tcBorders>
              <w:top w:val="single" w:sz="8" w:space="0" w:color="auto"/>
              <w:left w:val="nil"/>
              <w:bottom w:val="dashSmallGap" w:sz="4" w:space="0" w:color="auto"/>
              <w:right w:val="nil"/>
            </w:tcBorders>
            <w:vAlign w:val="center"/>
          </w:tcPr>
          <w:p w14:paraId="540B1F9C" w14:textId="77777777" w:rsidR="00113251" w:rsidRPr="00FA61B5" w:rsidRDefault="00113251" w:rsidP="00113251">
            <w:pPr>
              <w:jc w:val="center"/>
              <w:rPr>
                <w:rFonts w:cstheme="minorHAnsi"/>
              </w:rPr>
            </w:pPr>
            <w:r>
              <w:rPr>
                <w:rFonts w:cstheme="minorHAnsi"/>
              </w:rPr>
              <w:t>342.0</w:t>
            </w:r>
          </w:p>
        </w:tc>
        <w:tc>
          <w:tcPr>
            <w:tcW w:w="1417" w:type="dxa"/>
            <w:gridSpan w:val="2"/>
            <w:tcBorders>
              <w:top w:val="single" w:sz="8" w:space="0" w:color="auto"/>
              <w:left w:val="nil"/>
              <w:bottom w:val="dashSmallGap" w:sz="4" w:space="0" w:color="auto"/>
              <w:right w:val="nil"/>
            </w:tcBorders>
            <w:vAlign w:val="center"/>
          </w:tcPr>
          <w:p w14:paraId="49C87EB6" w14:textId="77777777" w:rsidR="00113251" w:rsidRPr="00FA61B5" w:rsidRDefault="00113251" w:rsidP="00113251">
            <w:pPr>
              <w:jc w:val="center"/>
              <w:rPr>
                <w:rFonts w:cstheme="minorHAnsi"/>
              </w:rPr>
            </w:pPr>
            <w:r>
              <w:rPr>
                <w:rFonts w:cstheme="minorHAnsi"/>
              </w:rPr>
              <w:t>6.5</w:t>
            </w:r>
          </w:p>
        </w:tc>
        <w:tc>
          <w:tcPr>
            <w:tcW w:w="851" w:type="dxa"/>
            <w:tcBorders>
              <w:top w:val="single" w:sz="8" w:space="0" w:color="auto"/>
              <w:left w:val="nil"/>
              <w:bottom w:val="dashSmallGap" w:sz="4" w:space="0" w:color="auto"/>
              <w:right w:val="nil"/>
            </w:tcBorders>
            <w:vAlign w:val="center"/>
          </w:tcPr>
          <w:p w14:paraId="2BB1DA32" w14:textId="77777777" w:rsidR="00113251" w:rsidRPr="00FA61B5" w:rsidRDefault="00113251" w:rsidP="00113251">
            <w:pPr>
              <w:jc w:val="center"/>
              <w:rPr>
                <w:rFonts w:cstheme="minorHAnsi"/>
              </w:rPr>
            </w:pPr>
            <w:r>
              <w:rPr>
                <w:rFonts w:cstheme="minorHAnsi"/>
              </w:rPr>
              <w:t>0.144</w:t>
            </w:r>
          </w:p>
        </w:tc>
      </w:tr>
      <w:tr w:rsidR="00113251" w:rsidRPr="00FA61B5" w14:paraId="021EAC7D" w14:textId="77777777" w:rsidTr="00113251">
        <w:trPr>
          <w:trHeight w:val="267"/>
          <w:jc w:val="center"/>
        </w:trPr>
        <w:tc>
          <w:tcPr>
            <w:tcW w:w="3118" w:type="dxa"/>
            <w:vMerge/>
            <w:tcBorders>
              <w:left w:val="nil"/>
              <w:right w:val="nil"/>
            </w:tcBorders>
            <w:vAlign w:val="center"/>
          </w:tcPr>
          <w:p w14:paraId="34E40A67" w14:textId="77777777" w:rsidR="00113251" w:rsidRPr="00FA61B5" w:rsidRDefault="00113251" w:rsidP="00113251">
            <w:pPr>
              <w:jc w:val="center"/>
              <w:rPr>
                <w:rFonts w:cstheme="minorHAnsi"/>
              </w:rPr>
            </w:pPr>
          </w:p>
        </w:tc>
        <w:tc>
          <w:tcPr>
            <w:tcW w:w="991" w:type="dxa"/>
            <w:vMerge/>
            <w:tcBorders>
              <w:left w:val="nil"/>
              <w:bottom w:val="dashSmallGap" w:sz="4" w:space="0" w:color="auto"/>
              <w:right w:val="nil"/>
            </w:tcBorders>
            <w:vAlign w:val="center"/>
          </w:tcPr>
          <w:p w14:paraId="2B6FF18D" w14:textId="77777777" w:rsidR="00113251" w:rsidRDefault="00113251" w:rsidP="00113251">
            <w:pPr>
              <w:jc w:val="center"/>
              <w:rPr>
                <w:rFonts w:cstheme="minorHAnsi"/>
              </w:rPr>
            </w:pPr>
          </w:p>
        </w:tc>
        <w:tc>
          <w:tcPr>
            <w:tcW w:w="851" w:type="dxa"/>
            <w:tcBorders>
              <w:top w:val="dashSmallGap" w:sz="4" w:space="0" w:color="auto"/>
              <w:left w:val="nil"/>
              <w:bottom w:val="dashSmallGap" w:sz="4" w:space="0" w:color="auto"/>
              <w:right w:val="nil"/>
            </w:tcBorders>
            <w:vAlign w:val="center"/>
          </w:tcPr>
          <w:p w14:paraId="009289CA" w14:textId="77777777" w:rsidR="00113251" w:rsidRDefault="00113251" w:rsidP="00113251">
            <w:pPr>
              <w:jc w:val="center"/>
              <w:rPr>
                <w:rFonts w:cstheme="minorHAnsi"/>
              </w:rPr>
            </w:pPr>
            <w:r>
              <w:rPr>
                <w:rFonts w:cstheme="minorHAnsi"/>
              </w:rPr>
              <w:t>25</w:t>
            </w:r>
          </w:p>
        </w:tc>
        <w:tc>
          <w:tcPr>
            <w:tcW w:w="709" w:type="dxa"/>
            <w:tcBorders>
              <w:top w:val="dashSmallGap" w:sz="4" w:space="0" w:color="auto"/>
              <w:left w:val="nil"/>
              <w:bottom w:val="dashSmallGap" w:sz="4" w:space="0" w:color="auto"/>
              <w:right w:val="nil"/>
            </w:tcBorders>
            <w:vAlign w:val="center"/>
          </w:tcPr>
          <w:p w14:paraId="10BCBC83" w14:textId="77777777" w:rsidR="00113251" w:rsidRDefault="00113251" w:rsidP="00113251">
            <w:pPr>
              <w:jc w:val="center"/>
              <w:rPr>
                <w:rFonts w:cstheme="minorHAnsi"/>
              </w:rPr>
            </w:pPr>
            <w:r>
              <w:rPr>
                <w:rFonts w:cstheme="minorHAnsi"/>
              </w:rPr>
              <w:t>6.5</w:t>
            </w:r>
          </w:p>
        </w:tc>
        <w:tc>
          <w:tcPr>
            <w:tcW w:w="850" w:type="dxa"/>
            <w:tcBorders>
              <w:top w:val="dashSmallGap" w:sz="4" w:space="0" w:color="auto"/>
              <w:left w:val="nil"/>
              <w:bottom w:val="dashSmallGap" w:sz="4" w:space="0" w:color="auto"/>
              <w:right w:val="nil"/>
            </w:tcBorders>
            <w:vAlign w:val="center"/>
          </w:tcPr>
          <w:p w14:paraId="3398B4ED" w14:textId="77777777" w:rsidR="00113251" w:rsidRPr="008D516F" w:rsidRDefault="00113251" w:rsidP="00113251">
            <w:pPr>
              <w:jc w:val="center"/>
              <w:rPr>
                <w:rFonts w:cstheme="minorHAnsi"/>
                <w:b/>
                <w:bCs/>
              </w:rPr>
            </w:pPr>
            <w:r w:rsidRPr="008D516F">
              <w:rPr>
                <w:rFonts w:cstheme="minorHAnsi"/>
                <w:b/>
                <w:bCs/>
              </w:rPr>
              <w:t>28.2</w:t>
            </w:r>
          </w:p>
        </w:tc>
        <w:tc>
          <w:tcPr>
            <w:tcW w:w="851" w:type="dxa"/>
            <w:tcBorders>
              <w:top w:val="dashSmallGap" w:sz="4" w:space="0" w:color="auto"/>
              <w:left w:val="nil"/>
              <w:bottom w:val="dashSmallGap" w:sz="4" w:space="0" w:color="auto"/>
              <w:right w:val="nil"/>
            </w:tcBorders>
            <w:vAlign w:val="center"/>
          </w:tcPr>
          <w:p w14:paraId="0461A415" w14:textId="77777777" w:rsidR="00113251" w:rsidRDefault="00113251" w:rsidP="00113251">
            <w:pPr>
              <w:jc w:val="center"/>
              <w:rPr>
                <w:rFonts w:cstheme="minorHAnsi"/>
              </w:rPr>
            </w:pPr>
            <w:r w:rsidRPr="008D516F">
              <w:rPr>
                <w:rFonts w:cstheme="minorHAnsi"/>
              </w:rPr>
              <w:t>----</w:t>
            </w:r>
          </w:p>
        </w:tc>
        <w:tc>
          <w:tcPr>
            <w:tcW w:w="1417" w:type="dxa"/>
            <w:gridSpan w:val="2"/>
            <w:tcBorders>
              <w:top w:val="dashSmallGap" w:sz="4" w:space="0" w:color="auto"/>
              <w:left w:val="nil"/>
              <w:bottom w:val="dashSmallGap" w:sz="4" w:space="0" w:color="auto"/>
              <w:right w:val="nil"/>
            </w:tcBorders>
            <w:vAlign w:val="center"/>
          </w:tcPr>
          <w:p w14:paraId="30E06966" w14:textId="77777777" w:rsidR="00113251" w:rsidRDefault="00113251" w:rsidP="00113251">
            <w:pPr>
              <w:jc w:val="center"/>
              <w:rPr>
                <w:rFonts w:cstheme="minorHAnsi"/>
              </w:rPr>
            </w:pPr>
            <w:r>
              <w:rPr>
                <w:rFonts w:cstheme="minorHAnsi"/>
              </w:rPr>
              <w:t>5.6</w:t>
            </w:r>
          </w:p>
        </w:tc>
        <w:tc>
          <w:tcPr>
            <w:tcW w:w="851" w:type="dxa"/>
            <w:tcBorders>
              <w:top w:val="dashSmallGap" w:sz="4" w:space="0" w:color="auto"/>
              <w:left w:val="nil"/>
              <w:bottom w:val="dashSmallGap" w:sz="4" w:space="0" w:color="auto"/>
              <w:right w:val="nil"/>
            </w:tcBorders>
            <w:vAlign w:val="center"/>
          </w:tcPr>
          <w:p w14:paraId="2C382CE2" w14:textId="77777777" w:rsidR="00113251" w:rsidRDefault="00113251" w:rsidP="00113251">
            <w:pPr>
              <w:jc w:val="center"/>
              <w:rPr>
                <w:rFonts w:cstheme="minorHAnsi"/>
              </w:rPr>
            </w:pPr>
            <w:r>
              <w:rPr>
                <w:rFonts w:cstheme="minorHAnsi"/>
              </w:rPr>
              <w:t>0.276</w:t>
            </w:r>
          </w:p>
        </w:tc>
      </w:tr>
      <w:tr w:rsidR="00113251" w:rsidRPr="00FA61B5" w14:paraId="7AE38E6F" w14:textId="77777777" w:rsidTr="00113251">
        <w:trPr>
          <w:trHeight w:val="267"/>
          <w:jc w:val="center"/>
        </w:trPr>
        <w:tc>
          <w:tcPr>
            <w:tcW w:w="3118" w:type="dxa"/>
            <w:vMerge/>
            <w:tcBorders>
              <w:left w:val="nil"/>
              <w:bottom w:val="single" w:sz="12" w:space="0" w:color="auto"/>
              <w:right w:val="nil"/>
            </w:tcBorders>
            <w:vAlign w:val="center"/>
          </w:tcPr>
          <w:p w14:paraId="6DCBF317" w14:textId="77777777" w:rsidR="00113251" w:rsidRPr="00FA61B5" w:rsidRDefault="00113251" w:rsidP="00113251">
            <w:pPr>
              <w:jc w:val="center"/>
              <w:rPr>
                <w:rFonts w:cstheme="minorHAnsi"/>
              </w:rPr>
            </w:pPr>
          </w:p>
        </w:tc>
        <w:tc>
          <w:tcPr>
            <w:tcW w:w="991" w:type="dxa"/>
            <w:tcBorders>
              <w:top w:val="dashSmallGap" w:sz="4" w:space="0" w:color="auto"/>
              <w:left w:val="nil"/>
              <w:bottom w:val="single" w:sz="12" w:space="0" w:color="auto"/>
              <w:right w:val="nil"/>
            </w:tcBorders>
            <w:vAlign w:val="center"/>
          </w:tcPr>
          <w:p w14:paraId="443999FA" w14:textId="77777777" w:rsidR="00113251" w:rsidRDefault="00113251" w:rsidP="00113251">
            <w:pPr>
              <w:jc w:val="center"/>
              <w:rPr>
                <w:rFonts w:cstheme="minorHAnsi"/>
              </w:rPr>
            </w:pPr>
            <w:r>
              <w:rPr>
                <w:rFonts w:cstheme="minorHAnsi"/>
              </w:rPr>
              <w:t>D</w:t>
            </w:r>
            <w:r w:rsidRPr="00127B68">
              <w:rPr>
                <w:rFonts w:cstheme="minorHAnsi"/>
                <w:vertAlign w:val="subscript"/>
              </w:rPr>
              <w:t>2</w:t>
            </w:r>
            <w:r>
              <w:rPr>
                <w:rFonts w:cstheme="minorHAnsi"/>
              </w:rPr>
              <w:t>O/PBS</w:t>
            </w:r>
          </w:p>
        </w:tc>
        <w:tc>
          <w:tcPr>
            <w:tcW w:w="851" w:type="dxa"/>
            <w:tcBorders>
              <w:top w:val="dashSmallGap" w:sz="4" w:space="0" w:color="auto"/>
              <w:left w:val="nil"/>
              <w:bottom w:val="single" w:sz="12" w:space="0" w:color="auto"/>
              <w:right w:val="nil"/>
            </w:tcBorders>
            <w:vAlign w:val="center"/>
          </w:tcPr>
          <w:p w14:paraId="70D4F23F" w14:textId="77777777" w:rsidR="00113251" w:rsidRDefault="00113251" w:rsidP="00113251">
            <w:pPr>
              <w:jc w:val="center"/>
              <w:rPr>
                <w:rFonts w:cstheme="minorHAnsi"/>
              </w:rPr>
            </w:pPr>
            <w:r>
              <w:rPr>
                <w:rFonts w:cstheme="minorHAnsi"/>
              </w:rPr>
              <w:t>25</w:t>
            </w:r>
          </w:p>
        </w:tc>
        <w:tc>
          <w:tcPr>
            <w:tcW w:w="709" w:type="dxa"/>
            <w:tcBorders>
              <w:top w:val="dashSmallGap" w:sz="4" w:space="0" w:color="auto"/>
              <w:left w:val="nil"/>
              <w:bottom w:val="single" w:sz="12" w:space="0" w:color="auto"/>
              <w:right w:val="nil"/>
            </w:tcBorders>
            <w:vAlign w:val="center"/>
          </w:tcPr>
          <w:p w14:paraId="345E4057" w14:textId="77777777" w:rsidR="00113251" w:rsidRPr="00747478" w:rsidRDefault="00113251" w:rsidP="00113251">
            <w:pPr>
              <w:jc w:val="center"/>
              <w:rPr>
                <w:rFonts w:cstheme="minorHAnsi"/>
                <w:b/>
                <w:bCs/>
              </w:rPr>
            </w:pPr>
            <w:r w:rsidRPr="00747478">
              <w:rPr>
                <w:rFonts w:cstheme="minorHAnsi"/>
                <w:b/>
                <w:bCs/>
              </w:rPr>
              <w:t>4.</w:t>
            </w:r>
            <w:r>
              <w:rPr>
                <w:rFonts w:cstheme="minorHAnsi"/>
                <w:b/>
                <w:bCs/>
              </w:rPr>
              <w:t>9</w:t>
            </w:r>
          </w:p>
        </w:tc>
        <w:tc>
          <w:tcPr>
            <w:tcW w:w="850" w:type="dxa"/>
            <w:tcBorders>
              <w:top w:val="dashSmallGap" w:sz="4" w:space="0" w:color="auto"/>
              <w:left w:val="nil"/>
              <w:bottom w:val="single" w:sz="12" w:space="0" w:color="auto"/>
              <w:right w:val="nil"/>
            </w:tcBorders>
            <w:vAlign w:val="center"/>
          </w:tcPr>
          <w:p w14:paraId="1ED72159" w14:textId="77777777" w:rsidR="00113251" w:rsidRDefault="00113251" w:rsidP="00113251">
            <w:pPr>
              <w:jc w:val="center"/>
              <w:rPr>
                <w:rFonts w:cstheme="minorHAnsi"/>
              </w:rPr>
            </w:pPr>
            <w:r>
              <w:rPr>
                <w:rFonts w:cstheme="minorHAnsi"/>
              </w:rPr>
              <w:t>24.4</w:t>
            </w:r>
          </w:p>
        </w:tc>
        <w:tc>
          <w:tcPr>
            <w:tcW w:w="851" w:type="dxa"/>
            <w:tcBorders>
              <w:top w:val="dashSmallGap" w:sz="4" w:space="0" w:color="auto"/>
              <w:left w:val="nil"/>
              <w:bottom w:val="single" w:sz="12" w:space="0" w:color="auto"/>
              <w:right w:val="nil"/>
            </w:tcBorders>
            <w:vAlign w:val="center"/>
          </w:tcPr>
          <w:p w14:paraId="3E2721B5" w14:textId="77777777" w:rsidR="00113251" w:rsidRDefault="00113251" w:rsidP="00113251">
            <w:pPr>
              <w:jc w:val="center"/>
              <w:rPr>
                <w:rFonts w:cstheme="minorHAnsi"/>
              </w:rPr>
            </w:pPr>
            <w:r>
              <w:rPr>
                <w:rFonts w:cstheme="minorHAnsi"/>
              </w:rPr>
              <w:t>712.0</w:t>
            </w:r>
          </w:p>
        </w:tc>
        <w:tc>
          <w:tcPr>
            <w:tcW w:w="1417" w:type="dxa"/>
            <w:gridSpan w:val="2"/>
            <w:tcBorders>
              <w:top w:val="dashSmallGap" w:sz="4" w:space="0" w:color="auto"/>
              <w:left w:val="nil"/>
              <w:bottom w:val="single" w:sz="12" w:space="0" w:color="auto"/>
              <w:right w:val="nil"/>
            </w:tcBorders>
            <w:vAlign w:val="center"/>
          </w:tcPr>
          <w:p w14:paraId="7E44F671" w14:textId="77777777" w:rsidR="00113251" w:rsidRDefault="00113251" w:rsidP="00113251">
            <w:pPr>
              <w:jc w:val="center"/>
              <w:rPr>
                <w:rFonts w:cstheme="minorHAnsi"/>
              </w:rPr>
            </w:pPr>
            <w:r>
              <w:rPr>
                <w:rFonts w:cstheme="minorHAnsi"/>
              </w:rPr>
              <w:t>4.2</w:t>
            </w:r>
          </w:p>
        </w:tc>
        <w:tc>
          <w:tcPr>
            <w:tcW w:w="851" w:type="dxa"/>
            <w:tcBorders>
              <w:top w:val="dashSmallGap" w:sz="4" w:space="0" w:color="auto"/>
              <w:left w:val="nil"/>
              <w:bottom w:val="single" w:sz="12" w:space="0" w:color="auto"/>
              <w:right w:val="nil"/>
            </w:tcBorders>
            <w:vAlign w:val="center"/>
          </w:tcPr>
          <w:p w14:paraId="36AF3726" w14:textId="77777777" w:rsidR="00113251" w:rsidRDefault="00113251" w:rsidP="00113251">
            <w:pPr>
              <w:jc w:val="center"/>
              <w:rPr>
                <w:rFonts w:cstheme="minorHAnsi"/>
              </w:rPr>
            </w:pPr>
            <w:r>
              <w:rPr>
                <w:rFonts w:cstheme="minorHAnsi"/>
              </w:rPr>
              <w:t>0.211</w:t>
            </w:r>
          </w:p>
        </w:tc>
      </w:tr>
    </w:tbl>
    <w:p w14:paraId="19D9E6BC" w14:textId="32082F7C" w:rsidR="00037C1F" w:rsidRDefault="00037C1F" w:rsidP="00037C1F">
      <w:pPr>
        <w:jc w:val="both"/>
        <w:rPr>
          <w:rFonts w:cstheme="minorHAnsi"/>
        </w:rPr>
      </w:pPr>
      <w:r w:rsidRPr="00FA61B5">
        <w:rPr>
          <w:rFonts w:cstheme="minorHAnsi"/>
          <w:b/>
          <w:bCs/>
        </w:rPr>
        <w:t>Table S</w:t>
      </w:r>
      <w:r w:rsidR="00D26ED7">
        <w:rPr>
          <w:rFonts w:cstheme="minorHAnsi"/>
          <w:b/>
          <w:bCs/>
        </w:rPr>
        <w:t>2</w:t>
      </w:r>
      <w:r w:rsidRPr="00FA61B5">
        <w:rPr>
          <w:rFonts w:cstheme="minorHAnsi"/>
          <w:b/>
          <w:bCs/>
        </w:rPr>
        <w:t>:</w:t>
      </w:r>
      <w:r>
        <w:rPr>
          <w:rFonts w:cstheme="minorHAnsi"/>
        </w:rPr>
        <w:t xml:space="preserve"> Polymer structure, experimental hydrodynamic diameters (</w:t>
      </w:r>
      <w:proofErr w:type="spellStart"/>
      <w:r w:rsidRPr="00FA61B5">
        <w:rPr>
          <w:rFonts w:cstheme="minorHAnsi"/>
          <w:i/>
          <w:iCs/>
        </w:rPr>
        <w:t>d</w:t>
      </w:r>
      <w:r w:rsidRPr="00FA61B5">
        <w:rPr>
          <w:rFonts w:cstheme="minorHAnsi"/>
          <w:vertAlign w:val="subscript"/>
        </w:rPr>
        <w:t>H</w:t>
      </w:r>
      <w:proofErr w:type="spellEnd"/>
      <w:r>
        <w:rPr>
          <w:rFonts w:cstheme="minorHAnsi"/>
        </w:rPr>
        <w:t xml:space="preserve">) and polydispersity indices as resulted by dynamic light scattering (DLS) </w:t>
      </w:r>
      <w:r w:rsidR="00F155CE">
        <w:rPr>
          <w:rFonts w:cstheme="minorHAnsi"/>
        </w:rPr>
        <w:t xml:space="preserve">in phosphate buffered saline (PBS) at both 10°C and 25°C, and in </w:t>
      </w:r>
      <w:r>
        <w:rPr>
          <w:rFonts w:cstheme="minorHAnsi"/>
        </w:rPr>
        <w:t>deuterated PBS (D</w:t>
      </w:r>
      <w:r w:rsidRPr="00127B68">
        <w:rPr>
          <w:rFonts w:cstheme="minorHAnsi"/>
          <w:vertAlign w:val="subscript"/>
        </w:rPr>
        <w:t>2</w:t>
      </w:r>
      <w:r>
        <w:rPr>
          <w:rFonts w:cstheme="minorHAnsi"/>
        </w:rPr>
        <w:t>O/PBS) at 25°C)</w:t>
      </w:r>
      <w:r w:rsidR="00F155CE">
        <w:rPr>
          <w:rFonts w:cstheme="minorHAnsi"/>
        </w:rPr>
        <w:t>.</w:t>
      </w:r>
    </w:p>
    <w:p w14:paraId="6072F166" w14:textId="77777777" w:rsidR="00037C1F" w:rsidRDefault="00037C1F" w:rsidP="00037C1F">
      <w:pPr>
        <w:spacing w:after="0" w:line="240" w:lineRule="auto"/>
        <w:jc w:val="both"/>
        <w:rPr>
          <w:rFonts w:cstheme="minorHAnsi"/>
        </w:rPr>
      </w:pPr>
      <w:r w:rsidRPr="00D41E84">
        <w:rPr>
          <w:rFonts w:cstheme="minorHAnsi"/>
          <w:vertAlign w:val="superscript"/>
        </w:rPr>
        <w:t>a</w:t>
      </w:r>
      <w:r w:rsidRPr="00FA61B5">
        <w:rPr>
          <w:rFonts w:cstheme="minorHAnsi"/>
        </w:rPr>
        <w:t xml:space="preserve"> PEGMA, BuMA, and DEGMA stand for </w:t>
      </w:r>
      <w:proofErr w:type="spellStart"/>
      <w:r w:rsidRPr="00FA61B5">
        <w:rPr>
          <w:rFonts w:cstheme="minorHAnsi"/>
        </w:rPr>
        <w:t>penta</w:t>
      </w:r>
      <w:proofErr w:type="spellEnd"/>
      <w:r w:rsidRPr="00FA61B5">
        <w:rPr>
          <w:rFonts w:cstheme="minorHAnsi"/>
        </w:rPr>
        <w:t xml:space="preserve">(ethylene glycol) methyl ether methacrylate, </w:t>
      </w:r>
      <w:r w:rsidRPr="00FA61B5">
        <w:rPr>
          <w:rFonts w:cstheme="minorHAnsi"/>
          <w:i/>
        </w:rPr>
        <w:t>n</w:t>
      </w:r>
      <w:r w:rsidRPr="00FA61B5">
        <w:rPr>
          <w:rFonts w:cstheme="minorHAnsi"/>
        </w:rPr>
        <w:t>-butyl methacrylate, and di(ethylene glycol) methyl ether methacrylate, respectively. EG and PG stand for ethylene glycol and propylene glycol, respectively.</w:t>
      </w:r>
    </w:p>
    <w:p w14:paraId="5395E9B2" w14:textId="0ECB4AF7" w:rsidR="00D26ED7" w:rsidRDefault="00B868E4" w:rsidP="00037C1F">
      <w:pPr>
        <w:spacing w:after="0" w:line="240" w:lineRule="auto"/>
        <w:jc w:val="both"/>
        <w:rPr>
          <w:rFonts w:cstheme="minorHAnsi"/>
          <w:bCs/>
          <w:iCs/>
        </w:rPr>
      </w:pPr>
      <w:r>
        <w:rPr>
          <w:rFonts w:cstheme="minorHAnsi"/>
          <w:bCs/>
          <w:iCs/>
          <w:vertAlign w:val="superscript"/>
        </w:rPr>
        <w:t>b</w:t>
      </w:r>
      <w:r w:rsidR="00037C1F" w:rsidRPr="00D41E84">
        <w:rPr>
          <w:rFonts w:cstheme="minorHAnsi"/>
          <w:bCs/>
          <w:iCs/>
          <w:vertAlign w:val="superscript"/>
        </w:rPr>
        <w:t xml:space="preserve"> </w:t>
      </w:r>
      <w:r w:rsidR="00037C1F">
        <w:rPr>
          <w:rFonts w:cstheme="minorHAnsi"/>
          <w:bCs/>
          <w:iCs/>
        </w:rPr>
        <w:t>The results presented are the diameter which corresponds to the maximum of the peak by intensity and by number; where more than one peaks are present, the value of highest intensity is shown in bold.</w:t>
      </w:r>
    </w:p>
    <w:p w14:paraId="7E5D3FE6" w14:textId="5A695057" w:rsidR="00D26ED7" w:rsidRDefault="00D26ED7" w:rsidP="00037C1F">
      <w:pPr>
        <w:spacing w:after="0" w:line="240" w:lineRule="auto"/>
        <w:jc w:val="both"/>
        <w:rPr>
          <w:rFonts w:cstheme="minorHAnsi"/>
          <w:bCs/>
          <w:iCs/>
        </w:rPr>
      </w:pPr>
    </w:p>
    <w:p w14:paraId="153C0821" w14:textId="3B108A65" w:rsidR="00D26ED7" w:rsidRDefault="00D26ED7" w:rsidP="00037C1F">
      <w:pPr>
        <w:spacing w:after="0" w:line="240" w:lineRule="auto"/>
        <w:jc w:val="both"/>
        <w:rPr>
          <w:rFonts w:cstheme="minorHAnsi"/>
          <w:bCs/>
          <w:iCs/>
        </w:rPr>
      </w:pPr>
    </w:p>
    <w:p w14:paraId="049A0535" w14:textId="23C684CB" w:rsidR="00D26ED7" w:rsidRDefault="00D26ED7" w:rsidP="00037C1F">
      <w:pPr>
        <w:spacing w:after="0" w:line="240" w:lineRule="auto"/>
        <w:jc w:val="both"/>
        <w:rPr>
          <w:rFonts w:cstheme="minorHAnsi"/>
          <w:bCs/>
          <w:iCs/>
        </w:rPr>
      </w:pPr>
    </w:p>
    <w:p w14:paraId="11E11E9D" w14:textId="04602FBA" w:rsidR="00D26ED7" w:rsidRDefault="00D26ED7" w:rsidP="00037C1F">
      <w:pPr>
        <w:spacing w:after="0" w:line="240" w:lineRule="auto"/>
        <w:jc w:val="both"/>
        <w:rPr>
          <w:rFonts w:cstheme="minorHAnsi"/>
          <w:bCs/>
          <w:iCs/>
        </w:rPr>
      </w:pPr>
    </w:p>
    <w:p w14:paraId="79139901" w14:textId="7FE1C288" w:rsidR="00D26ED7" w:rsidRDefault="00D26ED7" w:rsidP="00037C1F">
      <w:pPr>
        <w:spacing w:after="0" w:line="240" w:lineRule="auto"/>
        <w:jc w:val="both"/>
        <w:rPr>
          <w:rFonts w:cstheme="minorHAnsi"/>
          <w:bCs/>
          <w:iCs/>
        </w:rPr>
      </w:pPr>
    </w:p>
    <w:p w14:paraId="12F0CF53" w14:textId="3B4E56A1" w:rsidR="00D26ED7" w:rsidRDefault="00D26ED7" w:rsidP="00037C1F">
      <w:pPr>
        <w:spacing w:after="0" w:line="240" w:lineRule="auto"/>
        <w:jc w:val="both"/>
        <w:rPr>
          <w:rFonts w:cstheme="minorHAnsi"/>
          <w:bCs/>
          <w:iCs/>
        </w:rPr>
      </w:pPr>
    </w:p>
    <w:p w14:paraId="475E3029" w14:textId="036A6E4A" w:rsidR="00D26ED7" w:rsidRDefault="00D26ED7" w:rsidP="00037C1F">
      <w:pPr>
        <w:spacing w:after="0" w:line="240" w:lineRule="auto"/>
        <w:jc w:val="both"/>
        <w:rPr>
          <w:rFonts w:cstheme="minorHAnsi"/>
          <w:bCs/>
          <w:iCs/>
        </w:rPr>
      </w:pPr>
    </w:p>
    <w:p w14:paraId="2515B4BF" w14:textId="4CC3CF24" w:rsidR="00D26ED7" w:rsidRDefault="00D26ED7" w:rsidP="00037C1F">
      <w:pPr>
        <w:spacing w:after="0" w:line="240" w:lineRule="auto"/>
        <w:jc w:val="both"/>
        <w:rPr>
          <w:rFonts w:cstheme="minorHAnsi"/>
          <w:bCs/>
          <w:iCs/>
        </w:rPr>
      </w:pPr>
    </w:p>
    <w:p w14:paraId="0EEE640F" w14:textId="6A814DF7" w:rsidR="00D26ED7" w:rsidRDefault="00D26ED7" w:rsidP="00037C1F">
      <w:pPr>
        <w:spacing w:after="0" w:line="240" w:lineRule="auto"/>
        <w:jc w:val="both"/>
        <w:rPr>
          <w:rFonts w:cstheme="minorHAnsi"/>
          <w:bCs/>
          <w:iCs/>
        </w:rPr>
      </w:pPr>
    </w:p>
    <w:p w14:paraId="7D98F79C" w14:textId="706017AD" w:rsidR="00D26ED7" w:rsidRDefault="00D26ED7" w:rsidP="00037C1F">
      <w:pPr>
        <w:spacing w:after="0" w:line="240" w:lineRule="auto"/>
        <w:jc w:val="both"/>
        <w:rPr>
          <w:rFonts w:cstheme="minorHAnsi"/>
          <w:bCs/>
          <w:iCs/>
        </w:rPr>
      </w:pPr>
    </w:p>
    <w:p w14:paraId="4D0C8562" w14:textId="7465CE00" w:rsidR="00D26ED7" w:rsidRDefault="00D26ED7" w:rsidP="00037C1F">
      <w:pPr>
        <w:spacing w:after="0" w:line="240" w:lineRule="auto"/>
        <w:jc w:val="both"/>
        <w:rPr>
          <w:rFonts w:cstheme="minorHAnsi"/>
          <w:bCs/>
          <w:iCs/>
        </w:rPr>
      </w:pPr>
    </w:p>
    <w:p w14:paraId="009CC832" w14:textId="19B8D2C0" w:rsidR="00D26ED7" w:rsidRDefault="00D26ED7" w:rsidP="00037C1F">
      <w:pPr>
        <w:spacing w:after="0" w:line="240" w:lineRule="auto"/>
        <w:jc w:val="both"/>
        <w:rPr>
          <w:rFonts w:cstheme="minorHAnsi"/>
          <w:bCs/>
          <w:iCs/>
        </w:rPr>
      </w:pPr>
    </w:p>
    <w:p w14:paraId="6279C626" w14:textId="74B38032" w:rsidR="00D26ED7" w:rsidRDefault="00D26ED7" w:rsidP="00037C1F">
      <w:pPr>
        <w:spacing w:after="0" w:line="240" w:lineRule="auto"/>
        <w:jc w:val="both"/>
        <w:rPr>
          <w:rFonts w:cstheme="minorHAnsi"/>
          <w:bCs/>
          <w:iCs/>
        </w:rPr>
      </w:pPr>
    </w:p>
    <w:p w14:paraId="254A0556" w14:textId="23BB81CC" w:rsidR="00D26ED7" w:rsidRDefault="00D26ED7" w:rsidP="00037C1F">
      <w:pPr>
        <w:spacing w:after="0" w:line="240" w:lineRule="auto"/>
        <w:jc w:val="both"/>
        <w:rPr>
          <w:rFonts w:cstheme="minorHAnsi"/>
          <w:bCs/>
          <w:iCs/>
        </w:rPr>
      </w:pPr>
    </w:p>
    <w:p w14:paraId="6B6F2282" w14:textId="218BC64C" w:rsidR="00D26ED7" w:rsidRDefault="00D26ED7" w:rsidP="00037C1F">
      <w:pPr>
        <w:spacing w:after="0" w:line="240" w:lineRule="auto"/>
        <w:jc w:val="both"/>
        <w:rPr>
          <w:rFonts w:cstheme="minorHAnsi"/>
          <w:bCs/>
          <w:iCs/>
        </w:rPr>
      </w:pPr>
    </w:p>
    <w:p w14:paraId="53521976" w14:textId="77777777" w:rsidR="00D26ED7" w:rsidRDefault="00D26ED7" w:rsidP="00D26ED7">
      <w:pPr>
        <w:jc w:val="both"/>
        <w:rPr>
          <w:rFonts w:cstheme="minorHAnsi"/>
        </w:rPr>
      </w:pPr>
    </w:p>
    <w:p w14:paraId="0FA79432" w14:textId="41E29D51" w:rsidR="00D26ED7" w:rsidRDefault="00B249D9" w:rsidP="00D26ED7">
      <w:pPr>
        <w:rPr>
          <w:rFonts w:cstheme="minorHAnsi"/>
        </w:rPr>
      </w:pPr>
      <w:r w:rsidRPr="00B249D9">
        <w:rPr>
          <w:noProof/>
        </w:rPr>
        <w:lastRenderedPageBreak/>
        <w:drawing>
          <wp:anchor distT="0" distB="0" distL="114300" distR="114300" simplePos="0" relativeHeight="251754496" behindDoc="0" locked="0" layoutInCell="1" allowOverlap="1" wp14:anchorId="35980182" wp14:editId="39AA1DD9">
            <wp:simplePos x="0" y="0"/>
            <wp:positionH relativeFrom="margin">
              <wp:align>center</wp:align>
            </wp:positionH>
            <wp:positionV relativeFrom="paragraph">
              <wp:posOffset>0</wp:posOffset>
            </wp:positionV>
            <wp:extent cx="5501640" cy="788162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4010"/>
                    <a:stretch/>
                  </pic:blipFill>
                  <pic:spPr bwMode="auto">
                    <a:xfrm>
                      <a:off x="0" y="0"/>
                      <a:ext cx="5501640" cy="788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ED7" w:rsidRPr="003C1770">
        <w:rPr>
          <w:rFonts w:cstheme="minorHAnsi"/>
          <w:b/>
          <w:bCs/>
        </w:rPr>
        <w:t xml:space="preserve">Figure </w:t>
      </w:r>
      <w:r w:rsidR="00D26ED7">
        <w:rPr>
          <w:rFonts w:cstheme="minorHAnsi"/>
          <w:b/>
          <w:bCs/>
        </w:rPr>
        <w:t>S</w:t>
      </w:r>
      <w:r w:rsidR="00DE52A1">
        <w:rPr>
          <w:rFonts w:cstheme="minorHAnsi"/>
          <w:b/>
          <w:bCs/>
        </w:rPr>
        <w:t>6</w:t>
      </w:r>
      <w:r w:rsidR="00D26ED7" w:rsidRPr="003C1770">
        <w:rPr>
          <w:rFonts w:cstheme="minorHAnsi"/>
          <w:b/>
          <w:bCs/>
        </w:rPr>
        <w:t>:</w:t>
      </w:r>
      <w:r w:rsidR="00D26ED7">
        <w:rPr>
          <w:rFonts w:cstheme="minorHAnsi"/>
        </w:rPr>
        <w:t xml:space="preserve"> DLS histograms of </w:t>
      </w:r>
      <w:r w:rsidR="00113251">
        <w:rPr>
          <w:rFonts w:cstheme="minorHAnsi"/>
        </w:rPr>
        <w:t xml:space="preserve">the </w:t>
      </w:r>
      <w:r w:rsidR="00D26ED7">
        <w:rPr>
          <w:rFonts w:cstheme="minorHAnsi"/>
        </w:rPr>
        <w:t xml:space="preserve">solutions </w:t>
      </w:r>
      <w:r w:rsidR="00113251">
        <w:rPr>
          <w:rFonts w:cstheme="minorHAnsi"/>
        </w:rPr>
        <w:t xml:space="preserve">of </w:t>
      </w:r>
      <w:r w:rsidR="00954EEE" w:rsidRPr="007D64F2">
        <w:rPr>
          <w:bCs/>
        </w:rPr>
        <w:t>PEGMA</w:t>
      </w:r>
      <w:r w:rsidR="00954EEE" w:rsidRPr="007D64F2">
        <w:rPr>
          <w:bCs/>
          <w:vertAlign w:val="subscript"/>
        </w:rPr>
        <w:t>x</w:t>
      </w:r>
      <w:r w:rsidR="00954EEE" w:rsidRPr="007D64F2">
        <w:rPr>
          <w:bCs/>
        </w:rPr>
        <w:t>-</w:t>
      </w:r>
      <w:r w:rsidR="00954EEE" w:rsidRPr="007D64F2">
        <w:rPr>
          <w:bCs/>
          <w:i/>
          <w:iCs/>
        </w:rPr>
        <w:t>b</w:t>
      </w:r>
      <w:r w:rsidR="00954EEE" w:rsidRPr="007D64F2">
        <w:rPr>
          <w:bCs/>
        </w:rPr>
        <w:t>-BuMA</w:t>
      </w:r>
      <w:r w:rsidR="00954EEE" w:rsidRPr="007D64F2">
        <w:rPr>
          <w:bCs/>
          <w:vertAlign w:val="subscript"/>
        </w:rPr>
        <w:t>y</w:t>
      </w:r>
      <w:r w:rsidR="00954EEE" w:rsidRPr="007D64F2">
        <w:rPr>
          <w:bCs/>
        </w:rPr>
        <w:t>-</w:t>
      </w:r>
      <w:r w:rsidR="00954EEE" w:rsidRPr="007D64F2">
        <w:rPr>
          <w:bCs/>
          <w:i/>
          <w:iCs/>
        </w:rPr>
        <w:t>b</w:t>
      </w:r>
      <w:r w:rsidR="00954EEE" w:rsidRPr="007D64F2">
        <w:rPr>
          <w:bCs/>
        </w:rPr>
        <w:t>-DEGMA</w:t>
      </w:r>
      <w:r w:rsidR="00954EEE" w:rsidRPr="007D64F2">
        <w:rPr>
          <w:bCs/>
          <w:vertAlign w:val="subscript"/>
        </w:rPr>
        <w:t>z</w:t>
      </w:r>
      <w:r w:rsidR="00954EEE">
        <w:t xml:space="preserve"> </w:t>
      </w:r>
      <w:r w:rsidR="00D26ED7">
        <w:rPr>
          <w:rFonts w:cstheme="minorHAnsi"/>
        </w:rPr>
        <w:t xml:space="preserve">at 1 w/w% </w:t>
      </w:r>
      <w:r>
        <w:rPr>
          <w:rFonts w:cstheme="minorHAnsi"/>
        </w:rPr>
        <w:t xml:space="preserve">at </w:t>
      </w:r>
      <w:r w:rsidR="00D26ED7">
        <w:rPr>
          <w:rFonts w:cstheme="minorHAnsi"/>
        </w:rPr>
        <w:t>different conditions.</w:t>
      </w:r>
    </w:p>
    <w:p w14:paraId="0FEC4C78" w14:textId="77777777" w:rsidR="00DB5FDA" w:rsidRDefault="00DB5FDA" w:rsidP="00D26ED7">
      <w:pPr>
        <w:jc w:val="both"/>
        <w:rPr>
          <w:rFonts w:cstheme="minorHAnsi"/>
          <w:b/>
          <w:bCs/>
        </w:rPr>
      </w:pPr>
    </w:p>
    <w:p w14:paraId="2A65B3A3" w14:textId="77777777" w:rsidR="00DB5FDA" w:rsidRDefault="00DB5FDA" w:rsidP="00D26ED7">
      <w:pPr>
        <w:jc w:val="both"/>
        <w:rPr>
          <w:rFonts w:cstheme="minorHAnsi"/>
          <w:b/>
          <w:bCs/>
        </w:rPr>
      </w:pPr>
    </w:p>
    <w:p w14:paraId="625D59B3" w14:textId="139ABB4E" w:rsidR="007E3DD9" w:rsidRDefault="00B249D9" w:rsidP="00D26ED7">
      <w:pPr>
        <w:jc w:val="both"/>
      </w:pPr>
      <w:r w:rsidRPr="00B249D9">
        <w:rPr>
          <w:noProof/>
        </w:rPr>
        <w:lastRenderedPageBreak/>
        <w:drawing>
          <wp:anchor distT="0" distB="0" distL="114300" distR="114300" simplePos="0" relativeHeight="251755520" behindDoc="0" locked="0" layoutInCell="1" allowOverlap="1" wp14:anchorId="21F3CBA5" wp14:editId="28B992CA">
            <wp:simplePos x="0" y="0"/>
            <wp:positionH relativeFrom="margin">
              <wp:align>center</wp:align>
            </wp:positionH>
            <wp:positionV relativeFrom="paragraph">
              <wp:posOffset>0</wp:posOffset>
            </wp:positionV>
            <wp:extent cx="5494020" cy="7884160"/>
            <wp:effectExtent l="0" t="0" r="0"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4143"/>
                    <a:stretch/>
                  </pic:blipFill>
                  <pic:spPr bwMode="auto">
                    <a:xfrm>
                      <a:off x="0" y="0"/>
                      <a:ext cx="5494020" cy="788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ED7" w:rsidRPr="003C1770">
        <w:rPr>
          <w:rFonts w:cstheme="minorHAnsi"/>
          <w:b/>
          <w:bCs/>
        </w:rPr>
        <w:t xml:space="preserve">Figure </w:t>
      </w:r>
      <w:r w:rsidR="00D26ED7">
        <w:rPr>
          <w:rFonts w:cstheme="minorHAnsi"/>
          <w:b/>
          <w:bCs/>
        </w:rPr>
        <w:t>S</w:t>
      </w:r>
      <w:r w:rsidR="00DE52A1">
        <w:rPr>
          <w:rFonts w:cstheme="minorHAnsi"/>
          <w:b/>
          <w:bCs/>
        </w:rPr>
        <w:t>7</w:t>
      </w:r>
      <w:r w:rsidR="00D26ED7" w:rsidRPr="003C1770">
        <w:rPr>
          <w:rFonts w:cstheme="minorHAnsi"/>
          <w:b/>
          <w:bCs/>
        </w:rPr>
        <w:t>:</w:t>
      </w:r>
      <w:r w:rsidR="00D26ED7">
        <w:rPr>
          <w:rFonts w:cstheme="minorHAnsi"/>
        </w:rPr>
        <w:t xml:space="preserve"> DLS histograms of </w:t>
      </w:r>
      <w:r w:rsidR="00113251">
        <w:rPr>
          <w:rFonts w:cstheme="minorHAnsi"/>
        </w:rPr>
        <w:t xml:space="preserve">the solutions of </w:t>
      </w:r>
      <w:r w:rsidR="00C33AAA">
        <w:rPr>
          <w:rFonts w:cstheme="minorHAnsi"/>
        </w:rPr>
        <w:t>Pluronic® F127</w:t>
      </w:r>
      <w:r w:rsidR="00D26ED7">
        <w:rPr>
          <w:rFonts w:cstheme="minorHAnsi"/>
        </w:rPr>
        <w:t xml:space="preserve"> </w:t>
      </w:r>
      <w:r w:rsidR="00C33AAA">
        <w:rPr>
          <w:rFonts w:cstheme="minorHAnsi"/>
        </w:rPr>
        <w:t xml:space="preserve">at </w:t>
      </w:r>
      <w:r w:rsidR="00D26ED7">
        <w:rPr>
          <w:rFonts w:cstheme="minorHAnsi"/>
        </w:rPr>
        <w:t>1 w/w% in different conditions</w:t>
      </w:r>
      <w:r w:rsidR="00D26ED7">
        <w:t>.</w:t>
      </w:r>
    </w:p>
    <w:p w14:paraId="670879B1" w14:textId="77777777" w:rsidR="00DB5FDA" w:rsidRDefault="00DB5FDA" w:rsidP="00D26ED7">
      <w:pPr>
        <w:jc w:val="both"/>
        <w:rPr>
          <w:b/>
          <w:bCs/>
        </w:rPr>
      </w:pPr>
    </w:p>
    <w:p w14:paraId="42BDE829" w14:textId="77777777" w:rsidR="00DB5FDA" w:rsidRDefault="00DB5FDA" w:rsidP="00D26ED7">
      <w:pPr>
        <w:jc w:val="both"/>
        <w:rPr>
          <w:b/>
          <w:bCs/>
        </w:rPr>
      </w:pPr>
    </w:p>
    <w:p w14:paraId="26476302" w14:textId="3D57383D" w:rsidR="00AA2623" w:rsidRDefault="00491AAC" w:rsidP="00D26ED7">
      <w:pPr>
        <w:jc w:val="both"/>
        <w:rPr>
          <w:i/>
          <w:iCs/>
        </w:rPr>
      </w:pPr>
      <w:r w:rsidRPr="00491AAC">
        <w:rPr>
          <w:noProof/>
        </w:rPr>
        <w:lastRenderedPageBreak/>
        <w:drawing>
          <wp:anchor distT="0" distB="0" distL="114300" distR="114300" simplePos="0" relativeHeight="251738112" behindDoc="0" locked="0" layoutInCell="1" allowOverlap="1" wp14:anchorId="17C0ED3A" wp14:editId="1D7263A2">
            <wp:simplePos x="0" y="0"/>
            <wp:positionH relativeFrom="column">
              <wp:posOffset>0</wp:posOffset>
            </wp:positionH>
            <wp:positionV relativeFrom="paragraph">
              <wp:posOffset>0</wp:posOffset>
            </wp:positionV>
            <wp:extent cx="5695200" cy="504000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447"/>
                    <a:stretch/>
                  </pic:blipFill>
                  <pic:spPr bwMode="auto">
                    <a:xfrm>
                      <a:off x="0" y="0"/>
                      <a:ext cx="5695200" cy="50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623" w:rsidRPr="008402BE">
        <w:rPr>
          <w:b/>
          <w:bCs/>
        </w:rPr>
        <w:t xml:space="preserve">Figure </w:t>
      </w:r>
      <w:r w:rsidR="00AA2623">
        <w:rPr>
          <w:b/>
          <w:bCs/>
        </w:rPr>
        <w:t>S</w:t>
      </w:r>
      <w:r w:rsidR="00DE52A1">
        <w:rPr>
          <w:b/>
          <w:bCs/>
        </w:rPr>
        <w:t>8</w:t>
      </w:r>
      <w:r w:rsidR="00AA2623">
        <w:rPr>
          <w:b/>
          <w:bCs/>
        </w:rPr>
        <w:t>.1</w:t>
      </w:r>
      <w:r w:rsidR="00AA2623" w:rsidRPr="008402BE">
        <w:rPr>
          <w:b/>
          <w:bCs/>
        </w:rPr>
        <w:t>:</w:t>
      </w:r>
      <w:r w:rsidR="00AA2623">
        <w:t xml:space="preserve"> SANS data, generated during a Rheo-SANS experiment, of </w:t>
      </w:r>
      <w:r w:rsidR="00113251">
        <w:t xml:space="preserve">the </w:t>
      </w:r>
      <w:r w:rsidR="00AA2623">
        <w:t>solutions</w:t>
      </w:r>
      <w:r w:rsidR="00113251">
        <w:t xml:space="preserve"> of </w:t>
      </w:r>
      <w:r w:rsidR="00954EEE" w:rsidRPr="007D64F2">
        <w:rPr>
          <w:bCs/>
        </w:rPr>
        <w:t>PEGMA</w:t>
      </w:r>
      <w:r w:rsidR="00954EEE" w:rsidRPr="007D64F2">
        <w:rPr>
          <w:bCs/>
          <w:vertAlign w:val="subscript"/>
        </w:rPr>
        <w:t>x</w:t>
      </w:r>
      <w:r w:rsidR="00954EEE" w:rsidRPr="007D64F2">
        <w:rPr>
          <w:bCs/>
        </w:rPr>
        <w:t>-</w:t>
      </w:r>
      <w:r w:rsidR="00954EEE" w:rsidRPr="007D64F2">
        <w:rPr>
          <w:bCs/>
          <w:i/>
          <w:iCs/>
        </w:rPr>
        <w:t>b</w:t>
      </w:r>
      <w:r w:rsidR="00954EEE" w:rsidRPr="007D64F2">
        <w:rPr>
          <w:bCs/>
        </w:rPr>
        <w:t>-BuMA</w:t>
      </w:r>
      <w:r w:rsidR="00954EEE" w:rsidRPr="007D64F2">
        <w:rPr>
          <w:bCs/>
          <w:vertAlign w:val="subscript"/>
        </w:rPr>
        <w:t>y</w:t>
      </w:r>
      <w:r w:rsidR="00954EEE" w:rsidRPr="007D64F2">
        <w:rPr>
          <w:bCs/>
        </w:rPr>
        <w:t>-</w:t>
      </w:r>
      <w:r w:rsidR="00954EEE" w:rsidRPr="007D64F2">
        <w:rPr>
          <w:bCs/>
          <w:i/>
          <w:iCs/>
        </w:rPr>
        <w:t>b</w:t>
      </w:r>
      <w:r w:rsidR="00954EEE" w:rsidRPr="007D64F2">
        <w:rPr>
          <w:bCs/>
        </w:rPr>
        <w:t>-DEGMA</w:t>
      </w:r>
      <w:r w:rsidR="00954EEE" w:rsidRPr="007D64F2">
        <w:rPr>
          <w:bCs/>
          <w:vertAlign w:val="subscript"/>
        </w:rPr>
        <w:t>z</w:t>
      </w:r>
      <w:r w:rsidR="00AA2623">
        <w:t xml:space="preserve"> at 15 w/w% in deuterated phosphate buffered saline (</w:t>
      </w:r>
      <w:r w:rsidR="003769D9">
        <w:t>D</w:t>
      </w:r>
      <w:r w:rsidR="003769D9" w:rsidRPr="00E25D44">
        <w:rPr>
          <w:vertAlign w:val="subscript"/>
        </w:rPr>
        <w:t>2</w:t>
      </w:r>
      <w:r w:rsidR="003769D9">
        <w:t>O/PBS</w:t>
      </w:r>
      <w:r w:rsidR="00AA2623">
        <w:t>) at different temperatures (23</w:t>
      </w:r>
      <w:r w:rsidR="00AA2623">
        <w:rPr>
          <w:rFonts w:cstheme="minorHAnsi"/>
        </w:rPr>
        <w:t>°</w:t>
      </w:r>
      <w:r w:rsidR="00AA2623">
        <w:t>C to 35</w:t>
      </w:r>
      <w:r w:rsidR="00AA2623">
        <w:rPr>
          <w:rFonts w:cstheme="minorHAnsi"/>
        </w:rPr>
        <w:t>°</w:t>
      </w:r>
      <w:r w:rsidR="00AA2623">
        <w:t xml:space="preserve">C). The data points along with their errors are presented in blue, whereas the fit lines, generated by using an Elliptical Cylinder model with </w:t>
      </w:r>
      <w:proofErr w:type="spellStart"/>
      <w:r w:rsidR="00AA2623">
        <w:t>hardsphere</w:t>
      </w:r>
      <w:proofErr w:type="spellEnd"/>
      <w:r w:rsidR="00A81005">
        <w:t xml:space="preserve"> in </w:t>
      </w:r>
      <w:proofErr w:type="spellStart"/>
      <w:r w:rsidR="00A81005">
        <w:t>SasView</w:t>
      </w:r>
      <w:proofErr w:type="spellEnd"/>
      <w:r w:rsidR="00A81005">
        <w:t xml:space="preserve"> software</w:t>
      </w:r>
      <w:r w:rsidR="00AA2623">
        <w:t xml:space="preserve">, are shown in black. </w:t>
      </w:r>
      <w:r w:rsidR="00AA2623" w:rsidRPr="00DE4F20">
        <w:rPr>
          <w:i/>
          <w:iCs/>
          <w:u w:val="single"/>
        </w:rPr>
        <w:t>Note:</w:t>
      </w:r>
      <w:r w:rsidR="00AA2623">
        <w:t xml:space="preserve"> </w:t>
      </w:r>
      <w:r w:rsidR="00AA2623">
        <w:rPr>
          <w:i/>
          <w:iCs/>
        </w:rPr>
        <w:t>D</w:t>
      </w:r>
      <w:r w:rsidR="00AA2623" w:rsidRPr="00DE4F20">
        <w:rPr>
          <w:i/>
          <w:iCs/>
        </w:rPr>
        <w:t xml:space="preserve">ata are plotted in a </w:t>
      </w:r>
      <w:r w:rsidR="00EC1492">
        <w:rPr>
          <w:i/>
          <w:iCs/>
        </w:rPr>
        <w:t>log-log</w:t>
      </w:r>
      <w:r w:rsidR="00AA2623" w:rsidRPr="00DE4F20">
        <w:rPr>
          <w:i/>
          <w:iCs/>
        </w:rPr>
        <w:t xml:space="preserve"> scale</w:t>
      </w:r>
      <w:r w:rsidR="00AA2623">
        <w:rPr>
          <w:i/>
          <w:iCs/>
        </w:rPr>
        <w:t>.</w:t>
      </w:r>
    </w:p>
    <w:p w14:paraId="59C89688" w14:textId="7F43B80B" w:rsidR="00AA2623" w:rsidRDefault="00AA2623" w:rsidP="00D26ED7">
      <w:pPr>
        <w:jc w:val="both"/>
        <w:rPr>
          <w:i/>
          <w:iCs/>
        </w:rPr>
      </w:pPr>
    </w:p>
    <w:p w14:paraId="63F879A0" w14:textId="4E5EE43D" w:rsidR="00AA2623" w:rsidRDefault="00AA2623" w:rsidP="00D26ED7">
      <w:pPr>
        <w:jc w:val="both"/>
        <w:rPr>
          <w:i/>
          <w:iCs/>
        </w:rPr>
      </w:pPr>
    </w:p>
    <w:p w14:paraId="2966CE54" w14:textId="68064202" w:rsidR="00AA2623" w:rsidRDefault="00AA2623" w:rsidP="00D26ED7">
      <w:pPr>
        <w:jc w:val="both"/>
        <w:rPr>
          <w:i/>
          <w:iCs/>
        </w:rPr>
      </w:pPr>
    </w:p>
    <w:p w14:paraId="531F2A3B" w14:textId="6DA3FBAA" w:rsidR="00AA2623" w:rsidRDefault="00AA2623" w:rsidP="00D26ED7">
      <w:pPr>
        <w:jc w:val="both"/>
        <w:rPr>
          <w:i/>
          <w:iCs/>
        </w:rPr>
      </w:pPr>
    </w:p>
    <w:p w14:paraId="46FA879E" w14:textId="143190BE" w:rsidR="00AA2623" w:rsidRDefault="00AA2623" w:rsidP="00D26ED7">
      <w:pPr>
        <w:jc w:val="both"/>
        <w:rPr>
          <w:i/>
          <w:iCs/>
        </w:rPr>
      </w:pPr>
    </w:p>
    <w:p w14:paraId="4C8A826B" w14:textId="78BA21F4" w:rsidR="00AA2623" w:rsidRDefault="00AA2623" w:rsidP="00D26ED7">
      <w:pPr>
        <w:jc w:val="both"/>
        <w:rPr>
          <w:i/>
          <w:iCs/>
        </w:rPr>
      </w:pPr>
    </w:p>
    <w:p w14:paraId="17B57ABD" w14:textId="28326A1F" w:rsidR="00AA2623" w:rsidRDefault="00AA2623" w:rsidP="00D26ED7">
      <w:pPr>
        <w:jc w:val="both"/>
        <w:rPr>
          <w:i/>
          <w:iCs/>
        </w:rPr>
      </w:pPr>
    </w:p>
    <w:p w14:paraId="311DE95A" w14:textId="638DDD1D" w:rsidR="00AA2623" w:rsidRDefault="00AA2623" w:rsidP="00D26ED7">
      <w:pPr>
        <w:jc w:val="both"/>
        <w:rPr>
          <w:i/>
          <w:iCs/>
        </w:rPr>
      </w:pPr>
    </w:p>
    <w:p w14:paraId="54687CF2" w14:textId="478E40D5" w:rsidR="00AA2623" w:rsidRDefault="00AA2623" w:rsidP="00D26ED7">
      <w:pPr>
        <w:jc w:val="both"/>
        <w:rPr>
          <w:i/>
          <w:iCs/>
        </w:rPr>
      </w:pPr>
    </w:p>
    <w:p w14:paraId="3759FAF4" w14:textId="11FD38BD" w:rsidR="00AA2623" w:rsidRDefault="00AA2623" w:rsidP="00D26ED7">
      <w:pPr>
        <w:jc w:val="both"/>
        <w:rPr>
          <w:i/>
          <w:iCs/>
        </w:rPr>
      </w:pPr>
    </w:p>
    <w:p w14:paraId="19AC3182" w14:textId="74593FCF" w:rsidR="00AA2623" w:rsidRDefault="00491AAC" w:rsidP="00AA2623">
      <w:pPr>
        <w:jc w:val="both"/>
        <w:rPr>
          <w:i/>
          <w:iCs/>
        </w:rPr>
      </w:pPr>
      <w:r w:rsidRPr="00491AAC">
        <w:rPr>
          <w:noProof/>
        </w:rPr>
        <w:lastRenderedPageBreak/>
        <w:drawing>
          <wp:anchor distT="0" distB="0" distL="114300" distR="114300" simplePos="0" relativeHeight="251739136" behindDoc="0" locked="0" layoutInCell="1" allowOverlap="1" wp14:anchorId="641A8465" wp14:editId="2C6509B3">
            <wp:simplePos x="0" y="0"/>
            <wp:positionH relativeFrom="margin">
              <wp:align>center</wp:align>
            </wp:positionH>
            <wp:positionV relativeFrom="paragraph">
              <wp:posOffset>0</wp:posOffset>
            </wp:positionV>
            <wp:extent cx="5702400" cy="3452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7344"/>
                    <a:stretch/>
                  </pic:blipFill>
                  <pic:spPr bwMode="auto">
                    <a:xfrm>
                      <a:off x="0" y="0"/>
                      <a:ext cx="5702400" cy="34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623" w:rsidRPr="008402BE">
        <w:rPr>
          <w:b/>
          <w:bCs/>
        </w:rPr>
        <w:t xml:space="preserve">Figure </w:t>
      </w:r>
      <w:r w:rsidR="00AA2623">
        <w:rPr>
          <w:b/>
          <w:bCs/>
        </w:rPr>
        <w:t>S</w:t>
      </w:r>
      <w:r w:rsidR="00DE52A1">
        <w:rPr>
          <w:b/>
          <w:bCs/>
        </w:rPr>
        <w:t>8</w:t>
      </w:r>
      <w:r w:rsidR="00AA2623">
        <w:rPr>
          <w:b/>
          <w:bCs/>
        </w:rPr>
        <w:t>.2</w:t>
      </w:r>
      <w:r w:rsidR="00AA2623" w:rsidRPr="008402BE">
        <w:rPr>
          <w:b/>
          <w:bCs/>
        </w:rPr>
        <w:t>:</w:t>
      </w:r>
      <w:r w:rsidR="00AA2623">
        <w:t xml:space="preserve"> SANS data, generated during a Rheo-SANS experiment, </w:t>
      </w:r>
      <w:r w:rsidR="00113251">
        <w:t xml:space="preserve">of the solutions of </w:t>
      </w:r>
      <w:r w:rsidR="00954EEE" w:rsidRPr="007D64F2">
        <w:rPr>
          <w:bCs/>
        </w:rPr>
        <w:t>PEGMA</w:t>
      </w:r>
      <w:r w:rsidR="00954EEE" w:rsidRPr="007D64F2">
        <w:rPr>
          <w:bCs/>
          <w:vertAlign w:val="subscript"/>
        </w:rPr>
        <w:t>x</w:t>
      </w:r>
      <w:r w:rsidR="00954EEE" w:rsidRPr="007D64F2">
        <w:rPr>
          <w:bCs/>
        </w:rPr>
        <w:t>-</w:t>
      </w:r>
      <w:r w:rsidR="00954EEE" w:rsidRPr="007D64F2">
        <w:rPr>
          <w:bCs/>
          <w:i/>
          <w:iCs/>
        </w:rPr>
        <w:t>b</w:t>
      </w:r>
      <w:r w:rsidR="00954EEE" w:rsidRPr="007D64F2">
        <w:rPr>
          <w:bCs/>
        </w:rPr>
        <w:t>-BuMA</w:t>
      </w:r>
      <w:r w:rsidR="00954EEE" w:rsidRPr="007D64F2">
        <w:rPr>
          <w:bCs/>
          <w:vertAlign w:val="subscript"/>
        </w:rPr>
        <w:t>y</w:t>
      </w:r>
      <w:r w:rsidR="00954EEE" w:rsidRPr="007D64F2">
        <w:rPr>
          <w:bCs/>
        </w:rPr>
        <w:t>-</w:t>
      </w:r>
      <w:r w:rsidR="00954EEE" w:rsidRPr="007D64F2">
        <w:rPr>
          <w:bCs/>
          <w:i/>
          <w:iCs/>
        </w:rPr>
        <w:t>b</w:t>
      </w:r>
      <w:r w:rsidR="00954EEE" w:rsidRPr="007D64F2">
        <w:rPr>
          <w:bCs/>
        </w:rPr>
        <w:t>-DEGMA</w:t>
      </w:r>
      <w:r w:rsidR="00954EEE" w:rsidRPr="007D64F2">
        <w:rPr>
          <w:bCs/>
          <w:vertAlign w:val="subscript"/>
        </w:rPr>
        <w:t>z</w:t>
      </w:r>
      <w:r w:rsidR="00954EEE">
        <w:t xml:space="preserve"> </w:t>
      </w:r>
      <w:r w:rsidR="00AA2623">
        <w:t>at 15 w/w% in deuterated phosphate buffered saline (</w:t>
      </w:r>
      <w:r w:rsidR="003769D9">
        <w:t>D</w:t>
      </w:r>
      <w:r w:rsidR="003769D9" w:rsidRPr="00E25D44">
        <w:rPr>
          <w:vertAlign w:val="subscript"/>
        </w:rPr>
        <w:t>2</w:t>
      </w:r>
      <w:r w:rsidR="003769D9">
        <w:t>O/PBS</w:t>
      </w:r>
      <w:r w:rsidR="00AA2623">
        <w:t>) at different temperatures (36</w:t>
      </w:r>
      <w:r w:rsidR="00AA2623">
        <w:rPr>
          <w:rFonts w:cstheme="minorHAnsi"/>
        </w:rPr>
        <w:t>°</w:t>
      </w:r>
      <w:r w:rsidR="00AA2623">
        <w:t>C to 43</w:t>
      </w:r>
      <w:r w:rsidR="00AA2623">
        <w:rPr>
          <w:rFonts w:cstheme="minorHAnsi"/>
        </w:rPr>
        <w:t>°</w:t>
      </w:r>
      <w:r w:rsidR="00AA2623">
        <w:t xml:space="preserve">C). The data points along with their errors are presented in blue, whereas the fit lines, generated by using an Elliptical Cylinder model with </w:t>
      </w:r>
      <w:proofErr w:type="spellStart"/>
      <w:r w:rsidR="00AA2623">
        <w:t>hardsphere</w:t>
      </w:r>
      <w:proofErr w:type="spellEnd"/>
      <w:r w:rsidR="00A81005">
        <w:t xml:space="preserve"> in </w:t>
      </w:r>
      <w:proofErr w:type="spellStart"/>
      <w:r w:rsidR="00A81005">
        <w:t>SasView</w:t>
      </w:r>
      <w:proofErr w:type="spellEnd"/>
      <w:r w:rsidR="00A81005">
        <w:t xml:space="preserve"> software</w:t>
      </w:r>
      <w:r w:rsidR="00AA2623">
        <w:t xml:space="preserve">, are shown in black. </w:t>
      </w:r>
      <w:r w:rsidR="00AA2623" w:rsidRPr="00DE4F20">
        <w:rPr>
          <w:i/>
          <w:iCs/>
          <w:u w:val="single"/>
        </w:rPr>
        <w:t>Note:</w:t>
      </w:r>
      <w:r w:rsidR="00AA2623">
        <w:t xml:space="preserve"> </w:t>
      </w:r>
      <w:r w:rsidR="00AA2623">
        <w:rPr>
          <w:i/>
          <w:iCs/>
        </w:rPr>
        <w:t>D</w:t>
      </w:r>
      <w:r w:rsidR="00AA2623" w:rsidRPr="00DE4F20">
        <w:rPr>
          <w:i/>
          <w:iCs/>
        </w:rPr>
        <w:t xml:space="preserve">ata are plotted in a </w:t>
      </w:r>
      <w:r w:rsidR="00EC1492">
        <w:rPr>
          <w:i/>
          <w:iCs/>
        </w:rPr>
        <w:t>log-log</w:t>
      </w:r>
      <w:r w:rsidR="00AA2623" w:rsidRPr="00DE4F20">
        <w:rPr>
          <w:i/>
          <w:iCs/>
        </w:rPr>
        <w:t xml:space="preserve"> scale</w:t>
      </w:r>
      <w:r w:rsidR="00AA2623">
        <w:rPr>
          <w:i/>
          <w:iCs/>
        </w:rPr>
        <w:t>.</w:t>
      </w:r>
    </w:p>
    <w:p w14:paraId="77CBBDE1" w14:textId="5E406BE1" w:rsidR="00AA2623" w:rsidRDefault="00AA2623" w:rsidP="00AA2623">
      <w:pPr>
        <w:jc w:val="both"/>
        <w:rPr>
          <w:i/>
          <w:iCs/>
        </w:rPr>
      </w:pPr>
    </w:p>
    <w:p w14:paraId="68777C6A" w14:textId="4AECDB01" w:rsidR="00AA2623" w:rsidRDefault="00AA2623" w:rsidP="00AA2623">
      <w:pPr>
        <w:jc w:val="both"/>
        <w:rPr>
          <w:i/>
          <w:iCs/>
        </w:rPr>
      </w:pPr>
    </w:p>
    <w:p w14:paraId="7B9A8FCC" w14:textId="738B8E86" w:rsidR="00AA2623" w:rsidRDefault="00AA2623" w:rsidP="00AA2623">
      <w:pPr>
        <w:jc w:val="both"/>
        <w:rPr>
          <w:i/>
          <w:iCs/>
        </w:rPr>
      </w:pPr>
    </w:p>
    <w:p w14:paraId="4BE7AFFA" w14:textId="1256E90F" w:rsidR="00AA2623" w:rsidRDefault="00AA2623" w:rsidP="00AA2623">
      <w:pPr>
        <w:jc w:val="both"/>
        <w:rPr>
          <w:i/>
          <w:iCs/>
        </w:rPr>
      </w:pPr>
    </w:p>
    <w:p w14:paraId="2B3792C2" w14:textId="0E05D9B2" w:rsidR="00AA2623" w:rsidRDefault="00AA2623" w:rsidP="00AA2623">
      <w:pPr>
        <w:jc w:val="both"/>
        <w:rPr>
          <w:i/>
          <w:iCs/>
        </w:rPr>
      </w:pPr>
    </w:p>
    <w:p w14:paraId="117D4481" w14:textId="0DB9BD3E" w:rsidR="00AA2623" w:rsidRDefault="00AA2623" w:rsidP="00AA2623">
      <w:pPr>
        <w:jc w:val="both"/>
        <w:rPr>
          <w:i/>
          <w:iCs/>
        </w:rPr>
      </w:pPr>
    </w:p>
    <w:p w14:paraId="299DA5BA" w14:textId="1FEB9EDF" w:rsidR="00AA2623" w:rsidRDefault="00AA2623" w:rsidP="00AA2623">
      <w:pPr>
        <w:jc w:val="both"/>
        <w:rPr>
          <w:i/>
          <w:iCs/>
        </w:rPr>
      </w:pPr>
    </w:p>
    <w:p w14:paraId="2D3AA3BC" w14:textId="3DA82B27" w:rsidR="00AA2623" w:rsidRDefault="00AA2623" w:rsidP="00AA2623">
      <w:pPr>
        <w:jc w:val="both"/>
        <w:rPr>
          <w:i/>
          <w:iCs/>
        </w:rPr>
      </w:pPr>
    </w:p>
    <w:p w14:paraId="778C586C" w14:textId="5E291E98" w:rsidR="00AA2623" w:rsidRDefault="00AA2623" w:rsidP="00AA2623">
      <w:pPr>
        <w:jc w:val="both"/>
        <w:rPr>
          <w:i/>
          <w:iCs/>
        </w:rPr>
      </w:pPr>
    </w:p>
    <w:p w14:paraId="6A8794B1" w14:textId="6E604495" w:rsidR="00AA2623" w:rsidRDefault="00AA2623" w:rsidP="00AA2623">
      <w:pPr>
        <w:jc w:val="both"/>
        <w:rPr>
          <w:i/>
          <w:iCs/>
        </w:rPr>
      </w:pPr>
    </w:p>
    <w:p w14:paraId="7E33F2C0" w14:textId="29F49BE0" w:rsidR="00AA2623" w:rsidRDefault="00AA2623" w:rsidP="00AA2623">
      <w:pPr>
        <w:jc w:val="both"/>
        <w:rPr>
          <w:i/>
          <w:iCs/>
        </w:rPr>
      </w:pPr>
    </w:p>
    <w:p w14:paraId="280C980C" w14:textId="0631DCA1" w:rsidR="00AA2623" w:rsidRDefault="00AA2623" w:rsidP="00AA2623">
      <w:pPr>
        <w:jc w:val="both"/>
        <w:rPr>
          <w:i/>
          <w:iCs/>
        </w:rPr>
      </w:pPr>
    </w:p>
    <w:p w14:paraId="41E9BEEA" w14:textId="3F4DFA37" w:rsidR="00AA2623" w:rsidRDefault="00AA2623" w:rsidP="00AA2623">
      <w:pPr>
        <w:jc w:val="both"/>
        <w:rPr>
          <w:i/>
          <w:iCs/>
        </w:rPr>
      </w:pPr>
    </w:p>
    <w:p w14:paraId="2D84D657" w14:textId="5C1F9096" w:rsidR="00AA2623" w:rsidRDefault="00AA2623" w:rsidP="00AA2623">
      <w:pPr>
        <w:jc w:val="both"/>
        <w:rPr>
          <w:i/>
          <w:iCs/>
        </w:rPr>
      </w:pPr>
    </w:p>
    <w:p w14:paraId="41FAA12F" w14:textId="470667FB" w:rsidR="00AA2623" w:rsidRDefault="00AA2623" w:rsidP="00AA2623">
      <w:pPr>
        <w:jc w:val="both"/>
        <w:rPr>
          <w:i/>
          <w:iCs/>
        </w:rPr>
      </w:pPr>
    </w:p>
    <w:p w14:paraId="637CFACB" w14:textId="6CD3594B" w:rsidR="00492BE7" w:rsidRDefault="00491AAC" w:rsidP="00AA2623">
      <w:pPr>
        <w:jc w:val="both"/>
        <w:rPr>
          <w:i/>
          <w:iCs/>
        </w:rPr>
      </w:pPr>
      <w:r w:rsidRPr="00491AAC">
        <w:rPr>
          <w:noProof/>
        </w:rPr>
        <w:lastRenderedPageBreak/>
        <w:drawing>
          <wp:anchor distT="0" distB="0" distL="114300" distR="114300" simplePos="0" relativeHeight="251740160" behindDoc="0" locked="0" layoutInCell="1" allowOverlap="1" wp14:anchorId="05021C3E" wp14:editId="716F829F">
            <wp:simplePos x="0" y="0"/>
            <wp:positionH relativeFrom="margin">
              <wp:align>center</wp:align>
            </wp:positionH>
            <wp:positionV relativeFrom="paragraph">
              <wp:posOffset>0</wp:posOffset>
            </wp:positionV>
            <wp:extent cx="5702400" cy="3448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7344"/>
                    <a:stretch/>
                  </pic:blipFill>
                  <pic:spPr bwMode="auto">
                    <a:xfrm>
                      <a:off x="0" y="0"/>
                      <a:ext cx="5702400" cy="344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623" w:rsidRPr="008402BE">
        <w:rPr>
          <w:b/>
          <w:bCs/>
        </w:rPr>
        <w:t xml:space="preserve">Figure </w:t>
      </w:r>
      <w:r w:rsidR="00AA2623">
        <w:rPr>
          <w:b/>
          <w:bCs/>
        </w:rPr>
        <w:t>S</w:t>
      </w:r>
      <w:r w:rsidR="00DE52A1">
        <w:rPr>
          <w:b/>
          <w:bCs/>
        </w:rPr>
        <w:t>8</w:t>
      </w:r>
      <w:r w:rsidR="00AA2623">
        <w:rPr>
          <w:b/>
          <w:bCs/>
        </w:rPr>
        <w:t>.3</w:t>
      </w:r>
      <w:r w:rsidR="00AA2623" w:rsidRPr="008402BE">
        <w:rPr>
          <w:b/>
          <w:bCs/>
        </w:rPr>
        <w:t>:</w:t>
      </w:r>
      <w:r w:rsidR="00AA2623">
        <w:t xml:space="preserve"> SANS data, generated during a Rheo-SANS experiment, </w:t>
      </w:r>
      <w:r w:rsidR="00113251">
        <w:t xml:space="preserve">of the solutions of </w:t>
      </w:r>
      <w:r w:rsidR="00954EEE" w:rsidRPr="007D64F2">
        <w:rPr>
          <w:bCs/>
        </w:rPr>
        <w:t>PEGMA</w:t>
      </w:r>
      <w:r w:rsidR="00954EEE" w:rsidRPr="007D64F2">
        <w:rPr>
          <w:bCs/>
          <w:vertAlign w:val="subscript"/>
        </w:rPr>
        <w:t>x</w:t>
      </w:r>
      <w:r w:rsidR="00954EEE" w:rsidRPr="007D64F2">
        <w:rPr>
          <w:bCs/>
        </w:rPr>
        <w:t>-</w:t>
      </w:r>
      <w:r w:rsidR="00954EEE" w:rsidRPr="007D64F2">
        <w:rPr>
          <w:bCs/>
          <w:i/>
          <w:iCs/>
        </w:rPr>
        <w:t>b</w:t>
      </w:r>
      <w:r w:rsidR="00954EEE" w:rsidRPr="007D64F2">
        <w:rPr>
          <w:bCs/>
        </w:rPr>
        <w:t>-BuMA</w:t>
      </w:r>
      <w:r w:rsidR="00954EEE" w:rsidRPr="007D64F2">
        <w:rPr>
          <w:bCs/>
          <w:vertAlign w:val="subscript"/>
        </w:rPr>
        <w:t>y</w:t>
      </w:r>
      <w:r w:rsidR="00954EEE" w:rsidRPr="007D64F2">
        <w:rPr>
          <w:bCs/>
        </w:rPr>
        <w:t>-</w:t>
      </w:r>
      <w:r w:rsidR="00954EEE" w:rsidRPr="007D64F2">
        <w:rPr>
          <w:bCs/>
          <w:i/>
          <w:iCs/>
        </w:rPr>
        <w:t>b</w:t>
      </w:r>
      <w:r w:rsidR="00954EEE" w:rsidRPr="007D64F2">
        <w:rPr>
          <w:bCs/>
        </w:rPr>
        <w:t>-DEGMA</w:t>
      </w:r>
      <w:r w:rsidR="00954EEE" w:rsidRPr="007D64F2">
        <w:rPr>
          <w:bCs/>
          <w:vertAlign w:val="subscript"/>
        </w:rPr>
        <w:t>z</w:t>
      </w:r>
      <w:r w:rsidR="00954EEE">
        <w:t xml:space="preserve"> </w:t>
      </w:r>
      <w:r w:rsidR="00AA2623">
        <w:t>at 15 w/w% in deuterated phosphate buffered saline (D</w:t>
      </w:r>
      <w:r w:rsidR="00AA2623" w:rsidRPr="00E25D44">
        <w:rPr>
          <w:vertAlign w:val="subscript"/>
        </w:rPr>
        <w:t>2</w:t>
      </w:r>
      <w:r w:rsidR="00AA2623">
        <w:t>O</w:t>
      </w:r>
      <w:r w:rsidR="003769D9">
        <w:t>/PBS</w:t>
      </w:r>
      <w:r w:rsidR="00AA2623">
        <w:t>) at different temperatures (45</w:t>
      </w:r>
      <w:r w:rsidR="00AA2623">
        <w:rPr>
          <w:rFonts w:cstheme="minorHAnsi"/>
        </w:rPr>
        <w:t>°</w:t>
      </w:r>
      <w:r w:rsidR="00AA2623">
        <w:t>C to 55</w:t>
      </w:r>
      <w:r w:rsidR="00AA2623">
        <w:rPr>
          <w:rFonts w:cstheme="minorHAnsi"/>
        </w:rPr>
        <w:t>°</w:t>
      </w:r>
      <w:r w:rsidR="00AA2623">
        <w:t>C). The data points along with their errors are presented in blue, whereas the fit lines, generated by using a Broad Peak model</w:t>
      </w:r>
      <w:r w:rsidR="00A81005">
        <w:t xml:space="preserve"> in </w:t>
      </w:r>
      <w:proofErr w:type="spellStart"/>
      <w:r w:rsidR="00A81005">
        <w:t>SasView</w:t>
      </w:r>
      <w:proofErr w:type="spellEnd"/>
      <w:r w:rsidR="00A81005">
        <w:t xml:space="preserve"> software</w:t>
      </w:r>
      <w:r w:rsidR="00AA2623">
        <w:t xml:space="preserve">, are shown in black. </w:t>
      </w:r>
      <w:r w:rsidR="00AA2623" w:rsidRPr="00DE4F20">
        <w:rPr>
          <w:i/>
          <w:iCs/>
          <w:u w:val="single"/>
        </w:rPr>
        <w:t>Note:</w:t>
      </w:r>
      <w:r w:rsidR="00AA2623">
        <w:t xml:space="preserve"> </w:t>
      </w:r>
      <w:r w:rsidR="00AA2623">
        <w:rPr>
          <w:i/>
          <w:iCs/>
        </w:rPr>
        <w:t>D</w:t>
      </w:r>
      <w:r w:rsidR="00AA2623" w:rsidRPr="00DE4F20">
        <w:rPr>
          <w:i/>
          <w:iCs/>
        </w:rPr>
        <w:t xml:space="preserve">ata are plotted in a </w:t>
      </w:r>
      <w:r w:rsidR="00EC1492">
        <w:rPr>
          <w:i/>
          <w:iCs/>
        </w:rPr>
        <w:t>log-log</w:t>
      </w:r>
      <w:r w:rsidR="00AA2623" w:rsidRPr="00DE4F20">
        <w:rPr>
          <w:i/>
          <w:iCs/>
        </w:rPr>
        <w:t xml:space="preserve"> scale</w:t>
      </w:r>
      <w:r w:rsidR="00AA2623">
        <w:rPr>
          <w:i/>
          <w:iCs/>
        </w:rPr>
        <w:t>.</w:t>
      </w:r>
    </w:p>
    <w:p w14:paraId="4C28ABDA" w14:textId="4F559892" w:rsidR="00E031F4" w:rsidRDefault="00E031F4" w:rsidP="00AA2623">
      <w:pPr>
        <w:jc w:val="both"/>
        <w:rPr>
          <w:i/>
          <w:iCs/>
        </w:rPr>
      </w:pPr>
    </w:p>
    <w:p w14:paraId="21CAF2BB" w14:textId="01CEB3AC" w:rsidR="00E031F4" w:rsidRDefault="00E031F4" w:rsidP="00AA2623">
      <w:pPr>
        <w:jc w:val="both"/>
        <w:rPr>
          <w:i/>
          <w:iCs/>
        </w:rPr>
      </w:pPr>
    </w:p>
    <w:p w14:paraId="71CF88C0" w14:textId="41BE2197" w:rsidR="00E031F4" w:rsidRDefault="00E031F4" w:rsidP="00AA2623">
      <w:pPr>
        <w:jc w:val="both"/>
        <w:rPr>
          <w:i/>
          <w:iCs/>
        </w:rPr>
      </w:pPr>
    </w:p>
    <w:p w14:paraId="361B87BB" w14:textId="5932DDA9" w:rsidR="00E031F4" w:rsidRDefault="00E031F4" w:rsidP="00AA2623">
      <w:pPr>
        <w:jc w:val="both"/>
        <w:rPr>
          <w:i/>
          <w:iCs/>
        </w:rPr>
      </w:pPr>
    </w:p>
    <w:p w14:paraId="0F6E763D" w14:textId="1BBAAD79" w:rsidR="00E031F4" w:rsidRDefault="00E031F4" w:rsidP="00AA2623">
      <w:pPr>
        <w:jc w:val="both"/>
        <w:rPr>
          <w:i/>
          <w:iCs/>
        </w:rPr>
      </w:pPr>
    </w:p>
    <w:p w14:paraId="639DADFB" w14:textId="33286AC6" w:rsidR="00E031F4" w:rsidRDefault="00E031F4" w:rsidP="00AA2623">
      <w:pPr>
        <w:jc w:val="both"/>
        <w:rPr>
          <w:i/>
          <w:iCs/>
        </w:rPr>
      </w:pPr>
    </w:p>
    <w:p w14:paraId="3094F9AF" w14:textId="5E3B7A8D" w:rsidR="00E031F4" w:rsidRDefault="00E031F4" w:rsidP="00AA2623">
      <w:pPr>
        <w:jc w:val="both"/>
        <w:rPr>
          <w:i/>
          <w:iCs/>
        </w:rPr>
      </w:pPr>
    </w:p>
    <w:p w14:paraId="2AD9541B" w14:textId="6E7C6453" w:rsidR="00E031F4" w:rsidRDefault="00E031F4" w:rsidP="00AA2623">
      <w:pPr>
        <w:jc w:val="both"/>
        <w:rPr>
          <w:i/>
          <w:iCs/>
        </w:rPr>
      </w:pPr>
    </w:p>
    <w:p w14:paraId="3521C029" w14:textId="6AD5B00C" w:rsidR="00E031F4" w:rsidRDefault="00E031F4" w:rsidP="00AA2623">
      <w:pPr>
        <w:jc w:val="both"/>
        <w:rPr>
          <w:i/>
          <w:iCs/>
        </w:rPr>
      </w:pPr>
    </w:p>
    <w:p w14:paraId="22CF9D52" w14:textId="11D30811" w:rsidR="00E031F4" w:rsidRDefault="00E031F4" w:rsidP="00AA2623">
      <w:pPr>
        <w:jc w:val="both"/>
        <w:rPr>
          <w:i/>
          <w:iCs/>
        </w:rPr>
      </w:pPr>
    </w:p>
    <w:p w14:paraId="67E92D45" w14:textId="777A99A3" w:rsidR="00E031F4" w:rsidRDefault="00E031F4" w:rsidP="00AA2623">
      <w:pPr>
        <w:jc w:val="both"/>
        <w:rPr>
          <w:i/>
          <w:iCs/>
        </w:rPr>
      </w:pPr>
    </w:p>
    <w:p w14:paraId="3564FFCC" w14:textId="7EB5F911" w:rsidR="00E031F4" w:rsidRDefault="00E031F4" w:rsidP="00AA2623">
      <w:pPr>
        <w:jc w:val="both"/>
        <w:rPr>
          <w:i/>
          <w:iCs/>
        </w:rPr>
      </w:pPr>
    </w:p>
    <w:p w14:paraId="2620F7B7" w14:textId="59CBE8BE" w:rsidR="00E031F4" w:rsidRDefault="00E031F4" w:rsidP="00AA2623">
      <w:pPr>
        <w:jc w:val="both"/>
        <w:rPr>
          <w:i/>
          <w:iCs/>
        </w:rPr>
      </w:pPr>
    </w:p>
    <w:p w14:paraId="7EACA2E0" w14:textId="3FF1741F" w:rsidR="00E031F4" w:rsidRDefault="00E031F4" w:rsidP="00AA2623">
      <w:pPr>
        <w:jc w:val="both"/>
        <w:rPr>
          <w:i/>
          <w:iCs/>
        </w:rPr>
      </w:pPr>
    </w:p>
    <w:p w14:paraId="2D008FC5" w14:textId="09984F7D" w:rsidR="00E031F4" w:rsidRDefault="00E031F4" w:rsidP="00AA2623">
      <w:pPr>
        <w:jc w:val="both"/>
        <w:rPr>
          <w:i/>
          <w:iCs/>
        </w:rPr>
      </w:pPr>
    </w:p>
    <w:p w14:paraId="0276FFD0" w14:textId="046D4B52" w:rsidR="00E031F4" w:rsidRDefault="00C96A95" w:rsidP="00E031F4">
      <w:pPr>
        <w:jc w:val="both"/>
        <w:rPr>
          <w:i/>
          <w:iCs/>
        </w:rPr>
      </w:pPr>
      <w:r w:rsidRPr="00C96A95">
        <w:rPr>
          <w:noProof/>
        </w:rPr>
        <w:lastRenderedPageBreak/>
        <w:drawing>
          <wp:anchor distT="0" distB="0" distL="114300" distR="114300" simplePos="0" relativeHeight="251741184" behindDoc="0" locked="0" layoutInCell="1" allowOverlap="1" wp14:anchorId="537ECC9D" wp14:editId="76A460D9">
            <wp:simplePos x="0" y="0"/>
            <wp:positionH relativeFrom="margin">
              <wp:align>center</wp:align>
            </wp:positionH>
            <wp:positionV relativeFrom="paragraph">
              <wp:posOffset>0</wp:posOffset>
            </wp:positionV>
            <wp:extent cx="5713200" cy="5025600"/>
            <wp:effectExtent l="0" t="0" r="190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7140"/>
                    <a:stretch/>
                  </pic:blipFill>
                  <pic:spPr bwMode="auto">
                    <a:xfrm>
                      <a:off x="0" y="0"/>
                      <a:ext cx="5713200" cy="50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1F4" w:rsidRPr="008402BE">
        <w:rPr>
          <w:b/>
          <w:bCs/>
        </w:rPr>
        <w:t xml:space="preserve">Figure </w:t>
      </w:r>
      <w:r w:rsidR="00E031F4">
        <w:rPr>
          <w:b/>
          <w:bCs/>
        </w:rPr>
        <w:t>S</w:t>
      </w:r>
      <w:r w:rsidR="00DE52A1">
        <w:rPr>
          <w:b/>
          <w:bCs/>
        </w:rPr>
        <w:t>9</w:t>
      </w:r>
      <w:r w:rsidR="00E031F4">
        <w:rPr>
          <w:b/>
          <w:bCs/>
        </w:rPr>
        <w:t>.1</w:t>
      </w:r>
      <w:r w:rsidR="00E031F4" w:rsidRPr="008402BE">
        <w:rPr>
          <w:b/>
          <w:bCs/>
        </w:rPr>
        <w:t>:</w:t>
      </w:r>
      <w:r w:rsidR="00E031F4">
        <w:t xml:space="preserve"> SANS data, generated during a Rheo-SANS experiment, of </w:t>
      </w:r>
      <w:r w:rsidR="00113251">
        <w:t xml:space="preserve">the solutions of </w:t>
      </w:r>
      <w:r w:rsidR="00E031F4">
        <w:t>Pluronic</w:t>
      </w:r>
      <w:r w:rsidR="00E031F4">
        <w:rPr>
          <w:rFonts w:cstheme="minorHAnsi"/>
        </w:rPr>
        <w:t>®</w:t>
      </w:r>
      <w:r w:rsidR="00E031F4">
        <w:t xml:space="preserve"> F127 at 15 w/w% in deuterated phosphate buffered saline (D</w:t>
      </w:r>
      <w:r w:rsidR="00E031F4" w:rsidRPr="00E25D44">
        <w:rPr>
          <w:vertAlign w:val="subscript"/>
        </w:rPr>
        <w:t>2</w:t>
      </w:r>
      <w:r w:rsidR="00E031F4">
        <w:t>O</w:t>
      </w:r>
      <w:r w:rsidR="003769D9">
        <w:t>/PBS</w:t>
      </w:r>
      <w:r w:rsidR="00E031F4">
        <w:t>) at different temperatures (23</w:t>
      </w:r>
      <w:r w:rsidR="00E031F4">
        <w:rPr>
          <w:rFonts w:cstheme="minorHAnsi"/>
        </w:rPr>
        <w:t>°</w:t>
      </w:r>
      <w:r w:rsidR="00E031F4">
        <w:t>C to 3</w:t>
      </w:r>
      <w:r w:rsidR="00A81005">
        <w:t>6</w:t>
      </w:r>
      <w:r w:rsidR="00E031F4">
        <w:rPr>
          <w:rFonts w:cstheme="minorHAnsi"/>
        </w:rPr>
        <w:t>°</w:t>
      </w:r>
      <w:r w:rsidR="00E031F4">
        <w:t>C). The data points along with their errors are presented in blue, whereas the fit lines, generated by using</w:t>
      </w:r>
      <w:r w:rsidR="00A81005">
        <w:t xml:space="preserve"> the</w:t>
      </w:r>
      <w:r w:rsidR="00E031F4">
        <w:t xml:space="preserve"> </w:t>
      </w:r>
      <w:r w:rsidR="00A81005">
        <w:t>IGOR software</w:t>
      </w:r>
      <w:r w:rsidR="00E031F4">
        <w:t xml:space="preserve">, are shown in black. </w:t>
      </w:r>
      <w:r w:rsidR="00E031F4" w:rsidRPr="00DE4F20">
        <w:rPr>
          <w:i/>
          <w:iCs/>
          <w:u w:val="single"/>
        </w:rPr>
        <w:t>Note:</w:t>
      </w:r>
      <w:r w:rsidR="00E031F4">
        <w:t xml:space="preserve"> </w:t>
      </w:r>
      <w:r w:rsidR="00E031F4">
        <w:rPr>
          <w:i/>
          <w:iCs/>
        </w:rPr>
        <w:t>D</w:t>
      </w:r>
      <w:r w:rsidR="00E031F4" w:rsidRPr="00DE4F20">
        <w:rPr>
          <w:i/>
          <w:iCs/>
        </w:rPr>
        <w:t xml:space="preserve">ata are plotted in a </w:t>
      </w:r>
      <w:r w:rsidR="00EC1492">
        <w:rPr>
          <w:i/>
          <w:iCs/>
        </w:rPr>
        <w:t>log-log</w:t>
      </w:r>
      <w:r w:rsidR="00E031F4" w:rsidRPr="00DE4F20">
        <w:rPr>
          <w:i/>
          <w:iCs/>
        </w:rPr>
        <w:t xml:space="preserve"> scale</w:t>
      </w:r>
      <w:r w:rsidR="00E031F4">
        <w:rPr>
          <w:i/>
          <w:iCs/>
        </w:rPr>
        <w:t>.</w:t>
      </w:r>
    </w:p>
    <w:p w14:paraId="14BEDEDF" w14:textId="7978DDBC" w:rsidR="00E031F4" w:rsidRDefault="00E031F4" w:rsidP="00E031F4">
      <w:pPr>
        <w:jc w:val="both"/>
        <w:rPr>
          <w:i/>
          <w:iCs/>
        </w:rPr>
      </w:pPr>
    </w:p>
    <w:p w14:paraId="2CDF7580" w14:textId="13AB8140" w:rsidR="00E031F4" w:rsidRDefault="00E031F4" w:rsidP="00E031F4">
      <w:pPr>
        <w:jc w:val="both"/>
        <w:rPr>
          <w:i/>
          <w:iCs/>
        </w:rPr>
      </w:pPr>
    </w:p>
    <w:p w14:paraId="358A2E3F" w14:textId="111CF0FE" w:rsidR="00E031F4" w:rsidRDefault="00E031F4" w:rsidP="00E031F4">
      <w:pPr>
        <w:jc w:val="both"/>
        <w:rPr>
          <w:i/>
          <w:iCs/>
        </w:rPr>
      </w:pPr>
    </w:p>
    <w:p w14:paraId="1E560C67" w14:textId="662693DF" w:rsidR="00E031F4" w:rsidRDefault="00E031F4" w:rsidP="00E031F4">
      <w:pPr>
        <w:jc w:val="both"/>
        <w:rPr>
          <w:i/>
          <w:iCs/>
        </w:rPr>
      </w:pPr>
    </w:p>
    <w:p w14:paraId="7103C4A6" w14:textId="389C1110" w:rsidR="00E031F4" w:rsidRDefault="00E031F4" w:rsidP="00E031F4">
      <w:pPr>
        <w:jc w:val="both"/>
        <w:rPr>
          <w:i/>
          <w:iCs/>
        </w:rPr>
      </w:pPr>
    </w:p>
    <w:p w14:paraId="564756EC" w14:textId="09DE79D9" w:rsidR="00E031F4" w:rsidRDefault="00E031F4" w:rsidP="00E031F4">
      <w:pPr>
        <w:jc w:val="both"/>
        <w:rPr>
          <w:i/>
          <w:iCs/>
        </w:rPr>
      </w:pPr>
    </w:p>
    <w:p w14:paraId="36F532B4" w14:textId="77A6F80E" w:rsidR="00E031F4" w:rsidRDefault="00E031F4" w:rsidP="00E031F4">
      <w:pPr>
        <w:jc w:val="both"/>
        <w:rPr>
          <w:i/>
          <w:iCs/>
        </w:rPr>
      </w:pPr>
    </w:p>
    <w:p w14:paraId="5B873B07" w14:textId="6DF064D1" w:rsidR="00E031F4" w:rsidRDefault="00E031F4" w:rsidP="00E031F4">
      <w:pPr>
        <w:jc w:val="both"/>
        <w:rPr>
          <w:i/>
          <w:iCs/>
        </w:rPr>
      </w:pPr>
    </w:p>
    <w:p w14:paraId="3A5887A2" w14:textId="7158264B" w:rsidR="00E031F4" w:rsidRDefault="00E031F4" w:rsidP="00E031F4">
      <w:pPr>
        <w:jc w:val="both"/>
        <w:rPr>
          <w:i/>
          <w:iCs/>
        </w:rPr>
      </w:pPr>
    </w:p>
    <w:p w14:paraId="5DC20048" w14:textId="7691BFDE" w:rsidR="00E031F4" w:rsidRDefault="00E031F4" w:rsidP="00E031F4">
      <w:pPr>
        <w:jc w:val="both"/>
        <w:rPr>
          <w:i/>
          <w:iCs/>
        </w:rPr>
      </w:pPr>
    </w:p>
    <w:p w14:paraId="507A8F33" w14:textId="01F1A387" w:rsidR="00E031F4" w:rsidRDefault="00C96A95" w:rsidP="00E031F4">
      <w:pPr>
        <w:jc w:val="both"/>
        <w:rPr>
          <w:i/>
          <w:iCs/>
        </w:rPr>
      </w:pPr>
      <w:r w:rsidRPr="00C96A95">
        <w:rPr>
          <w:noProof/>
        </w:rPr>
        <w:lastRenderedPageBreak/>
        <w:drawing>
          <wp:anchor distT="0" distB="0" distL="114300" distR="114300" simplePos="0" relativeHeight="251742208" behindDoc="0" locked="0" layoutInCell="1" allowOverlap="1" wp14:anchorId="63CC49E5" wp14:editId="78AF324F">
            <wp:simplePos x="0" y="0"/>
            <wp:positionH relativeFrom="margin">
              <wp:align>center</wp:align>
            </wp:positionH>
            <wp:positionV relativeFrom="paragraph">
              <wp:posOffset>0</wp:posOffset>
            </wp:positionV>
            <wp:extent cx="5720400" cy="50328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7038"/>
                    <a:stretch/>
                  </pic:blipFill>
                  <pic:spPr bwMode="auto">
                    <a:xfrm>
                      <a:off x="0" y="0"/>
                      <a:ext cx="5720400" cy="503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1F4" w:rsidRPr="008402BE">
        <w:rPr>
          <w:b/>
          <w:bCs/>
        </w:rPr>
        <w:t xml:space="preserve">Figure </w:t>
      </w:r>
      <w:r w:rsidR="00E031F4">
        <w:rPr>
          <w:b/>
          <w:bCs/>
        </w:rPr>
        <w:t>S</w:t>
      </w:r>
      <w:r w:rsidR="00DE52A1">
        <w:rPr>
          <w:b/>
          <w:bCs/>
        </w:rPr>
        <w:t>9</w:t>
      </w:r>
      <w:r w:rsidR="00E031F4">
        <w:rPr>
          <w:b/>
          <w:bCs/>
        </w:rPr>
        <w:t>.2</w:t>
      </w:r>
      <w:r w:rsidR="00E031F4" w:rsidRPr="008402BE">
        <w:rPr>
          <w:b/>
          <w:bCs/>
        </w:rPr>
        <w:t>:</w:t>
      </w:r>
      <w:r w:rsidR="00E031F4">
        <w:t xml:space="preserve"> SANS data, generated during a Rheo-SANS experiment, </w:t>
      </w:r>
      <w:r w:rsidR="00113251">
        <w:t>of the solutions of Pluronic</w:t>
      </w:r>
      <w:r w:rsidR="00113251">
        <w:rPr>
          <w:rFonts w:cstheme="minorHAnsi"/>
        </w:rPr>
        <w:t>®</w:t>
      </w:r>
      <w:r w:rsidR="00113251">
        <w:t xml:space="preserve"> F127 </w:t>
      </w:r>
      <w:r w:rsidR="00E031F4">
        <w:t xml:space="preserve">at 15 w/w% in deuterated phosphate buffered saline </w:t>
      </w:r>
      <w:r w:rsidR="003769D9">
        <w:t>(</w:t>
      </w:r>
      <w:r w:rsidR="00E031F4">
        <w:t>D</w:t>
      </w:r>
      <w:r w:rsidR="00E031F4" w:rsidRPr="00E25D44">
        <w:rPr>
          <w:vertAlign w:val="subscript"/>
        </w:rPr>
        <w:t>2</w:t>
      </w:r>
      <w:r w:rsidR="00E031F4">
        <w:t>O</w:t>
      </w:r>
      <w:r w:rsidR="003769D9">
        <w:t>/PBS</w:t>
      </w:r>
      <w:r w:rsidR="00E031F4">
        <w:t>) at different temperatures (39</w:t>
      </w:r>
      <w:r w:rsidR="00E031F4">
        <w:rPr>
          <w:rFonts w:cstheme="minorHAnsi"/>
        </w:rPr>
        <w:t>°</w:t>
      </w:r>
      <w:r w:rsidR="00E031F4">
        <w:t>C to 47</w:t>
      </w:r>
      <w:r w:rsidR="00E031F4">
        <w:rPr>
          <w:rFonts w:cstheme="minorHAnsi"/>
        </w:rPr>
        <w:t>°</w:t>
      </w:r>
      <w:r w:rsidR="00E031F4">
        <w:t xml:space="preserve">C). The data points along with their errors are presented in blue, whereas the fit lines, generated </w:t>
      </w:r>
      <w:r w:rsidR="00A81005">
        <w:t>by using the IGOR software</w:t>
      </w:r>
      <w:r w:rsidR="00E031F4">
        <w:t xml:space="preserve">, are shown in black. </w:t>
      </w:r>
      <w:r w:rsidR="00E031F4" w:rsidRPr="00DE4F20">
        <w:rPr>
          <w:i/>
          <w:iCs/>
          <w:u w:val="single"/>
        </w:rPr>
        <w:t>Note:</w:t>
      </w:r>
      <w:r w:rsidR="00E031F4">
        <w:t xml:space="preserve"> </w:t>
      </w:r>
      <w:r w:rsidR="00E031F4">
        <w:rPr>
          <w:i/>
          <w:iCs/>
        </w:rPr>
        <w:t>D</w:t>
      </w:r>
      <w:r w:rsidR="00E031F4" w:rsidRPr="00DE4F20">
        <w:rPr>
          <w:i/>
          <w:iCs/>
        </w:rPr>
        <w:t xml:space="preserve">ata are plotted in a </w:t>
      </w:r>
      <w:r w:rsidR="00EC1492">
        <w:rPr>
          <w:i/>
          <w:iCs/>
        </w:rPr>
        <w:t>log-log</w:t>
      </w:r>
      <w:r w:rsidR="00E031F4" w:rsidRPr="00DE4F20">
        <w:rPr>
          <w:i/>
          <w:iCs/>
        </w:rPr>
        <w:t xml:space="preserve"> scale</w:t>
      </w:r>
      <w:r w:rsidR="00E031F4">
        <w:rPr>
          <w:i/>
          <w:iCs/>
        </w:rPr>
        <w:t>.</w:t>
      </w:r>
    </w:p>
    <w:p w14:paraId="332E167F" w14:textId="78A25DC2" w:rsidR="00E031F4" w:rsidRDefault="00E031F4" w:rsidP="00AA2623">
      <w:pPr>
        <w:jc w:val="both"/>
        <w:rPr>
          <w:i/>
          <w:iCs/>
        </w:rPr>
      </w:pPr>
    </w:p>
    <w:p w14:paraId="07F3E413" w14:textId="32816579" w:rsidR="003A2124" w:rsidRDefault="003A2124" w:rsidP="00AA2623">
      <w:pPr>
        <w:jc w:val="both"/>
        <w:rPr>
          <w:i/>
          <w:iCs/>
        </w:rPr>
      </w:pPr>
    </w:p>
    <w:p w14:paraId="291EB21E" w14:textId="19A3F69A" w:rsidR="003A2124" w:rsidRDefault="003A2124" w:rsidP="00AA2623">
      <w:pPr>
        <w:jc w:val="both"/>
        <w:rPr>
          <w:i/>
          <w:iCs/>
        </w:rPr>
      </w:pPr>
    </w:p>
    <w:p w14:paraId="42383348" w14:textId="011439FC" w:rsidR="003A2124" w:rsidRDefault="003A2124" w:rsidP="00AA2623">
      <w:pPr>
        <w:jc w:val="both"/>
        <w:rPr>
          <w:i/>
          <w:iCs/>
        </w:rPr>
      </w:pPr>
    </w:p>
    <w:p w14:paraId="00013073" w14:textId="48AC4C39" w:rsidR="003A2124" w:rsidRDefault="003A2124" w:rsidP="00AA2623">
      <w:pPr>
        <w:jc w:val="both"/>
        <w:rPr>
          <w:i/>
          <w:iCs/>
        </w:rPr>
      </w:pPr>
    </w:p>
    <w:p w14:paraId="14F4FEA3" w14:textId="15D96B30" w:rsidR="003A2124" w:rsidRDefault="003A2124" w:rsidP="00AA2623">
      <w:pPr>
        <w:jc w:val="both"/>
        <w:rPr>
          <w:i/>
          <w:iCs/>
        </w:rPr>
      </w:pPr>
    </w:p>
    <w:p w14:paraId="50F1DE36" w14:textId="56CDE7C3" w:rsidR="003A2124" w:rsidRDefault="003A2124" w:rsidP="00AA2623">
      <w:pPr>
        <w:jc w:val="both"/>
        <w:rPr>
          <w:i/>
          <w:iCs/>
        </w:rPr>
      </w:pPr>
    </w:p>
    <w:p w14:paraId="344110C9" w14:textId="3F2DCCE8" w:rsidR="00C10660" w:rsidRDefault="00C10660" w:rsidP="00AA2623">
      <w:pPr>
        <w:jc w:val="both"/>
        <w:rPr>
          <w:i/>
          <w:iCs/>
        </w:rPr>
      </w:pPr>
    </w:p>
    <w:p w14:paraId="12281648" w14:textId="26EB9629" w:rsidR="00C10660" w:rsidRDefault="00C10660" w:rsidP="00AA2623">
      <w:pPr>
        <w:jc w:val="both"/>
        <w:rPr>
          <w:i/>
          <w:iCs/>
        </w:rPr>
      </w:pPr>
    </w:p>
    <w:p w14:paraId="36EC59BE" w14:textId="243BA65E" w:rsidR="00C10660" w:rsidRDefault="00C10660" w:rsidP="00AA2623">
      <w:pPr>
        <w:jc w:val="both"/>
        <w:rPr>
          <w:i/>
          <w:iCs/>
        </w:rPr>
      </w:pPr>
    </w:p>
    <w:p w14:paraId="0113B5C4" w14:textId="3D3101D9" w:rsidR="00BE23F4" w:rsidRDefault="00954EEE" w:rsidP="00AA2623">
      <w:pPr>
        <w:jc w:val="both"/>
        <w:rPr>
          <w:i/>
          <w:iCs/>
        </w:rPr>
      </w:pPr>
      <w:r w:rsidRPr="00954EEE">
        <w:rPr>
          <w:noProof/>
        </w:rPr>
        <w:lastRenderedPageBreak/>
        <w:drawing>
          <wp:anchor distT="0" distB="0" distL="114300" distR="114300" simplePos="0" relativeHeight="251748352" behindDoc="0" locked="0" layoutInCell="1" allowOverlap="1" wp14:anchorId="594CEC8B" wp14:editId="6EB08A63">
            <wp:simplePos x="0" y="0"/>
            <wp:positionH relativeFrom="margin">
              <wp:align>center</wp:align>
            </wp:positionH>
            <wp:positionV relativeFrom="paragraph">
              <wp:posOffset>0</wp:posOffset>
            </wp:positionV>
            <wp:extent cx="5698800" cy="27720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48" r="10617" b="3548"/>
                    <a:stretch/>
                  </pic:blipFill>
                  <pic:spPr bwMode="auto">
                    <a:xfrm>
                      <a:off x="0" y="0"/>
                      <a:ext cx="5698800" cy="27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2124" w:rsidRPr="00F83BBE">
        <w:rPr>
          <w:b/>
          <w:bCs/>
        </w:rPr>
        <w:t>Figure S</w:t>
      </w:r>
      <w:r w:rsidR="00DE52A1">
        <w:rPr>
          <w:b/>
          <w:bCs/>
        </w:rPr>
        <w:t>10</w:t>
      </w:r>
      <w:r w:rsidR="003A2124" w:rsidRPr="00F83BBE">
        <w:rPr>
          <w:b/>
          <w:bCs/>
        </w:rPr>
        <w:t>:</w:t>
      </w:r>
      <w:r w:rsidR="003A2124" w:rsidRPr="00F83BBE">
        <w:t xml:space="preserve"> SANS</w:t>
      </w:r>
      <w:r w:rsidR="003A2124">
        <w:rPr>
          <w:i/>
          <w:iCs/>
        </w:rPr>
        <w:t xml:space="preserve"> </w:t>
      </w:r>
      <w:r w:rsidR="003A2124">
        <w:t>data, generated during a Rheo-SANS experiment, on 15 w/w% solutions in deuterated phosphate buffered saline (D</w:t>
      </w:r>
      <w:r w:rsidR="003A2124" w:rsidRPr="00E25D44">
        <w:rPr>
          <w:vertAlign w:val="subscript"/>
        </w:rPr>
        <w:t>2</w:t>
      </w:r>
      <w:r w:rsidR="003A2124">
        <w:t>O</w:t>
      </w:r>
      <w:r w:rsidR="003769D9">
        <w:t>/PBS</w:t>
      </w:r>
      <w:r w:rsidR="003A2124">
        <w:t xml:space="preserve">) of a) </w:t>
      </w:r>
      <w:proofErr w:type="spellStart"/>
      <w:r w:rsidR="00586274" w:rsidRPr="007D64F2">
        <w:rPr>
          <w:bCs/>
        </w:rPr>
        <w:t>PEGMA</w:t>
      </w:r>
      <w:r w:rsidR="00586274" w:rsidRPr="007D64F2">
        <w:rPr>
          <w:bCs/>
          <w:vertAlign w:val="subscript"/>
        </w:rPr>
        <w:t>x</w:t>
      </w:r>
      <w:proofErr w:type="spellEnd"/>
      <w:r w:rsidR="00586274" w:rsidRPr="007D64F2">
        <w:rPr>
          <w:bCs/>
        </w:rPr>
        <w:t>-</w:t>
      </w:r>
      <w:r w:rsidR="00586274" w:rsidRPr="007D64F2">
        <w:rPr>
          <w:bCs/>
          <w:i/>
          <w:iCs/>
        </w:rPr>
        <w:t>b</w:t>
      </w:r>
      <w:r w:rsidR="00586274" w:rsidRPr="007D64F2">
        <w:rPr>
          <w:bCs/>
        </w:rPr>
        <w:t>-</w:t>
      </w:r>
      <w:proofErr w:type="spellStart"/>
      <w:r w:rsidR="00586274" w:rsidRPr="007D64F2">
        <w:rPr>
          <w:bCs/>
        </w:rPr>
        <w:t>BuMA</w:t>
      </w:r>
      <w:r w:rsidR="00586274" w:rsidRPr="007D64F2">
        <w:rPr>
          <w:bCs/>
          <w:vertAlign w:val="subscript"/>
        </w:rPr>
        <w:t>y</w:t>
      </w:r>
      <w:proofErr w:type="spellEnd"/>
      <w:r w:rsidR="00586274" w:rsidRPr="007D64F2">
        <w:rPr>
          <w:bCs/>
        </w:rPr>
        <w:t>-</w:t>
      </w:r>
      <w:r w:rsidR="00586274" w:rsidRPr="007D64F2">
        <w:rPr>
          <w:bCs/>
          <w:i/>
          <w:iCs/>
        </w:rPr>
        <w:t>b</w:t>
      </w:r>
      <w:r w:rsidR="00586274" w:rsidRPr="007D64F2">
        <w:rPr>
          <w:bCs/>
        </w:rPr>
        <w:t>-</w:t>
      </w:r>
      <w:proofErr w:type="spellStart"/>
      <w:r w:rsidR="00586274" w:rsidRPr="007D64F2">
        <w:rPr>
          <w:bCs/>
        </w:rPr>
        <w:t>DEGMA</w:t>
      </w:r>
      <w:r w:rsidR="00586274" w:rsidRPr="007D64F2">
        <w:rPr>
          <w:bCs/>
          <w:vertAlign w:val="subscript"/>
        </w:rPr>
        <w:t>z</w:t>
      </w:r>
      <w:proofErr w:type="spellEnd"/>
      <w:r w:rsidR="00586274">
        <w:t xml:space="preserve"> </w:t>
      </w:r>
      <w:r w:rsidR="003A2124">
        <w:t>and b) Pluronic</w:t>
      </w:r>
      <w:r w:rsidR="003A2124">
        <w:rPr>
          <w:rFonts w:cstheme="minorHAnsi"/>
        </w:rPr>
        <w:t>®</w:t>
      </w:r>
      <w:r w:rsidR="003A2124">
        <w:t xml:space="preserve"> F127, at different temperatures. The data points along with their errors, and their fit lines at different temperatures are presented in: i) black for 23</w:t>
      </w:r>
      <w:r w:rsidR="003A2124">
        <w:rPr>
          <w:rFonts w:cstheme="minorHAnsi"/>
        </w:rPr>
        <w:t>°</w:t>
      </w:r>
      <w:r w:rsidR="003A2124">
        <w:t>C (starting temperature), ii) orange for 37</w:t>
      </w:r>
      <w:r w:rsidR="003A2124">
        <w:rPr>
          <w:rFonts w:cstheme="minorHAnsi"/>
        </w:rPr>
        <w:t>°</w:t>
      </w:r>
      <w:r w:rsidR="003A2124">
        <w:t>C (body temperature), iii) blue for 4</w:t>
      </w:r>
      <w:r w:rsidR="004046B6">
        <w:t>5</w:t>
      </w:r>
      <w:r w:rsidR="003A2124">
        <w:rPr>
          <w:rFonts w:cstheme="minorHAnsi"/>
        </w:rPr>
        <w:t>°</w:t>
      </w:r>
      <w:r w:rsidR="003A2124">
        <w:t>C, and iv) green for 5</w:t>
      </w:r>
      <w:r w:rsidR="004046B6">
        <w:t>5</w:t>
      </w:r>
      <w:r w:rsidR="003A2124">
        <w:rPr>
          <w:rFonts w:cstheme="minorHAnsi"/>
        </w:rPr>
        <w:t>°</w:t>
      </w:r>
      <w:r w:rsidR="003A2124">
        <w:t xml:space="preserve">C </w:t>
      </w:r>
      <w:r w:rsidR="004046B6">
        <w:t>for our polymer only</w:t>
      </w:r>
      <w:r w:rsidR="003A2124">
        <w:t>. The fit lines were generated by using: i) an Elliptical Cylinder model</w:t>
      </w:r>
      <w:r w:rsidR="004046B6">
        <w:t xml:space="preserve"> in </w:t>
      </w:r>
      <w:proofErr w:type="spellStart"/>
      <w:r w:rsidR="004046B6">
        <w:t>SasView</w:t>
      </w:r>
      <w:proofErr w:type="spellEnd"/>
      <w:r w:rsidR="004046B6">
        <w:t xml:space="preserve"> software</w:t>
      </w:r>
      <w:r w:rsidR="003A2124">
        <w:t xml:space="preserve"> for </w:t>
      </w:r>
      <w:proofErr w:type="spellStart"/>
      <w:r w:rsidR="00586274" w:rsidRPr="007D64F2">
        <w:rPr>
          <w:bCs/>
        </w:rPr>
        <w:t>PEGMA</w:t>
      </w:r>
      <w:r w:rsidR="00586274" w:rsidRPr="007D64F2">
        <w:rPr>
          <w:bCs/>
          <w:vertAlign w:val="subscript"/>
        </w:rPr>
        <w:t>x</w:t>
      </w:r>
      <w:proofErr w:type="spellEnd"/>
      <w:r w:rsidR="00586274" w:rsidRPr="007D64F2">
        <w:rPr>
          <w:bCs/>
        </w:rPr>
        <w:t>-</w:t>
      </w:r>
      <w:r w:rsidR="00586274" w:rsidRPr="007D64F2">
        <w:rPr>
          <w:bCs/>
          <w:i/>
          <w:iCs/>
        </w:rPr>
        <w:t>b</w:t>
      </w:r>
      <w:r w:rsidR="00586274" w:rsidRPr="007D64F2">
        <w:rPr>
          <w:bCs/>
        </w:rPr>
        <w:t>-</w:t>
      </w:r>
      <w:proofErr w:type="spellStart"/>
      <w:r w:rsidR="00586274" w:rsidRPr="007D64F2">
        <w:rPr>
          <w:bCs/>
        </w:rPr>
        <w:t>BuMA</w:t>
      </w:r>
      <w:r w:rsidR="00586274" w:rsidRPr="007D64F2">
        <w:rPr>
          <w:bCs/>
          <w:vertAlign w:val="subscript"/>
        </w:rPr>
        <w:t>y</w:t>
      </w:r>
      <w:proofErr w:type="spellEnd"/>
      <w:r w:rsidR="00586274" w:rsidRPr="007D64F2">
        <w:rPr>
          <w:bCs/>
        </w:rPr>
        <w:t>-</w:t>
      </w:r>
      <w:r w:rsidR="00586274" w:rsidRPr="007D64F2">
        <w:rPr>
          <w:bCs/>
          <w:i/>
          <w:iCs/>
        </w:rPr>
        <w:t>b</w:t>
      </w:r>
      <w:r w:rsidR="00586274" w:rsidRPr="007D64F2">
        <w:rPr>
          <w:bCs/>
        </w:rPr>
        <w:t>-</w:t>
      </w:r>
      <w:proofErr w:type="spellStart"/>
      <w:r w:rsidR="00586274" w:rsidRPr="007D64F2">
        <w:rPr>
          <w:bCs/>
        </w:rPr>
        <w:t>DEGMA</w:t>
      </w:r>
      <w:r w:rsidR="00586274" w:rsidRPr="007D64F2">
        <w:rPr>
          <w:bCs/>
          <w:vertAlign w:val="subscript"/>
        </w:rPr>
        <w:t>z</w:t>
      </w:r>
      <w:proofErr w:type="spellEnd"/>
      <w:r w:rsidR="00586274">
        <w:t xml:space="preserve"> </w:t>
      </w:r>
      <w:r w:rsidR="003A2124">
        <w:t>at 23</w:t>
      </w:r>
      <w:r w:rsidR="003A2124">
        <w:rPr>
          <w:rFonts w:cstheme="minorHAnsi"/>
        </w:rPr>
        <w:t>°</w:t>
      </w:r>
      <w:r w:rsidR="003A2124">
        <w:t>C and 37</w:t>
      </w:r>
      <w:r w:rsidR="003A2124">
        <w:rPr>
          <w:rFonts w:cstheme="minorHAnsi"/>
        </w:rPr>
        <w:t>°</w:t>
      </w:r>
      <w:r w:rsidR="003A2124">
        <w:t>C, ii) a Broad Peak model</w:t>
      </w:r>
      <w:r w:rsidR="004046B6">
        <w:t xml:space="preserve"> in </w:t>
      </w:r>
      <w:proofErr w:type="spellStart"/>
      <w:r w:rsidR="004046B6">
        <w:t>SasView</w:t>
      </w:r>
      <w:proofErr w:type="spellEnd"/>
      <w:r w:rsidR="004046B6">
        <w:t xml:space="preserve"> software</w:t>
      </w:r>
      <w:r w:rsidR="003A2124">
        <w:t xml:space="preserve"> for </w:t>
      </w:r>
      <w:proofErr w:type="spellStart"/>
      <w:r w:rsidR="00586274" w:rsidRPr="007D64F2">
        <w:rPr>
          <w:bCs/>
        </w:rPr>
        <w:t>PEGMA</w:t>
      </w:r>
      <w:r w:rsidR="00586274" w:rsidRPr="007D64F2">
        <w:rPr>
          <w:bCs/>
          <w:vertAlign w:val="subscript"/>
        </w:rPr>
        <w:t>x</w:t>
      </w:r>
      <w:proofErr w:type="spellEnd"/>
      <w:r w:rsidR="00586274" w:rsidRPr="007D64F2">
        <w:rPr>
          <w:bCs/>
        </w:rPr>
        <w:t>-</w:t>
      </w:r>
      <w:r w:rsidR="00586274" w:rsidRPr="007D64F2">
        <w:rPr>
          <w:bCs/>
          <w:i/>
          <w:iCs/>
        </w:rPr>
        <w:t>b</w:t>
      </w:r>
      <w:r w:rsidR="00586274" w:rsidRPr="007D64F2">
        <w:rPr>
          <w:bCs/>
        </w:rPr>
        <w:t>-</w:t>
      </w:r>
      <w:proofErr w:type="spellStart"/>
      <w:r w:rsidR="00586274" w:rsidRPr="007D64F2">
        <w:rPr>
          <w:bCs/>
        </w:rPr>
        <w:t>BuMA</w:t>
      </w:r>
      <w:r w:rsidR="00586274" w:rsidRPr="007D64F2">
        <w:rPr>
          <w:bCs/>
          <w:vertAlign w:val="subscript"/>
        </w:rPr>
        <w:t>y</w:t>
      </w:r>
      <w:proofErr w:type="spellEnd"/>
      <w:r w:rsidR="00586274" w:rsidRPr="007D64F2">
        <w:rPr>
          <w:bCs/>
        </w:rPr>
        <w:t>-</w:t>
      </w:r>
      <w:r w:rsidR="00586274" w:rsidRPr="007D64F2">
        <w:rPr>
          <w:bCs/>
          <w:i/>
          <w:iCs/>
        </w:rPr>
        <w:t>b</w:t>
      </w:r>
      <w:r w:rsidR="00586274" w:rsidRPr="007D64F2">
        <w:rPr>
          <w:bCs/>
        </w:rPr>
        <w:t>-</w:t>
      </w:r>
      <w:proofErr w:type="spellStart"/>
      <w:r w:rsidR="00586274" w:rsidRPr="007D64F2">
        <w:rPr>
          <w:bCs/>
        </w:rPr>
        <w:t>DEGMA</w:t>
      </w:r>
      <w:r w:rsidR="00586274" w:rsidRPr="007D64F2">
        <w:rPr>
          <w:bCs/>
          <w:vertAlign w:val="subscript"/>
        </w:rPr>
        <w:t>z</w:t>
      </w:r>
      <w:proofErr w:type="spellEnd"/>
      <w:r w:rsidR="00586274">
        <w:t xml:space="preserve"> </w:t>
      </w:r>
      <w:r w:rsidR="003A2124">
        <w:t>at 4</w:t>
      </w:r>
      <w:r w:rsidR="004046B6">
        <w:t>5</w:t>
      </w:r>
      <w:r w:rsidR="003A2124">
        <w:rPr>
          <w:rFonts w:cstheme="minorHAnsi"/>
        </w:rPr>
        <w:t>°</w:t>
      </w:r>
      <w:r w:rsidR="003A2124">
        <w:t>C and 55</w:t>
      </w:r>
      <w:r w:rsidR="003A2124">
        <w:rPr>
          <w:rFonts w:cstheme="minorHAnsi"/>
        </w:rPr>
        <w:t>°</w:t>
      </w:r>
      <w:r w:rsidR="003A2124">
        <w:t xml:space="preserve">C, iii) </w:t>
      </w:r>
      <w:r w:rsidR="004046B6">
        <w:t>IGOR software</w:t>
      </w:r>
      <w:r w:rsidR="003A2124">
        <w:t xml:space="preserve"> for</w:t>
      </w:r>
      <w:r w:rsidR="003A2124" w:rsidRPr="00E46630">
        <w:t xml:space="preserve"> </w:t>
      </w:r>
      <w:r w:rsidR="003A2124">
        <w:t>Pluronic</w:t>
      </w:r>
      <w:r w:rsidR="003A2124">
        <w:rPr>
          <w:rFonts w:cstheme="minorHAnsi"/>
        </w:rPr>
        <w:t>®</w:t>
      </w:r>
      <w:r w:rsidR="003A2124">
        <w:t xml:space="preserve"> F127 at 23</w:t>
      </w:r>
      <w:r w:rsidR="003A2124">
        <w:rPr>
          <w:rFonts w:cstheme="minorHAnsi"/>
        </w:rPr>
        <w:t>°</w:t>
      </w:r>
      <w:r w:rsidR="003A2124">
        <w:t>C, 37</w:t>
      </w:r>
      <w:r w:rsidR="003A2124">
        <w:rPr>
          <w:rFonts w:cstheme="minorHAnsi"/>
        </w:rPr>
        <w:t>°</w:t>
      </w:r>
      <w:r w:rsidR="003A2124">
        <w:t>C,</w:t>
      </w:r>
      <w:r w:rsidR="004046B6">
        <w:t xml:space="preserve"> and</w:t>
      </w:r>
      <w:r w:rsidR="003A2124">
        <w:t xml:space="preserve"> 45</w:t>
      </w:r>
      <w:r w:rsidR="003A2124">
        <w:rPr>
          <w:rFonts w:cstheme="minorHAnsi"/>
        </w:rPr>
        <w:t>°</w:t>
      </w:r>
      <w:r w:rsidR="003A2124">
        <w:t xml:space="preserve">C. </w:t>
      </w:r>
      <w:r w:rsidR="003A2124" w:rsidRPr="00DE4F20">
        <w:rPr>
          <w:i/>
          <w:iCs/>
          <w:u w:val="single"/>
        </w:rPr>
        <w:t>Note:</w:t>
      </w:r>
      <w:r w:rsidR="003A2124">
        <w:t xml:space="preserve"> </w:t>
      </w:r>
      <w:r w:rsidR="003A2124">
        <w:rPr>
          <w:i/>
          <w:iCs/>
        </w:rPr>
        <w:t>D</w:t>
      </w:r>
      <w:r w:rsidR="003A2124" w:rsidRPr="00DE4F20">
        <w:rPr>
          <w:i/>
          <w:iCs/>
        </w:rPr>
        <w:t xml:space="preserve">ata are plotted in a </w:t>
      </w:r>
      <w:r w:rsidR="00EC1492">
        <w:rPr>
          <w:i/>
          <w:iCs/>
        </w:rPr>
        <w:t>log-log</w:t>
      </w:r>
      <w:r w:rsidR="003A2124" w:rsidRPr="00DE4F20">
        <w:rPr>
          <w:i/>
          <w:iCs/>
        </w:rPr>
        <w:t xml:space="preserve"> scale</w:t>
      </w:r>
      <w:r w:rsidR="003A2124">
        <w:rPr>
          <w:i/>
          <w:iCs/>
        </w:rPr>
        <w:t>.</w:t>
      </w:r>
    </w:p>
    <w:p w14:paraId="45EBF4E5" w14:textId="0CABAE08" w:rsidR="003A2124" w:rsidRDefault="003A2124" w:rsidP="00AA2623">
      <w:pPr>
        <w:jc w:val="both"/>
        <w:rPr>
          <w:i/>
          <w:iCs/>
        </w:rPr>
      </w:pPr>
    </w:p>
    <w:p w14:paraId="0178D443" w14:textId="4D31EE97" w:rsidR="00801CE3" w:rsidRDefault="00586274" w:rsidP="00801CE3">
      <w:pPr>
        <w:jc w:val="both"/>
      </w:pPr>
      <w:r w:rsidRPr="00586274">
        <w:rPr>
          <w:noProof/>
        </w:rPr>
        <w:lastRenderedPageBreak/>
        <w:drawing>
          <wp:anchor distT="0" distB="0" distL="114300" distR="114300" simplePos="0" relativeHeight="251749376" behindDoc="0" locked="0" layoutInCell="1" allowOverlap="1" wp14:anchorId="18C72E8B" wp14:editId="4D8573B7">
            <wp:simplePos x="0" y="0"/>
            <wp:positionH relativeFrom="margin">
              <wp:align>center</wp:align>
            </wp:positionH>
            <wp:positionV relativeFrom="paragraph">
              <wp:posOffset>0</wp:posOffset>
            </wp:positionV>
            <wp:extent cx="5731510" cy="3950970"/>
            <wp:effectExtent l="0" t="0" r="254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5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CE3" w:rsidRPr="00836055">
        <w:rPr>
          <w:b/>
          <w:bCs/>
        </w:rPr>
        <w:t>Figure S</w:t>
      </w:r>
      <w:r w:rsidR="00801CE3">
        <w:rPr>
          <w:b/>
          <w:bCs/>
        </w:rPr>
        <w:t>1</w:t>
      </w:r>
      <w:r w:rsidR="00DE52A1">
        <w:rPr>
          <w:b/>
          <w:bCs/>
        </w:rPr>
        <w:t>1</w:t>
      </w:r>
      <w:r w:rsidR="00801CE3" w:rsidRPr="00836055">
        <w:rPr>
          <w:b/>
          <w:bCs/>
        </w:rPr>
        <w:t>:</w:t>
      </w:r>
      <w:r w:rsidR="00801CE3">
        <w:t xml:space="preserve"> Phase diagrams in deuterated phosphate buffered saline (D</w:t>
      </w:r>
      <w:r w:rsidR="00801CE3" w:rsidRPr="00836055">
        <w:rPr>
          <w:vertAlign w:val="subscript"/>
        </w:rPr>
        <w:t>2</w:t>
      </w:r>
      <w:r w:rsidR="00801CE3">
        <w:t>O</w:t>
      </w:r>
      <w:r w:rsidR="00DE52A1">
        <w:t>/PBS</w:t>
      </w:r>
      <w:r w:rsidR="00801CE3">
        <w:t xml:space="preserve">) of a) </w:t>
      </w:r>
      <w:proofErr w:type="spellStart"/>
      <w:r w:rsidRPr="007D64F2">
        <w:rPr>
          <w:bCs/>
        </w:rPr>
        <w:t>PEGMA</w:t>
      </w:r>
      <w:r w:rsidRPr="007D64F2">
        <w:rPr>
          <w:bCs/>
          <w:vertAlign w:val="subscript"/>
        </w:rPr>
        <w:t>x</w:t>
      </w:r>
      <w:proofErr w:type="spellEnd"/>
      <w:r w:rsidRPr="007D64F2">
        <w:rPr>
          <w:bCs/>
        </w:rPr>
        <w:t>-</w:t>
      </w:r>
      <w:r w:rsidRPr="007D64F2">
        <w:rPr>
          <w:bCs/>
          <w:i/>
          <w:iCs/>
        </w:rPr>
        <w:t>b</w:t>
      </w:r>
      <w:r w:rsidRPr="007D64F2">
        <w:rPr>
          <w:bCs/>
        </w:rPr>
        <w:t>-</w:t>
      </w:r>
      <w:proofErr w:type="spellStart"/>
      <w:r w:rsidRPr="007D64F2">
        <w:rPr>
          <w:bCs/>
        </w:rPr>
        <w:t>BuMA</w:t>
      </w:r>
      <w:r w:rsidRPr="007D64F2">
        <w:rPr>
          <w:bCs/>
          <w:vertAlign w:val="subscript"/>
        </w:rPr>
        <w:t>y</w:t>
      </w:r>
      <w:proofErr w:type="spellEnd"/>
      <w:r w:rsidRPr="007D64F2">
        <w:rPr>
          <w:bCs/>
        </w:rPr>
        <w:t>-</w:t>
      </w:r>
      <w:r w:rsidRPr="007D64F2">
        <w:rPr>
          <w:bCs/>
          <w:i/>
          <w:iCs/>
        </w:rPr>
        <w:t>b</w:t>
      </w:r>
      <w:r w:rsidRPr="007D64F2">
        <w:rPr>
          <w:bCs/>
        </w:rPr>
        <w:t>-</w:t>
      </w:r>
      <w:proofErr w:type="spellStart"/>
      <w:r w:rsidRPr="007D64F2">
        <w:rPr>
          <w:bCs/>
        </w:rPr>
        <w:t>DEGMA</w:t>
      </w:r>
      <w:r w:rsidRPr="007D64F2">
        <w:rPr>
          <w:bCs/>
          <w:vertAlign w:val="subscript"/>
        </w:rPr>
        <w:t>z</w:t>
      </w:r>
      <w:proofErr w:type="spellEnd"/>
      <w:r>
        <w:t xml:space="preserve"> </w:t>
      </w:r>
      <w:r w:rsidR="00801CE3">
        <w:t>and b) Pluronic</w:t>
      </w:r>
      <w:r w:rsidR="00801CE3">
        <w:rPr>
          <w:rFonts w:cstheme="minorHAnsi"/>
        </w:rPr>
        <w:t>®</w:t>
      </w:r>
      <w:r w:rsidR="00801CE3">
        <w:t xml:space="preserve"> F127. The different transitions are symbolised as follows: i) runny solution phase in white (square, triangle and circle correspond to clear, slightly cloudy and cloudy states, respectively), ii) viscous solution phase in orange (triangle and circle correspond to transparent and cloudy states, respectively), iii) stable gel phase in blue (triangle and circle correspond to transparent and cloudy gels, respectively, and iv) two-phases in green (rhombus and square correspond to gel syneresis and precipitation, respectively). The gelation area is approximately shown in black dashed line.</w:t>
      </w:r>
    </w:p>
    <w:p w14:paraId="1A232F57" w14:textId="77777777" w:rsidR="00241D48" w:rsidRDefault="00241D48" w:rsidP="00241D48">
      <w:pPr>
        <w:jc w:val="both"/>
        <w:rPr>
          <w:i/>
          <w:iCs/>
        </w:rPr>
      </w:pPr>
    </w:p>
    <w:p w14:paraId="52DBE104" w14:textId="57A89129" w:rsidR="00241D48" w:rsidRDefault="00241D48" w:rsidP="00241D48">
      <w:pPr>
        <w:jc w:val="both"/>
        <w:rPr>
          <w:i/>
          <w:iCs/>
        </w:rPr>
      </w:pPr>
      <w:r w:rsidRPr="00F83BBE">
        <w:rPr>
          <w:b/>
          <w:bCs/>
        </w:rPr>
        <w:lastRenderedPageBreak/>
        <w:t>Figure S1</w:t>
      </w:r>
      <w:r w:rsidR="00DE52A1">
        <w:rPr>
          <w:b/>
          <w:bCs/>
        </w:rPr>
        <w:t>2</w:t>
      </w:r>
      <w:r w:rsidRPr="00F83BBE">
        <w:rPr>
          <w:b/>
          <w:bCs/>
        </w:rPr>
        <w:t>:</w:t>
      </w:r>
      <w:r w:rsidRPr="00F83BBE">
        <w:t xml:space="preserve"> </w:t>
      </w:r>
      <w:r w:rsidRPr="00025B0A">
        <w:t>The fitting parameters of the self-assembled structure</w:t>
      </w:r>
      <w:r>
        <w:t xml:space="preserve"> adopted by </w:t>
      </w:r>
      <w:proofErr w:type="spellStart"/>
      <w:r w:rsidRPr="007D64F2">
        <w:rPr>
          <w:bCs/>
        </w:rPr>
        <w:t>PEGMA</w:t>
      </w:r>
      <w:r w:rsidRPr="007D64F2">
        <w:rPr>
          <w:bCs/>
          <w:vertAlign w:val="subscript"/>
        </w:rPr>
        <w:t>x</w:t>
      </w:r>
      <w:proofErr w:type="spellEnd"/>
      <w:r w:rsidRPr="007D64F2">
        <w:rPr>
          <w:bCs/>
        </w:rPr>
        <w:t>-</w:t>
      </w:r>
      <w:r w:rsidRPr="007D64F2">
        <w:rPr>
          <w:bCs/>
          <w:i/>
          <w:iCs/>
        </w:rPr>
        <w:t>b</w:t>
      </w:r>
      <w:r w:rsidRPr="007D64F2">
        <w:rPr>
          <w:bCs/>
        </w:rPr>
        <w:t>-</w:t>
      </w:r>
      <w:proofErr w:type="spellStart"/>
      <w:r w:rsidRPr="007D64F2">
        <w:rPr>
          <w:bCs/>
        </w:rPr>
        <w:t>BuMA</w:t>
      </w:r>
      <w:r w:rsidRPr="007D64F2">
        <w:rPr>
          <w:bCs/>
          <w:vertAlign w:val="subscript"/>
        </w:rPr>
        <w:t>y</w:t>
      </w:r>
      <w:proofErr w:type="spellEnd"/>
      <w:r w:rsidRPr="007D64F2">
        <w:rPr>
          <w:bCs/>
        </w:rPr>
        <w:t>-</w:t>
      </w:r>
      <w:r w:rsidRPr="007D64F2">
        <w:rPr>
          <w:bCs/>
          <w:i/>
          <w:iCs/>
        </w:rPr>
        <w:t>b</w:t>
      </w:r>
      <w:r w:rsidRPr="007D64F2">
        <w:rPr>
          <w:bCs/>
        </w:rPr>
        <w:t>-</w:t>
      </w:r>
      <w:proofErr w:type="spellStart"/>
      <w:r w:rsidRPr="007D64F2">
        <w:rPr>
          <w:bCs/>
        </w:rPr>
        <w:t>DEGMA</w:t>
      </w:r>
      <w:r w:rsidRPr="007D64F2">
        <w:rPr>
          <w:bCs/>
          <w:vertAlign w:val="subscript"/>
        </w:rPr>
        <w:t>z</w:t>
      </w:r>
      <w:proofErr w:type="spellEnd"/>
      <w:r>
        <w:t xml:space="preserve"> </w:t>
      </w:r>
      <w:r w:rsidRPr="00025B0A">
        <w:t xml:space="preserve">as a function of temperature are presented: </w:t>
      </w:r>
      <w:r>
        <w:t>i</w:t>
      </w:r>
      <w:r w:rsidRPr="00025B0A">
        <w:t xml:space="preserve">) radius </w:t>
      </w:r>
      <w:r>
        <w:t xml:space="preserve">axis ratio and ii) </w:t>
      </w:r>
      <w:r w:rsidRPr="009B1878">
        <w:rPr>
          <w:noProof/>
          <w:highlight w:val="yellow"/>
        </w:rPr>
        <w:drawing>
          <wp:anchor distT="0" distB="0" distL="114300" distR="114300" simplePos="0" relativeHeight="251751424" behindDoc="0" locked="0" layoutInCell="1" allowOverlap="1" wp14:anchorId="58542A12" wp14:editId="2FDEE9A7">
            <wp:simplePos x="0" y="0"/>
            <wp:positionH relativeFrom="margin">
              <wp:align>center</wp:align>
            </wp:positionH>
            <wp:positionV relativeFrom="paragraph">
              <wp:posOffset>3175</wp:posOffset>
            </wp:positionV>
            <wp:extent cx="5731510" cy="29832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878">
        <w:t>volume fraction.</w:t>
      </w:r>
    </w:p>
    <w:p w14:paraId="1F97A77D" w14:textId="330F1920" w:rsidR="003A2124" w:rsidRDefault="003A2124" w:rsidP="00AA2623">
      <w:pPr>
        <w:jc w:val="both"/>
      </w:pPr>
    </w:p>
    <w:p w14:paraId="6543ADB9" w14:textId="583945FE" w:rsidR="00E81585" w:rsidRDefault="00E81585" w:rsidP="00AA2623">
      <w:pPr>
        <w:jc w:val="both"/>
      </w:pPr>
    </w:p>
    <w:p w14:paraId="283EF4F8" w14:textId="1248A3D1" w:rsidR="00E81585" w:rsidRDefault="00E81585" w:rsidP="00AA2623">
      <w:pPr>
        <w:jc w:val="both"/>
      </w:pPr>
    </w:p>
    <w:p w14:paraId="07C1349D" w14:textId="1A0C1A8B" w:rsidR="00E81585" w:rsidRDefault="00E81585" w:rsidP="00AA2623">
      <w:pPr>
        <w:jc w:val="both"/>
      </w:pPr>
    </w:p>
    <w:p w14:paraId="5D63001D" w14:textId="3A084C86" w:rsidR="00E81585" w:rsidRDefault="00E81585" w:rsidP="00AA2623">
      <w:pPr>
        <w:jc w:val="both"/>
      </w:pPr>
    </w:p>
    <w:p w14:paraId="6B6C9169" w14:textId="3F135617" w:rsidR="00E81585" w:rsidRDefault="00E81585" w:rsidP="00AA2623">
      <w:pPr>
        <w:jc w:val="both"/>
      </w:pPr>
    </w:p>
    <w:p w14:paraId="63DA8E63" w14:textId="52956A98" w:rsidR="00E81585" w:rsidRDefault="00E81585" w:rsidP="00AA2623">
      <w:pPr>
        <w:jc w:val="both"/>
      </w:pPr>
    </w:p>
    <w:p w14:paraId="49272202" w14:textId="7D5089EE" w:rsidR="00E81585" w:rsidRDefault="00E81585" w:rsidP="00AA2623">
      <w:pPr>
        <w:jc w:val="both"/>
      </w:pPr>
    </w:p>
    <w:p w14:paraId="15C85C2F" w14:textId="42854021" w:rsidR="00E81585" w:rsidRDefault="00E81585" w:rsidP="00AA2623">
      <w:pPr>
        <w:jc w:val="both"/>
      </w:pPr>
    </w:p>
    <w:p w14:paraId="0CFA0FA7" w14:textId="77777777" w:rsidR="00E81585" w:rsidRDefault="00E81585" w:rsidP="00AA2623">
      <w:pPr>
        <w:jc w:val="both"/>
        <w:rPr>
          <w:i/>
          <w:iCs/>
        </w:rPr>
      </w:pPr>
    </w:p>
    <w:p w14:paraId="38CB7CA7" w14:textId="536C5A96" w:rsidR="00946376" w:rsidRDefault="00946376" w:rsidP="00D26ED7">
      <w:pPr>
        <w:jc w:val="both"/>
      </w:pPr>
    </w:p>
    <w:p w14:paraId="05FAEB9E" w14:textId="236BD1C5" w:rsidR="00E81585" w:rsidRDefault="00E81585" w:rsidP="00D26ED7">
      <w:pPr>
        <w:jc w:val="both"/>
      </w:pPr>
    </w:p>
    <w:p w14:paraId="3F5974ED" w14:textId="2D8D20B3" w:rsidR="00E81585" w:rsidRDefault="00E62525" w:rsidP="00D26ED7">
      <w:pPr>
        <w:jc w:val="both"/>
      </w:pPr>
      <w:r w:rsidRPr="00E62525">
        <w:rPr>
          <w:noProof/>
        </w:rPr>
        <w:lastRenderedPageBreak/>
        <w:drawing>
          <wp:anchor distT="0" distB="0" distL="114300" distR="114300" simplePos="0" relativeHeight="251744256" behindDoc="0" locked="0" layoutInCell="1" allowOverlap="1" wp14:anchorId="698321F5" wp14:editId="64DC1940">
            <wp:simplePos x="0" y="0"/>
            <wp:positionH relativeFrom="margin">
              <wp:align>center</wp:align>
            </wp:positionH>
            <wp:positionV relativeFrom="paragraph">
              <wp:posOffset>0</wp:posOffset>
            </wp:positionV>
            <wp:extent cx="5731200" cy="26136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92" t="6986" r="9799" b="3612"/>
                    <a:stretch/>
                  </pic:blipFill>
                  <pic:spPr bwMode="auto">
                    <a:xfrm>
                      <a:off x="0" y="0"/>
                      <a:ext cx="5731200" cy="261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585" w:rsidRPr="00E81585">
        <w:rPr>
          <w:b/>
          <w:bCs/>
        </w:rPr>
        <w:t xml:space="preserve">Figure </w:t>
      </w:r>
      <w:r w:rsidR="00E81585" w:rsidRPr="00E81585">
        <w:rPr>
          <w:rFonts w:cstheme="minorHAnsi"/>
          <w:b/>
          <w:bCs/>
        </w:rPr>
        <w:t>S1</w:t>
      </w:r>
      <w:r w:rsidR="00DE52A1">
        <w:rPr>
          <w:rFonts w:cstheme="minorHAnsi"/>
          <w:b/>
          <w:bCs/>
        </w:rPr>
        <w:t>3</w:t>
      </w:r>
      <w:r w:rsidR="00E81585" w:rsidRPr="00E81585">
        <w:rPr>
          <w:rFonts w:cstheme="minorHAnsi"/>
          <w:b/>
          <w:bCs/>
        </w:rPr>
        <w:t>:</w:t>
      </w:r>
      <w:r w:rsidR="00E81585" w:rsidRPr="00E81585">
        <w:rPr>
          <w:rFonts w:cstheme="minorHAnsi"/>
        </w:rPr>
        <w:t xml:space="preserve"> Rheological measurements on </w:t>
      </w:r>
      <w:r w:rsidR="00586274" w:rsidRPr="007D64F2">
        <w:rPr>
          <w:bCs/>
        </w:rPr>
        <w:t>PEGMA</w:t>
      </w:r>
      <w:r w:rsidR="00586274" w:rsidRPr="007D64F2">
        <w:rPr>
          <w:bCs/>
          <w:vertAlign w:val="subscript"/>
        </w:rPr>
        <w:t>x</w:t>
      </w:r>
      <w:r w:rsidR="00586274" w:rsidRPr="007D64F2">
        <w:rPr>
          <w:bCs/>
        </w:rPr>
        <w:t>-</w:t>
      </w:r>
      <w:r w:rsidR="00586274" w:rsidRPr="007D64F2">
        <w:rPr>
          <w:bCs/>
          <w:i/>
          <w:iCs/>
        </w:rPr>
        <w:t>b</w:t>
      </w:r>
      <w:r w:rsidR="00586274" w:rsidRPr="007D64F2">
        <w:rPr>
          <w:bCs/>
        </w:rPr>
        <w:t>-BuMA</w:t>
      </w:r>
      <w:r w:rsidR="00586274" w:rsidRPr="007D64F2">
        <w:rPr>
          <w:bCs/>
          <w:vertAlign w:val="subscript"/>
        </w:rPr>
        <w:t>y</w:t>
      </w:r>
      <w:r w:rsidR="00586274" w:rsidRPr="007D64F2">
        <w:rPr>
          <w:bCs/>
        </w:rPr>
        <w:t>-</w:t>
      </w:r>
      <w:r w:rsidR="00586274" w:rsidRPr="007D64F2">
        <w:rPr>
          <w:bCs/>
          <w:i/>
          <w:iCs/>
        </w:rPr>
        <w:t>b</w:t>
      </w:r>
      <w:r w:rsidR="00586274" w:rsidRPr="007D64F2">
        <w:rPr>
          <w:bCs/>
        </w:rPr>
        <w:t>-DEGMA</w:t>
      </w:r>
      <w:r w:rsidR="00586274" w:rsidRPr="007D64F2">
        <w:rPr>
          <w:bCs/>
          <w:vertAlign w:val="subscript"/>
        </w:rPr>
        <w:t>z</w:t>
      </w:r>
      <w:r w:rsidR="00586274">
        <w:t xml:space="preserve"> </w:t>
      </w:r>
      <w:r w:rsidR="00E81585" w:rsidRPr="00E81585">
        <w:rPr>
          <w:rFonts w:cstheme="minorHAnsi"/>
        </w:rPr>
        <w:t xml:space="preserve">in </w:t>
      </w:r>
      <w:r w:rsidR="00E81585">
        <w:rPr>
          <w:rFonts w:cstheme="minorHAnsi"/>
        </w:rPr>
        <w:t xml:space="preserve">deuterated </w:t>
      </w:r>
      <w:r w:rsidR="00E81585" w:rsidRPr="00E81585">
        <w:rPr>
          <w:rFonts w:cstheme="minorHAnsi"/>
        </w:rPr>
        <w:t>phosphate buffered saline (</w:t>
      </w:r>
      <w:r w:rsidR="003769D9">
        <w:rPr>
          <w:rFonts w:cstheme="minorHAnsi"/>
        </w:rPr>
        <w:t>D</w:t>
      </w:r>
      <w:r w:rsidR="003769D9" w:rsidRPr="003769D9">
        <w:rPr>
          <w:rFonts w:cstheme="minorHAnsi"/>
          <w:vertAlign w:val="subscript"/>
        </w:rPr>
        <w:t>2</w:t>
      </w:r>
      <w:r w:rsidR="003769D9">
        <w:rPr>
          <w:rFonts w:cstheme="minorHAnsi"/>
        </w:rPr>
        <w:t>O/</w:t>
      </w:r>
      <w:r w:rsidR="00E81585" w:rsidRPr="00E81585">
        <w:rPr>
          <w:rFonts w:cstheme="minorHAnsi"/>
        </w:rPr>
        <w:t>PBS) at 15 w/w</w:t>
      </w:r>
      <w:r w:rsidR="00E81585">
        <w:rPr>
          <w:rFonts w:cstheme="minorHAnsi"/>
        </w:rPr>
        <w:t>%</w:t>
      </w:r>
      <w:r w:rsidR="00E81585" w:rsidRPr="00E81585">
        <w:rPr>
          <w:rFonts w:cstheme="minorHAnsi"/>
        </w:rPr>
        <w:t xml:space="preserve"> at 37°C: (a) </w:t>
      </w:r>
      <w:r w:rsidR="00E81585">
        <w:rPr>
          <w:rFonts w:cstheme="minorHAnsi"/>
        </w:rPr>
        <w:t>amplitude</w:t>
      </w:r>
      <w:r w:rsidR="00E81585" w:rsidRPr="00E81585">
        <w:rPr>
          <w:rFonts w:cstheme="minorHAnsi"/>
        </w:rPr>
        <w:t>-sweep measurement</w:t>
      </w:r>
      <w:r w:rsidR="00E81585">
        <w:rPr>
          <w:rFonts w:cstheme="minorHAnsi"/>
        </w:rPr>
        <w:t xml:space="preserve"> </w:t>
      </w:r>
      <w:r w:rsidR="00E81585" w:rsidRPr="00E81585">
        <w:rPr>
          <w:rFonts w:cstheme="minorHAnsi"/>
        </w:rPr>
        <w:t>– storage modulus, G′</w:t>
      </w:r>
      <w:r w:rsidR="00E81585">
        <w:rPr>
          <w:rFonts w:cstheme="minorHAnsi"/>
        </w:rPr>
        <w:t>,</w:t>
      </w:r>
      <w:r w:rsidR="00E81585" w:rsidRPr="00E81585">
        <w:rPr>
          <w:rFonts w:cstheme="minorHAnsi"/>
        </w:rPr>
        <w:t xml:space="preserve"> in blue, and loss modulus, G″, in </w:t>
      </w:r>
      <w:r w:rsidR="00E81585">
        <w:rPr>
          <w:rFonts w:cstheme="minorHAnsi"/>
        </w:rPr>
        <w:t>grey,</w:t>
      </w:r>
      <w:r w:rsidR="00E81585" w:rsidRPr="00E81585">
        <w:rPr>
          <w:rFonts w:cstheme="minorHAnsi"/>
        </w:rPr>
        <w:t xml:space="preserve"> and (b) f</w:t>
      </w:r>
      <w:r w:rsidR="00E81585">
        <w:rPr>
          <w:rFonts w:cstheme="minorHAnsi"/>
        </w:rPr>
        <w:t>requency</w:t>
      </w:r>
      <w:r w:rsidR="00E81585" w:rsidRPr="00E81585">
        <w:rPr>
          <w:rFonts w:cstheme="minorHAnsi"/>
        </w:rPr>
        <w:t>-sweep measurement</w:t>
      </w:r>
      <w:r w:rsidR="00E81585">
        <w:rPr>
          <w:rFonts w:cstheme="minorHAnsi"/>
        </w:rPr>
        <w:t xml:space="preserve"> </w:t>
      </w:r>
      <w:r w:rsidR="00E81585" w:rsidRPr="00E81585">
        <w:rPr>
          <w:rFonts w:cstheme="minorHAnsi"/>
        </w:rPr>
        <w:t>– storage modulus, G′</w:t>
      </w:r>
      <w:r w:rsidR="00E81585">
        <w:rPr>
          <w:rFonts w:cstheme="minorHAnsi"/>
        </w:rPr>
        <w:t>,</w:t>
      </w:r>
      <w:r w:rsidR="00E81585" w:rsidRPr="00E81585">
        <w:rPr>
          <w:rFonts w:cstheme="minorHAnsi"/>
        </w:rPr>
        <w:t xml:space="preserve"> in blue, and loss modulus, G″, in </w:t>
      </w:r>
      <w:r w:rsidR="00E81585">
        <w:rPr>
          <w:rFonts w:cstheme="minorHAnsi"/>
        </w:rPr>
        <w:t>grey.</w:t>
      </w:r>
    </w:p>
    <w:sectPr w:rsidR="00E81585">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F4C79" w14:textId="77777777" w:rsidR="000748C8" w:rsidRDefault="000748C8" w:rsidP="00B136F8">
      <w:pPr>
        <w:spacing w:after="0" w:line="240" w:lineRule="auto"/>
      </w:pPr>
      <w:r>
        <w:separator/>
      </w:r>
    </w:p>
  </w:endnote>
  <w:endnote w:type="continuationSeparator" w:id="0">
    <w:p w14:paraId="44A759AE" w14:textId="77777777" w:rsidR="000748C8" w:rsidRDefault="000748C8" w:rsidP="00B13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7664697"/>
      <w:docPartObj>
        <w:docPartGallery w:val="Page Numbers (Bottom of Page)"/>
        <w:docPartUnique/>
      </w:docPartObj>
    </w:sdtPr>
    <w:sdtEndPr>
      <w:rPr>
        <w:noProof/>
      </w:rPr>
    </w:sdtEndPr>
    <w:sdtContent>
      <w:p w14:paraId="79B5B037" w14:textId="1C9F06ED" w:rsidR="00B136F8" w:rsidRDefault="00B136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850250" w14:textId="77777777" w:rsidR="00B136F8" w:rsidRDefault="00B13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90549" w14:textId="77777777" w:rsidR="000748C8" w:rsidRDefault="000748C8" w:rsidP="00B136F8">
      <w:pPr>
        <w:spacing w:after="0" w:line="240" w:lineRule="auto"/>
      </w:pPr>
      <w:r>
        <w:separator/>
      </w:r>
    </w:p>
  </w:footnote>
  <w:footnote w:type="continuationSeparator" w:id="0">
    <w:p w14:paraId="4C8351D6" w14:textId="77777777" w:rsidR="000748C8" w:rsidRDefault="000748C8" w:rsidP="00B13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13147"/>
    <w:multiLevelType w:val="hybridMultilevel"/>
    <w:tmpl w:val="66844E52"/>
    <w:lvl w:ilvl="0" w:tplc="B622E68E">
      <w:start w:val="4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74B"/>
    <w:rsid w:val="00037C1F"/>
    <w:rsid w:val="00043568"/>
    <w:rsid w:val="000748C8"/>
    <w:rsid w:val="00082F32"/>
    <w:rsid w:val="0009521B"/>
    <w:rsid w:val="000D5B6A"/>
    <w:rsid w:val="000E203D"/>
    <w:rsid w:val="000E628C"/>
    <w:rsid w:val="00106EBB"/>
    <w:rsid w:val="00113251"/>
    <w:rsid w:val="00153C70"/>
    <w:rsid w:val="001A337A"/>
    <w:rsid w:val="001F0795"/>
    <w:rsid w:val="00210DB9"/>
    <w:rsid w:val="002406DA"/>
    <w:rsid w:val="00241D48"/>
    <w:rsid w:val="0027065D"/>
    <w:rsid w:val="0028740C"/>
    <w:rsid w:val="00296723"/>
    <w:rsid w:val="002C6384"/>
    <w:rsid w:val="002D6FF8"/>
    <w:rsid w:val="003165AC"/>
    <w:rsid w:val="00372246"/>
    <w:rsid w:val="003769D9"/>
    <w:rsid w:val="003A2124"/>
    <w:rsid w:val="003B6E52"/>
    <w:rsid w:val="004046B6"/>
    <w:rsid w:val="00453596"/>
    <w:rsid w:val="00474F97"/>
    <w:rsid w:val="004774D1"/>
    <w:rsid w:val="00491AAC"/>
    <w:rsid w:val="00492BE7"/>
    <w:rsid w:val="004A3FA6"/>
    <w:rsid w:val="004B1E4A"/>
    <w:rsid w:val="00556131"/>
    <w:rsid w:val="005653CC"/>
    <w:rsid w:val="00570DFC"/>
    <w:rsid w:val="00586274"/>
    <w:rsid w:val="00677A1A"/>
    <w:rsid w:val="006D4133"/>
    <w:rsid w:val="0075537D"/>
    <w:rsid w:val="007B5620"/>
    <w:rsid w:val="007E3DD9"/>
    <w:rsid w:val="00801CE3"/>
    <w:rsid w:val="00821305"/>
    <w:rsid w:val="008500CD"/>
    <w:rsid w:val="00862001"/>
    <w:rsid w:val="008E25F8"/>
    <w:rsid w:val="00930838"/>
    <w:rsid w:val="00946376"/>
    <w:rsid w:val="00954EEE"/>
    <w:rsid w:val="009629C4"/>
    <w:rsid w:val="0097460E"/>
    <w:rsid w:val="009961E3"/>
    <w:rsid w:val="009B1878"/>
    <w:rsid w:val="009D4948"/>
    <w:rsid w:val="00A3320E"/>
    <w:rsid w:val="00A73890"/>
    <w:rsid w:val="00A81005"/>
    <w:rsid w:val="00A82C57"/>
    <w:rsid w:val="00A842D4"/>
    <w:rsid w:val="00AA2623"/>
    <w:rsid w:val="00AE26B0"/>
    <w:rsid w:val="00AE26CA"/>
    <w:rsid w:val="00AE524F"/>
    <w:rsid w:val="00B136F8"/>
    <w:rsid w:val="00B249D9"/>
    <w:rsid w:val="00B52D91"/>
    <w:rsid w:val="00B868E4"/>
    <w:rsid w:val="00BB38A4"/>
    <w:rsid w:val="00BE23F4"/>
    <w:rsid w:val="00BF5196"/>
    <w:rsid w:val="00C10660"/>
    <w:rsid w:val="00C33AAA"/>
    <w:rsid w:val="00C6003B"/>
    <w:rsid w:val="00C741C7"/>
    <w:rsid w:val="00C96A95"/>
    <w:rsid w:val="00CA2555"/>
    <w:rsid w:val="00CA33C0"/>
    <w:rsid w:val="00D26ED7"/>
    <w:rsid w:val="00D45D4D"/>
    <w:rsid w:val="00D45F1A"/>
    <w:rsid w:val="00D6029A"/>
    <w:rsid w:val="00D80471"/>
    <w:rsid w:val="00D90E7D"/>
    <w:rsid w:val="00DA4BC8"/>
    <w:rsid w:val="00DA674B"/>
    <w:rsid w:val="00DB5FDA"/>
    <w:rsid w:val="00DD7F40"/>
    <w:rsid w:val="00DE52A1"/>
    <w:rsid w:val="00E031F4"/>
    <w:rsid w:val="00E47811"/>
    <w:rsid w:val="00E47E1A"/>
    <w:rsid w:val="00E62525"/>
    <w:rsid w:val="00E65519"/>
    <w:rsid w:val="00E80ED2"/>
    <w:rsid w:val="00E81585"/>
    <w:rsid w:val="00EC1492"/>
    <w:rsid w:val="00F155CE"/>
    <w:rsid w:val="00F45C51"/>
    <w:rsid w:val="00F93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863CD"/>
  <w15:chartTrackingRefBased/>
  <w15:docId w15:val="{396CEEBA-D60F-42DF-9B83-DFD2B3EEA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7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6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74B"/>
    <w:rPr>
      <w:rFonts w:ascii="Segoe UI" w:hAnsi="Segoe UI" w:cs="Segoe UI"/>
      <w:sz w:val="18"/>
      <w:szCs w:val="18"/>
    </w:rPr>
  </w:style>
  <w:style w:type="character" w:styleId="CommentReference">
    <w:name w:val="annotation reference"/>
    <w:basedOn w:val="DefaultParagraphFont"/>
    <w:uiPriority w:val="99"/>
    <w:semiHidden/>
    <w:unhideWhenUsed/>
    <w:rsid w:val="00037C1F"/>
    <w:rPr>
      <w:sz w:val="16"/>
      <w:szCs w:val="16"/>
    </w:rPr>
  </w:style>
  <w:style w:type="paragraph" w:styleId="CommentText">
    <w:name w:val="annotation text"/>
    <w:basedOn w:val="Normal"/>
    <w:link w:val="CommentTextChar"/>
    <w:uiPriority w:val="99"/>
    <w:semiHidden/>
    <w:unhideWhenUsed/>
    <w:rsid w:val="00037C1F"/>
    <w:pPr>
      <w:spacing w:line="240" w:lineRule="auto"/>
    </w:pPr>
    <w:rPr>
      <w:sz w:val="20"/>
      <w:szCs w:val="20"/>
    </w:rPr>
  </w:style>
  <w:style w:type="character" w:customStyle="1" w:styleId="CommentTextChar">
    <w:name w:val="Comment Text Char"/>
    <w:basedOn w:val="DefaultParagraphFont"/>
    <w:link w:val="CommentText"/>
    <w:uiPriority w:val="99"/>
    <w:semiHidden/>
    <w:rsid w:val="00037C1F"/>
    <w:rPr>
      <w:sz w:val="20"/>
      <w:szCs w:val="20"/>
    </w:rPr>
  </w:style>
  <w:style w:type="paragraph" w:styleId="CommentSubject">
    <w:name w:val="annotation subject"/>
    <w:basedOn w:val="CommentText"/>
    <w:next w:val="CommentText"/>
    <w:link w:val="CommentSubjectChar"/>
    <w:uiPriority w:val="99"/>
    <w:semiHidden/>
    <w:unhideWhenUsed/>
    <w:rsid w:val="00D26ED7"/>
    <w:rPr>
      <w:b/>
      <w:bCs/>
    </w:rPr>
  </w:style>
  <w:style w:type="character" w:customStyle="1" w:styleId="CommentSubjectChar">
    <w:name w:val="Comment Subject Char"/>
    <w:basedOn w:val="CommentTextChar"/>
    <w:link w:val="CommentSubject"/>
    <w:uiPriority w:val="99"/>
    <w:semiHidden/>
    <w:rsid w:val="00D26ED7"/>
    <w:rPr>
      <w:b/>
      <w:bCs/>
      <w:sz w:val="20"/>
      <w:szCs w:val="20"/>
    </w:rPr>
  </w:style>
  <w:style w:type="paragraph" w:styleId="Header">
    <w:name w:val="header"/>
    <w:basedOn w:val="Normal"/>
    <w:link w:val="HeaderChar"/>
    <w:uiPriority w:val="99"/>
    <w:unhideWhenUsed/>
    <w:rsid w:val="00B13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6F8"/>
  </w:style>
  <w:style w:type="paragraph" w:styleId="Footer">
    <w:name w:val="footer"/>
    <w:basedOn w:val="Normal"/>
    <w:link w:val="FooterChar"/>
    <w:uiPriority w:val="99"/>
    <w:unhideWhenUsed/>
    <w:rsid w:val="00B13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6F8"/>
  </w:style>
  <w:style w:type="paragraph" w:styleId="ListParagraph">
    <w:name w:val="List Paragraph"/>
    <w:basedOn w:val="Normal"/>
    <w:uiPriority w:val="34"/>
    <w:qFormat/>
    <w:rsid w:val="003B6E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18</Pages>
  <Words>1394</Words>
  <Characters>7950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Constantinou, Anna</dc:creator>
  <cp:keywords/>
  <dc:description/>
  <cp:lastModifiedBy>Georgiou, Theoni</cp:lastModifiedBy>
  <cp:revision>32</cp:revision>
  <dcterms:created xsi:type="dcterms:W3CDTF">2020-04-30T15:59:00Z</dcterms:created>
  <dcterms:modified xsi:type="dcterms:W3CDTF">2020-11-07T12:43:00Z</dcterms:modified>
</cp:coreProperties>
</file>