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09A99" w14:textId="77777777" w:rsidR="00DE3289" w:rsidRPr="003D026B" w:rsidRDefault="00DE3289" w:rsidP="001417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26B">
        <w:rPr>
          <w:rFonts w:ascii="Times New Roman" w:hAnsi="Times New Roman" w:cs="Times New Roman"/>
          <w:b/>
          <w:bCs/>
          <w:sz w:val="24"/>
          <w:szCs w:val="24"/>
        </w:rPr>
        <w:t>Supplemental Appendix</w:t>
      </w:r>
    </w:p>
    <w:p w14:paraId="4717D1C6" w14:textId="77777777" w:rsidR="00DE3289" w:rsidRPr="003D026B" w:rsidRDefault="00DE3289" w:rsidP="003F4C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D76BDF" w14:textId="560928EE" w:rsidR="00DE3289" w:rsidRPr="00056815" w:rsidRDefault="00056815" w:rsidP="003F4CA1">
      <w:pPr>
        <w:rPr>
          <w:rFonts w:ascii="Times New Roman" w:hAnsi="Times New Roman" w:cs="Times New Roman"/>
          <w:sz w:val="24"/>
          <w:szCs w:val="24"/>
        </w:rPr>
      </w:pPr>
      <w:r w:rsidRPr="003D026B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D026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35A35">
        <w:rPr>
          <w:rFonts w:ascii="Times New Roman" w:hAnsi="Times New Roman" w:cs="Times New Roman"/>
          <w:sz w:val="24"/>
          <w:szCs w:val="24"/>
        </w:rPr>
        <w:t xml:space="preserve">Other OCT findings and </w:t>
      </w:r>
      <w:r>
        <w:rPr>
          <w:rFonts w:ascii="Times New Roman" w:hAnsi="Times New Roman" w:cs="Times New Roman"/>
          <w:sz w:val="24"/>
          <w:szCs w:val="24"/>
        </w:rPr>
        <w:t>hypertension stage</w:t>
      </w:r>
      <w:r w:rsidRPr="00435A35">
        <w:rPr>
          <w:rFonts w:ascii="Times New Roman" w:hAnsi="Times New Roman" w:cs="Times New Roman"/>
          <w:sz w:val="24"/>
          <w:szCs w:val="24"/>
        </w:rPr>
        <w:t xml:space="preserve"> in subgroups of patients with CCS or ACS</w:t>
      </w:r>
    </w:p>
    <w:p w14:paraId="56660CC2" w14:textId="05F9B3E5" w:rsidR="00DE3289" w:rsidRDefault="00DE3289" w:rsidP="00511848">
      <w:pPr>
        <w:rPr>
          <w:rFonts w:ascii="Times New Roman" w:hAnsi="Times New Roman" w:cs="Times New Roman"/>
          <w:sz w:val="24"/>
          <w:szCs w:val="24"/>
        </w:rPr>
      </w:pPr>
      <w:r w:rsidRPr="003D026B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 w:rsidR="00B44B23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05681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D026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35A35" w:rsidRPr="00435A35">
        <w:rPr>
          <w:rFonts w:ascii="Times New Roman" w:hAnsi="Times New Roman" w:cs="Times New Roman"/>
          <w:sz w:val="24"/>
          <w:szCs w:val="24"/>
        </w:rPr>
        <w:t>Other OCT findings and SBP in subgroups of patients with CCS or ACS</w:t>
      </w:r>
    </w:p>
    <w:p w14:paraId="0E6B6EC5" w14:textId="0F3DB752" w:rsidR="006148BC" w:rsidRPr="003D026B" w:rsidRDefault="006148BC" w:rsidP="006148BC">
      <w:pPr>
        <w:rPr>
          <w:rFonts w:ascii="Times New Roman" w:hAnsi="Times New Roman" w:cs="Times New Roman"/>
          <w:sz w:val="24"/>
          <w:szCs w:val="24"/>
        </w:rPr>
      </w:pPr>
      <w:r w:rsidRPr="003D026B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05681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26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35A35">
        <w:rPr>
          <w:rFonts w:ascii="Times New Roman" w:hAnsi="Times New Roman" w:cs="Times New Roman"/>
          <w:sz w:val="24"/>
          <w:szCs w:val="24"/>
        </w:rPr>
        <w:t xml:space="preserve">Other OCT findings and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35A35">
        <w:rPr>
          <w:rFonts w:ascii="Times New Roman" w:hAnsi="Times New Roman" w:cs="Times New Roman"/>
          <w:sz w:val="24"/>
          <w:szCs w:val="24"/>
        </w:rPr>
        <w:t>BP in subgroups of patients with CCS or ACS</w:t>
      </w:r>
    </w:p>
    <w:p w14:paraId="2E854117" w14:textId="77777777" w:rsidR="00F05269" w:rsidRDefault="00F05269" w:rsidP="00511848">
      <w:pPr>
        <w:rPr>
          <w:rFonts w:ascii="Times New Roman" w:hAnsi="Times New Roman" w:cs="Times New Roman"/>
          <w:sz w:val="24"/>
          <w:szCs w:val="24"/>
        </w:rPr>
      </w:pPr>
      <w:r w:rsidRPr="00F05269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S4. </w:t>
      </w:r>
      <w:r w:rsidRPr="00F05269">
        <w:rPr>
          <w:rFonts w:ascii="Times New Roman" w:hAnsi="Times New Roman" w:cs="Times New Roman"/>
          <w:sz w:val="24"/>
          <w:szCs w:val="24"/>
        </w:rPr>
        <w:t xml:space="preserve">Univariable analysis </w:t>
      </w:r>
      <w:proofErr w:type="gramStart"/>
      <w:r w:rsidRPr="00F05269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F05269">
        <w:rPr>
          <w:rFonts w:ascii="Times New Roman" w:hAnsi="Times New Roman" w:cs="Times New Roman"/>
          <w:sz w:val="24"/>
          <w:szCs w:val="24"/>
        </w:rPr>
        <w:t xml:space="preserve"> the factors related to maximal calcification arc</w:t>
      </w:r>
    </w:p>
    <w:p w14:paraId="10D87666" w14:textId="3DD183C8" w:rsidR="00DE3289" w:rsidRPr="003D026B" w:rsidRDefault="00DE3289" w:rsidP="005118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026B"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 w:rsidR="0058685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D026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3D026B">
        <w:rPr>
          <w:rFonts w:ascii="Times New Roman" w:hAnsi="Times New Roman" w:cs="Times New Roman"/>
          <w:sz w:val="24"/>
          <w:szCs w:val="24"/>
        </w:rPr>
        <w:t>Study Flow Chart</w:t>
      </w:r>
    </w:p>
    <w:p w14:paraId="2792036D" w14:textId="77777777" w:rsidR="00056815" w:rsidRDefault="00056815">
      <w:pPr>
        <w:rPr>
          <w:rFonts w:ascii="Times New Roman" w:hAnsi="Times New Roman" w:cs="Times New Roman"/>
          <w:sz w:val="24"/>
          <w:szCs w:val="24"/>
        </w:rPr>
        <w:sectPr w:rsidR="00056815" w:rsidSect="003D026B">
          <w:footerReference w:type="default" r:id="rId7"/>
          <w:pgSz w:w="11906" w:h="16838"/>
          <w:pgMar w:top="1985" w:right="1701" w:bottom="1701" w:left="1701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EDFD089" w14:textId="3874081B" w:rsidR="00056815" w:rsidRDefault="00056815" w:rsidP="00056815">
      <w:pPr>
        <w:rPr>
          <w:rFonts w:ascii="Times New Roman" w:hAnsi="Times New Roman" w:cs="Times New Roman"/>
          <w:sz w:val="24"/>
          <w:szCs w:val="24"/>
        </w:rPr>
      </w:pPr>
      <w:r w:rsidRPr="003D026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D026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212CC">
        <w:rPr>
          <w:rFonts w:ascii="Times New Roman" w:hAnsi="Times New Roman" w:cs="Times New Roman"/>
          <w:b/>
          <w:bCs/>
          <w:sz w:val="24"/>
          <w:szCs w:val="24"/>
        </w:rPr>
        <w:t>Other OCT findings and hypertension stage in subgroups of patients with CCS or ACS</w:t>
      </w:r>
    </w:p>
    <w:p w14:paraId="308158AF" w14:textId="77777777" w:rsidR="005E57C8" w:rsidRDefault="005E57C8" w:rsidP="00056815">
      <w:pPr>
        <w:rPr>
          <w:rFonts w:ascii="Times New Roman" w:hAnsi="Times New Roman" w:cs="Times New Roman"/>
          <w:sz w:val="24"/>
          <w:szCs w:val="24"/>
        </w:rPr>
      </w:pPr>
    </w:p>
    <w:p w14:paraId="7CA16498" w14:textId="42179328" w:rsidR="005E57C8" w:rsidRDefault="005E57C8" w:rsidP="005E57C8">
      <w:pPr>
        <w:rPr>
          <w:rFonts w:ascii="Times New Roman" w:hAnsi="Times New Roman" w:cs="Times New Roman"/>
          <w:sz w:val="20"/>
          <w:szCs w:val="20"/>
        </w:rPr>
      </w:pPr>
      <w:r w:rsidRPr="00592D1E">
        <w:rPr>
          <w:rFonts w:ascii="Times New Roman" w:hAnsi="Times New Roman" w:cs="Times New Roman"/>
          <w:sz w:val="20"/>
          <w:szCs w:val="20"/>
        </w:rPr>
        <w:t xml:space="preserve">The </w:t>
      </w:r>
      <w:r w:rsidRPr="00592D1E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592D1E">
        <w:rPr>
          <w:rFonts w:ascii="Times New Roman" w:hAnsi="Times New Roman" w:cs="Times New Roman"/>
          <w:sz w:val="20"/>
          <w:szCs w:val="20"/>
        </w:rPr>
        <w:t xml:space="preserve"> values were calculated using Kruskal-</w:t>
      </w:r>
      <w:proofErr w:type="gramStart"/>
      <w:r w:rsidRPr="00592D1E">
        <w:rPr>
          <w:rFonts w:ascii="Times New Roman" w:hAnsi="Times New Roman" w:cs="Times New Roman"/>
          <w:sz w:val="20"/>
          <w:szCs w:val="20"/>
        </w:rPr>
        <w:t>Wallis</w:t>
      </w:r>
      <w:proofErr w:type="gramEnd"/>
      <w:r w:rsidRPr="00592D1E">
        <w:rPr>
          <w:rFonts w:ascii="Times New Roman" w:hAnsi="Times New Roman" w:cs="Times New Roman"/>
          <w:sz w:val="20"/>
          <w:szCs w:val="20"/>
        </w:rPr>
        <w:t xml:space="preserve"> test. Tukey’s honestly significan</w:t>
      </w:r>
      <w:r>
        <w:rPr>
          <w:rFonts w:ascii="Times New Roman" w:hAnsi="Times New Roman" w:cs="Times New Roman" w:hint="eastAsia"/>
          <w:sz w:val="20"/>
          <w:szCs w:val="20"/>
        </w:rPr>
        <w:t>t difference</w:t>
      </w:r>
      <w:r w:rsidRPr="00592D1E">
        <w:rPr>
          <w:rFonts w:ascii="Times New Roman" w:hAnsi="Times New Roman" w:cs="Times New Roman"/>
          <w:sz w:val="20"/>
          <w:szCs w:val="20"/>
        </w:rPr>
        <w:t xml:space="preserve"> test was used for the multiple comparison. a indicates </w:t>
      </w:r>
      <w:r w:rsidRPr="00592D1E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592D1E">
        <w:rPr>
          <w:rFonts w:ascii="Times New Roman" w:hAnsi="Times New Roman" w:cs="Times New Roman"/>
          <w:sz w:val="20"/>
          <w:szCs w:val="20"/>
        </w:rPr>
        <w:t xml:space="preserve">&lt; 0.05 vs. </w:t>
      </w:r>
      <w:r w:rsidR="00435857">
        <w:rPr>
          <w:rFonts w:ascii="Times New Roman" w:hAnsi="Times New Roman" w:cs="Times New Roman"/>
          <w:sz w:val="20"/>
          <w:szCs w:val="20"/>
        </w:rPr>
        <w:t>the Normotensive</w:t>
      </w:r>
      <w:r w:rsidRPr="00592D1E">
        <w:rPr>
          <w:rFonts w:ascii="Times New Roman" w:hAnsi="Times New Roman" w:cs="Times New Roman"/>
          <w:sz w:val="20"/>
          <w:szCs w:val="20"/>
        </w:rPr>
        <w:t xml:space="preserve"> group; b indicates </w:t>
      </w:r>
      <w:r w:rsidRPr="00592D1E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592D1E">
        <w:rPr>
          <w:rFonts w:ascii="Times New Roman" w:hAnsi="Times New Roman" w:cs="Times New Roman"/>
          <w:sz w:val="20"/>
          <w:szCs w:val="20"/>
        </w:rPr>
        <w:t xml:space="preserve">&lt; 0.05 vs. </w:t>
      </w:r>
      <w:r w:rsidR="00435857">
        <w:rPr>
          <w:rFonts w:ascii="Times New Roman" w:hAnsi="Times New Roman" w:cs="Times New Roman"/>
          <w:sz w:val="20"/>
          <w:szCs w:val="20"/>
        </w:rPr>
        <w:t>the stage 1</w:t>
      </w:r>
      <w:r w:rsidRPr="00592D1E">
        <w:rPr>
          <w:rFonts w:ascii="Times New Roman" w:hAnsi="Times New Roman" w:cs="Times New Roman"/>
          <w:sz w:val="20"/>
          <w:szCs w:val="20"/>
        </w:rPr>
        <w:t xml:space="preserve"> group. </w:t>
      </w:r>
    </w:p>
    <w:p w14:paraId="008154DD" w14:textId="77777777" w:rsidR="005E57C8" w:rsidRPr="005E57C8" w:rsidRDefault="005E57C8" w:rsidP="00056815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2" w:rightFromText="142" w:horzAnchor="margin" w:tblpXSpec="center" w:tblpY="390"/>
        <w:tblW w:w="1442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52"/>
        <w:gridCol w:w="1839"/>
        <w:gridCol w:w="1680"/>
        <w:gridCol w:w="1683"/>
        <w:gridCol w:w="71"/>
        <w:gridCol w:w="1861"/>
        <w:gridCol w:w="1914"/>
        <w:gridCol w:w="1684"/>
        <w:gridCol w:w="1138"/>
      </w:tblGrid>
      <w:tr w:rsidR="006022E8" w:rsidRPr="00544368" w14:paraId="242D3CF1" w14:textId="77777777" w:rsidTr="00224A02">
        <w:trPr>
          <w:trHeight w:val="194"/>
        </w:trPr>
        <w:tc>
          <w:tcPr>
            <w:tcW w:w="255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B9B00" w14:textId="77777777" w:rsidR="006022E8" w:rsidRPr="00544368" w:rsidRDefault="006022E8" w:rsidP="0054436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20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5F5D0" w14:textId="77777777" w:rsidR="006022E8" w:rsidRPr="00544368" w:rsidRDefault="006022E8" w:rsidP="005443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CCS</w:t>
            </w:r>
          </w:p>
        </w:tc>
        <w:tc>
          <w:tcPr>
            <w:tcW w:w="7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409D8" w14:textId="77777777" w:rsidR="006022E8" w:rsidRPr="00544368" w:rsidRDefault="006022E8" w:rsidP="005443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AA924" w14:textId="77777777" w:rsidR="006022E8" w:rsidRPr="00544368" w:rsidRDefault="006022E8" w:rsidP="005443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ACS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7A5B7" w14:textId="77777777" w:rsidR="006022E8" w:rsidRPr="00544368" w:rsidRDefault="006022E8" w:rsidP="005443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Interaction </w:t>
            </w:r>
            <w:r w:rsidRPr="0054436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6022E8" w:rsidRPr="00544368" w14:paraId="116CE4EF" w14:textId="77777777" w:rsidTr="00224A02">
        <w:trPr>
          <w:trHeight w:val="388"/>
        </w:trPr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7ACC2" w14:textId="77777777" w:rsidR="006022E8" w:rsidRPr="00544368" w:rsidRDefault="006022E8" w:rsidP="005443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FB8C0E" w14:textId="007B87BA" w:rsidR="006022E8" w:rsidRPr="00544368" w:rsidRDefault="00F44544" w:rsidP="005443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Normotensive</w:t>
            </w:r>
            <w:r w:rsidR="006022E8" w:rsidRPr="005443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(n=89)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38DF69" w14:textId="277D1A11" w:rsidR="006022E8" w:rsidRPr="00544368" w:rsidRDefault="006022E8" w:rsidP="005443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Stage </w:t>
            </w:r>
            <w:r w:rsidR="00F445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5443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(n=63)</w:t>
            </w:r>
          </w:p>
        </w:tc>
        <w:tc>
          <w:tcPr>
            <w:tcW w:w="16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DF8F52" w14:textId="77669A79" w:rsidR="006022E8" w:rsidRPr="00544368" w:rsidRDefault="006022E8" w:rsidP="005443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Stage </w:t>
            </w:r>
            <w:r w:rsidR="00F445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5443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(n=75)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9FDE7" w14:textId="77777777" w:rsidR="006022E8" w:rsidRPr="00544368" w:rsidRDefault="006022E8" w:rsidP="005443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DE5AD7" w14:textId="71C2F147" w:rsidR="006022E8" w:rsidRPr="00544368" w:rsidRDefault="00F44544" w:rsidP="005443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Normotensive </w:t>
            </w:r>
            <w:r w:rsidR="006022E8" w:rsidRPr="005443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(n=36)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4FAE5E" w14:textId="0981FE0A" w:rsidR="006022E8" w:rsidRPr="00544368" w:rsidRDefault="006022E8" w:rsidP="005443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Stage </w:t>
            </w:r>
            <w:r w:rsidR="00F445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5443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(n=17)</w:t>
            </w:r>
          </w:p>
        </w:tc>
        <w:tc>
          <w:tcPr>
            <w:tcW w:w="16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E111D5" w14:textId="7E9B1F3C" w:rsidR="006022E8" w:rsidRPr="00544368" w:rsidRDefault="006022E8" w:rsidP="005443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Stage </w:t>
            </w:r>
            <w:r w:rsidR="00F445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5443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(n=13)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75EF5F" w14:textId="77777777" w:rsidR="006022E8" w:rsidRPr="00544368" w:rsidRDefault="006022E8" w:rsidP="005443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22E8" w:rsidRPr="00544368" w14:paraId="2197968A" w14:textId="77777777" w:rsidTr="00224A02">
        <w:trPr>
          <w:trHeight w:val="245"/>
        </w:trPr>
        <w:tc>
          <w:tcPr>
            <w:tcW w:w="255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75B00" w14:textId="77777777" w:rsidR="006022E8" w:rsidRPr="00544368" w:rsidRDefault="006022E8" w:rsidP="005443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Qualitative analysis, No (%)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8ACEFD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339E66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8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506467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8A9D8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08A8FE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481D33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94E9FF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1A584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22E8" w:rsidRPr="00544368" w14:paraId="71B77346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700F3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TCFA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C5BCC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30 (33.7)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A5BB5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15 (23.8)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CE3E1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17 (22.7)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F0043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9D5CB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11 (30.6)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BA336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4 (23.5)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13FFC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2 (15.4)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079A5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0.749</w:t>
            </w:r>
          </w:p>
        </w:tc>
      </w:tr>
      <w:tr w:rsidR="006022E8" w:rsidRPr="00544368" w14:paraId="0275DA37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E3772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Lipid-rich plaque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1E35B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74 (83.1)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C1D2F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48 (76.2)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8691F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51 (68.0)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583F6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42299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34 (94.4)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02431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12 (70.6)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9591F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9 (69.2)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CD4A0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0.198</w:t>
            </w:r>
          </w:p>
        </w:tc>
      </w:tr>
      <w:tr w:rsidR="006022E8" w:rsidRPr="00544368" w14:paraId="2911F918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12C85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Macrophage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5E188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62 (69.7)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9E882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45 (71.4)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9B5B7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52 (69.3)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D1C4C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38254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30 (83.3)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B8784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14 (82.4)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A92DF" w14:textId="5C309E6A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13 (100.0) </w:t>
            </w:r>
            <w:r w:rsidR="003A3BB1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="003A3B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3A3BB1" w:rsidRPr="003A3B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1262A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0.127</w:t>
            </w:r>
          </w:p>
        </w:tc>
      </w:tr>
      <w:tr w:rsidR="006022E8" w:rsidRPr="00544368" w14:paraId="46074758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DE469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Microvessels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0700E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49 (55.1)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78FBD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34 (54.0)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250E1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33 (44.0)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58E19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91E10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23 (63.9)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32281" w14:textId="48621ECF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4 (23.5) </w:t>
            </w:r>
            <w:r w:rsidR="00224A02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F8EC6" w14:textId="61C8F883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9 (69.2) </w:t>
            </w:r>
            <w:r w:rsidR="00224A02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50897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0.830</w:t>
            </w:r>
          </w:p>
        </w:tc>
      </w:tr>
      <w:tr w:rsidR="006022E8" w:rsidRPr="00544368" w14:paraId="1CA05A6B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8E78B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Cholesterol crystal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77A8B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30 (33.7)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4DF10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27 (42.9)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E6E56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28 (37.3)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BA718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612FF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18 (50.0)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37ADC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8 (47.1)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D0291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6 (46.2)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85ACE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0.636</w:t>
            </w:r>
          </w:p>
        </w:tc>
      </w:tr>
      <w:tr w:rsidR="006022E8" w:rsidRPr="00544368" w14:paraId="37AF5646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97C95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Layered plaque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D456F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54 (60.7)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D7CFA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35 (55.6)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071DD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43 (57.3)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D0C9E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9E15D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23 (63.9)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79010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12 (70.6)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EA981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6 (46.2)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97EB9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0.564</w:t>
            </w:r>
          </w:p>
        </w:tc>
      </w:tr>
      <w:tr w:rsidR="006022E8" w:rsidRPr="00544368" w14:paraId="746A2EE6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D97D1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Multilayered plaque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60557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13 (14.6)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7C155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3 (4.8)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0B4D7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11 (14.7)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68993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8B4C8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8 (22.2)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C111C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 (5.9)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91858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7B227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</w:tr>
      <w:tr w:rsidR="006022E8" w:rsidRPr="00544368" w14:paraId="4E9673BE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61841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Thrombus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D4244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7 (7.9)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3FD92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7 (11.1)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3C633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4 (5.3)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7452F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5C775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17 (47.2)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1B3DE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5 (29.4)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DEF8A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5 (38.5)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B5B32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0.803</w:t>
            </w:r>
          </w:p>
        </w:tc>
      </w:tr>
      <w:tr w:rsidR="006022E8" w:rsidRPr="00544368" w14:paraId="01BC8B80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E30D0C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  Ruptured plaque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87B13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16 (18.0)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6492B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7 (11.1)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1B21E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2 (2.7) </w:t>
            </w:r>
            <w:r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AE4EB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CE8CF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13 (36.1)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C1415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2 (11.8)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B3D06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4 (30.8)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0EF64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0.216</w:t>
            </w:r>
          </w:p>
        </w:tc>
      </w:tr>
      <w:tr w:rsidR="006022E8" w:rsidRPr="00544368" w14:paraId="2B36D13C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05B82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Calcium score ≥3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35D6E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22 (24.7)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43654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16 (25.4)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5079D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27 (36.0)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1D65F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9C72B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 (2.8)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A6922" w14:textId="25DA5033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5 (29.4) </w:t>
            </w:r>
            <w:r w:rsidR="00224A02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FECC8" w14:textId="76CC6C18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5 (38.5) </w:t>
            </w:r>
            <w:r w:rsidR="00224A02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B8DAB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6022E8" w:rsidRPr="00544368" w14:paraId="21A75A5D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5A4DD" w14:textId="77777777" w:rsidR="006022E8" w:rsidRPr="00544368" w:rsidRDefault="006022E8" w:rsidP="005443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Quantitative analysis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92A9BA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85E65E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E3548E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F979A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D7C02A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F40790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D30645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42835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22E8" w:rsidRPr="00544368" w14:paraId="56D8E146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264D9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Maximal lipid arc, 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3A21E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230 (128-360)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EFEBE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204 (121-268)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F6816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216 (70-293)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8DC25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27492" w14:textId="58BCD0B1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228 (171-360)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EEBEB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206 (0-341)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D58E8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186 (80-289)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8A182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0.506</w:t>
            </w:r>
          </w:p>
        </w:tc>
      </w:tr>
      <w:tr w:rsidR="006022E8" w:rsidRPr="00544368" w14:paraId="592C5159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72D98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Maximal calcification arc, 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D0107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83 (32-170)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D3717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106 (38-183)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76D7B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144 (57-238)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FF8E6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C7B01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47 (0-91)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79B20" w14:textId="117480ED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118 (84-185) </w:t>
            </w:r>
            <w:r w:rsidR="00224A02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6D238" w14:textId="2C6EBA35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147 (96-221) </w:t>
            </w:r>
            <w:r w:rsidR="00224A02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BA602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F44544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011</w:t>
            </w:r>
          </w:p>
        </w:tc>
      </w:tr>
      <w:tr w:rsidR="006022E8" w:rsidRPr="00544368" w14:paraId="0757546D" w14:textId="77777777" w:rsidTr="00224A02">
        <w:trPr>
          <w:trHeight w:val="24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9AD22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Maximal layer arc, 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3B71D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130 (0-226)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48B22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77 (0-193)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A68A7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115 (0-223)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D8538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C71D0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148 (0-272)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70272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95 (0-153)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586A2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 (0-191)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AF00A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0.416</w:t>
            </w:r>
          </w:p>
        </w:tc>
      </w:tr>
      <w:tr w:rsidR="006022E8" w:rsidRPr="00544368" w14:paraId="2D1A008C" w14:textId="77777777" w:rsidTr="00224A02">
        <w:trPr>
          <w:trHeight w:val="32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E9431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Lipid index,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802CB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1384 (449-2756)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FDF97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958 (214-2086)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18662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917 (163-2312)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D5855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2A2F3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1328 (616-2251)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21798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1132 (0-1963)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021D2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976 (83-2080)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E5BF2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0.459</w:t>
            </w:r>
          </w:p>
        </w:tc>
      </w:tr>
      <w:tr w:rsidR="006022E8" w:rsidRPr="00544368" w14:paraId="2E81FA48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3C616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Calcium index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321EC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286 (51-992)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90BBC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449 (65-1851)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4238F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706 (160-1833)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4ECF4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33BD6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105 (0-304)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B497F" w14:textId="5E0AEE91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552 (332-1445) </w:t>
            </w:r>
            <w:r w:rsidR="00224A02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F754A" w14:textId="6E9AE38E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552 (350-1193) </w:t>
            </w:r>
            <w:r w:rsidR="00224A02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35DCB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0.379</w:t>
            </w:r>
          </w:p>
        </w:tc>
      </w:tr>
      <w:tr w:rsidR="006022E8" w:rsidRPr="00544368" w14:paraId="429D2FDA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B6536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Layer index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6A646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435 (0-1212)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5CD94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234 (0-932)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C943D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456 (0-1645)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FAA19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D54EE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556 (0-1345)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FEBC1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263 (0-783)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414EA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 (0-975)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351FC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</w:tr>
      <w:tr w:rsidR="006022E8" w:rsidRPr="00544368" w14:paraId="7D3FAAB6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188FA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Macrophage grade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09CF0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7 (0-14)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16CEA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5 (0-13)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C4305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5 (0-16)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3F3F3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2A903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9 (5-18)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ABC1E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8 (4-18)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FB7A0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6 (5-9)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417BE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0.165</w:t>
            </w:r>
          </w:p>
        </w:tc>
      </w:tr>
      <w:tr w:rsidR="006022E8" w:rsidRPr="00544368" w14:paraId="78E2176C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50E64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MLA, mm</w:t>
            </w:r>
            <w:r w:rsidRPr="0054436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5D8FD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1.5 (1.1-1.8)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22067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1.5 (1.0-1.9)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1D5A0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1.4 (1.0-1.8)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D3C87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80C57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1.2 (0.9-1.9)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E44D7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1.2 (1.1-2.5)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3C0C7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0.9 (0.7-1.5)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74F82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0.817</w:t>
            </w:r>
          </w:p>
        </w:tc>
      </w:tr>
      <w:tr w:rsidR="006022E8" w:rsidRPr="00544368" w14:paraId="4920BCA6" w14:textId="77777777" w:rsidTr="00224A02">
        <w:trPr>
          <w:trHeight w:val="245"/>
        </w:trPr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98B57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 xml:space="preserve">  Area stenosis, %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33AE2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77.3 (72.1-83.0)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6C55E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73.4 (68.6-83.0)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E9C1D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75.0 (67.0-81.2)</w:t>
            </w:r>
          </w:p>
        </w:tc>
        <w:tc>
          <w:tcPr>
            <w:tcW w:w="7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7CCC5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758F0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76.4 (68.7-83.3)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BD1F2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74.8 (58.4-83.3)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1F3FB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80.8 (78.3-86.4)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9871A" w14:textId="77777777" w:rsidR="006022E8" w:rsidRPr="00544368" w:rsidRDefault="006022E8" w:rsidP="00544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68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</w:tr>
    </w:tbl>
    <w:p w14:paraId="4E3F5519" w14:textId="0477DEE5" w:rsidR="0075550A" w:rsidRPr="00BD0ECD" w:rsidRDefault="0075550A">
      <w:pPr>
        <w:rPr>
          <w:rFonts w:ascii="Times New Roman" w:hAnsi="Times New Roman" w:cs="Times New Roman"/>
          <w:b/>
          <w:bCs/>
          <w:sz w:val="24"/>
          <w:szCs w:val="24"/>
        </w:rPr>
        <w:sectPr w:rsidR="0075550A" w:rsidRPr="00BD0ECD" w:rsidSect="00056815">
          <w:pgSz w:w="16838" w:h="11906" w:orient="landscape"/>
          <w:pgMar w:top="1701" w:right="1985" w:bottom="1701" w:left="1701" w:header="851" w:footer="992" w:gutter="0"/>
          <w:cols w:space="425"/>
          <w:docGrid w:linePitch="360"/>
        </w:sectPr>
      </w:pPr>
    </w:p>
    <w:tbl>
      <w:tblPr>
        <w:tblpPr w:leftFromText="142" w:rightFromText="142" w:vertAnchor="page" w:horzAnchor="margin" w:tblpXSpec="center" w:tblpY="2056"/>
        <w:tblW w:w="159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00"/>
        <w:gridCol w:w="1960"/>
        <w:gridCol w:w="1860"/>
        <w:gridCol w:w="1860"/>
        <w:gridCol w:w="80"/>
        <w:gridCol w:w="2060"/>
        <w:gridCol w:w="2120"/>
        <w:gridCol w:w="1860"/>
        <w:gridCol w:w="1260"/>
      </w:tblGrid>
      <w:tr w:rsidR="00544368" w:rsidRPr="004D5FA8" w14:paraId="7373A9E5" w14:textId="77777777" w:rsidTr="00362AD4">
        <w:trPr>
          <w:trHeight w:val="228"/>
        </w:trPr>
        <w:tc>
          <w:tcPr>
            <w:tcW w:w="29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62515" w14:textId="77777777" w:rsidR="00544368" w:rsidRPr="004D5FA8" w:rsidRDefault="00544368" w:rsidP="00362A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98993" w14:textId="77777777" w:rsidR="00544368" w:rsidRPr="004D5FA8" w:rsidRDefault="00544368" w:rsidP="00362A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SBP in patients with CCS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F7217" w14:textId="77777777" w:rsidR="00544368" w:rsidRPr="004D5FA8" w:rsidRDefault="00544368" w:rsidP="00362A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8C435" w14:textId="77777777" w:rsidR="00544368" w:rsidRPr="004D5FA8" w:rsidRDefault="00544368" w:rsidP="00362A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SBP in patients with ACS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C011E" w14:textId="77777777" w:rsidR="00544368" w:rsidRPr="004D5FA8" w:rsidRDefault="00544368" w:rsidP="00362A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Interaction </w:t>
            </w:r>
            <w:r w:rsidRPr="004D5FA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544368" w:rsidRPr="004D5FA8" w14:paraId="5E224D62" w14:textId="77777777" w:rsidTr="00362AD4">
        <w:trPr>
          <w:trHeight w:val="455"/>
        </w:trPr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9B9C4" w14:textId="77777777" w:rsidR="00544368" w:rsidRPr="004D5FA8" w:rsidRDefault="00544368" w:rsidP="00362A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686C8C" w14:textId="77777777" w:rsidR="00544368" w:rsidRPr="004D5FA8" w:rsidRDefault="00544368" w:rsidP="00362A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 (n=67)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18F042" w14:textId="77777777" w:rsidR="00544368" w:rsidRPr="004D5FA8" w:rsidRDefault="00544368" w:rsidP="00362A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Moderate (n=73)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C5CCB3" w14:textId="77777777" w:rsidR="00544368" w:rsidRPr="004D5FA8" w:rsidRDefault="00544368" w:rsidP="00362A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(n=87)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AB5C3" w14:textId="77777777" w:rsidR="00544368" w:rsidRPr="004D5FA8" w:rsidRDefault="00544368" w:rsidP="00362A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2BBF4D" w14:textId="77777777" w:rsidR="00544368" w:rsidRPr="004D5FA8" w:rsidRDefault="00544368" w:rsidP="00362A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 (n=26)</w:t>
            </w:r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56AF0F" w14:textId="77777777" w:rsidR="00544368" w:rsidRPr="004D5FA8" w:rsidRDefault="00544368" w:rsidP="00362A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Moderate (n=27)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86B43B" w14:textId="77777777" w:rsidR="00544368" w:rsidRPr="004D5FA8" w:rsidRDefault="00544368" w:rsidP="00362A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(n=13)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BD16D8" w14:textId="77777777" w:rsidR="00544368" w:rsidRPr="004D5FA8" w:rsidRDefault="00544368" w:rsidP="00362A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4368" w:rsidRPr="004D5FA8" w14:paraId="53E7A421" w14:textId="77777777" w:rsidTr="00362AD4">
        <w:trPr>
          <w:trHeight w:val="288"/>
        </w:trPr>
        <w:tc>
          <w:tcPr>
            <w:tcW w:w="29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F9E8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Qualitative analysis, No (%)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71EA3A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338198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FF8BD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4BF5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4CB588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DD0F34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9D0DD7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8C3AD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368" w:rsidRPr="004D5FA8" w14:paraId="08265B38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06F7C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TCFA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11DEA8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24 (35.8)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97C18D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21 (28.8)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E914FE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17 (19.5)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714C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454BEC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 (26.9)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7E5B9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8 (29.6)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8CE5A2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 (15.4)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244CD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0.669</w:t>
            </w:r>
          </w:p>
        </w:tc>
      </w:tr>
      <w:tr w:rsidR="00544368" w:rsidRPr="004D5FA8" w14:paraId="7941AB4F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638CD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Lipid-rich plaque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3DF8ED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56 (83.6)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835785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60 (82.2)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C13E5D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57 (65.5)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266B5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AAD6F8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23 (88.5)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0597D4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22 (81.5)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9E482E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10 (76.9)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3CDF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0.802</w:t>
            </w:r>
          </w:p>
        </w:tc>
      </w:tr>
      <w:tr w:rsidR="00544368" w:rsidRPr="004D5FA8" w14:paraId="2A838277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5FE71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Macrophage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0F21EB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48 (71.6)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9531A8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54 (74.0)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9EA21E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57 (65.5)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E398E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B2E290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21 (80.8)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AA905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23 (85.2)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6F63BF" w14:textId="199BC1CE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13 (100.0) </w:t>
            </w:r>
            <w:r w:rsidR="00224A02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r w:rsidR="00224A02" w:rsidRPr="003A3B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25495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0.041</w:t>
            </w:r>
          </w:p>
        </w:tc>
      </w:tr>
      <w:tr w:rsidR="00544368" w:rsidRPr="004D5FA8" w14:paraId="22D4C3F9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0DAC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Microvessels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4521E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35 (52.2)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32D4E4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43 (58.9)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1E025F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38 (43.7)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DE4A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49DB51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14 (53.8)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6FADE8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14 (51.9)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6F844E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8 (61.5)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39B2C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0.402</w:t>
            </w:r>
          </w:p>
        </w:tc>
      </w:tr>
      <w:tr w:rsidR="00544368" w:rsidRPr="004D5FA8" w14:paraId="36301892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EEAE4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Cholesterol crystal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3618F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26 (38.8)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68003D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29 (39.7)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DDF576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30 (34.5)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E666A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4BD356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13 (50.0)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F77A7C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14 (51.9)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22C4C8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5 (38.5)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40F6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0.812</w:t>
            </w:r>
          </w:p>
        </w:tc>
      </w:tr>
      <w:tr w:rsidR="00544368" w:rsidRPr="004D5FA8" w14:paraId="3B8F7629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B6251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Layered plaque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67AFFF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44 (65.7)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D772C6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37 (50.7)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5AE50E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51 (58.6)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21CBC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E5192E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16 (61.5)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04057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20 (74.1)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5203D7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5 (38.5)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A1AB6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0.578</w:t>
            </w:r>
          </w:p>
        </w:tc>
      </w:tr>
      <w:tr w:rsidR="00544368" w:rsidRPr="004D5FA8" w14:paraId="46874DFB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4C5A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Multilayered plaque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0FA8CD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13 (19.4)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CBBA75" w14:textId="130A9FC5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3 (4.1) </w:t>
            </w:r>
            <w:r w:rsidR="0080026A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BCE941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11 (12.6)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D38C7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882626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5 (19.2)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2C634F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 (14.8)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EAAFEE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C1C52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0.272</w:t>
            </w:r>
          </w:p>
        </w:tc>
      </w:tr>
      <w:tr w:rsidR="00544368" w:rsidRPr="004D5FA8" w14:paraId="3AE720BD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76801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Thrombus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EDD5B1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 (10.4)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2BAD48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5 (6.8)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A39605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6 (6.9)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F291D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991B9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11 (42.3)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C3884F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12 (44.4)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50F121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 (30.8)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F3BD4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0.931</w:t>
            </w:r>
          </w:p>
        </w:tc>
      </w:tr>
      <w:tr w:rsidR="00544368" w:rsidRPr="004D5FA8" w14:paraId="7D88BB1D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DFBBA4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  Ruptured plaque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2E5945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12 (17.9)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238BF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10 (13.7)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BDBC7A" w14:textId="2AA8F741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3 (3.4) </w:t>
            </w:r>
            <w:r w:rsidR="0080026A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4793F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DC596E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9 (34.6)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5F87E2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6 (22.2)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ECC86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 (30.8)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13FC8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</w:tr>
      <w:tr w:rsidR="00544368" w:rsidRPr="004D5FA8" w14:paraId="086E0E37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F311D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Nondeformable calcified plaque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8BD678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15 (22.4)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AF5E2A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18 (24.7)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BC227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30 (34.5)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265EA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8C92C8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 (3.8)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E7D526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5 (18.5)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E9127C" w14:textId="0D121731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5 (38.5) </w:t>
            </w:r>
            <w:r w:rsidR="00224A02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6E64E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</w:tr>
      <w:tr w:rsidR="00544368" w:rsidRPr="004D5FA8" w14:paraId="0A2F861D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3F93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Quantitative analysis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1CBDBF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A8318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804DD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66C52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E6695E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65245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304512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69C1A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368" w:rsidRPr="004D5FA8" w14:paraId="7930B96E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8B2F7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Maximal lipid arc, 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36A2EC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251 (132-360)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14EE81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218 (155-301)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0EC29A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176 (66-284)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C4B9C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FD8C52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212 (139-290)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FCE7CC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227 (173-360)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557E4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186 (108-289)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AAD21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0.399</w:t>
            </w:r>
          </w:p>
        </w:tc>
      </w:tr>
      <w:tr w:rsidR="00544368" w:rsidRPr="004D5FA8" w14:paraId="1D9F0DD1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6A745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Maximal calcification arc, 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8BFB1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88 (35-137)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2BEF27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93 (32-166)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8290B3" w14:textId="1800A3BA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144 (60-245) </w:t>
            </w:r>
            <w:r w:rsidR="00224A02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5DB38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E7FC6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58 (6-92)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CA445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87 (13-153)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ACD0C3" w14:textId="30283AE0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157 (120-221) </w:t>
            </w:r>
            <w:r w:rsidR="00224A02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1BF27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</w:tc>
      </w:tr>
      <w:tr w:rsidR="00544368" w:rsidRPr="004D5FA8" w14:paraId="02D21B12" w14:textId="77777777" w:rsidTr="00362AD4">
        <w:trPr>
          <w:trHeight w:val="285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1CBCF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Maximal layer arc, 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54CFF0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163 (0-219)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BA213F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 (0-201)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9A5FC8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122 (0-223)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932BB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FBF6D1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138 (0-267)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38835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144 (0-233)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12C0FE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 (0-169)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2D92B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0.586</w:t>
            </w:r>
          </w:p>
        </w:tc>
      </w:tr>
      <w:tr w:rsidR="00544368" w:rsidRPr="004D5FA8" w14:paraId="1DAECBB5" w14:textId="77777777" w:rsidTr="00362AD4">
        <w:trPr>
          <w:trHeight w:val="382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529DA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Lipid index,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035F66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1436 (502-2898)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6F964E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1226 (518-2198)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E62EC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710 (141-1953)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CD56B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B436F8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1426 (397-2435)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ADC4C6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1114 (538-1914)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62C35B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1150 (454-2080)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D7BAF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0.838</w:t>
            </w:r>
          </w:p>
        </w:tc>
      </w:tr>
      <w:tr w:rsidR="00544368" w:rsidRPr="004D5FA8" w14:paraId="1DAAC314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99E24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Calcium index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C4BE8B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286 (56-982)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CEB0D0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353 (51-1260)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61FEFE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970 (185-1899)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0318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F937C0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132 (7-335)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DC9891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332 (13-822)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D5C805" w14:textId="23F6FE4A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628 (458-1448) </w:t>
            </w:r>
            <w:r w:rsidR="00224A02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73D6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0.412</w:t>
            </w:r>
          </w:p>
        </w:tc>
      </w:tr>
      <w:tr w:rsidR="00544368" w:rsidRPr="004D5FA8" w14:paraId="3DC7A501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A8E0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Layer index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F6E85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721 (0-1247)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3B8CD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 (0-1086)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9637DE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418 (0-1410)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A28D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2DF30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549 (0-1313)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D170D1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438 (0-1058)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E1E5E1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 (0-846)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CCE6B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0.580</w:t>
            </w:r>
          </w:p>
        </w:tc>
      </w:tr>
      <w:tr w:rsidR="00544368" w:rsidRPr="004D5FA8" w14:paraId="48325EDF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1F1CE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Macrophage grade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762887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8 (0-17)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FDA1D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6 (0-14)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36133E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 (0-13)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CE11B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A48967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8 (3-17)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37D78F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10 (5-21)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556A0F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6 (5-9)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28483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0.795</w:t>
            </w:r>
          </w:p>
        </w:tc>
      </w:tr>
      <w:tr w:rsidR="00544368" w:rsidRPr="004D5FA8" w14:paraId="3B5AFCA3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E5D37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MLA, mm</w:t>
            </w:r>
            <w:r w:rsidRPr="004D5FA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FAD667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1.5 (1.1-1.8)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001BF0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1.5 (1.0-2.0)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3C9CF5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1.4 (1.0-1.8)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E2384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8567D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1.5 (1.1-2.2)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EDFB6C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1.1 (0.8-1.7)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D3475B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0.9 (0.7-1.5)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56831" w14:textId="77777777" w:rsidR="00544368" w:rsidRPr="004D5FA8" w:rsidRDefault="00544368" w:rsidP="00362AD4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0.031</w:t>
            </w:r>
          </w:p>
        </w:tc>
      </w:tr>
      <w:tr w:rsidR="00544368" w:rsidRPr="004D5FA8" w14:paraId="25504380" w14:textId="77777777" w:rsidTr="00362AD4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AD514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Area stenosis, 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ED2E44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79.4 (73.4-83.1)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14C3EB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76.9 (67.9-83.5)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ACC05A" w14:textId="6D1318EA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73.1 (66.8-80.8) </w:t>
            </w:r>
            <w:r w:rsidR="00224A02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BF617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FCAF70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72.4 (65.8-81.3)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E348C9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79.4 (72.2-85.6)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6C0C7A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80.8 (78.3-86.4)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78CC5" w14:textId="77777777" w:rsidR="00544368" w:rsidRPr="004D5FA8" w:rsidRDefault="00544368" w:rsidP="0036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0.002</w:t>
            </w:r>
          </w:p>
        </w:tc>
      </w:tr>
    </w:tbl>
    <w:p w14:paraId="0623AF1A" w14:textId="3FBCD895" w:rsidR="005E57C8" w:rsidRPr="003D026B" w:rsidRDefault="005E57C8" w:rsidP="005E57C8">
      <w:pPr>
        <w:rPr>
          <w:rFonts w:ascii="Times New Roman" w:hAnsi="Times New Roman" w:cs="Times New Roman"/>
          <w:sz w:val="24"/>
          <w:szCs w:val="24"/>
        </w:rPr>
      </w:pPr>
      <w:r w:rsidRPr="003D026B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D026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238BF">
        <w:rPr>
          <w:rFonts w:ascii="Times New Roman" w:hAnsi="Times New Roman" w:cs="Times New Roman"/>
          <w:b/>
          <w:bCs/>
          <w:sz w:val="24"/>
          <w:szCs w:val="24"/>
        </w:rPr>
        <w:t xml:space="preserve">Other OCT findings and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238BF">
        <w:rPr>
          <w:rFonts w:ascii="Times New Roman" w:hAnsi="Times New Roman" w:cs="Times New Roman"/>
          <w:b/>
          <w:bCs/>
          <w:sz w:val="24"/>
          <w:szCs w:val="24"/>
        </w:rPr>
        <w:t>BP in subgroups of patients with CCS or ACS</w:t>
      </w:r>
    </w:p>
    <w:p w14:paraId="21452333" w14:textId="77777777" w:rsidR="00544368" w:rsidRPr="005E57C8" w:rsidRDefault="00544368" w:rsidP="005443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13DA90" w14:textId="77777777" w:rsidR="00362AD4" w:rsidRDefault="00362AD4">
      <w:pPr>
        <w:rPr>
          <w:rFonts w:ascii="Times New Roman" w:hAnsi="Times New Roman" w:cs="Times New Roman"/>
          <w:sz w:val="20"/>
          <w:szCs w:val="20"/>
        </w:rPr>
      </w:pPr>
    </w:p>
    <w:p w14:paraId="2AEE57ED" w14:textId="222F0E1F" w:rsidR="00544368" w:rsidRDefault="00544368">
      <w:pPr>
        <w:rPr>
          <w:rFonts w:ascii="Times New Roman" w:hAnsi="Times New Roman" w:cs="Times New Roman"/>
          <w:sz w:val="20"/>
          <w:szCs w:val="20"/>
        </w:rPr>
      </w:pPr>
      <w:r w:rsidRPr="00592D1E">
        <w:rPr>
          <w:rFonts w:ascii="Times New Roman" w:hAnsi="Times New Roman" w:cs="Times New Roman"/>
          <w:sz w:val="20"/>
          <w:szCs w:val="20"/>
        </w:rPr>
        <w:t xml:space="preserve">The </w:t>
      </w:r>
      <w:r w:rsidRPr="00592D1E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592D1E">
        <w:rPr>
          <w:rFonts w:ascii="Times New Roman" w:hAnsi="Times New Roman" w:cs="Times New Roman"/>
          <w:sz w:val="20"/>
          <w:szCs w:val="20"/>
        </w:rPr>
        <w:t xml:space="preserve"> values were calculated using Kruskal-</w:t>
      </w:r>
      <w:proofErr w:type="gramStart"/>
      <w:r w:rsidRPr="00592D1E">
        <w:rPr>
          <w:rFonts w:ascii="Times New Roman" w:hAnsi="Times New Roman" w:cs="Times New Roman"/>
          <w:sz w:val="20"/>
          <w:szCs w:val="20"/>
        </w:rPr>
        <w:t>Wallis</w:t>
      </w:r>
      <w:proofErr w:type="gramEnd"/>
      <w:r w:rsidRPr="00592D1E">
        <w:rPr>
          <w:rFonts w:ascii="Times New Roman" w:hAnsi="Times New Roman" w:cs="Times New Roman"/>
          <w:sz w:val="20"/>
          <w:szCs w:val="20"/>
        </w:rPr>
        <w:t xml:space="preserve"> test. Tukey’s honestly significan</w:t>
      </w:r>
      <w:r>
        <w:rPr>
          <w:rFonts w:ascii="Times New Roman" w:hAnsi="Times New Roman" w:cs="Times New Roman" w:hint="eastAsia"/>
          <w:sz w:val="20"/>
          <w:szCs w:val="20"/>
        </w:rPr>
        <w:t>t difference</w:t>
      </w:r>
      <w:r w:rsidRPr="00592D1E">
        <w:rPr>
          <w:rFonts w:ascii="Times New Roman" w:hAnsi="Times New Roman" w:cs="Times New Roman"/>
          <w:sz w:val="20"/>
          <w:szCs w:val="20"/>
        </w:rPr>
        <w:t xml:space="preserve"> test was used for the multiple comparison. a indicates </w:t>
      </w:r>
      <w:r w:rsidRPr="00592D1E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592D1E">
        <w:rPr>
          <w:rFonts w:ascii="Times New Roman" w:hAnsi="Times New Roman" w:cs="Times New Roman"/>
          <w:sz w:val="20"/>
          <w:szCs w:val="20"/>
        </w:rPr>
        <w:t xml:space="preserve">&lt; 0.05 vs. Low group; b indicates </w:t>
      </w:r>
      <w:r w:rsidRPr="00592D1E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592D1E">
        <w:rPr>
          <w:rFonts w:ascii="Times New Roman" w:hAnsi="Times New Roman" w:cs="Times New Roman"/>
          <w:sz w:val="20"/>
          <w:szCs w:val="20"/>
        </w:rPr>
        <w:t xml:space="preserve">&lt; 0.05 vs. Moderate group. 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AB83C43" w14:textId="1DE0A4E0" w:rsidR="006148BC" w:rsidRPr="003D026B" w:rsidRDefault="006148BC" w:rsidP="00362AD4">
      <w:pPr>
        <w:rPr>
          <w:rFonts w:ascii="Times New Roman" w:hAnsi="Times New Roman" w:cs="Times New Roman"/>
          <w:sz w:val="24"/>
          <w:szCs w:val="24"/>
        </w:rPr>
      </w:pPr>
      <w:r w:rsidRPr="003D026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4D5FA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26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238BF">
        <w:rPr>
          <w:rFonts w:ascii="Times New Roman" w:hAnsi="Times New Roman" w:cs="Times New Roman"/>
          <w:b/>
          <w:bCs/>
          <w:sz w:val="24"/>
          <w:szCs w:val="24"/>
        </w:rPr>
        <w:t xml:space="preserve">Other OCT findings and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238BF">
        <w:rPr>
          <w:rFonts w:ascii="Times New Roman" w:hAnsi="Times New Roman" w:cs="Times New Roman"/>
          <w:b/>
          <w:bCs/>
          <w:sz w:val="24"/>
          <w:szCs w:val="24"/>
        </w:rPr>
        <w:t>BP in subgroups of patients with CCS or ACS</w:t>
      </w:r>
    </w:p>
    <w:p w14:paraId="4DE32582" w14:textId="77777777" w:rsidR="00DE3289" w:rsidRPr="006148BC" w:rsidRDefault="00DE3289" w:rsidP="0051184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960" w:type="dxa"/>
        <w:tblInd w:w="-99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00"/>
        <w:gridCol w:w="1960"/>
        <w:gridCol w:w="1860"/>
        <w:gridCol w:w="1860"/>
        <w:gridCol w:w="80"/>
        <w:gridCol w:w="2060"/>
        <w:gridCol w:w="2120"/>
        <w:gridCol w:w="1860"/>
        <w:gridCol w:w="1260"/>
      </w:tblGrid>
      <w:tr w:rsidR="005C17DA" w:rsidRPr="004D5FA8" w14:paraId="538994B8" w14:textId="77777777" w:rsidTr="00B910B1">
        <w:trPr>
          <w:trHeight w:val="228"/>
        </w:trPr>
        <w:tc>
          <w:tcPr>
            <w:tcW w:w="29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DE295" w14:textId="77777777" w:rsidR="005C17DA" w:rsidRPr="004D5FA8" w:rsidRDefault="005C17DA" w:rsidP="005C17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A6BDB" w14:textId="77777777" w:rsidR="005C17DA" w:rsidRPr="004D5FA8" w:rsidRDefault="005C17DA" w:rsidP="005C17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DBP in patients with CCS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8B449" w14:textId="77777777" w:rsidR="005C17DA" w:rsidRPr="004D5FA8" w:rsidRDefault="005C17DA" w:rsidP="005C17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91495" w14:textId="5CCFAFD3" w:rsidR="005C17DA" w:rsidRPr="004D5FA8" w:rsidRDefault="005C17DA" w:rsidP="005C17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DB</w:t>
            </w:r>
            <w:r w:rsidR="00AC1DD1"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patients with ACS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77D95" w14:textId="77777777" w:rsidR="005C17DA" w:rsidRPr="004D5FA8" w:rsidRDefault="005C17DA" w:rsidP="005C17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Interaction </w:t>
            </w:r>
            <w:r w:rsidRPr="004D5FA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5C17DA" w:rsidRPr="004D5FA8" w14:paraId="0D9B3060" w14:textId="77777777" w:rsidTr="00B910B1">
        <w:trPr>
          <w:trHeight w:val="455"/>
        </w:trPr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B3DA5" w14:textId="77777777" w:rsidR="005C17DA" w:rsidRPr="004D5FA8" w:rsidRDefault="005C17DA" w:rsidP="005C17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18C4E0" w14:textId="77777777" w:rsidR="005C17DA" w:rsidRPr="004D5FA8" w:rsidRDefault="005C17DA" w:rsidP="005C17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 (n=72)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45885D" w14:textId="77777777" w:rsidR="005C17DA" w:rsidRPr="004D5FA8" w:rsidRDefault="005C17DA" w:rsidP="005C17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Moderate (n=66)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8D1A1A" w14:textId="77777777" w:rsidR="005C17DA" w:rsidRPr="004D5FA8" w:rsidRDefault="005C17DA" w:rsidP="005C17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(n=89)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F0167" w14:textId="77777777" w:rsidR="005C17DA" w:rsidRPr="004D5FA8" w:rsidRDefault="005C17DA" w:rsidP="005C17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55C1D5" w14:textId="77777777" w:rsidR="005C17DA" w:rsidRPr="004D5FA8" w:rsidRDefault="005C17DA" w:rsidP="005C17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 (n=25)</w:t>
            </w:r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F9D40F" w14:textId="77777777" w:rsidR="005C17DA" w:rsidRPr="004D5FA8" w:rsidRDefault="005C17DA" w:rsidP="005C17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Moderate (n=24)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490875" w14:textId="77777777" w:rsidR="005C17DA" w:rsidRPr="004D5FA8" w:rsidRDefault="005C17DA" w:rsidP="005C17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(n=17)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D65581" w14:textId="77777777" w:rsidR="005C17DA" w:rsidRPr="004D5FA8" w:rsidRDefault="005C17DA" w:rsidP="005C17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17DA" w:rsidRPr="004D5FA8" w14:paraId="63782E57" w14:textId="77777777" w:rsidTr="00B910B1">
        <w:trPr>
          <w:trHeight w:val="288"/>
        </w:trPr>
        <w:tc>
          <w:tcPr>
            <w:tcW w:w="29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B85AE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Qualitative analysis, No (%)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641D89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CDC286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AC5989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3A1DB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95142B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3385A5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9AE47C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C1ED8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7DA" w:rsidRPr="004D5FA8" w14:paraId="51D7ED17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6B2C6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TCFA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55105F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24 (33.3)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62006C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19 (28.8)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B72F71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19 (21.3)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3AD6F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415BAF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8 (32.0)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6712AF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6 (25.0)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446957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3 (17.6)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9F710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0.841</w:t>
            </w:r>
          </w:p>
        </w:tc>
      </w:tr>
      <w:tr w:rsidR="005C17DA" w:rsidRPr="004D5FA8" w14:paraId="74A08796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F61BF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Lipid-rich plaque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45C6C9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58 (80.6)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E7E429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51 (77.3)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28DC3F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64 (71.9)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6578B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A956AC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23 (92.0)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6EE2E5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20 (83.3)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033FF0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12 (70.6)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89E5E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0.266</w:t>
            </w:r>
          </w:p>
        </w:tc>
      </w:tr>
      <w:tr w:rsidR="005C17DA" w:rsidRPr="004D5FA8" w14:paraId="683E92F1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E870B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Macrophage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0F8D16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49 (68.1)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A4418A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47 (71.2)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72F59D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63 (70.8)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587DE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79FE7B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20 (80.0)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247C51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20 (83.3)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C1FBC7" w14:textId="614DCA11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17 (100.0) </w:t>
            </w:r>
            <w:r w:rsidR="00224A02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, 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4DEA7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</w:tr>
      <w:tr w:rsidR="005C17DA" w:rsidRPr="004D5FA8" w14:paraId="58F116E4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82581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Microvessels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E3ACAA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36 (50.0)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63D7B0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38 (57.6)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566449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42 (47.2)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22D32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9CA790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17 (68.0)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D51554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12 (50.0)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A0256F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 (41.2)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8FF26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0.166</w:t>
            </w:r>
          </w:p>
        </w:tc>
      </w:tr>
      <w:tr w:rsidR="005C17DA" w:rsidRPr="004D5FA8" w14:paraId="6138D490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80A9C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Cholesterol crystal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8BDE16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23 (31.9)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D3BC8C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22 (33.3)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F5166F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40 (44.9)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A766B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4DB566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12 (48.0)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34CB51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13 (54.2)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68C448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 (41.2)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EE08A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0.264</w:t>
            </w:r>
          </w:p>
        </w:tc>
      </w:tr>
      <w:tr w:rsidR="005C17DA" w:rsidRPr="004D5FA8" w14:paraId="5310BE60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F8E9F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Layered plaque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4F62B3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45 (62.5)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8A26F3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36 (54.5)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04FB6B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51 (57.3)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DE1C1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3A978F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16 (64.0)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D518BF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16 (66.7)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234263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9 (52.9)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69221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0.758</w:t>
            </w:r>
          </w:p>
        </w:tc>
      </w:tr>
      <w:tr w:rsidR="005C17DA" w:rsidRPr="004D5FA8" w14:paraId="7F5613F3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4402B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Multilayered plaque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FE7C8C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11 (15.3)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FCF946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 (10.6)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F3DA48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9 (10.1)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9CC8E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F9399C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5 (20.0)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23B6DD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 (16.7)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2B2809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BA7EE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</w:tr>
      <w:tr w:rsidR="005C17DA" w:rsidRPr="004D5FA8" w14:paraId="721E9830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83DDA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Thrombus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798F51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6 (8.3)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7BD5F8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6 (9.1)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CC3FC6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6 (6.7)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74DA4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2A3213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11 (44.0)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CFB6E4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9 (37.5)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A83C07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 (41.2)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3CFFA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0.922</w:t>
            </w:r>
          </w:p>
        </w:tc>
      </w:tr>
      <w:tr w:rsidR="005C17DA" w:rsidRPr="004D5FA8" w14:paraId="4EA6AC1C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C158B5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  Ruptured plaque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74E78E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11 (15.3)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E3F738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10 (15.2)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9007DF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 (4.5)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AB866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D0F859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8 (32.0)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D43943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 (29.2)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A58B65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 (23.5)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1632E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0.380</w:t>
            </w:r>
          </w:p>
        </w:tc>
      </w:tr>
      <w:tr w:rsidR="005C17DA" w:rsidRPr="004D5FA8" w14:paraId="6220E0B5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58430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Nondeformable calcified plaque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4D135C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19 (26.4)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EC75E2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17 (25.8)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732130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27 (30.3)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D1039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F40FC1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 (4.0)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0D5008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 (16.7)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C4128F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6 (35.3)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8AEA6" w14:textId="77777777" w:rsidR="005C17DA" w:rsidRPr="004D5FA8" w:rsidRDefault="005C17DA" w:rsidP="005C17DA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0.027</w:t>
            </w:r>
          </w:p>
        </w:tc>
      </w:tr>
      <w:tr w:rsidR="005C17DA" w:rsidRPr="004D5FA8" w14:paraId="26258CA8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967C2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Quantitative analysis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EE3572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854A8D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89F1E5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19C9B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B1CBEA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E88F2D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C9698B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DC2C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7DA" w:rsidRPr="004D5FA8" w14:paraId="38AA5C38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1C880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Maximal lipid arc, 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C58435" w14:textId="54637635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251 (11</w:t>
            </w:r>
            <w:r w:rsidR="008002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-360)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6DB774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212 (115-295)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239A94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212 (81-295)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E1DDF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FCC264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229 (173-291)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BA29A7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216 (133-360)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DCD5C5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186 (80-289)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1A1D5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0.607</w:t>
            </w:r>
          </w:p>
        </w:tc>
      </w:tr>
      <w:tr w:rsidR="005C17DA" w:rsidRPr="004D5FA8" w14:paraId="42C5A0AF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0A349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Maximal calcification arc, 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A52AA4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80 (37-181)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61D0FB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117 (57-180)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9B33AF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109 (46-212)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A75DA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27E54A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43 (0-101)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943175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77 (18-135)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3A2CCC" w14:textId="48181869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147 (96-198) </w:t>
            </w:r>
            <w:r w:rsidR="00224A02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55909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0.011</w:t>
            </w:r>
          </w:p>
        </w:tc>
      </w:tr>
      <w:tr w:rsidR="005C17DA" w:rsidRPr="004D5FA8" w14:paraId="6D3828D5" w14:textId="77777777" w:rsidTr="00B910B1">
        <w:trPr>
          <w:trHeight w:val="285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24180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Maximal layer arc, 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87A2DD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135 (0-222)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7FF08C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107 (0-219)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3BF2DD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115 (0-201)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0F77B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82F271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140 (0-270)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9B9AD6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123 (0-205)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8FF003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 (0-191)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78F11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0.469</w:t>
            </w:r>
          </w:p>
        </w:tc>
      </w:tr>
      <w:tr w:rsidR="005C17DA" w:rsidRPr="004D5FA8" w14:paraId="5A8FC41B" w14:textId="77777777" w:rsidTr="00B910B1">
        <w:trPr>
          <w:trHeight w:val="382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37349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Lipid index,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EA6D65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1336 (401-2731)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73862C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1247 (232-2644)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EF0E97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917 (190-2038)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F9113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3D2DB0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1554 (526-2204)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0EA416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1135 (414-2140)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B9B03D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1114 (83-1963)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B029B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0.560</w:t>
            </w:r>
          </w:p>
        </w:tc>
      </w:tr>
      <w:tr w:rsidR="005C17DA" w:rsidRPr="004D5FA8" w14:paraId="4C8C16D0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32ACE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Calcium index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6E095C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294 (56-1087)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69F72B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710 (154-1851)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3C2A6D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626 (96-1679)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4708A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CE28EA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127 (0-413)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04571F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301 (20-701)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8F305B" w14:textId="00978E20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552 (350-1442) </w:t>
            </w:r>
            <w:r w:rsidR="00224A02" w:rsidRPr="00224A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EE2B6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</w:tr>
      <w:tr w:rsidR="005C17DA" w:rsidRPr="004D5FA8" w14:paraId="13A54F9A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41A55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Layer index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82F083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424 (0-1168)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51D64A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322 (0-1267)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96A2BC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334 (0-1146)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DD593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27229F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560 (0-1411)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680CC6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350 (0-1186)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BEC7B2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 (0-908)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FC13E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</w:tr>
      <w:tr w:rsidR="005C17DA" w:rsidRPr="004D5FA8" w14:paraId="1DACB66F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B85E3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Macrophage grade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7C1F1F" w14:textId="5D59A0E5" w:rsidR="005C17DA" w:rsidRPr="004D5FA8" w:rsidRDefault="003A3BB1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C17DA"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(0-13)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C2B0F2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 (0-22)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0AEEBC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4 (0-14)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56C54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C9AEAD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8 (2-17)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3F0CB9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13 (6-20)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D7E1F0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 (5-13)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367AB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0.854</w:t>
            </w:r>
          </w:p>
        </w:tc>
      </w:tr>
      <w:tr w:rsidR="005C17DA" w:rsidRPr="004D5FA8" w14:paraId="326DE1EA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F735B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MLA, mm</w:t>
            </w:r>
            <w:r w:rsidRPr="004D5FA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591FBE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1.4 (1.0-1.8)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23AEA0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1.5 (1.1-1.9)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EF162D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1.4 (1.0-1.9)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2A552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FD2710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1.2 (1.0-2.1)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D05658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1.4 (0.8-1.9)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8D5D63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1.1 (0.8-1.3)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47CA0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0.274</w:t>
            </w:r>
          </w:p>
        </w:tc>
      </w:tr>
      <w:tr w:rsidR="005C17DA" w:rsidRPr="004D5FA8" w14:paraId="5E2AA64E" w14:textId="77777777" w:rsidTr="00B910B1">
        <w:trPr>
          <w:trHeight w:val="288"/>
        </w:trPr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0950A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 xml:space="preserve">  Area stenosis, 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E281F7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76.2 (71.8-81.3)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A0B8B3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77.8 (70.3-82.2)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DA67F2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73.1 (67.0-82.3)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27C3E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F51B63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76.6 (70.1-83.2)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2855AC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75.8 (65.1-87.1)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6B5D83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79.7 (74.8-84.0)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F1CA4" w14:textId="77777777" w:rsidR="005C17DA" w:rsidRPr="004D5FA8" w:rsidRDefault="005C17DA" w:rsidP="005C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FA8">
              <w:rPr>
                <w:rFonts w:ascii="Times New Roman" w:hAnsi="Times New Roman" w:cs="Times New Roman"/>
                <w:sz w:val="20"/>
                <w:szCs w:val="20"/>
              </w:rPr>
              <w:t>0.271</w:t>
            </w:r>
          </w:p>
        </w:tc>
      </w:tr>
    </w:tbl>
    <w:p w14:paraId="0E6005B3" w14:textId="77777777" w:rsidR="005E57C8" w:rsidRDefault="005E57C8" w:rsidP="00056815">
      <w:pPr>
        <w:rPr>
          <w:rFonts w:ascii="Times New Roman" w:hAnsi="Times New Roman" w:cs="Times New Roman"/>
          <w:sz w:val="20"/>
          <w:szCs w:val="20"/>
        </w:rPr>
      </w:pPr>
    </w:p>
    <w:p w14:paraId="2B04C130" w14:textId="023D8D3D" w:rsidR="00056815" w:rsidRPr="00592D1E" w:rsidRDefault="00056815" w:rsidP="00056815">
      <w:pPr>
        <w:rPr>
          <w:rFonts w:ascii="Times New Roman" w:hAnsi="Times New Roman" w:cs="Times New Roman"/>
          <w:sz w:val="20"/>
          <w:szCs w:val="20"/>
        </w:rPr>
      </w:pPr>
      <w:r w:rsidRPr="00592D1E">
        <w:rPr>
          <w:rFonts w:ascii="Times New Roman" w:hAnsi="Times New Roman" w:cs="Times New Roman"/>
          <w:sz w:val="20"/>
          <w:szCs w:val="20"/>
        </w:rPr>
        <w:t xml:space="preserve">The </w:t>
      </w:r>
      <w:r w:rsidRPr="00592D1E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592D1E">
        <w:rPr>
          <w:rFonts w:ascii="Times New Roman" w:hAnsi="Times New Roman" w:cs="Times New Roman"/>
          <w:sz w:val="20"/>
          <w:szCs w:val="20"/>
        </w:rPr>
        <w:t xml:space="preserve"> values were calculated using Kruskal-</w:t>
      </w:r>
      <w:proofErr w:type="gramStart"/>
      <w:r w:rsidRPr="00592D1E">
        <w:rPr>
          <w:rFonts w:ascii="Times New Roman" w:hAnsi="Times New Roman" w:cs="Times New Roman"/>
          <w:sz w:val="20"/>
          <w:szCs w:val="20"/>
        </w:rPr>
        <w:t>Wallis</w:t>
      </w:r>
      <w:proofErr w:type="gramEnd"/>
      <w:r w:rsidRPr="00592D1E">
        <w:rPr>
          <w:rFonts w:ascii="Times New Roman" w:hAnsi="Times New Roman" w:cs="Times New Roman"/>
          <w:sz w:val="20"/>
          <w:szCs w:val="20"/>
        </w:rPr>
        <w:t xml:space="preserve"> test. Tukey’s honestly significan</w:t>
      </w:r>
      <w:r>
        <w:rPr>
          <w:rFonts w:ascii="Times New Roman" w:hAnsi="Times New Roman" w:cs="Times New Roman" w:hint="eastAsia"/>
          <w:sz w:val="20"/>
          <w:szCs w:val="20"/>
        </w:rPr>
        <w:t>t difference</w:t>
      </w:r>
      <w:r w:rsidRPr="00592D1E">
        <w:rPr>
          <w:rFonts w:ascii="Times New Roman" w:hAnsi="Times New Roman" w:cs="Times New Roman"/>
          <w:sz w:val="20"/>
          <w:szCs w:val="20"/>
        </w:rPr>
        <w:t xml:space="preserve"> test was used for the multiple comparison. a indicates </w:t>
      </w:r>
      <w:r w:rsidRPr="00592D1E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592D1E">
        <w:rPr>
          <w:rFonts w:ascii="Times New Roman" w:hAnsi="Times New Roman" w:cs="Times New Roman"/>
          <w:sz w:val="20"/>
          <w:szCs w:val="20"/>
        </w:rPr>
        <w:t xml:space="preserve">&lt; 0.05 vs. Low group; b indicates </w:t>
      </w:r>
      <w:r w:rsidRPr="00592D1E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592D1E">
        <w:rPr>
          <w:rFonts w:ascii="Times New Roman" w:hAnsi="Times New Roman" w:cs="Times New Roman"/>
          <w:sz w:val="20"/>
          <w:szCs w:val="20"/>
        </w:rPr>
        <w:t xml:space="preserve">&lt; 0.05 vs. Moderate group. </w:t>
      </w:r>
    </w:p>
    <w:p w14:paraId="0B15E585" w14:textId="2CFF8027" w:rsidR="00BD0ECD" w:rsidRDefault="00BD0ECD" w:rsidP="003F4CA1">
      <w:pPr>
        <w:rPr>
          <w:rFonts w:ascii="Times New Roman" w:hAnsi="Times New Roman" w:cs="Times New Roman"/>
          <w:b/>
          <w:bCs/>
          <w:sz w:val="24"/>
          <w:szCs w:val="24"/>
        </w:rPr>
        <w:sectPr w:rsidR="00BD0ECD" w:rsidSect="0075550A">
          <w:pgSz w:w="16838" w:h="11906" w:orient="landscape" w:code="9"/>
          <w:pgMar w:top="1440" w:right="1440" w:bottom="1440" w:left="1440" w:header="851" w:footer="992" w:gutter="0"/>
          <w:cols w:space="425"/>
          <w:docGrid w:linePitch="360"/>
        </w:sectPr>
      </w:pPr>
    </w:p>
    <w:p w14:paraId="2F7E3DD1" w14:textId="2F5A6880" w:rsidR="00DE3289" w:rsidRDefault="00DE3289" w:rsidP="003F4C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026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 w:rsidR="00AC1DD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19174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D026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91743" w:rsidRPr="00191743">
        <w:rPr>
          <w:rFonts w:ascii="Times New Roman" w:hAnsi="Times New Roman" w:cs="Times New Roman"/>
          <w:b/>
          <w:bCs/>
          <w:sz w:val="24"/>
          <w:szCs w:val="24"/>
          <w:lang w:val="en-GB"/>
        </w:rPr>
        <w:t>Univariable analysis for the factors related to maximal calcification arc</w:t>
      </w:r>
      <w:r w:rsidRPr="003D026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42CBF164" w14:textId="77777777" w:rsidR="00F05269" w:rsidRPr="003D026B" w:rsidRDefault="00F05269" w:rsidP="003F4CA1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97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43"/>
        <w:gridCol w:w="1335"/>
        <w:gridCol w:w="2247"/>
        <w:gridCol w:w="2247"/>
      </w:tblGrid>
      <w:tr w:rsidR="00F05269" w:rsidRPr="00F05269" w14:paraId="7340A29C" w14:textId="77777777" w:rsidTr="00865F93">
        <w:trPr>
          <w:trHeight w:val="352"/>
        </w:trPr>
        <w:tc>
          <w:tcPr>
            <w:tcW w:w="31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261E6" w14:textId="77777777" w:rsidR="00F05269" w:rsidRPr="00F05269" w:rsidRDefault="00F05269" w:rsidP="00F05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27F43" w14:textId="77777777" w:rsidR="00F05269" w:rsidRPr="00F05269" w:rsidRDefault="00F05269" w:rsidP="00F05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β</w:t>
            </w:r>
          </w:p>
        </w:tc>
        <w:tc>
          <w:tcPr>
            <w:tcW w:w="22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8E47E" w14:textId="77777777" w:rsidR="00F05269" w:rsidRPr="00F05269" w:rsidRDefault="00F05269" w:rsidP="00F05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22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25D43" w14:textId="77777777" w:rsidR="00F05269" w:rsidRPr="00F05269" w:rsidRDefault="00F05269" w:rsidP="00F05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F05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F05269" w:rsidRPr="00F05269" w14:paraId="15A786FD" w14:textId="77777777" w:rsidTr="00865F93">
        <w:trPr>
          <w:trHeight w:val="432"/>
        </w:trPr>
        <w:tc>
          <w:tcPr>
            <w:tcW w:w="31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B419F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Hypertension Stages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1297B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27.96</w:t>
            </w:r>
          </w:p>
        </w:tc>
        <w:tc>
          <w:tcPr>
            <w:tcW w:w="22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140C8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13.30, 42.62</w:t>
            </w:r>
          </w:p>
        </w:tc>
        <w:tc>
          <w:tcPr>
            <w:tcW w:w="22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EFE1E" w14:textId="77777777" w:rsidR="00F05269" w:rsidRPr="00F05269" w:rsidRDefault="00F05269" w:rsidP="00F0526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&lt;0.001</w:t>
            </w:r>
          </w:p>
        </w:tc>
      </w:tr>
      <w:tr w:rsidR="00F05269" w:rsidRPr="00F05269" w14:paraId="3CF1DCA3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25354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Systolic blood pressure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398EE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30.76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EAD04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15.57, 45.95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04206" w14:textId="77777777" w:rsidR="00F05269" w:rsidRPr="00F05269" w:rsidRDefault="00F05269" w:rsidP="00F0526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&lt;0.001</w:t>
            </w:r>
          </w:p>
        </w:tc>
      </w:tr>
      <w:tr w:rsidR="00F05269" w:rsidRPr="00F05269" w14:paraId="31546DC8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A27D1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Diastolic blood pressure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64529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19.90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7ED44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4.866, 34.94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62C75" w14:textId="77777777" w:rsidR="00F05269" w:rsidRPr="00F05269" w:rsidRDefault="00F05269" w:rsidP="00F0526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0.010</w:t>
            </w:r>
          </w:p>
        </w:tc>
      </w:tr>
      <w:tr w:rsidR="00F05269" w:rsidRPr="00F05269" w14:paraId="37D9C333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44D01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ACD72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41.37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85D17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9.363, 73.37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80A8E" w14:textId="77777777" w:rsidR="00F05269" w:rsidRPr="00F05269" w:rsidRDefault="00F05269" w:rsidP="00F0526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0.011</w:t>
            </w:r>
          </w:p>
        </w:tc>
      </w:tr>
      <w:tr w:rsidR="00F05269" w:rsidRPr="00F05269" w14:paraId="255D2433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25EA9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638C9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40.90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D441F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13.50, 68.30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B2F95" w14:textId="77777777" w:rsidR="00F05269" w:rsidRPr="00F05269" w:rsidRDefault="00F05269" w:rsidP="00F0526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0.003</w:t>
            </w:r>
          </w:p>
        </w:tc>
      </w:tr>
      <w:tr w:rsidR="00F05269" w:rsidRPr="00F05269" w14:paraId="794D8A9B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26D6E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Age ≥75 yr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CD193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42.50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0F296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15.35, 69.66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71F04" w14:textId="77777777" w:rsidR="00F05269" w:rsidRPr="00F05269" w:rsidRDefault="00F05269" w:rsidP="00F0526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0.002</w:t>
            </w:r>
          </w:p>
        </w:tc>
      </w:tr>
      <w:tr w:rsidR="00F05269" w:rsidRPr="00F05269" w14:paraId="5090BE2F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B5851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Clinical presentation (ACS or not)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7E694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-37.90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59CB9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-63.29, -12.52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A40B2" w14:textId="77777777" w:rsidR="00F05269" w:rsidRPr="00F05269" w:rsidRDefault="00F05269" w:rsidP="00F0526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0.003</w:t>
            </w:r>
          </w:p>
        </w:tc>
      </w:tr>
      <w:tr w:rsidR="00F05269" w:rsidRPr="00F05269" w14:paraId="0D8173D2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D02E4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Atrial fibrillation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4BB4C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49.73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21D9D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6.824, 92.64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6E30E" w14:textId="77777777" w:rsidR="00F05269" w:rsidRPr="00F05269" w:rsidRDefault="00F05269" w:rsidP="00F0526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0.023</w:t>
            </w:r>
          </w:p>
        </w:tc>
      </w:tr>
      <w:tr w:rsidR="00F05269" w:rsidRPr="00F05269" w14:paraId="6F6673E5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4E9C6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Hemoglobin &lt;11g/dL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92A66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38.68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C39E3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-9.543, 86.91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5811A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</w:tr>
      <w:tr w:rsidR="00F05269" w:rsidRPr="00F05269" w14:paraId="30BBB24B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913E6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D3432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37.89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8539A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13.01, 62.76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C3B4C" w14:textId="77777777" w:rsidR="00F05269" w:rsidRPr="00F05269" w:rsidRDefault="00F05269" w:rsidP="00F0526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0.003</w:t>
            </w:r>
          </w:p>
        </w:tc>
      </w:tr>
      <w:tr w:rsidR="00F05269" w:rsidRPr="00F05269" w14:paraId="4611723F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3BF5D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LDL cholesterol &gt;100mg/dL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11DA4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-28.39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AE1A9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-52.45, -4.338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FFC5F" w14:textId="77777777" w:rsidR="00F05269" w:rsidRPr="00F05269" w:rsidRDefault="00F05269" w:rsidP="00F0526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0.021</w:t>
            </w:r>
          </w:p>
        </w:tc>
      </w:tr>
      <w:tr w:rsidR="00F05269" w:rsidRPr="00F05269" w14:paraId="4A3D7F6A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8BB66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Chronic kidney disease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9F532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-2.519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06165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-31.78, 26.75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53E8E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</w:tr>
      <w:tr w:rsidR="00F05269" w:rsidRPr="00F05269" w14:paraId="532A70E0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DD755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Statin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A98D8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5.351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65C74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-26.32, 37.02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59AA5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0.741</w:t>
            </w:r>
          </w:p>
        </w:tc>
      </w:tr>
      <w:tr w:rsidR="00F05269" w:rsidRPr="00F05269" w14:paraId="6475C443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91F6A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SGLT2 inhibitor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6D76A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25.56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2AFEF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-4.131, 55.25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44707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</w:tr>
      <w:tr w:rsidR="00F05269" w:rsidRPr="00F05269" w14:paraId="03DB0129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72DB0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Β</w:t>
            </w: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-blocker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06944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33.16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3359C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7.429, 58.90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C8EB2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0.012</w:t>
            </w:r>
          </w:p>
        </w:tc>
      </w:tr>
      <w:tr w:rsidR="00F05269" w:rsidRPr="00F05269" w14:paraId="3F04AFBB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821BE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Calcium blocker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33111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21.52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E381C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-4.041, 47.08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B6954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</w:tr>
      <w:tr w:rsidR="00F05269" w:rsidRPr="00F05269" w14:paraId="3DBF0D51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66835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ACE inhibitor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899D7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-16.76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285C1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-50.62, 17.09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1FCE0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0.332</w:t>
            </w:r>
          </w:p>
        </w:tc>
      </w:tr>
      <w:tr w:rsidR="00F05269" w:rsidRPr="00F05269" w14:paraId="30EC5053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EC480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ARB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547CD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0737D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-12.19, 38.38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B7175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</w:p>
        </w:tc>
      </w:tr>
      <w:tr w:rsidR="00F05269" w:rsidRPr="00F05269" w14:paraId="28B9E019" w14:textId="77777777" w:rsidTr="00865F93">
        <w:trPr>
          <w:trHeight w:val="432"/>
        </w:trPr>
        <w:tc>
          <w:tcPr>
            <w:tcW w:w="31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24A2E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ARNI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4B23C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20.66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67474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-23.42, 64.73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E32A6" w14:textId="77777777" w:rsidR="00F05269" w:rsidRPr="00F05269" w:rsidRDefault="00F05269" w:rsidP="00F05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69">
              <w:rPr>
                <w:rFonts w:ascii="Times New Roman" w:hAnsi="Times New Roman" w:cs="Times New Roman"/>
                <w:sz w:val="24"/>
                <w:szCs w:val="24"/>
              </w:rPr>
              <w:t>0.358</w:t>
            </w:r>
          </w:p>
        </w:tc>
      </w:tr>
    </w:tbl>
    <w:p w14:paraId="7C9032A8" w14:textId="77777777" w:rsidR="00DE3289" w:rsidRPr="003D026B" w:rsidRDefault="00DE3289" w:rsidP="003F4C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0DF2F7" w14:textId="0161CC0E" w:rsidR="001C22CB" w:rsidRDefault="003878EC" w:rsidP="00CB6A19">
      <w:pPr>
        <w:rPr>
          <w:rFonts w:ascii="Times New Roman" w:hAnsi="Times New Roman" w:cs="Times New Roman"/>
          <w:sz w:val="20"/>
          <w:szCs w:val="20"/>
        </w:rPr>
      </w:pPr>
      <w:r w:rsidRPr="003878EC">
        <w:rPr>
          <w:rFonts w:ascii="Times New Roman" w:hAnsi="Times New Roman" w:cs="Times New Roman"/>
          <w:sz w:val="20"/>
          <w:szCs w:val="20"/>
        </w:rPr>
        <w:t xml:space="preserve">Univariate and multivariable generalized linear models were used to evaluate the associations of systolic blood pressure, diastolic blood pressure, and hypertension stage with OCT-derived calcification parameters. Multivariable models were adjusted for clinically relevant covariates selected a priori, including age, sex, diabetes mellitus, dyslipidemia, smoking status, renal function, statin use, and clinical presentation. Results are </w:t>
      </w:r>
      <w:r w:rsidR="00F548C4">
        <w:rPr>
          <w:rFonts w:ascii="Times New Roman" w:hAnsi="Times New Roman" w:cs="Times New Roman" w:hint="eastAsia"/>
          <w:sz w:val="20"/>
          <w:szCs w:val="20"/>
        </w:rPr>
        <w:t xml:space="preserve">shown as regression coefficient with </w:t>
      </w:r>
      <w:r w:rsidRPr="003878EC">
        <w:rPr>
          <w:rFonts w:ascii="Times New Roman" w:hAnsi="Times New Roman" w:cs="Times New Roman"/>
          <w:sz w:val="20"/>
          <w:szCs w:val="20"/>
        </w:rPr>
        <w:t>95% confidence intervals.</w:t>
      </w:r>
    </w:p>
    <w:p w14:paraId="1A28F57E" w14:textId="77777777" w:rsidR="001C22CB" w:rsidRDefault="001C22CB" w:rsidP="00CB6A19">
      <w:pPr>
        <w:rPr>
          <w:rFonts w:ascii="Times New Roman" w:hAnsi="Times New Roman" w:cs="Times New Roman"/>
          <w:sz w:val="20"/>
          <w:szCs w:val="20"/>
        </w:rPr>
      </w:pPr>
    </w:p>
    <w:p w14:paraId="20CFE584" w14:textId="731428B2" w:rsidR="001C22CB" w:rsidRDefault="00796BDD" w:rsidP="00CB6A1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E6A67B0" w14:textId="77777777" w:rsidR="00DE3289" w:rsidRPr="003D026B" w:rsidRDefault="00DE3289" w:rsidP="003F4CA1">
      <w:pPr>
        <w:rPr>
          <w:rFonts w:ascii="Times New Roman" w:hAnsi="Times New Roman" w:cs="Times New Roman"/>
          <w:sz w:val="24"/>
          <w:szCs w:val="24"/>
        </w:rPr>
        <w:sectPr w:rsidR="00DE3289" w:rsidRPr="003D026B" w:rsidSect="00BD0ECD">
          <w:pgSz w:w="11906" w:h="16838" w:code="9"/>
          <w:pgMar w:top="1440" w:right="1440" w:bottom="1440" w:left="1440" w:header="851" w:footer="992" w:gutter="0"/>
          <w:cols w:space="425"/>
          <w:docGrid w:linePitch="360"/>
        </w:sectPr>
      </w:pPr>
    </w:p>
    <w:p w14:paraId="73189F9B" w14:textId="4410DF6E" w:rsidR="00DE3289" w:rsidRPr="003D026B" w:rsidRDefault="00DE3289" w:rsidP="003F4C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026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Figure </w:t>
      </w:r>
      <w:r w:rsidR="0058685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D026B">
        <w:rPr>
          <w:rFonts w:ascii="Times New Roman" w:hAnsi="Times New Roman" w:cs="Times New Roman"/>
          <w:b/>
          <w:bCs/>
          <w:sz w:val="24"/>
          <w:szCs w:val="24"/>
        </w:rPr>
        <w:t>1. Study Flow Chart</w:t>
      </w:r>
    </w:p>
    <w:p w14:paraId="12AFEC65" w14:textId="49F5CCC7" w:rsidR="00DE3289" w:rsidRPr="003D026B" w:rsidRDefault="00D22AB3" w:rsidP="003F4CA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E6A81E9" wp14:editId="3DE0B1B7">
            <wp:extent cx="5494350" cy="2471815"/>
            <wp:effectExtent l="0" t="0" r="0" b="5080"/>
            <wp:docPr id="26919319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715" cy="247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C89EE" w14:textId="77777777" w:rsidR="00DE3289" w:rsidRPr="003D026B" w:rsidRDefault="00DE3289" w:rsidP="003F4C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708FAA" w14:textId="2BBA9888" w:rsidR="00DE3289" w:rsidRDefault="006407B6" w:rsidP="003F4CA1">
      <w:pPr>
        <w:rPr>
          <w:rFonts w:ascii="Times New Roman" w:hAnsi="Times New Roman" w:cs="Times New Roman"/>
          <w:sz w:val="20"/>
          <w:szCs w:val="20"/>
        </w:rPr>
      </w:pPr>
      <w:r w:rsidRPr="006407B6">
        <w:rPr>
          <w:rFonts w:ascii="Times New Roman" w:hAnsi="Times New Roman" w:cs="Times New Roman"/>
          <w:sz w:val="20"/>
          <w:szCs w:val="20"/>
        </w:rPr>
        <w:t>A total of 412 patients who underwent optical coherence tomography–guided percutaneous coronary intervention were initially screened. After excluding patients with in-stent restenosis, inadequate OCT image quality, or maintenance hemodialysis, 293 patients were included in the final analysis.</w:t>
      </w:r>
    </w:p>
    <w:p w14:paraId="16973A22" w14:textId="77777777" w:rsidR="00356C80" w:rsidRPr="003D026B" w:rsidRDefault="00356C80" w:rsidP="003F4C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327C90" w14:textId="56586816" w:rsidR="00351CCA" w:rsidRPr="00752B4D" w:rsidRDefault="00351CC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51CCA" w:rsidRPr="00752B4D" w:rsidSect="003D026B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20B50" w14:textId="77777777" w:rsidR="00251169" w:rsidRDefault="00251169">
      <w:r>
        <w:separator/>
      </w:r>
    </w:p>
  </w:endnote>
  <w:endnote w:type="continuationSeparator" w:id="0">
    <w:p w14:paraId="3DC1CD6E" w14:textId="77777777" w:rsidR="00251169" w:rsidRDefault="00251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032288"/>
      <w:docPartObj>
        <w:docPartGallery w:val="Page Numbers (Bottom of Page)"/>
        <w:docPartUnique/>
      </w:docPartObj>
    </w:sdtPr>
    <w:sdtEndPr/>
    <w:sdtContent>
      <w:p w14:paraId="47E31B41" w14:textId="77777777" w:rsidR="00600956" w:rsidRDefault="00356C8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E997908" w14:textId="77777777" w:rsidR="00600956" w:rsidRDefault="006009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0C14C" w14:textId="77777777" w:rsidR="00251169" w:rsidRDefault="00251169">
      <w:r>
        <w:separator/>
      </w:r>
    </w:p>
  </w:footnote>
  <w:footnote w:type="continuationSeparator" w:id="0">
    <w:p w14:paraId="1C8E6F88" w14:textId="77777777" w:rsidR="00251169" w:rsidRDefault="00251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A86"/>
    <w:multiLevelType w:val="hybridMultilevel"/>
    <w:tmpl w:val="742669EC"/>
    <w:lvl w:ilvl="0" w:tplc="66FE7AE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56877C1"/>
    <w:multiLevelType w:val="multilevel"/>
    <w:tmpl w:val="D17AE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A2E0068"/>
    <w:multiLevelType w:val="hybridMultilevel"/>
    <w:tmpl w:val="F60A7438"/>
    <w:lvl w:ilvl="0" w:tplc="3962CD8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89F0E7E"/>
    <w:multiLevelType w:val="hybridMultilevel"/>
    <w:tmpl w:val="97A65EF6"/>
    <w:lvl w:ilvl="0" w:tplc="2B8E74F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AA66A20"/>
    <w:multiLevelType w:val="hybridMultilevel"/>
    <w:tmpl w:val="A24CAB58"/>
    <w:lvl w:ilvl="0" w:tplc="0C1A88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8F430C5"/>
    <w:multiLevelType w:val="hybridMultilevel"/>
    <w:tmpl w:val="EDA0DC76"/>
    <w:lvl w:ilvl="0" w:tplc="9A925C4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2153857"/>
    <w:multiLevelType w:val="hybridMultilevel"/>
    <w:tmpl w:val="A2B470FE"/>
    <w:lvl w:ilvl="0" w:tplc="9B60214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1B653F9"/>
    <w:multiLevelType w:val="multilevel"/>
    <w:tmpl w:val="2D78B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6325DD8"/>
    <w:multiLevelType w:val="hybridMultilevel"/>
    <w:tmpl w:val="CEAC4AA2"/>
    <w:lvl w:ilvl="0" w:tplc="EBB8900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AAC58A8"/>
    <w:multiLevelType w:val="hybridMultilevel"/>
    <w:tmpl w:val="E47E7398"/>
    <w:lvl w:ilvl="0" w:tplc="1102BF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1054740283">
    <w:abstractNumId w:val="8"/>
  </w:num>
  <w:num w:numId="2" w16cid:durableId="31852949">
    <w:abstractNumId w:val="3"/>
  </w:num>
  <w:num w:numId="3" w16cid:durableId="1392924533">
    <w:abstractNumId w:val="9"/>
  </w:num>
  <w:num w:numId="4" w16cid:durableId="1769499928">
    <w:abstractNumId w:val="6"/>
  </w:num>
  <w:num w:numId="5" w16cid:durableId="1917663048">
    <w:abstractNumId w:val="0"/>
  </w:num>
  <w:num w:numId="6" w16cid:durableId="1977103687">
    <w:abstractNumId w:val="2"/>
  </w:num>
  <w:num w:numId="7" w16cid:durableId="757487333">
    <w:abstractNumId w:val="5"/>
  </w:num>
  <w:num w:numId="8" w16cid:durableId="1553536091">
    <w:abstractNumId w:val="7"/>
  </w:num>
  <w:num w:numId="9" w16cid:durableId="762535681">
    <w:abstractNumId w:val="4"/>
  </w:num>
  <w:num w:numId="10" w16cid:durableId="1837838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rQwNzI1NLG0MDSzMLZU0lEKTi0uzszPAykwqQUAA+f4nS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E3289"/>
    <w:rsid w:val="0000117F"/>
    <w:rsid w:val="00056815"/>
    <w:rsid w:val="00086CA1"/>
    <w:rsid w:val="00101A5C"/>
    <w:rsid w:val="00113AAD"/>
    <w:rsid w:val="001305A5"/>
    <w:rsid w:val="0013502D"/>
    <w:rsid w:val="00147D2A"/>
    <w:rsid w:val="00157632"/>
    <w:rsid w:val="00177733"/>
    <w:rsid w:val="00191743"/>
    <w:rsid w:val="001A021C"/>
    <w:rsid w:val="001C22CB"/>
    <w:rsid w:val="001D713C"/>
    <w:rsid w:val="001D75EE"/>
    <w:rsid w:val="00221CCF"/>
    <w:rsid w:val="00224A02"/>
    <w:rsid w:val="00242B73"/>
    <w:rsid w:val="00251169"/>
    <w:rsid w:val="002517F8"/>
    <w:rsid w:val="002946C8"/>
    <w:rsid w:val="002C422E"/>
    <w:rsid w:val="00304591"/>
    <w:rsid w:val="00321B52"/>
    <w:rsid w:val="00343993"/>
    <w:rsid w:val="00351CCA"/>
    <w:rsid w:val="00356C80"/>
    <w:rsid w:val="00362AD4"/>
    <w:rsid w:val="00370D3C"/>
    <w:rsid w:val="003878E5"/>
    <w:rsid w:val="003878EC"/>
    <w:rsid w:val="003A3BB1"/>
    <w:rsid w:val="003A5524"/>
    <w:rsid w:val="003B167C"/>
    <w:rsid w:val="003B5AD4"/>
    <w:rsid w:val="003D026B"/>
    <w:rsid w:val="003E7128"/>
    <w:rsid w:val="00435857"/>
    <w:rsid w:val="00435A35"/>
    <w:rsid w:val="00444462"/>
    <w:rsid w:val="0045742B"/>
    <w:rsid w:val="00465EAF"/>
    <w:rsid w:val="00493467"/>
    <w:rsid w:val="004D4F43"/>
    <w:rsid w:val="004D5FA8"/>
    <w:rsid w:val="00544368"/>
    <w:rsid w:val="00570532"/>
    <w:rsid w:val="00572443"/>
    <w:rsid w:val="00577F8A"/>
    <w:rsid w:val="00580EBE"/>
    <w:rsid w:val="00586855"/>
    <w:rsid w:val="00592D1E"/>
    <w:rsid w:val="005B275B"/>
    <w:rsid w:val="005C17DA"/>
    <w:rsid w:val="005E57C8"/>
    <w:rsid w:val="00600956"/>
    <w:rsid w:val="006022E8"/>
    <w:rsid w:val="00612775"/>
    <w:rsid w:val="006148BC"/>
    <w:rsid w:val="00626565"/>
    <w:rsid w:val="006278FD"/>
    <w:rsid w:val="006407B6"/>
    <w:rsid w:val="00676F58"/>
    <w:rsid w:val="006B3B1B"/>
    <w:rsid w:val="006C5673"/>
    <w:rsid w:val="006E61D1"/>
    <w:rsid w:val="006F5621"/>
    <w:rsid w:val="00714264"/>
    <w:rsid w:val="007212CC"/>
    <w:rsid w:val="0074506B"/>
    <w:rsid w:val="00746143"/>
    <w:rsid w:val="00752B4D"/>
    <w:rsid w:val="0075550A"/>
    <w:rsid w:val="00796BDD"/>
    <w:rsid w:val="007A740A"/>
    <w:rsid w:val="0080026A"/>
    <w:rsid w:val="00847AEE"/>
    <w:rsid w:val="00865F93"/>
    <w:rsid w:val="00965232"/>
    <w:rsid w:val="00984A3D"/>
    <w:rsid w:val="00992B9B"/>
    <w:rsid w:val="009F08D0"/>
    <w:rsid w:val="00A43CD6"/>
    <w:rsid w:val="00A5506E"/>
    <w:rsid w:val="00A87177"/>
    <w:rsid w:val="00AA30E3"/>
    <w:rsid w:val="00AC1DD1"/>
    <w:rsid w:val="00B408FB"/>
    <w:rsid w:val="00B44B23"/>
    <w:rsid w:val="00B910B1"/>
    <w:rsid w:val="00BA6C97"/>
    <w:rsid w:val="00BB60A8"/>
    <w:rsid w:val="00BD0ECD"/>
    <w:rsid w:val="00C013ED"/>
    <w:rsid w:val="00C46E44"/>
    <w:rsid w:val="00C618F7"/>
    <w:rsid w:val="00CB6A19"/>
    <w:rsid w:val="00CC6704"/>
    <w:rsid w:val="00CE6B7C"/>
    <w:rsid w:val="00CF0DEF"/>
    <w:rsid w:val="00D22AB3"/>
    <w:rsid w:val="00D238BF"/>
    <w:rsid w:val="00D27910"/>
    <w:rsid w:val="00D306DF"/>
    <w:rsid w:val="00D602FF"/>
    <w:rsid w:val="00D62FC9"/>
    <w:rsid w:val="00D779F0"/>
    <w:rsid w:val="00D82F33"/>
    <w:rsid w:val="00DE3289"/>
    <w:rsid w:val="00DF576D"/>
    <w:rsid w:val="00DF6AF3"/>
    <w:rsid w:val="00E05D36"/>
    <w:rsid w:val="00E111ED"/>
    <w:rsid w:val="00E11EF2"/>
    <w:rsid w:val="00E34044"/>
    <w:rsid w:val="00E8310A"/>
    <w:rsid w:val="00EB21A1"/>
    <w:rsid w:val="00F05269"/>
    <w:rsid w:val="00F16CC1"/>
    <w:rsid w:val="00F42BDB"/>
    <w:rsid w:val="00F44544"/>
    <w:rsid w:val="00F548C4"/>
    <w:rsid w:val="00F75E53"/>
    <w:rsid w:val="00FD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A716D8"/>
  <w15:chartTrackingRefBased/>
  <w15:docId w15:val="{79343A20-BE5A-4EBF-80B0-64DE1A28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2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DE3289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DE3289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E3289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DE3289"/>
    <w:rPr>
      <w:rFonts w:ascii="游明朝" w:eastAsia="游明朝" w:hAnsi="游明朝"/>
      <w:noProof/>
      <w:sz w:val="20"/>
    </w:rPr>
  </w:style>
  <w:style w:type="paragraph" w:styleId="a3">
    <w:name w:val="header"/>
    <w:basedOn w:val="a"/>
    <w:link w:val="a4"/>
    <w:uiPriority w:val="99"/>
    <w:unhideWhenUsed/>
    <w:rsid w:val="00DE32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3289"/>
  </w:style>
  <w:style w:type="paragraph" w:styleId="a5">
    <w:name w:val="footer"/>
    <w:basedOn w:val="a"/>
    <w:link w:val="a6"/>
    <w:uiPriority w:val="99"/>
    <w:unhideWhenUsed/>
    <w:rsid w:val="00DE32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3289"/>
  </w:style>
  <w:style w:type="paragraph" w:styleId="Web">
    <w:name w:val="Normal (Web)"/>
    <w:basedOn w:val="a"/>
    <w:uiPriority w:val="99"/>
    <w:semiHidden/>
    <w:unhideWhenUsed/>
    <w:rsid w:val="00DE3289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Revision"/>
    <w:hidden/>
    <w:uiPriority w:val="99"/>
    <w:semiHidden/>
    <w:rsid w:val="00DE3289"/>
  </w:style>
  <w:style w:type="character" w:styleId="a8">
    <w:name w:val="annotation reference"/>
    <w:basedOn w:val="a0"/>
    <w:uiPriority w:val="99"/>
    <w:semiHidden/>
    <w:unhideWhenUsed/>
    <w:rsid w:val="00DE328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E3289"/>
    <w:rPr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semiHidden/>
    <w:rsid w:val="00DE328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E328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E3289"/>
    <w:rPr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DE32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1209</Words>
  <Characters>8065</Characters>
  <Application>Microsoft Office Word</Application>
  <DocSecurity>0</DocSecurity>
  <Lines>179</Lines>
  <Paragraphs>83</Paragraphs>
  <ScaleCrop>false</ScaleCrop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daisuke kinoshita</dc:creator>
  <cp:keywords/>
  <dc:description/>
  <cp:lastModifiedBy>daisuke kinoshita</cp:lastModifiedBy>
  <cp:revision>99</cp:revision>
  <dcterms:created xsi:type="dcterms:W3CDTF">2023-09-22T16:08:00Z</dcterms:created>
  <dcterms:modified xsi:type="dcterms:W3CDTF">2026-03-17T04:21:00Z</dcterms:modified>
</cp:coreProperties>
</file>