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5B213" w14:textId="77777777" w:rsidR="00C67377" w:rsidRDefault="00000000">
      <w:pPr>
        <w:pBdr>
          <w:top w:val="nil"/>
          <w:left w:val="nil"/>
          <w:bottom w:val="nil"/>
          <w:right w:val="nil"/>
          <w:between w:val="nil"/>
        </w:pBdr>
        <w:spacing w:after="12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SUPPLEMENTARY INFORMATION</w:t>
      </w:r>
    </w:p>
    <w:p w14:paraId="1B8D5BFF" w14:textId="77777777" w:rsidR="00C67377" w:rsidRDefault="00C67377">
      <w:pPr>
        <w:pBdr>
          <w:top w:val="nil"/>
          <w:left w:val="nil"/>
          <w:bottom w:val="nil"/>
          <w:right w:val="nil"/>
          <w:between w:val="nil"/>
        </w:pBdr>
        <w:spacing w:after="120" w:line="240" w:lineRule="auto"/>
        <w:jc w:val="center"/>
        <w:rPr>
          <w:rFonts w:ascii="Times New Roman" w:eastAsia="Times New Roman" w:hAnsi="Times New Roman" w:cs="Times New Roman"/>
          <w:b/>
          <w:bCs/>
          <w:color w:val="000000"/>
          <w:sz w:val="20"/>
          <w:szCs w:val="20"/>
        </w:rPr>
      </w:pPr>
    </w:p>
    <w:p w14:paraId="190EF7FE" w14:textId="77777777" w:rsidR="00C67377" w:rsidRDefault="00000000">
      <w:pPr>
        <w:pBdr>
          <w:top w:val="nil"/>
          <w:left w:val="nil"/>
          <w:bottom w:val="nil"/>
          <w:right w:val="nil"/>
          <w:between w:val="nil"/>
        </w:pBdr>
        <w:spacing w:after="120" w:line="36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ARTICLE TITLE</w:t>
      </w:r>
    </w:p>
    <w:p w14:paraId="6E4C8125" w14:textId="77777777" w:rsidR="00C67377" w:rsidRDefault="00000000">
      <w:pPr>
        <w:pBdr>
          <w:top w:val="nil"/>
          <w:left w:val="nil"/>
          <w:bottom w:val="nil"/>
          <w:right w:val="nil"/>
          <w:between w:val="nil"/>
        </w:pBdr>
        <w:spacing w:after="12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PSR Framework for Identifying Eutrophication Drivers in a Tropical Hydroelectric Reservoir</w:t>
      </w:r>
    </w:p>
    <w:p w14:paraId="0803594A" w14:textId="77777777" w:rsidR="00C67377" w:rsidRDefault="00000000">
      <w:pPr>
        <w:pBdr>
          <w:top w:val="nil"/>
          <w:left w:val="nil"/>
          <w:bottom w:val="nil"/>
          <w:right w:val="nil"/>
          <w:between w:val="nil"/>
        </w:pBdr>
        <w:spacing w:after="120" w:line="36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JOURNAL NAME</w:t>
      </w:r>
    </w:p>
    <w:p w14:paraId="03850E47" w14:textId="77777777" w:rsidR="00C67377" w:rsidRDefault="00000000">
      <w:pPr>
        <w:pBdr>
          <w:top w:val="nil"/>
          <w:left w:val="nil"/>
          <w:bottom w:val="nil"/>
          <w:right w:val="nil"/>
          <w:between w:val="nil"/>
        </w:pBdr>
        <w:spacing w:after="12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Environmental Management</w:t>
      </w:r>
    </w:p>
    <w:p w14:paraId="22817B95" w14:textId="77777777" w:rsidR="00C67377" w:rsidRDefault="00000000">
      <w:pPr>
        <w:spacing w:after="0" w:line="360" w:lineRule="auto"/>
        <w:jc w:val="lef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AUTHOR NAMES</w:t>
      </w:r>
    </w:p>
    <w:p w14:paraId="5C6EC909" w14:textId="77777777" w:rsidR="00C67377" w:rsidRDefault="00000000">
      <w:pPr>
        <w:spacing w:after="0" w:line="36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M.Sc. Valquíria Flávia Lima Viana.</w:t>
      </w: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xml:space="preserve"> ORCID: 0000-0002-4136-9723</w:t>
      </w:r>
    </w:p>
    <w:p w14:paraId="21234A2B" w14:textId="77777777" w:rsidR="00C67377" w:rsidRDefault="00000000">
      <w:pPr>
        <w:spacing w:after="0" w:line="36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Ph.D. Juliana da Silva Martins Pimentel.</w:t>
      </w: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xml:space="preserve"> ORCID: 0000-0002-6318-464X</w:t>
      </w:r>
    </w:p>
    <w:p w14:paraId="61E11CAD" w14:textId="77777777" w:rsidR="00C67377" w:rsidRDefault="00000000">
      <w:pPr>
        <w:spacing w:after="0" w:line="36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Ph.D. Cristiano Christófaro.</w:t>
      </w:r>
      <w:proofErr w:type="gramStart"/>
      <w:r>
        <w:rPr>
          <w:rFonts w:ascii="Times New Roman" w:eastAsia="Times New Roman" w:hAnsi="Times New Roman" w:cs="Times New Roman"/>
          <w:sz w:val="20"/>
          <w:szCs w:val="20"/>
          <w:vertAlign w:val="superscript"/>
        </w:rPr>
        <w:t>3</w:t>
      </w:r>
      <w:r>
        <w:rPr>
          <w:rFonts w:ascii="Times New Roman" w:eastAsia="Times New Roman" w:hAnsi="Times New Roman" w:cs="Times New Roman"/>
          <w:sz w:val="20"/>
          <w:szCs w:val="20"/>
        </w:rPr>
        <w:t xml:space="preserve">  ORCID</w:t>
      </w:r>
      <w:proofErr w:type="gramEnd"/>
      <w:r>
        <w:rPr>
          <w:rFonts w:ascii="Times New Roman" w:eastAsia="Times New Roman" w:hAnsi="Times New Roman" w:cs="Times New Roman"/>
          <w:sz w:val="20"/>
          <w:szCs w:val="20"/>
        </w:rPr>
        <w:t>: 0000-0002-9957-202X</w:t>
      </w:r>
    </w:p>
    <w:p w14:paraId="1415F683" w14:textId="77777777" w:rsidR="00C67377" w:rsidRDefault="00000000">
      <w:pPr>
        <w:spacing w:after="0" w:line="36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Arthur Lanna Neves.</w:t>
      </w: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xml:space="preserve"> ORCID: 0000-0002-1287-3445</w:t>
      </w:r>
    </w:p>
    <w:p w14:paraId="299EB504" w14:textId="77777777" w:rsidR="00C67377" w:rsidRDefault="00000000">
      <w:pPr>
        <w:spacing w:after="0" w:line="36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Ph.D. Lenora Nunes Ludolf Gomes.</w:t>
      </w:r>
      <w:r>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 xml:space="preserve"> ORCID: 0000-0002-5165-6603</w:t>
      </w:r>
    </w:p>
    <w:p w14:paraId="4893217C" w14:textId="77777777" w:rsidR="00C67377" w:rsidRDefault="00000000">
      <w:pPr>
        <w:spacing w:after="0" w:line="36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Ph.D. Maria Clara Vieira Martins Starling</w:t>
      </w: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xml:space="preserve"> ORCID: 0000-0002-1942-7173  </w:t>
      </w:r>
    </w:p>
    <w:p w14:paraId="4F787361" w14:textId="77777777" w:rsidR="00C67377" w:rsidRDefault="00000000">
      <w:pPr>
        <w:spacing w:after="0" w:line="36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Ph.D. Camila Costa de Amorim.</w:t>
      </w: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xml:space="preserve"> (corresponding author): ORCID 0000-0001-6132-0866</w:t>
      </w:r>
    </w:p>
    <w:p w14:paraId="5AEF2834" w14:textId="77777777" w:rsidR="00C67377" w:rsidRDefault="00000000">
      <w:pPr>
        <w:spacing w:after="0" w:line="360" w:lineRule="auto"/>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camila@desa.ufmg.br</w:t>
      </w:r>
    </w:p>
    <w:p w14:paraId="23E6362C" w14:textId="77777777" w:rsidR="00C67377" w:rsidRDefault="00C67377">
      <w:pPr>
        <w:spacing w:after="0" w:line="360" w:lineRule="auto"/>
        <w:jc w:val="left"/>
        <w:rPr>
          <w:rFonts w:ascii="Times New Roman" w:eastAsia="Times New Roman" w:hAnsi="Times New Roman" w:cs="Times New Roman"/>
          <w:sz w:val="20"/>
          <w:szCs w:val="20"/>
          <w:vertAlign w:val="superscript"/>
        </w:rPr>
      </w:pPr>
    </w:p>
    <w:p w14:paraId="51B9034F" w14:textId="77777777" w:rsidR="00C67377" w:rsidRDefault="00000000">
      <w:pPr>
        <w:spacing w:after="0" w:line="360" w:lineRule="auto"/>
        <w:jc w:val="lef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AUTHORS AFFILIATION</w:t>
      </w:r>
    </w:p>
    <w:p w14:paraId="41C0D8EC" w14:textId="77777777" w:rsidR="00C67377" w:rsidRDefault="00000000">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xml:space="preserve"> Intelligent Systems for Environmental Monitoring - SIMOA, </w:t>
      </w:r>
    </w:p>
    <w:p w14:paraId="1E4EACCE" w14:textId="77777777" w:rsidR="00C67377" w:rsidRDefault="00000000">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Department of Sanitary and Environmental Engineering,</w:t>
      </w:r>
    </w:p>
    <w:p w14:paraId="4B4810DC" w14:textId="77777777" w:rsidR="00C67377" w:rsidRDefault="00000000">
      <w:pPr>
        <w:spacing w:after="0" w:line="36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Universidade</w:t>
      </w:r>
      <w:proofErr w:type="spellEnd"/>
      <w:r>
        <w:rPr>
          <w:rFonts w:ascii="Times New Roman" w:eastAsia="Times New Roman" w:hAnsi="Times New Roman" w:cs="Times New Roman"/>
          <w:sz w:val="20"/>
          <w:szCs w:val="20"/>
        </w:rPr>
        <w:t xml:space="preserve"> Federal de Minas Gerais – UFMG. Belo Horizonte/MG, Brazil</w:t>
      </w:r>
    </w:p>
    <w:p w14:paraId="26BBA057" w14:textId="77777777" w:rsidR="00C67377" w:rsidRDefault="00000000">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 xml:space="preserve"> Center for Environmental Studies - NEA, </w:t>
      </w:r>
    </w:p>
    <w:p w14:paraId="0702E9F9" w14:textId="77777777" w:rsidR="00C67377" w:rsidRDefault="00000000">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Center for Advanced Multidisciplinary Studies - CEAM </w:t>
      </w:r>
    </w:p>
    <w:p w14:paraId="15D6AA0F" w14:textId="77777777" w:rsidR="00C67377" w:rsidRDefault="00000000">
      <w:pPr>
        <w:spacing w:after="0" w:line="36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Universidade</w:t>
      </w:r>
      <w:proofErr w:type="spellEnd"/>
      <w:r>
        <w:rPr>
          <w:rFonts w:ascii="Times New Roman" w:eastAsia="Times New Roman" w:hAnsi="Times New Roman" w:cs="Times New Roman"/>
          <w:sz w:val="20"/>
          <w:szCs w:val="20"/>
        </w:rPr>
        <w:t xml:space="preserve"> de Brasília - </w:t>
      </w:r>
      <w:proofErr w:type="spellStart"/>
      <w:r>
        <w:rPr>
          <w:rFonts w:ascii="Times New Roman" w:eastAsia="Times New Roman" w:hAnsi="Times New Roman" w:cs="Times New Roman"/>
          <w:sz w:val="20"/>
          <w:szCs w:val="20"/>
        </w:rPr>
        <w:t>UnB.</w:t>
      </w:r>
      <w:proofErr w:type="spellEnd"/>
      <w:r>
        <w:rPr>
          <w:rFonts w:ascii="Times New Roman" w:eastAsia="Times New Roman" w:hAnsi="Times New Roman" w:cs="Times New Roman"/>
          <w:sz w:val="20"/>
          <w:szCs w:val="20"/>
        </w:rPr>
        <w:t xml:space="preserve"> Brasília/DF, Brazil</w:t>
      </w:r>
    </w:p>
    <w:p w14:paraId="6746C88E" w14:textId="77777777" w:rsidR="00C67377" w:rsidRDefault="00000000">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3</w:t>
      </w:r>
      <w:r>
        <w:rPr>
          <w:rFonts w:ascii="Times New Roman" w:eastAsia="Times New Roman" w:hAnsi="Times New Roman" w:cs="Times New Roman"/>
          <w:sz w:val="20"/>
          <w:szCs w:val="20"/>
        </w:rPr>
        <w:t xml:space="preserve"> Department of Forestry Engineering, </w:t>
      </w:r>
    </w:p>
    <w:p w14:paraId="2188D7E3" w14:textId="77777777" w:rsidR="00C67377" w:rsidRDefault="00000000">
      <w:pPr>
        <w:spacing w:after="0" w:line="36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Universidade</w:t>
      </w:r>
      <w:proofErr w:type="spellEnd"/>
      <w:r>
        <w:rPr>
          <w:rFonts w:ascii="Times New Roman" w:eastAsia="Times New Roman" w:hAnsi="Times New Roman" w:cs="Times New Roman"/>
          <w:sz w:val="20"/>
          <w:szCs w:val="20"/>
        </w:rPr>
        <w:t xml:space="preserve"> Federal dos Vales do Jequitinhonha e </w:t>
      </w:r>
      <w:proofErr w:type="spellStart"/>
      <w:r>
        <w:rPr>
          <w:rFonts w:ascii="Times New Roman" w:eastAsia="Times New Roman" w:hAnsi="Times New Roman" w:cs="Times New Roman"/>
          <w:sz w:val="20"/>
          <w:szCs w:val="20"/>
        </w:rPr>
        <w:t>Mucuri</w:t>
      </w:r>
      <w:proofErr w:type="spellEnd"/>
      <w:r>
        <w:rPr>
          <w:rFonts w:ascii="Times New Roman" w:eastAsia="Times New Roman" w:hAnsi="Times New Roman" w:cs="Times New Roman"/>
          <w:sz w:val="20"/>
          <w:szCs w:val="20"/>
        </w:rPr>
        <w:t xml:space="preserve"> – UFVJM. Diamantina/MG, Brazil</w:t>
      </w:r>
    </w:p>
    <w:p w14:paraId="19CEF350" w14:textId="77777777" w:rsidR="00C67377" w:rsidRDefault="00C67377">
      <w:pPr>
        <w:pBdr>
          <w:top w:val="nil"/>
          <w:left w:val="nil"/>
          <w:bottom w:val="nil"/>
          <w:right w:val="nil"/>
          <w:between w:val="nil"/>
        </w:pBdr>
        <w:spacing w:after="120" w:line="240" w:lineRule="auto"/>
        <w:jc w:val="center"/>
        <w:rPr>
          <w:rFonts w:ascii="Times New Roman" w:eastAsia="Times New Roman" w:hAnsi="Times New Roman" w:cs="Times New Roman"/>
          <w:b/>
          <w:bCs/>
          <w:color w:val="000000"/>
          <w:sz w:val="20"/>
          <w:szCs w:val="20"/>
        </w:rPr>
      </w:pPr>
    </w:p>
    <w:p w14:paraId="3359015B" w14:textId="77777777" w:rsidR="00C67377" w:rsidRDefault="00C67377">
      <w:pPr>
        <w:pBdr>
          <w:top w:val="nil"/>
          <w:left w:val="nil"/>
          <w:bottom w:val="nil"/>
          <w:right w:val="nil"/>
          <w:between w:val="nil"/>
        </w:pBdr>
        <w:spacing w:after="120" w:line="240" w:lineRule="auto"/>
        <w:jc w:val="center"/>
        <w:rPr>
          <w:rFonts w:ascii="Times New Roman" w:eastAsia="Times New Roman" w:hAnsi="Times New Roman" w:cs="Times New Roman"/>
          <w:b/>
          <w:bCs/>
          <w:color w:val="000000"/>
          <w:sz w:val="20"/>
          <w:szCs w:val="20"/>
        </w:rPr>
      </w:pPr>
    </w:p>
    <w:p w14:paraId="7895C9DC" w14:textId="77777777" w:rsidR="00C67377" w:rsidRDefault="00C67377">
      <w:pPr>
        <w:pBdr>
          <w:top w:val="nil"/>
          <w:left w:val="nil"/>
          <w:bottom w:val="nil"/>
          <w:right w:val="nil"/>
          <w:between w:val="nil"/>
        </w:pBdr>
        <w:spacing w:after="120" w:line="240" w:lineRule="auto"/>
        <w:jc w:val="center"/>
        <w:rPr>
          <w:rFonts w:ascii="Times New Roman" w:eastAsia="Times New Roman" w:hAnsi="Times New Roman" w:cs="Times New Roman"/>
          <w:b/>
          <w:bCs/>
          <w:color w:val="000000"/>
          <w:sz w:val="20"/>
          <w:szCs w:val="20"/>
        </w:rPr>
      </w:pPr>
    </w:p>
    <w:p w14:paraId="256DF9E7" w14:textId="77777777" w:rsidR="00C67377" w:rsidRDefault="00C67377">
      <w:pPr>
        <w:pBdr>
          <w:top w:val="nil"/>
          <w:left w:val="nil"/>
          <w:bottom w:val="nil"/>
          <w:right w:val="nil"/>
          <w:between w:val="nil"/>
        </w:pBdr>
        <w:spacing w:after="120" w:line="240" w:lineRule="auto"/>
        <w:jc w:val="center"/>
        <w:rPr>
          <w:rFonts w:ascii="Times New Roman" w:eastAsia="Times New Roman" w:hAnsi="Times New Roman" w:cs="Times New Roman"/>
          <w:b/>
          <w:bCs/>
          <w:color w:val="000000"/>
          <w:sz w:val="20"/>
          <w:szCs w:val="20"/>
        </w:rPr>
      </w:pPr>
    </w:p>
    <w:p w14:paraId="0718EBDD" w14:textId="77777777" w:rsidR="00C67377" w:rsidRDefault="00C67377">
      <w:pPr>
        <w:pBdr>
          <w:top w:val="nil"/>
          <w:left w:val="nil"/>
          <w:bottom w:val="nil"/>
          <w:right w:val="nil"/>
          <w:between w:val="nil"/>
        </w:pBdr>
        <w:spacing w:after="120" w:line="240" w:lineRule="auto"/>
        <w:jc w:val="center"/>
        <w:rPr>
          <w:rFonts w:ascii="Times New Roman" w:eastAsia="Times New Roman" w:hAnsi="Times New Roman" w:cs="Times New Roman"/>
          <w:b/>
          <w:bCs/>
          <w:color w:val="000000"/>
          <w:sz w:val="20"/>
          <w:szCs w:val="20"/>
        </w:rPr>
      </w:pPr>
    </w:p>
    <w:p w14:paraId="621D21B3" w14:textId="77777777" w:rsidR="00C67377" w:rsidRDefault="00C67377">
      <w:pPr>
        <w:pBdr>
          <w:top w:val="nil"/>
          <w:left w:val="nil"/>
          <w:bottom w:val="nil"/>
          <w:right w:val="nil"/>
          <w:between w:val="nil"/>
        </w:pBdr>
        <w:spacing w:after="120" w:line="240" w:lineRule="auto"/>
        <w:jc w:val="center"/>
        <w:rPr>
          <w:rFonts w:ascii="Times New Roman" w:eastAsia="Times New Roman" w:hAnsi="Times New Roman" w:cs="Times New Roman"/>
          <w:b/>
          <w:bCs/>
          <w:color w:val="000000"/>
          <w:sz w:val="20"/>
          <w:szCs w:val="20"/>
        </w:rPr>
      </w:pPr>
    </w:p>
    <w:p w14:paraId="12A2B482" w14:textId="77777777" w:rsidR="00C67377" w:rsidRDefault="00C67377">
      <w:pPr>
        <w:pBdr>
          <w:top w:val="nil"/>
          <w:left w:val="nil"/>
          <w:bottom w:val="nil"/>
          <w:right w:val="nil"/>
          <w:between w:val="nil"/>
        </w:pBdr>
        <w:spacing w:after="120" w:line="240" w:lineRule="auto"/>
        <w:jc w:val="center"/>
        <w:rPr>
          <w:rFonts w:ascii="Times New Roman" w:eastAsia="Times New Roman" w:hAnsi="Times New Roman" w:cs="Times New Roman"/>
          <w:b/>
          <w:bCs/>
          <w:color w:val="000000"/>
          <w:sz w:val="20"/>
          <w:szCs w:val="20"/>
        </w:rPr>
      </w:pPr>
    </w:p>
    <w:p w14:paraId="06F3A8F6" w14:textId="77777777" w:rsidR="00C67377" w:rsidRDefault="00C67377">
      <w:pPr>
        <w:pBdr>
          <w:top w:val="nil"/>
          <w:left w:val="nil"/>
          <w:bottom w:val="nil"/>
          <w:right w:val="nil"/>
          <w:between w:val="nil"/>
        </w:pBdr>
        <w:spacing w:after="120" w:line="240" w:lineRule="auto"/>
        <w:jc w:val="center"/>
        <w:rPr>
          <w:rFonts w:ascii="Times New Roman" w:eastAsia="Times New Roman" w:hAnsi="Times New Roman" w:cs="Times New Roman"/>
          <w:b/>
          <w:bCs/>
          <w:color w:val="000000"/>
          <w:sz w:val="20"/>
          <w:szCs w:val="20"/>
        </w:rPr>
      </w:pPr>
    </w:p>
    <w:p w14:paraId="4CA58EA7" w14:textId="77777777" w:rsidR="00C67377" w:rsidRDefault="00C67377">
      <w:pPr>
        <w:pBdr>
          <w:top w:val="nil"/>
          <w:left w:val="nil"/>
          <w:bottom w:val="nil"/>
          <w:right w:val="nil"/>
          <w:between w:val="nil"/>
        </w:pBdr>
        <w:spacing w:after="120" w:line="240" w:lineRule="auto"/>
        <w:jc w:val="center"/>
        <w:rPr>
          <w:rFonts w:ascii="Times New Roman" w:eastAsia="Times New Roman" w:hAnsi="Times New Roman" w:cs="Times New Roman"/>
          <w:b/>
          <w:bCs/>
          <w:color w:val="000000"/>
          <w:sz w:val="20"/>
          <w:szCs w:val="20"/>
        </w:rPr>
      </w:pPr>
    </w:p>
    <w:p w14:paraId="065E79BC" w14:textId="77777777" w:rsidR="00C67377" w:rsidRDefault="00C67377">
      <w:pPr>
        <w:pBdr>
          <w:top w:val="nil"/>
          <w:left w:val="nil"/>
          <w:bottom w:val="nil"/>
          <w:right w:val="nil"/>
          <w:between w:val="nil"/>
        </w:pBdr>
        <w:spacing w:after="120" w:line="240" w:lineRule="auto"/>
        <w:jc w:val="center"/>
        <w:rPr>
          <w:rFonts w:ascii="Times New Roman" w:eastAsia="Times New Roman" w:hAnsi="Times New Roman" w:cs="Times New Roman"/>
          <w:b/>
          <w:bCs/>
          <w:color w:val="000000"/>
          <w:sz w:val="20"/>
          <w:szCs w:val="20"/>
        </w:rPr>
      </w:pPr>
    </w:p>
    <w:p w14:paraId="7170C556" w14:textId="77777777" w:rsidR="00C67377" w:rsidRDefault="00C67377">
      <w:pPr>
        <w:pBdr>
          <w:top w:val="nil"/>
          <w:left w:val="nil"/>
          <w:bottom w:val="nil"/>
          <w:right w:val="nil"/>
          <w:between w:val="nil"/>
        </w:pBdr>
        <w:spacing w:after="120" w:line="240" w:lineRule="auto"/>
        <w:jc w:val="center"/>
        <w:rPr>
          <w:rFonts w:ascii="Times New Roman" w:eastAsia="Times New Roman" w:hAnsi="Times New Roman" w:cs="Times New Roman"/>
          <w:b/>
          <w:bCs/>
          <w:color w:val="000000"/>
          <w:sz w:val="20"/>
          <w:szCs w:val="20"/>
        </w:rPr>
      </w:pPr>
    </w:p>
    <w:p w14:paraId="0E4F5C3F" w14:textId="77777777" w:rsidR="00C67377" w:rsidRDefault="00C67377">
      <w:pPr>
        <w:pBdr>
          <w:top w:val="nil"/>
          <w:left w:val="nil"/>
          <w:bottom w:val="nil"/>
          <w:right w:val="nil"/>
          <w:between w:val="nil"/>
        </w:pBdr>
        <w:spacing w:after="120" w:line="240" w:lineRule="auto"/>
        <w:jc w:val="center"/>
        <w:rPr>
          <w:rFonts w:ascii="Times New Roman" w:eastAsia="Times New Roman" w:hAnsi="Times New Roman" w:cs="Times New Roman"/>
          <w:b/>
          <w:bCs/>
          <w:sz w:val="20"/>
          <w:szCs w:val="20"/>
        </w:rPr>
      </w:pPr>
    </w:p>
    <w:p w14:paraId="159294DC" w14:textId="77777777" w:rsidR="00C67377" w:rsidRDefault="00C67377">
      <w:pPr>
        <w:pBdr>
          <w:top w:val="nil"/>
          <w:left w:val="nil"/>
          <w:bottom w:val="nil"/>
          <w:right w:val="nil"/>
          <w:between w:val="nil"/>
        </w:pBdr>
        <w:spacing w:after="120" w:line="240" w:lineRule="auto"/>
        <w:jc w:val="center"/>
        <w:rPr>
          <w:rFonts w:ascii="Times New Roman" w:eastAsia="Times New Roman" w:hAnsi="Times New Roman" w:cs="Times New Roman"/>
          <w:b/>
          <w:bCs/>
          <w:sz w:val="20"/>
          <w:szCs w:val="20"/>
        </w:rPr>
      </w:pPr>
    </w:p>
    <w:p w14:paraId="336589B3" w14:textId="77777777" w:rsidR="00C67377" w:rsidRDefault="00C67377">
      <w:pPr>
        <w:pBdr>
          <w:top w:val="nil"/>
          <w:left w:val="nil"/>
          <w:bottom w:val="nil"/>
          <w:right w:val="nil"/>
          <w:between w:val="nil"/>
        </w:pBdr>
        <w:spacing w:after="120" w:line="240" w:lineRule="auto"/>
        <w:jc w:val="center"/>
        <w:rPr>
          <w:rFonts w:ascii="Times New Roman" w:eastAsia="Times New Roman" w:hAnsi="Times New Roman" w:cs="Times New Roman"/>
          <w:color w:val="000000"/>
          <w:sz w:val="20"/>
          <w:szCs w:val="20"/>
        </w:rPr>
      </w:pPr>
    </w:p>
    <w:p w14:paraId="59606055" w14:textId="77777777" w:rsidR="00C67377" w:rsidRDefault="00000000">
      <w:pPr>
        <w:pBdr>
          <w:top w:val="nil"/>
          <w:left w:val="nil"/>
          <w:bottom w:val="nil"/>
          <w:right w:val="nil"/>
          <w:between w:val="nil"/>
        </w:pBdr>
        <w:spacing w:after="12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Table S1: Summary of the indicator selection process for constructing the causal network.</w:t>
      </w:r>
    </w:p>
    <w:p w14:paraId="615C8195" w14:textId="77777777" w:rsidR="00C67377" w:rsidRDefault="00000000">
      <w:pPr>
        <w:pBdr>
          <w:top w:val="nil"/>
          <w:left w:val="nil"/>
          <w:bottom w:val="nil"/>
          <w:right w:val="nil"/>
          <w:between w:val="nil"/>
        </w:pBdr>
        <w:spacing w:after="120" w:line="240" w:lineRule="auto"/>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w:t>
      </w:r>
      <w:r>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color w:val="000000"/>
          <w:sz w:val="20"/>
          <w:szCs w:val="20"/>
          <w:highlight w:val="white"/>
        </w:rPr>
        <w:t xml:space="preserve">Table S2: Description of the sampling stations of the Nova Ponte HPP reservoir, located in the </w:t>
      </w:r>
      <w:proofErr w:type="spellStart"/>
      <w:r>
        <w:rPr>
          <w:rFonts w:ascii="Times New Roman" w:eastAsia="Times New Roman" w:hAnsi="Times New Roman" w:cs="Times New Roman"/>
          <w:color w:val="000000"/>
          <w:sz w:val="20"/>
          <w:szCs w:val="20"/>
          <w:highlight w:val="white"/>
        </w:rPr>
        <w:t>Araguari</w:t>
      </w:r>
      <w:proofErr w:type="spellEnd"/>
      <w:r>
        <w:rPr>
          <w:rFonts w:ascii="Times New Roman" w:eastAsia="Times New Roman" w:hAnsi="Times New Roman" w:cs="Times New Roman"/>
          <w:color w:val="000000"/>
          <w:sz w:val="20"/>
          <w:szCs w:val="20"/>
          <w:highlight w:val="white"/>
        </w:rPr>
        <w:t xml:space="preserve"> River Basin PN2.</w:t>
      </w:r>
    </w:p>
    <w:p w14:paraId="34E40FC4" w14:textId="77777777" w:rsidR="00C67377" w:rsidRDefault="00000000">
      <w:pPr>
        <w:pBdr>
          <w:top w:val="nil"/>
          <w:left w:val="nil"/>
          <w:bottom w:val="nil"/>
          <w:right w:val="nil"/>
          <w:between w:val="nil"/>
        </w:pBdr>
        <w:spacing w:after="120" w:line="240" w:lineRule="auto"/>
        <w:rPr>
          <w:rFonts w:ascii="Times New Roman" w:eastAsia="Times New Roman" w:hAnsi="Times New Roman" w:cs="Times New Roman"/>
          <w:color w:val="000000"/>
          <w:sz w:val="20"/>
          <w:szCs w:val="20"/>
          <w:highlight w:val="yellow"/>
        </w:rPr>
      </w:pPr>
      <w:r>
        <w:rPr>
          <w:rFonts w:ascii="Times New Roman" w:eastAsia="Times New Roman" w:hAnsi="Times New Roman" w:cs="Times New Roman"/>
          <w:color w:val="000000"/>
          <w:sz w:val="20"/>
          <w:szCs w:val="20"/>
        </w:rPr>
        <w:t xml:space="preserve">- Table S3: Area (km2) of land use and land cover classes in the </w:t>
      </w:r>
      <w:proofErr w:type="spellStart"/>
      <w:r>
        <w:rPr>
          <w:rFonts w:ascii="Times New Roman" w:eastAsia="Times New Roman" w:hAnsi="Times New Roman" w:cs="Times New Roman"/>
          <w:color w:val="000000"/>
          <w:sz w:val="20"/>
          <w:szCs w:val="20"/>
        </w:rPr>
        <w:t>Araguari</w:t>
      </w:r>
      <w:proofErr w:type="spellEnd"/>
      <w:r>
        <w:rPr>
          <w:rFonts w:ascii="Times New Roman" w:eastAsia="Times New Roman" w:hAnsi="Times New Roman" w:cs="Times New Roman"/>
          <w:color w:val="000000"/>
          <w:sz w:val="20"/>
          <w:szCs w:val="20"/>
        </w:rPr>
        <w:t xml:space="preserve"> River sub-basin (surrounding the Nova Ponte reservoir).</w:t>
      </w:r>
    </w:p>
    <w:p w14:paraId="2C3D957E" w14:textId="77777777" w:rsidR="00C67377" w:rsidRDefault="00000000">
      <w:pPr>
        <w:pBdr>
          <w:top w:val="nil"/>
          <w:left w:val="nil"/>
          <w:bottom w:val="nil"/>
          <w:right w:val="nil"/>
          <w:between w:val="nil"/>
        </w:pBdr>
        <w:spacing w:after="12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Figure S</w:t>
      </w:r>
      <w:r>
        <w:rPr>
          <w:rFonts w:ascii="Times New Roman" w:eastAsia="Times New Roman" w:hAnsi="Times New Roman" w:cs="Times New Roman"/>
          <w:sz w:val="20"/>
          <w:szCs w:val="20"/>
        </w:rPr>
        <w:t>1</w:t>
      </w:r>
      <w:r>
        <w:rPr>
          <w:rFonts w:ascii="Times New Roman" w:eastAsia="Times New Roman" w:hAnsi="Times New Roman" w:cs="Times New Roman"/>
          <w:color w:val="000000"/>
          <w:sz w:val="20"/>
          <w:szCs w:val="20"/>
        </w:rPr>
        <w:t>: Land use and land cover maps 2005 (a) and 2015 (b)</w:t>
      </w:r>
    </w:p>
    <w:p w14:paraId="519CBA98" w14:textId="77777777" w:rsidR="00C67377" w:rsidRDefault="00000000">
      <w:pPr>
        <w:pBdr>
          <w:top w:val="nil"/>
          <w:left w:val="nil"/>
          <w:bottom w:val="nil"/>
          <w:right w:val="nil"/>
          <w:between w:val="nil"/>
        </w:pBdr>
        <w:spacing w:after="12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Figure S</w:t>
      </w:r>
      <w:r>
        <w:rPr>
          <w:rFonts w:ascii="Times New Roman" w:eastAsia="Times New Roman" w:hAnsi="Times New Roman" w:cs="Times New Roman"/>
          <w:sz w:val="20"/>
          <w:szCs w:val="20"/>
        </w:rPr>
        <w:t>2</w:t>
      </w:r>
      <w:r>
        <w:rPr>
          <w:rFonts w:ascii="Times New Roman" w:eastAsia="Times New Roman" w:hAnsi="Times New Roman" w:cs="Times New Roman"/>
          <w:color w:val="000000"/>
          <w:sz w:val="20"/>
          <w:szCs w:val="20"/>
        </w:rPr>
        <w:t xml:space="preserve"> Boxplots: Electrical conductivity (a), Orthophosphate (b), Temperature (</w:t>
      </w:r>
      <w:r>
        <w:rPr>
          <w:rFonts w:ascii="Times New Roman" w:eastAsia="Times New Roman" w:hAnsi="Times New Roman" w:cs="Times New Roman"/>
          <w:sz w:val="20"/>
          <w:szCs w:val="20"/>
        </w:rPr>
        <w:t>c</w:t>
      </w:r>
      <w:r>
        <w:rPr>
          <w:rFonts w:ascii="Times New Roman" w:eastAsia="Times New Roman" w:hAnsi="Times New Roman" w:cs="Times New Roman"/>
          <w:color w:val="000000"/>
          <w:sz w:val="20"/>
          <w:szCs w:val="20"/>
        </w:rPr>
        <w:t>), Ammoniacal N (</w:t>
      </w:r>
      <w:r>
        <w:rPr>
          <w:rFonts w:ascii="Times New Roman" w:eastAsia="Times New Roman" w:hAnsi="Times New Roman" w:cs="Times New Roman"/>
          <w:sz w:val="20"/>
          <w:szCs w:val="20"/>
        </w:rPr>
        <w:t>d</w:t>
      </w:r>
      <w:r>
        <w:rPr>
          <w:rFonts w:ascii="Times New Roman" w:eastAsia="Times New Roman" w:hAnsi="Times New Roman" w:cs="Times New Roman"/>
          <w:color w:val="000000"/>
          <w:sz w:val="20"/>
          <w:szCs w:val="20"/>
        </w:rPr>
        <w:t xml:space="preserve">), Total </w:t>
      </w:r>
      <w:r>
        <w:rPr>
          <w:rFonts w:ascii="Times New Roman" w:eastAsia="Times New Roman" w:hAnsi="Times New Roman" w:cs="Times New Roman"/>
          <w:sz w:val="20"/>
          <w:szCs w:val="20"/>
        </w:rPr>
        <w:t xml:space="preserve">suspended </w:t>
      </w:r>
      <w:r>
        <w:rPr>
          <w:rFonts w:ascii="Times New Roman" w:eastAsia="Times New Roman" w:hAnsi="Times New Roman" w:cs="Times New Roman"/>
          <w:color w:val="000000"/>
          <w:sz w:val="20"/>
          <w:szCs w:val="20"/>
        </w:rPr>
        <w:t>solids (</w:t>
      </w:r>
      <w:r>
        <w:rPr>
          <w:rFonts w:ascii="Times New Roman" w:eastAsia="Times New Roman" w:hAnsi="Times New Roman" w:cs="Times New Roman"/>
          <w:sz w:val="20"/>
          <w:szCs w:val="20"/>
        </w:rPr>
        <w:t>e</w:t>
      </w:r>
      <w:r>
        <w:rPr>
          <w:rFonts w:ascii="Times New Roman" w:eastAsia="Times New Roman" w:hAnsi="Times New Roman" w:cs="Times New Roman"/>
          <w:color w:val="000000"/>
          <w:sz w:val="20"/>
          <w:szCs w:val="20"/>
        </w:rPr>
        <w:t xml:space="preserve">) and Total </w:t>
      </w:r>
      <w:r>
        <w:rPr>
          <w:rFonts w:ascii="Times New Roman" w:eastAsia="Times New Roman" w:hAnsi="Times New Roman" w:cs="Times New Roman"/>
          <w:sz w:val="20"/>
          <w:szCs w:val="20"/>
        </w:rPr>
        <w:t>dissolved</w:t>
      </w:r>
      <w:r>
        <w:rPr>
          <w:rFonts w:ascii="Times New Roman" w:eastAsia="Times New Roman" w:hAnsi="Times New Roman" w:cs="Times New Roman"/>
          <w:color w:val="000000"/>
          <w:sz w:val="20"/>
          <w:szCs w:val="20"/>
        </w:rPr>
        <w:t xml:space="preserve"> solids (</w:t>
      </w:r>
      <w:r>
        <w:rPr>
          <w:rFonts w:ascii="Times New Roman" w:eastAsia="Times New Roman" w:hAnsi="Times New Roman" w:cs="Times New Roman"/>
          <w:sz w:val="20"/>
          <w:szCs w:val="20"/>
        </w:rPr>
        <w:t>f</w:t>
      </w:r>
      <w:r>
        <w:rPr>
          <w:rFonts w:ascii="Times New Roman" w:eastAsia="Times New Roman" w:hAnsi="Times New Roman" w:cs="Times New Roman"/>
          <w:color w:val="000000"/>
          <w:sz w:val="20"/>
          <w:szCs w:val="20"/>
        </w:rPr>
        <w:t>)</w:t>
      </w:r>
    </w:p>
    <w:p w14:paraId="04AF3F6D" w14:textId="77777777" w:rsidR="00C67377" w:rsidRDefault="00000000">
      <w:pPr>
        <w:pBdr>
          <w:top w:val="nil"/>
          <w:left w:val="nil"/>
          <w:bottom w:val="nil"/>
          <w:right w:val="nil"/>
          <w:between w:val="nil"/>
        </w:pBdr>
        <w:spacing w:after="120" w:line="240" w:lineRule="auto"/>
        <w:rPr>
          <w:rFonts w:ascii="Times New Roman" w:eastAsia="Times New Roman" w:hAnsi="Times New Roman" w:cs="Times New Roman"/>
          <w:sz w:val="20"/>
          <w:szCs w:val="20"/>
        </w:rPr>
        <w:sectPr w:rsidR="00C67377">
          <w:pgSz w:w="11906" w:h="16838"/>
          <w:pgMar w:top="1417" w:right="1133" w:bottom="1417" w:left="1701" w:header="708" w:footer="708" w:gutter="0"/>
          <w:lnNumType w:countBy="1"/>
          <w:pgNumType w:start="1"/>
          <w:cols w:space="720"/>
        </w:sectPr>
      </w:pPr>
      <w:r>
        <w:rPr>
          <w:rFonts w:ascii="Times New Roman" w:eastAsia="Times New Roman" w:hAnsi="Times New Roman" w:cs="Times New Roman"/>
          <w:sz w:val="20"/>
          <w:szCs w:val="20"/>
        </w:rPr>
        <w:t>- Figure S3 Heatmap: Heatmap of Euclidean distances among sampling stations based on standardized environmental variables. Values represent pairwise dissimilarities between stations.</w:t>
      </w:r>
    </w:p>
    <w:p w14:paraId="5220E2C8" w14:textId="77777777" w:rsidR="00C67377" w:rsidRDefault="00000000">
      <w:pPr>
        <w:pBdr>
          <w:top w:val="nil"/>
          <w:left w:val="nil"/>
          <w:bottom w:val="nil"/>
          <w:right w:val="nil"/>
          <w:between w:val="nil"/>
        </w:pBdr>
        <w:spacing w:after="120"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lastRenderedPageBreak/>
        <w:t>Table S1</w:t>
      </w:r>
      <w:r>
        <w:rPr>
          <w:rFonts w:ascii="Times New Roman" w:eastAsia="Times New Roman" w:hAnsi="Times New Roman" w:cs="Times New Roman"/>
          <w:b/>
          <w:bCs/>
          <w:sz w:val="20"/>
          <w:szCs w:val="20"/>
        </w:rPr>
        <w:t>:</w:t>
      </w:r>
      <w:r>
        <w:rPr>
          <w:rFonts w:ascii="Times New Roman" w:eastAsia="Times New Roman" w:hAnsi="Times New Roman" w:cs="Times New Roman"/>
          <w:b/>
          <w:bCs/>
          <w:color w:val="000000"/>
          <w:sz w:val="20"/>
          <w:szCs w:val="20"/>
        </w:rPr>
        <w:t xml:space="preserve"> </w:t>
      </w:r>
      <w:r>
        <w:rPr>
          <w:rFonts w:ascii="Times New Roman" w:eastAsia="Times New Roman" w:hAnsi="Times New Roman" w:cs="Times New Roman"/>
          <w:color w:val="000000"/>
          <w:sz w:val="20"/>
          <w:szCs w:val="20"/>
        </w:rPr>
        <w:t>Summary of the indicator selection process for constructing the causal network.</w:t>
      </w:r>
    </w:p>
    <w:tbl>
      <w:tblPr>
        <w:tblStyle w:val="a"/>
        <w:tblW w:w="14317" w:type="dxa"/>
        <w:tblInd w:w="0" w:type="dxa"/>
        <w:tblBorders>
          <w:top w:val="single" w:sz="4" w:space="0" w:color="7F7F7F"/>
          <w:bottom w:val="single" w:sz="4" w:space="0" w:color="7F7F7F"/>
        </w:tblBorders>
        <w:tblLayout w:type="fixed"/>
        <w:tblLook w:val="04A0" w:firstRow="1" w:lastRow="0" w:firstColumn="1" w:lastColumn="0" w:noHBand="0" w:noVBand="1"/>
      </w:tblPr>
      <w:tblGrid>
        <w:gridCol w:w="1272"/>
        <w:gridCol w:w="3690"/>
        <w:gridCol w:w="84"/>
        <w:gridCol w:w="9271"/>
      </w:tblGrid>
      <w:tr w:rsidR="00C67377" w14:paraId="0A285D75" w14:textId="77777777" w:rsidTr="00C67377">
        <w:trPr>
          <w:cnfStyle w:val="100000000000" w:firstRow="1" w:lastRow="0" w:firstColumn="0" w:lastColumn="0" w:oddVBand="0" w:evenVBand="0" w:oddHBand="0"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272" w:type="dxa"/>
          </w:tcPr>
          <w:p w14:paraId="52A8F69C" w14:textId="77777777" w:rsidR="00C67377" w:rsidRDefault="00C67377">
            <w:pPr>
              <w:spacing w:after="260"/>
              <w:rPr>
                <w:sz w:val="18"/>
                <w:szCs w:val="18"/>
              </w:rPr>
            </w:pPr>
          </w:p>
        </w:tc>
        <w:tc>
          <w:tcPr>
            <w:tcW w:w="3774" w:type="dxa"/>
            <w:gridSpan w:val="2"/>
            <w:vAlign w:val="center"/>
          </w:tcPr>
          <w:p w14:paraId="3709A45A" w14:textId="77777777" w:rsidR="00C67377" w:rsidRDefault="00000000">
            <w:pPr>
              <w:spacing w:after="260"/>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Indicators</w:t>
            </w:r>
          </w:p>
        </w:tc>
        <w:tc>
          <w:tcPr>
            <w:tcW w:w="9271" w:type="dxa"/>
            <w:vAlign w:val="center"/>
          </w:tcPr>
          <w:p w14:paraId="07F2D6D5" w14:textId="77777777" w:rsidR="00C67377" w:rsidRDefault="00000000">
            <w:pPr>
              <w:spacing w:after="260"/>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 xml:space="preserve">Detailed Description </w:t>
            </w:r>
          </w:p>
        </w:tc>
      </w:tr>
      <w:tr w:rsidR="00C67377" w14:paraId="0F0203DC" w14:textId="77777777" w:rsidTr="00C67377">
        <w:trPr>
          <w:cnfStyle w:val="000000100000" w:firstRow="0" w:lastRow="0" w:firstColumn="0" w:lastColumn="0" w:oddVBand="0" w:evenVBand="0" w:oddHBand="1" w:evenHBand="0" w:firstRowFirstColumn="0" w:firstRowLastColumn="0" w:lastRowFirstColumn="0" w:lastRowLastColumn="0"/>
          <w:trHeight w:val="1157"/>
        </w:trPr>
        <w:tc>
          <w:tcPr>
            <w:cnfStyle w:val="001000000000" w:firstRow="0" w:lastRow="0" w:firstColumn="1" w:lastColumn="0" w:oddVBand="0" w:evenVBand="0" w:oddHBand="0" w:evenHBand="0" w:firstRowFirstColumn="0" w:firstRowLastColumn="0" w:lastRowFirstColumn="0" w:lastRowLastColumn="0"/>
            <w:tcW w:w="1272" w:type="dxa"/>
            <w:vMerge w:val="restart"/>
            <w:vAlign w:val="center"/>
          </w:tcPr>
          <w:p w14:paraId="49960E32" w14:textId="77777777" w:rsidR="00C67377" w:rsidRDefault="00000000">
            <w:pPr>
              <w:jc w:val="center"/>
              <w:rPr>
                <w:sz w:val="18"/>
                <w:szCs w:val="18"/>
              </w:rPr>
            </w:pPr>
            <w:r>
              <w:rPr>
                <w:sz w:val="18"/>
                <w:szCs w:val="18"/>
              </w:rPr>
              <w:t>PRESSURE</w:t>
            </w:r>
          </w:p>
          <w:p w14:paraId="1CAB72F3" w14:textId="77777777" w:rsidR="00C67377" w:rsidRDefault="00C67377">
            <w:pPr>
              <w:jc w:val="center"/>
              <w:rPr>
                <w:sz w:val="18"/>
                <w:szCs w:val="18"/>
              </w:rPr>
            </w:pPr>
          </w:p>
        </w:tc>
        <w:tc>
          <w:tcPr>
            <w:tcW w:w="3774" w:type="dxa"/>
            <w:gridSpan w:val="2"/>
            <w:vAlign w:val="center"/>
          </w:tcPr>
          <w:p w14:paraId="7865A57F" w14:textId="77777777" w:rsidR="00C67377" w:rsidRDefault="00000000">
            <w:pPr>
              <w:jc w:val="center"/>
              <w:cnfStyle w:val="000000100000" w:firstRow="0" w:lastRow="0" w:firstColumn="0" w:lastColumn="0" w:oddVBand="0" w:evenVBand="0" w:oddHBand="1" w:evenHBand="0" w:firstRowFirstColumn="0" w:firstRowLastColumn="0" w:lastRowFirstColumn="0" w:lastRowLastColumn="0"/>
              <w:rPr>
                <w:b/>
                <w:bCs/>
                <w:sz w:val="18"/>
                <w:szCs w:val="18"/>
              </w:rPr>
            </w:pPr>
            <w:r>
              <w:rPr>
                <w:b/>
                <w:bCs/>
                <w:sz w:val="18"/>
                <w:szCs w:val="18"/>
              </w:rPr>
              <w:t>Changes in land use and land cover</w:t>
            </w:r>
          </w:p>
          <w:p w14:paraId="6E8AF571" w14:textId="77777777" w:rsidR="00C67377" w:rsidRDefault="00000000">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Percentage of impacted area in the surrounding area over time</w:t>
            </w:r>
          </w:p>
          <w:p w14:paraId="63F6D713" w14:textId="77777777" w:rsidR="00C67377" w:rsidRDefault="00C67377">
            <w:pPr>
              <w:cnfStyle w:val="000000100000" w:firstRow="0" w:lastRow="0" w:firstColumn="0" w:lastColumn="0" w:oddVBand="0" w:evenVBand="0" w:oddHBand="1" w:evenHBand="0" w:firstRowFirstColumn="0" w:firstRowLastColumn="0" w:lastRowFirstColumn="0" w:lastRowLastColumn="0"/>
              <w:rPr>
                <w:sz w:val="18"/>
                <w:szCs w:val="18"/>
              </w:rPr>
            </w:pPr>
          </w:p>
        </w:tc>
        <w:tc>
          <w:tcPr>
            <w:tcW w:w="9271" w:type="dxa"/>
          </w:tcPr>
          <w:p w14:paraId="0FA5EAD1" w14:textId="77777777" w:rsidR="00C67377" w:rsidRDefault="00000000">
            <w:pPr>
              <w:numPr>
                <w:ilvl w:val="0"/>
                <w:numId w:val="1"/>
              </w:num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sz w:val="18"/>
                <w:szCs w:val="18"/>
              </w:rPr>
              <w:t xml:space="preserve">Land use and land cover maps, with classes and developments according to the databases (IDE SISEMA, </w:t>
            </w:r>
            <w:proofErr w:type="spellStart"/>
            <w:r>
              <w:rPr>
                <w:sz w:val="18"/>
                <w:szCs w:val="18"/>
              </w:rPr>
              <w:t>Mapbiomas</w:t>
            </w:r>
            <w:proofErr w:type="spellEnd"/>
            <w:r>
              <w:rPr>
                <w:sz w:val="18"/>
                <w:szCs w:val="18"/>
              </w:rPr>
              <w:t>, and PNLA);</w:t>
            </w:r>
          </w:p>
          <w:p w14:paraId="6B2E1184" w14:textId="77777777" w:rsidR="00C67377" w:rsidRDefault="00000000">
            <w:pPr>
              <w:numPr>
                <w:ilvl w:val="0"/>
                <w:numId w:val="1"/>
              </w:num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sz w:val="18"/>
                <w:szCs w:val="18"/>
              </w:rPr>
              <w:t>Graphs of activities in the surrounding areas and by municipality;</w:t>
            </w:r>
          </w:p>
          <w:p w14:paraId="6162DAA1" w14:textId="77777777" w:rsidR="00C67377" w:rsidRDefault="00000000">
            <w:pPr>
              <w:numPr>
                <w:ilvl w:val="0"/>
                <w:numId w:val="1"/>
              </w:num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sz w:val="18"/>
                <w:szCs w:val="18"/>
              </w:rPr>
              <w:t xml:space="preserve">Maps produced from satellite images (Landsat 5 and 8) for the study period, i.e., 1995, 2005, 2015, and 2020, using IDE SISEMA, </w:t>
            </w:r>
            <w:proofErr w:type="spellStart"/>
            <w:r>
              <w:rPr>
                <w:sz w:val="18"/>
                <w:szCs w:val="18"/>
              </w:rPr>
              <w:t>Mapbiomas</w:t>
            </w:r>
            <w:proofErr w:type="spellEnd"/>
            <w:r>
              <w:rPr>
                <w:sz w:val="18"/>
                <w:szCs w:val="18"/>
              </w:rPr>
              <w:t>, and ANA databases;</w:t>
            </w:r>
          </w:p>
          <w:p w14:paraId="286A3F10" w14:textId="77777777" w:rsidR="00C67377" w:rsidRDefault="00000000">
            <w:pPr>
              <w:numPr>
                <w:ilvl w:val="0"/>
                <w:numId w:val="1"/>
              </w:num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sz w:val="18"/>
                <w:szCs w:val="18"/>
              </w:rPr>
              <w:t>Maps produced from satellite images of the study period, including center pivots if applicable.</w:t>
            </w:r>
          </w:p>
        </w:tc>
      </w:tr>
      <w:tr w:rsidR="00C67377" w14:paraId="0C1D4311" w14:textId="77777777" w:rsidTr="00C67377">
        <w:trPr>
          <w:trHeight w:val="633"/>
        </w:trPr>
        <w:tc>
          <w:tcPr>
            <w:cnfStyle w:val="001000000000" w:firstRow="0" w:lastRow="0" w:firstColumn="1" w:lastColumn="0" w:oddVBand="0" w:evenVBand="0" w:oddHBand="0" w:evenHBand="0" w:firstRowFirstColumn="0" w:firstRowLastColumn="0" w:lastRowFirstColumn="0" w:lastRowLastColumn="0"/>
            <w:tcW w:w="1272" w:type="dxa"/>
            <w:vMerge/>
            <w:vAlign w:val="center"/>
          </w:tcPr>
          <w:p w14:paraId="5B5AC77E" w14:textId="77777777" w:rsidR="00C67377" w:rsidRDefault="00C67377">
            <w:pPr>
              <w:widowControl w:val="0"/>
              <w:pBdr>
                <w:top w:val="nil"/>
                <w:left w:val="nil"/>
                <w:bottom w:val="nil"/>
                <w:right w:val="nil"/>
                <w:between w:val="nil"/>
              </w:pBdr>
              <w:spacing w:line="276" w:lineRule="auto"/>
              <w:jc w:val="left"/>
            </w:pPr>
          </w:p>
        </w:tc>
        <w:tc>
          <w:tcPr>
            <w:tcW w:w="3774" w:type="dxa"/>
            <w:gridSpan w:val="2"/>
            <w:vAlign w:val="center"/>
          </w:tcPr>
          <w:p w14:paraId="44A40BEF" w14:textId="77777777" w:rsidR="00C67377" w:rsidRDefault="00000000">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Increase in irrigation and number of center pivots</w:t>
            </w:r>
          </w:p>
          <w:p w14:paraId="646A9D86" w14:textId="77777777" w:rsidR="00C67377" w:rsidRDefault="00C67377">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9271" w:type="dxa"/>
          </w:tcPr>
          <w:p w14:paraId="692A0561" w14:textId="77777777" w:rsidR="00C67377" w:rsidRDefault="00000000">
            <w:pPr>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sz w:val="18"/>
                <w:szCs w:val="18"/>
              </w:rPr>
              <w:t>Calculation of the area covered by center pivots based on ANA database information.</w:t>
            </w:r>
          </w:p>
        </w:tc>
      </w:tr>
      <w:tr w:rsidR="00C67377" w14:paraId="5E4820D3" w14:textId="77777777" w:rsidTr="00C673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2" w:type="dxa"/>
            <w:vMerge/>
            <w:vAlign w:val="center"/>
          </w:tcPr>
          <w:p w14:paraId="59A29B12" w14:textId="77777777" w:rsidR="00C67377" w:rsidRDefault="00C67377">
            <w:pPr>
              <w:widowControl w:val="0"/>
              <w:pBdr>
                <w:top w:val="nil"/>
                <w:left w:val="nil"/>
                <w:bottom w:val="nil"/>
                <w:right w:val="nil"/>
                <w:between w:val="nil"/>
              </w:pBdr>
              <w:spacing w:line="276" w:lineRule="auto"/>
              <w:jc w:val="left"/>
            </w:pPr>
          </w:p>
        </w:tc>
        <w:tc>
          <w:tcPr>
            <w:tcW w:w="3774" w:type="dxa"/>
            <w:gridSpan w:val="2"/>
            <w:vAlign w:val="center"/>
          </w:tcPr>
          <w:p w14:paraId="4E23EEB6" w14:textId="77777777" w:rsidR="00C67377" w:rsidRDefault="00000000">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Discharge of untreated or inadequately treated sewage into water bodies</w:t>
            </w:r>
          </w:p>
        </w:tc>
        <w:tc>
          <w:tcPr>
            <w:tcW w:w="9271" w:type="dxa"/>
          </w:tcPr>
          <w:p w14:paraId="5389888B" w14:textId="77777777" w:rsidR="00C67377" w:rsidRDefault="00000000">
            <w:pPr>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sz w:val="18"/>
                <w:szCs w:val="18"/>
              </w:rPr>
              <w:t xml:space="preserve">Graphs </w:t>
            </w:r>
            <w:proofErr w:type="gramStart"/>
            <w:r>
              <w:rPr>
                <w:sz w:val="18"/>
                <w:szCs w:val="18"/>
              </w:rPr>
              <w:t>showing</w:t>
            </w:r>
            <w:proofErr w:type="gramEnd"/>
            <w:r>
              <w:rPr>
                <w:sz w:val="18"/>
                <w:szCs w:val="18"/>
              </w:rPr>
              <w:t xml:space="preserve"> the percentage of compliance with sanitation conditions in the municipalities surrounding the study area.</w:t>
            </w:r>
          </w:p>
        </w:tc>
      </w:tr>
      <w:tr w:rsidR="00C67377" w14:paraId="3FE0EC92" w14:textId="77777777" w:rsidTr="00C67377">
        <w:tc>
          <w:tcPr>
            <w:cnfStyle w:val="001000000000" w:firstRow="0" w:lastRow="0" w:firstColumn="1" w:lastColumn="0" w:oddVBand="0" w:evenVBand="0" w:oddHBand="0" w:evenHBand="0" w:firstRowFirstColumn="0" w:firstRowLastColumn="0" w:lastRowFirstColumn="0" w:lastRowLastColumn="0"/>
            <w:tcW w:w="1272" w:type="dxa"/>
            <w:vMerge/>
            <w:vAlign w:val="center"/>
          </w:tcPr>
          <w:p w14:paraId="102020D0" w14:textId="77777777" w:rsidR="00C67377" w:rsidRDefault="00C67377">
            <w:pPr>
              <w:widowControl w:val="0"/>
              <w:pBdr>
                <w:top w:val="nil"/>
                <w:left w:val="nil"/>
                <w:bottom w:val="nil"/>
                <w:right w:val="nil"/>
                <w:between w:val="nil"/>
              </w:pBdr>
              <w:spacing w:line="276" w:lineRule="auto"/>
              <w:jc w:val="left"/>
            </w:pPr>
          </w:p>
        </w:tc>
        <w:tc>
          <w:tcPr>
            <w:tcW w:w="3774" w:type="dxa"/>
            <w:gridSpan w:val="2"/>
            <w:vAlign w:val="center"/>
          </w:tcPr>
          <w:p w14:paraId="3B977D17" w14:textId="77777777" w:rsidR="00C67377" w:rsidRDefault="00000000">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Soil erosion</w:t>
            </w:r>
          </w:p>
        </w:tc>
        <w:tc>
          <w:tcPr>
            <w:tcW w:w="9271" w:type="dxa"/>
          </w:tcPr>
          <w:p w14:paraId="3DA6B7AB" w14:textId="77777777" w:rsidR="00C67377" w:rsidRDefault="00C67377">
            <w:pPr>
              <w:cnfStyle w:val="000000000000" w:firstRow="0" w:lastRow="0" w:firstColumn="0" w:lastColumn="0" w:oddVBand="0" w:evenVBand="0" w:oddHBand="0" w:evenHBand="0" w:firstRowFirstColumn="0" w:firstRowLastColumn="0" w:lastRowFirstColumn="0" w:lastRowLastColumn="0"/>
              <w:rPr>
                <w:sz w:val="18"/>
                <w:szCs w:val="18"/>
              </w:rPr>
            </w:pPr>
          </w:p>
        </w:tc>
      </w:tr>
      <w:tr w:rsidR="00C67377" w14:paraId="228CC2F9" w14:textId="77777777" w:rsidTr="00C67377">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1272" w:type="dxa"/>
            <w:vMerge/>
            <w:vAlign w:val="center"/>
          </w:tcPr>
          <w:p w14:paraId="32E06186" w14:textId="77777777" w:rsidR="00C67377" w:rsidRDefault="00C67377">
            <w:pPr>
              <w:widowControl w:val="0"/>
              <w:pBdr>
                <w:top w:val="nil"/>
                <w:left w:val="nil"/>
                <w:bottom w:val="nil"/>
                <w:right w:val="nil"/>
                <w:between w:val="nil"/>
              </w:pBdr>
              <w:spacing w:line="276" w:lineRule="auto"/>
              <w:jc w:val="left"/>
            </w:pPr>
          </w:p>
        </w:tc>
        <w:tc>
          <w:tcPr>
            <w:tcW w:w="3774" w:type="dxa"/>
            <w:gridSpan w:val="2"/>
            <w:vAlign w:val="center"/>
          </w:tcPr>
          <w:p w14:paraId="650A2C44" w14:textId="77777777" w:rsidR="00C67377" w:rsidRDefault="00000000">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Others</w:t>
            </w:r>
          </w:p>
          <w:p w14:paraId="52511DB2" w14:textId="77777777" w:rsidR="00C67377" w:rsidRDefault="00C67377">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9271" w:type="dxa"/>
          </w:tcPr>
          <w:p w14:paraId="0CED0C36" w14:textId="77777777" w:rsidR="00C67377" w:rsidRDefault="00000000">
            <w:pPr>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sz w:val="18"/>
                <w:szCs w:val="18"/>
              </w:rPr>
              <w:t xml:space="preserve">Maps produced from satellite images (Landsat 5 and 8) for the study period, i.e., 1995, 2005, 2015, and 2020, using IDE SISEMA, </w:t>
            </w:r>
            <w:proofErr w:type="spellStart"/>
            <w:r>
              <w:rPr>
                <w:sz w:val="18"/>
                <w:szCs w:val="18"/>
              </w:rPr>
              <w:t>Mapbiomas</w:t>
            </w:r>
            <w:proofErr w:type="spellEnd"/>
            <w:r>
              <w:rPr>
                <w:sz w:val="18"/>
                <w:szCs w:val="18"/>
              </w:rPr>
              <w:t>, and ANA databases.</w:t>
            </w:r>
          </w:p>
          <w:p w14:paraId="7CFA1F39" w14:textId="77777777" w:rsidR="00C67377" w:rsidRDefault="00C67377">
            <w:pPr>
              <w:ind w:left="720"/>
              <w:cnfStyle w:val="000000100000" w:firstRow="0" w:lastRow="0" w:firstColumn="0" w:lastColumn="0" w:oddVBand="0" w:evenVBand="0" w:oddHBand="1" w:evenHBand="0" w:firstRowFirstColumn="0" w:firstRowLastColumn="0" w:lastRowFirstColumn="0" w:lastRowLastColumn="0"/>
              <w:rPr>
                <w:sz w:val="18"/>
                <w:szCs w:val="18"/>
              </w:rPr>
            </w:pPr>
          </w:p>
        </w:tc>
      </w:tr>
      <w:tr w:rsidR="00C67377" w14:paraId="2F7E205B" w14:textId="77777777" w:rsidTr="00C67377">
        <w:tc>
          <w:tcPr>
            <w:cnfStyle w:val="001000000000" w:firstRow="0" w:lastRow="0" w:firstColumn="1" w:lastColumn="0" w:oddVBand="0" w:evenVBand="0" w:oddHBand="0" w:evenHBand="0" w:firstRowFirstColumn="0" w:firstRowLastColumn="0" w:lastRowFirstColumn="0" w:lastRowLastColumn="0"/>
            <w:tcW w:w="1272" w:type="dxa"/>
            <w:vMerge w:val="restart"/>
            <w:vAlign w:val="center"/>
          </w:tcPr>
          <w:p w14:paraId="0D208847" w14:textId="77777777" w:rsidR="00C67377" w:rsidRDefault="00000000">
            <w:pPr>
              <w:spacing w:after="260"/>
              <w:jc w:val="center"/>
              <w:rPr>
                <w:sz w:val="18"/>
                <w:szCs w:val="18"/>
              </w:rPr>
            </w:pPr>
            <w:r>
              <w:rPr>
                <w:sz w:val="18"/>
                <w:szCs w:val="18"/>
              </w:rPr>
              <w:t>STATE</w:t>
            </w:r>
          </w:p>
          <w:p w14:paraId="3418B9A6" w14:textId="77777777" w:rsidR="00C67377" w:rsidRDefault="00C67377">
            <w:pPr>
              <w:spacing w:after="260"/>
              <w:jc w:val="center"/>
              <w:rPr>
                <w:sz w:val="18"/>
                <w:szCs w:val="18"/>
              </w:rPr>
            </w:pPr>
          </w:p>
        </w:tc>
        <w:tc>
          <w:tcPr>
            <w:tcW w:w="3774" w:type="dxa"/>
            <w:gridSpan w:val="2"/>
            <w:vAlign w:val="center"/>
          </w:tcPr>
          <w:p w14:paraId="3396F570" w14:textId="77777777" w:rsidR="00C67377" w:rsidRDefault="00000000">
            <w:pPr>
              <w:jc w:val="center"/>
              <w:cnfStyle w:val="000000000000" w:firstRow="0" w:lastRow="0" w:firstColumn="0" w:lastColumn="0" w:oddVBand="0" w:evenVBand="0" w:oddHBand="0" w:evenHBand="0" w:firstRowFirstColumn="0" w:firstRowLastColumn="0" w:lastRowFirstColumn="0" w:lastRowLastColumn="0"/>
              <w:rPr>
                <w:b/>
                <w:bCs/>
                <w:sz w:val="18"/>
                <w:szCs w:val="18"/>
              </w:rPr>
            </w:pPr>
            <w:r>
              <w:rPr>
                <w:b/>
                <w:bCs/>
                <w:sz w:val="18"/>
                <w:szCs w:val="18"/>
              </w:rPr>
              <w:t>Deterioration of water quality</w:t>
            </w:r>
          </w:p>
          <w:p w14:paraId="4152A540" w14:textId="77777777" w:rsidR="00C67377" w:rsidRDefault="00000000">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Temporal variation of water quality parameters </w:t>
            </w:r>
          </w:p>
        </w:tc>
        <w:tc>
          <w:tcPr>
            <w:tcW w:w="9271" w:type="dxa"/>
            <w:vAlign w:val="center"/>
          </w:tcPr>
          <w:p w14:paraId="1A9A60BE" w14:textId="77777777" w:rsidR="00C67377" w:rsidRDefault="00000000">
            <w:pPr>
              <w:numPr>
                <w:ilvl w:val="0"/>
                <w:numId w:val="5"/>
              </w:numPr>
              <w:spacing w:after="2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sz w:val="18"/>
                <w:szCs w:val="18"/>
              </w:rPr>
              <w:t>Statistical analysis of the available database for the three reservoirs from 1995 to 2020</w:t>
            </w:r>
          </w:p>
        </w:tc>
      </w:tr>
      <w:tr w:rsidR="00C67377" w14:paraId="49C2F3FB" w14:textId="77777777" w:rsidTr="00C67377">
        <w:trPr>
          <w:cnfStyle w:val="000000100000" w:firstRow="0" w:lastRow="0" w:firstColumn="0" w:lastColumn="0" w:oddVBand="0" w:evenVBand="0" w:oddHBand="1"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1272" w:type="dxa"/>
            <w:vMerge/>
            <w:vAlign w:val="center"/>
          </w:tcPr>
          <w:p w14:paraId="14AC19E7" w14:textId="77777777" w:rsidR="00C67377" w:rsidRDefault="00C67377">
            <w:pPr>
              <w:widowControl w:val="0"/>
              <w:pBdr>
                <w:top w:val="nil"/>
                <w:left w:val="nil"/>
                <w:bottom w:val="nil"/>
                <w:right w:val="nil"/>
                <w:between w:val="nil"/>
              </w:pBdr>
              <w:spacing w:line="276" w:lineRule="auto"/>
              <w:jc w:val="left"/>
            </w:pPr>
          </w:p>
        </w:tc>
        <w:tc>
          <w:tcPr>
            <w:tcW w:w="3774" w:type="dxa"/>
            <w:gridSpan w:val="2"/>
            <w:vAlign w:val="center"/>
          </w:tcPr>
          <w:p w14:paraId="296A7A67" w14:textId="77777777" w:rsidR="00C67377" w:rsidRDefault="00000000">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Presence of excess nutrients and organic matter and sedimentation of water bodies;</w:t>
            </w:r>
          </w:p>
        </w:tc>
        <w:tc>
          <w:tcPr>
            <w:tcW w:w="9271" w:type="dxa"/>
          </w:tcPr>
          <w:p w14:paraId="74E67FD5" w14:textId="77777777" w:rsidR="00C67377" w:rsidRDefault="00000000">
            <w:pPr>
              <w:numPr>
                <w:ilvl w:val="0"/>
                <w:numId w:val="4"/>
              </w:numPr>
              <w:tabs>
                <w:tab w:val="left" w:pos="2177"/>
              </w:tabs>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sz w:val="18"/>
                <w:szCs w:val="18"/>
              </w:rPr>
              <w:t xml:space="preserve">Calculation of the Trophic State Index (TSI) for each station in each reservoir and throughout the time series to determine the trophic level and assess significant differences among stations within each reservoir </w:t>
            </w:r>
          </w:p>
        </w:tc>
      </w:tr>
      <w:tr w:rsidR="00C67377" w14:paraId="3E1D1929" w14:textId="77777777" w:rsidTr="00C67377">
        <w:tc>
          <w:tcPr>
            <w:cnfStyle w:val="001000000000" w:firstRow="0" w:lastRow="0" w:firstColumn="1" w:lastColumn="0" w:oddVBand="0" w:evenVBand="0" w:oddHBand="0" w:evenHBand="0" w:firstRowFirstColumn="0" w:firstRowLastColumn="0" w:lastRowFirstColumn="0" w:lastRowLastColumn="0"/>
            <w:tcW w:w="1272" w:type="dxa"/>
            <w:vMerge/>
            <w:vAlign w:val="center"/>
          </w:tcPr>
          <w:p w14:paraId="5716C9B6" w14:textId="77777777" w:rsidR="00C67377" w:rsidRDefault="00C67377">
            <w:pPr>
              <w:widowControl w:val="0"/>
              <w:pBdr>
                <w:top w:val="nil"/>
                <w:left w:val="nil"/>
                <w:bottom w:val="nil"/>
                <w:right w:val="nil"/>
                <w:between w:val="nil"/>
              </w:pBdr>
              <w:spacing w:line="276" w:lineRule="auto"/>
              <w:jc w:val="left"/>
            </w:pPr>
          </w:p>
        </w:tc>
        <w:tc>
          <w:tcPr>
            <w:tcW w:w="3774" w:type="dxa"/>
            <w:gridSpan w:val="2"/>
            <w:vAlign w:val="center"/>
          </w:tcPr>
          <w:p w14:paraId="204529AE" w14:textId="77777777" w:rsidR="00C67377" w:rsidRDefault="00000000">
            <w:pPr>
              <w:spacing w:after="260"/>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Correlation of chlorophyll-a with relevant parameters (total N and P, ammonia N, nitrite, nitrate); Nitrogen-to-phosphorus ratio (N/P)</w:t>
            </w:r>
          </w:p>
        </w:tc>
        <w:tc>
          <w:tcPr>
            <w:tcW w:w="9271" w:type="dxa"/>
          </w:tcPr>
          <w:p w14:paraId="185CB488" w14:textId="77777777" w:rsidR="00C67377" w:rsidRDefault="00000000">
            <w:pPr>
              <w:numPr>
                <w:ilvl w:val="0"/>
                <w:numId w:val="6"/>
              </w:num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sz w:val="18"/>
                <w:szCs w:val="18"/>
              </w:rPr>
              <w:t>Conducted for all stations in each study area (Pearson correlation and linear regression)</w:t>
            </w:r>
          </w:p>
          <w:p w14:paraId="3786815A" w14:textId="77777777" w:rsidR="00C67377" w:rsidRDefault="00000000">
            <w:pPr>
              <w:numPr>
                <w:ilvl w:val="0"/>
                <w:numId w:val="6"/>
              </w:numPr>
              <w:spacing w:after="26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sz w:val="18"/>
                <w:szCs w:val="18"/>
              </w:rPr>
              <w:t>Identification of the correlation between land use and occupation impact and water quality degradation.</w:t>
            </w:r>
          </w:p>
        </w:tc>
      </w:tr>
      <w:tr w:rsidR="00C67377" w14:paraId="06623E89" w14:textId="77777777" w:rsidTr="00C67377">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272" w:type="dxa"/>
            <w:vMerge/>
            <w:vAlign w:val="center"/>
          </w:tcPr>
          <w:p w14:paraId="7D5B0DF6" w14:textId="77777777" w:rsidR="00C67377" w:rsidRDefault="00C67377">
            <w:pPr>
              <w:widowControl w:val="0"/>
              <w:pBdr>
                <w:top w:val="nil"/>
                <w:left w:val="nil"/>
                <w:bottom w:val="nil"/>
                <w:right w:val="nil"/>
                <w:between w:val="nil"/>
              </w:pBdr>
              <w:spacing w:line="276" w:lineRule="auto"/>
              <w:jc w:val="left"/>
            </w:pPr>
          </w:p>
        </w:tc>
        <w:tc>
          <w:tcPr>
            <w:tcW w:w="3774" w:type="dxa"/>
            <w:gridSpan w:val="2"/>
            <w:vAlign w:val="center"/>
          </w:tcPr>
          <w:p w14:paraId="29338EEE" w14:textId="77777777" w:rsidR="00C67377" w:rsidRDefault="00000000">
            <w:pPr>
              <w:spacing w:after="260"/>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Others</w:t>
            </w:r>
          </w:p>
        </w:tc>
        <w:tc>
          <w:tcPr>
            <w:tcW w:w="9271" w:type="dxa"/>
          </w:tcPr>
          <w:p w14:paraId="39FEFDFA" w14:textId="77777777" w:rsidR="00C67377" w:rsidRDefault="00C67377">
            <w:pPr>
              <w:spacing w:after="260"/>
              <w:cnfStyle w:val="000000100000" w:firstRow="0" w:lastRow="0" w:firstColumn="0" w:lastColumn="0" w:oddVBand="0" w:evenVBand="0" w:oddHBand="1" w:evenHBand="0" w:firstRowFirstColumn="0" w:firstRowLastColumn="0" w:lastRowFirstColumn="0" w:lastRowLastColumn="0"/>
              <w:rPr>
                <w:sz w:val="18"/>
                <w:szCs w:val="18"/>
              </w:rPr>
            </w:pPr>
          </w:p>
        </w:tc>
      </w:tr>
      <w:tr w:rsidR="00C67377" w14:paraId="39C9A02B" w14:textId="77777777" w:rsidTr="00C67377">
        <w:tc>
          <w:tcPr>
            <w:cnfStyle w:val="001000000000" w:firstRow="0" w:lastRow="0" w:firstColumn="1" w:lastColumn="0" w:oddVBand="0" w:evenVBand="0" w:oddHBand="0" w:evenHBand="0" w:firstRowFirstColumn="0" w:firstRowLastColumn="0" w:lastRowFirstColumn="0" w:lastRowLastColumn="0"/>
            <w:tcW w:w="1272" w:type="dxa"/>
            <w:vMerge w:val="restart"/>
            <w:vAlign w:val="center"/>
          </w:tcPr>
          <w:p w14:paraId="0205B1AA" w14:textId="77777777" w:rsidR="00C67377" w:rsidRDefault="00000000">
            <w:pPr>
              <w:jc w:val="center"/>
              <w:rPr>
                <w:sz w:val="18"/>
                <w:szCs w:val="18"/>
              </w:rPr>
            </w:pPr>
            <w:r>
              <w:rPr>
                <w:sz w:val="18"/>
                <w:szCs w:val="18"/>
              </w:rPr>
              <w:t>RESPONSE</w:t>
            </w:r>
          </w:p>
          <w:p w14:paraId="2F7D7A76" w14:textId="77777777" w:rsidR="00C67377" w:rsidRDefault="00C67377">
            <w:pPr>
              <w:jc w:val="center"/>
              <w:rPr>
                <w:sz w:val="18"/>
                <w:szCs w:val="18"/>
              </w:rPr>
            </w:pPr>
          </w:p>
        </w:tc>
        <w:tc>
          <w:tcPr>
            <w:tcW w:w="3690" w:type="dxa"/>
            <w:vAlign w:val="center"/>
          </w:tcPr>
          <w:p w14:paraId="7BCFC114" w14:textId="77777777" w:rsidR="00C67377" w:rsidRDefault="00000000">
            <w:pPr>
              <w:jc w:val="center"/>
              <w:cnfStyle w:val="000000000000" w:firstRow="0" w:lastRow="0" w:firstColumn="0" w:lastColumn="0" w:oddVBand="0" w:evenVBand="0" w:oddHBand="0" w:evenHBand="0" w:firstRowFirstColumn="0" w:firstRowLastColumn="0" w:lastRowFirstColumn="0" w:lastRowLastColumn="0"/>
              <w:rPr>
                <w:b/>
                <w:bCs/>
                <w:sz w:val="18"/>
                <w:szCs w:val="18"/>
              </w:rPr>
            </w:pPr>
            <w:r>
              <w:rPr>
                <w:b/>
                <w:bCs/>
                <w:sz w:val="18"/>
                <w:szCs w:val="18"/>
              </w:rPr>
              <w:t>Periodic monitoring of the parameters of interest</w:t>
            </w:r>
          </w:p>
          <w:p w14:paraId="6C2F26A8" w14:textId="77777777" w:rsidR="00C67377" w:rsidRDefault="00000000">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Improving the management and handling of impact sources that cause pressures</w:t>
            </w:r>
          </w:p>
        </w:tc>
        <w:tc>
          <w:tcPr>
            <w:tcW w:w="9355" w:type="dxa"/>
            <w:gridSpan w:val="2"/>
          </w:tcPr>
          <w:p w14:paraId="67EAE7C0" w14:textId="77777777" w:rsidR="00C67377" w:rsidRDefault="00000000">
            <w:pPr>
              <w:numPr>
                <w:ilvl w:val="0"/>
                <w:numId w:val="6"/>
              </w:num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sz w:val="18"/>
                <w:szCs w:val="18"/>
              </w:rPr>
              <w:t>Public policies for management and monitoring that ensure the sustainability of the environment and water resources</w:t>
            </w:r>
          </w:p>
        </w:tc>
      </w:tr>
      <w:tr w:rsidR="00C67377" w14:paraId="1FF37F40" w14:textId="77777777" w:rsidTr="00C67377">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1272" w:type="dxa"/>
            <w:vMerge/>
            <w:vAlign w:val="center"/>
          </w:tcPr>
          <w:p w14:paraId="07126F49" w14:textId="77777777" w:rsidR="00C67377" w:rsidRDefault="00C67377">
            <w:pPr>
              <w:widowControl w:val="0"/>
              <w:pBdr>
                <w:top w:val="nil"/>
                <w:left w:val="nil"/>
                <w:bottom w:val="nil"/>
                <w:right w:val="nil"/>
                <w:between w:val="nil"/>
              </w:pBdr>
              <w:spacing w:line="276" w:lineRule="auto"/>
              <w:jc w:val="left"/>
            </w:pPr>
          </w:p>
        </w:tc>
        <w:tc>
          <w:tcPr>
            <w:tcW w:w="3690" w:type="dxa"/>
            <w:vAlign w:val="center"/>
          </w:tcPr>
          <w:p w14:paraId="6943F8F1" w14:textId="77777777" w:rsidR="00C67377" w:rsidRDefault="00000000">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Others</w:t>
            </w:r>
          </w:p>
        </w:tc>
        <w:tc>
          <w:tcPr>
            <w:tcW w:w="9355" w:type="dxa"/>
            <w:gridSpan w:val="2"/>
          </w:tcPr>
          <w:p w14:paraId="6FB222F2" w14:textId="77777777" w:rsidR="00C67377" w:rsidRDefault="00C67377">
            <w:pPr>
              <w:ind w:left="720"/>
              <w:jc w:val="center"/>
              <w:cnfStyle w:val="000000100000" w:firstRow="0" w:lastRow="0" w:firstColumn="0" w:lastColumn="0" w:oddVBand="0" w:evenVBand="0" w:oddHBand="1" w:evenHBand="0" w:firstRowFirstColumn="0" w:firstRowLastColumn="0" w:lastRowFirstColumn="0" w:lastRowLastColumn="0"/>
              <w:rPr>
                <w:sz w:val="18"/>
                <w:szCs w:val="18"/>
              </w:rPr>
            </w:pPr>
          </w:p>
        </w:tc>
      </w:tr>
    </w:tbl>
    <w:p w14:paraId="5B656BED" w14:textId="77777777" w:rsidR="00C67377" w:rsidRDefault="00C67377">
      <w:pPr>
        <w:spacing w:before="240"/>
        <w:rPr>
          <w:rFonts w:ascii="Times New Roman" w:eastAsia="Times New Roman" w:hAnsi="Times New Roman" w:cs="Times New Roman"/>
          <w:b/>
          <w:bCs/>
          <w:sz w:val="20"/>
          <w:szCs w:val="20"/>
        </w:rPr>
        <w:sectPr w:rsidR="00C67377">
          <w:pgSz w:w="16838" w:h="11906" w:orient="landscape"/>
          <w:pgMar w:top="1701" w:right="1417" w:bottom="1133" w:left="1417" w:header="708" w:footer="708" w:gutter="0"/>
          <w:lnNumType w:countBy="1"/>
          <w:cols w:space="720"/>
        </w:sectPr>
      </w:pPr>
    </w:p>
    <w:p w14:paraId="5CEA4D58" w14:textId="77777777" w:rsidR="00C67377" w:rsidRDefault="00000000">
      <w:pPr>
        <w:spacing w:before="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b/>
          <w:bCs/>
          <w:sz w:val="20"/>
          <w:szCs w:val="20"/>
          <w:highlight w:val="white"/>
        </w:rPr>
        <w:lastRenderedPageBreak/>
        <w:t xml:space="preserve">Table S2: </w:t>
      </w:r>
      <w:r>
        <w:rPr>
          <w:rFonts w:ascii="Times New Roman" w:eastAsia="Times New Roman" w:hAnsi="Times New Roman" w:cs="Times New Roman"/>
          <w:sz w:val="20"/>
          <w:szCs w:val="20"/>
          <w:highlight w:val="white"/>
        </w:rPr>
        <w:t xml:space="preserve">Description of the sampling stations of the Nova Ponte HPP reservoir, located in the </w:t>
      </w:r>
      <w:proofErr w:type="spellStart"/>
      <w:r>
        <w:rPr>
          <w:rFonts w:ascii="Times New Roman" w:eastAsia="Times New Roman" w:hAnsi="Times New Roman" w:cs="Times New Roman"/>
          <w:sz w:val="20"/>
          <w:szCs w:val="20"/>
          <w:highlight w:val="white"/>
        </w:rPr>
        <w:t>Araguari</w:t>
      </w:r>
      <w:proofErr w:type="spellEnd"/>
      <w:r>
        <w:rPr>
          <w:rFonts w:ascii="Times New Roman" w:eastAsia="Times New Roman" w:hAnsi="Times New Roman" w:cs="Times New Roman"/>
          <w:sz w:val="20"/>
          <w:szCs w:val="20"/>
          <w:highlight w:val="white"/>
        </w:rPr>
        <w:t xml:space="preserve"> River Basin PN2</w:t>
      </w:r>
    </w:p>
    <w:tbl>
      <w:tblPr>
        <w:tblStyle w:val="a0"/>
        <w:tblW w:w="8280" w:type="dxa"/>
        <w:tblInd w:w="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290"/>
        <w:gridCol w:w="1440"/>
        <w:gridCol w:w="1170"/>
        <w:gridCol w:w="1470"/>
        <w:gridCol w:w="1440"/>
        <w:gridCol w:w="1470"/>
      </w:tblGrid>
      <w:tr w:rsidR="00C67377" w14:paraId="43AC1D53" w14:textId="77777777">
        <w:tc>
          <w:tcPr>
            <w:tcW w:w="1290" w:type="dxa"/>
            <w:tcBorders>
              <w:top w:val="single" w:sz="4" w:space="0" w:color="000000"/>
              <w:bottom w:val="single" w:sz="4" w:space="0" w:color="000000"/>
            </w:tcBorders>
          </w:tcPr>
          <w:p w14:paraId="23A6188A" w14:textId="77777777" w:rsidR="00C67377" w:rsidRDefault="00000000">
            <w:pPr>
              <w:jc w:val="center"/>
              <w:rPr>
                <w:b/>
                <w:bCs/>
                <w:highlight w:val="white"/>
              </w:rPr>
            </w:pPr>
            <w:r>
              <w:rPr>
                <w:b/>
                <w:bCs/>
                <w:highlight w:val="white"/>
              </w:rPr>
              <w:t>Sampling station</w:t>
            </w:r>
          </w:p>
        </w:tc>
        <w:tc>
          <w:tcPr>
            <w:tcW w:w="1440" w:type="dxa"/>
            <w:tcBorders>
              <w:top w:val="single" w:sz="4" w:space="0" w:color="000000"/>
              <w:bottom w:val="single" w:sz="4" w:space="0" w:color="000000"/>
            </w:tcBorders>
          </w:tcPr>
          <w:p w14:paraId="36082B5E" w14:textId="77777777" w:rsidR="00C67377" w:rsidRDefault="00000000">
            <w:pPr>
              <w:jc w:val="center"/>
              <w:rPr>
                <w:b/>
                <w:bCs/>
                <w:highlight w:val="white"/>
              </w:rPr>
            </w:pPr>
            <w:r>
              <w:rPr>
                <w:b/>
                <w:bCs/>
                <w:highlight w:val="white"/>
              </w:rPr>
              <w:t>Municipality</w:t>
            </w:r>
          </w:p>
        </w:tc>
        <w:tc>
          <w:tcPr>
            <w:tcW w:w="1170" w:type="dxa"/>
            <w:tcBorders>
              <w:top w:val="single" w:sz="4" w:space="0" w:color="000000"/>
              <w:bottom w:val="single" w:sz="4" w:space="0" w:color="000000"/>
            </w:tcBorders>
          </w:tcPr>
          <w:p w14:paraId="727488B1" w14:textId="77777777" w:rsidR="00C67377" w:rsidRDefault="00000000">
            <w:pPr>
              <w:jc w:val="center"/>
              <w:rPr>
                <w:b/>
                <w:bCs/>
                <w:highlight w:val="white"/>
              </w:rPr>
            </w:pPr>
            <w:r>
              <w:rPr>
                <w:b/>
                <w:bCs/>
                <w:highlight w:val="white"/>
              </w:rPr>
              <w:t>River</w:t>
            </w:r>
          </w:p>
        </w:tc>
        <w:tc>
          <w:tcPr>
            <w:tcW w:w="1470" w:type="dxa"/>
            <w:tcBorders>
              <w:top w:val="single" w:sz="4" w:space="0" w:color="000000"/>
              <w:bottom w:val="single" w:sz="4" w:space="0" w:color="000000"/>
            </w:tcBorders>
          </w:tcPr>
          <w:p w14:paraId="7BACDC71" w14:textId="77777777" w:rsidR="00C67377" w:rsidRDefault="00000000">
            <w:pPr>
              <w:jc w:val="center"/>
              <w:rPr>
                <w:b/>
                <w:bCs/>
                <w:highlight w:val="white"/>
              </w:rPr>
            </w:pPr>
            <w:r>
              <w:rPr>
                <w:b/>
                <w:bCs/>
                <w:highlight w:val="white"/>
              </w:rPr>
              <w:t>Environment type</w:t>
            </w:r>
          </w:p>
        </w:tc>
        <w:tc>
          <w:tcPr>
            <w:tcW w:w="2910" w:type="dxa"/>
            <w:gridSpan w:val="2"/>
            <w:tcBorders>
              <w:top w:val="single" w:sz="4" w:space="0" w:color="000000"/>
              <w:bottom w:val="single" w:sz="4" w:space="0" w:color="000000"/>
            </w:tcBorders>
          </w:tcPr>
          <w:p w14:paraId="3191DBDB" w14:textId="77777777" w:rsidR="00C67377" w:rsidRDefault="00000000">
            <w:pPr>
              <w:jc w:val="center"/>
              <w:rPr>
                <w:b/>
                <w:bCs/>
                <w:highlight w:val="white"/>
              </w:rPr>
            </w:pPr>
            <w:r>
              <w:rPr>
                <w:b/>
                <w:bCs/>
                <w:highlight w:val="white"/>
              </w:rPr>
              <w:t>Geographic Coordinates</w:t>
            </w:r>
          </w:p>
        </w:tc>
      </w:tr>
      <w:tr w:rsidR="00C67377" w14:paraId="52545B9C" w14:textId="77777777">
        <w:tc>
          <w:tcPr>
            <w:tcW w:w="1290" w:type="dxa"/>
            <w:tcBorders>
              <w:top w:val="single" w:sz="4" w:space="0" w:color="000000"/>
            </w:tcBorders>
          </w:tcPr>
          <w:p w14:paraId="3CEDDEE8" w14:textId="77777777" w:rsidR="00C67377" w:rsidRDefault="00C67377">
            <w:pPr>
              <w:jc w:val="center"/>
              <w:rPr>
                <w:b/>
                <w:bCs/>
                <w:highlight w:val="white"/>
              </w:rPr>
            </w:pPr>
          </w:p>
        </w:tc>
        <w:tc>
          <w:tcPr>
            <w:tcW w:w="1440" w:type="dxa"/>
            <w:tcBorders>
              <w:top w:val="single" w:sz="4" w:space="0" w:color="000000"/>
            </w:tcBorders>
          </w:tcPr>
          <w:p w14:paraId="0C8D3763" w14:textId="77777777" w:rsidR="00C67377" w:rsidRDefault="00C67377">
            <w:pPr>
              <w:jc w:val="center"/>
              <w:rPr>
                <w:b/>
                <w:bCs/>
                <w:highlight w:val="white"/>
              </w:rPr>
            </w:pPr>
          </w:p>
        </w:tc>
        <w:tc>
          <w:tcPr>
            <w:tcW w:w="1170" w:type="dxa"/>
            <w:tcBorders>
              <w:top w:val="single" w:sz="4" w:space="0" w:color="000000"/>
            </w:tcBorders>
          </w:tcPr>
          <w:p w14:paraId="209280EC" w14:textId="77777777" w:rsidR="00C67377" w:rsidRDefault="00C67377">
            <w:pPr>
              <w:jc w:val="center"/>
              <w:rPr>
                <w:b/>
                <w:bCs/>
                <w:highlight w:val="white"/>
              </w:rPr>
            </w:pPr>
          </w:p>
        </w:tc>
        <w:tc>
          <w:tcPr>
            <w:tcW w:w="1470" w:type="dxa"/>
            <w:tcBorders>
              <w:top w:val="single" w:sz="4" w:space="0" w:color="000000"/>
            </w:tcBorders>
          </w:tcPr>
          <w:p w14:paraId="2F689ACD" w14:textId="77777777" w:rsidR="00C67377" w:rsidRDefault="00C67377">
            <w:pPr>
              <w:jc w:val="center"/>
              <w:rPr>
                <w:b/>
                <w:bCs/>
                <w:highlight w:val="white"/>
              </w:rPr>
            </w:pPr>
          </w:p>
        </w:tc>
        <w:tc>
          <w:tcPr>
            <w:tcW w:w="1440" w:type="dxa"/>
            <w:tcBorders>
              <w:top w:val="single" w:sz="4" w:space="0" w:color="000000"/>
              <w:bottom w:val="single" w:sz="4" w:space="0" w:color="000000"/>
            </w:tcBorders>
          </w:tcPr>
          <w:p w14:paraId="5B0785BC" w14:textId="77777777" w:rsidR="00C67377" w:rsidRDefault="00000000">
            <w:pPr>
              <w:jc w:val="center"/>
              <w:rPr>
                <w:b/>
                <w:bCs/>
                <w:highlight w:val="white"/>
              </w:rPr>
            </w:pPr>
            <w:r>
              <w:rPr>
                <w:b/>
                <w:bCs/>
                <w:highlight w:val="white"/>
              </w:rPr>
              <w:t>Latitude</w:t>
            </w:r>
          </w:p>
        </w:tc>
        <w:tc>
          <w:tcPr>
            <w:tcW w:w="1470" w:type="dxa"/>
            <w:tcBorders>
              <w:top w:val="single" w:sz="4" w:space="0" w:color="000000"/>
              <w:bottom w:val="single" w:sz="4" w:space="0" w:color="000000"/>
            </w:tcBorders>
          </w:tcPr>
          <w:p w14:paraId="4AA26047" w14:textId="77777777" w:rsidR="00C67377" w:rsidRDefault="00000000">
            <w:pPr>
              <w:jc w:val="center"/>
              <w:rPr>
                <w:b/>
                <w:bCs/>
                <w:highlight w:val="white"/>
              </w:rPr>
            </w:pPr>
            <w:r>
              <w:rPr>
                <w:b/>
                <w:bCs/>
                <w:highlight w:val="white"/>
              </w:rPr>
              <w:t>Longitude</w:t>
            </w:r>
          </w:p>
        </w:tc>
      </w:tr>
      <w:tr w:rsidR="00C67377" w14:paraId="7C199CC5" w14:textId="77777777">
        <w:tc>
          <w:tcPr>
            <w:tcW w:w="1290" w:type="dxa"/>
          </w:tcPr>
          <w:p w14:paraId="094B4505" w14:textId="77777777" w:rsidR="00C67377" w:rsidRDefault="00000000">
            <w:pPr>
              <w:jc w:val="center"/>
              <w:rPr>
                <w:b/>
                <w:bCs/>
                <w:highlight w:val="white"/>
              </w:rPr>
            </w:pPr>
            <w:r>
              <w:rPr>
                <w:highlight w:val="white"/>
              </w:rPr>
              <w:t>NP110</w:t>
            </w:r>
          </w:p>
        </w:tc>
        <w:tc>
          <w:tcPr>
            <w:tcW w:w="1440" w:type="dxa"/>
          </w:tcPr>
          <w:p w14:paraId="27A38006" w14:textId="77777777" w:rsidR="00C67377" w:rsidRDefault="00000000">
            <w:pPr>
              <w:jc w:val="center"/>
              <w:rPr>
                <w:b/>
                <w:bCs/>
                <w:highlight w:val="white"/>
              </w:rPr>
            </w:pPr>
            <w:proofErr w:type="spellStart"/>
            <w:r>
              <w:rPr>
                <w:highlight w:val="white"/>
              </w:rPr>
              <w:t>Perdizes</w:t>
            </w:r>
            <w:proofErr w:type="spellEnd"/>
            <w:r>
              <w:rPr>
                <w:highlight w:val="white"/>
              </w:rPr>
              <w:t xml:space="preserve"> </w:t>
            </w:r>
          </w:p>
        </w:tc>
        <w:tc>
          <w:tcPr>
            <w:tcW w:w="1170" w:type="dxa"/>
          </w:tcPr>
          <w:p w14:paraId="46732A4A" w14:textId="77777777" w:rsidR="00C67377" w:rsidRDefault="00000000">
            <w:pPr>
              <w:jc w:val="center"/>
              <w:rPr>
                <w:b/>
                <w:bCs/>
                <w:highlight w:val="white"/>
              </w:rPr>
            </w:pPr>
            <w:proofErr w:type="spellStart"/>
            <w:r>
              <w:rPr>
                <w:highlight w:val="white"/>
              </w:rPr>
              <w:t>Capivara</w:t>
            </w:r>
            <w:proofErr w:type="spellEnd"/>
            <w:r>
              <w:rPr>
                <w:highlight w:val="white"/>
              </w:rPr>
              <w:t xml:space="preserve"> River</w:t>
            </w:r>
          </w:p>
        </w:tc>
        <w:tc>
          <w:tcPr>
            <w:tcW w:w="1470" w:type="dxa"/>
          </w:tcPr>
          <w:p w14:paraId="4B2A36FE" w14:textId="77777777" w:rsidR="00C67377" w:rsidRDefault="00000000">
            <w:pPr>
              <w:jc w:val="center"/>
              <w:rPr>
                <w:b/>
                <w:bCs/>
                <w:highlight w:val="white"/>
              </w:rPr>
            </w:pPr>
            <w:r>
              <w:rPr>
                <w:highlight w:val="white"/>
              </w:rPr>
              <w:t>Lotic/Lentic (transition)</w:t>
            </w:r>
          </w:p>
        </w:tc>
        <w:tc>
          <w:tcPr>
            <w:tcW w:w="1440" w:type="dxa"/>
            <w:tcBorders>
              <w:top w:val="single" w:sz="4" w:space="0" w:color="000000"/>
            </w:tcBorders>
          </w:tcPr>
          <w:p w14:paraId="2D8C8D82" w14:textId="77777777" w:rsidR="00C67377" w:rsidRDefault="00000000">
            <w:pPr>
              <w:jc w:val="center"/>
              <w:rPr>
                <w:b/>
                <w:bCs/>
                <w:highlight w:val="white"/>
              </w:rPr>
            </w:pPr>
            <w:r>
              <w:rPr>
                <w:highlight w:val="white"/>
              </w:rPr>
              <w:t>19° 21’36” S</w:t>
            </w:r>
          </w:p>
        </w:tc>
        <w:tc>
          <w:tcPr>
            <w:tcW w:w="1470" w:type="dxa"/>
            <w:tcBorders>
              <w:top w:val="single" w:sz="4" w:space="0" w:color="000000"/>
            </w:tcBorders>
          </w:tcPr>
          <w:p w14:paraId="041D88E6" w14:textId="77777777" w:rsidR="00C67377" w:rsidRDefault="00000000">
            <w:pPr>
              <w:jc w:val="center"/>
              <w:rPr>
                <w:b/>
                <w:bCs/>
                <w:highlight w:val="white"/>
              </w:rPr>
            </w:pPr>
            <w:r>
              <w:rPr>
                <w:highlight w:val="white"/>
              </w:rPr>
              <w:t>47º 02’49” O</w:t>
            </w:r>
          </w:p>
        </w:tc>
      </w:tr>
      <w:tr w:rsidR="00C67377" w14:paraId="09B6C2C3" w14:textId="77777777">
        <w:tc>
          <w:tcPr>
            <w:tcW w:w="1290" w:type="dxa"/>
          </w:tcPr>
          <w:p w14:paraId="7DA01AC3" w14:textId="77777777" w:rsidR="00C67377" w:rsidRDefault="00000000">
            <w:pPr>
              <w:jc w:val="center"/>
              <w:rPr>
                <w:b/>
                <w:bCs/>
                <w:highlight w:val="white"/>
              </w:rPr>
            </w:pPr>
            <w:r>
              <w:rPr>
                <w:highlight w:val="white"/>
              </w:rPr>
              <w:t>NP120</w:t>
            </w:r>
          </w:p>
        </w:tc>
        <w:tc>
          <w:tcPr>
            <w:tcW w:w="1440" w:type="dxa"/>
          </w:tcPr>
          <w:p w14:paraId="022FABF2" w14:textId="77777777" w:rsidR="00C67377" w:rsidRDefault="00000000">
            <w:pPr>
              <w:jc w:val="center"/>
              <w:rPr>
                <w:b/>
                <w:bCs/>
                <w:highlight w:val="white"/>
              </w:rPr>
            </w:pPr>
            <w:proofErr w:type="spellStart"/>
            <w:r>
              <w:rPr>
                <w:highlight w:val="white"/>
              </w:rPr>
              <w:t>Patrocínio</w:t>
            </w:r>
            <w:proofErr w:type="spellEnd"/>
            <w:r>
              <w:rPr>
                <w:highlight w:val="white"/>
              </w:rPr>
              <w:t xml:space="preserve"> </w:t>
            </w:r>
          </w:p>
        </w:tc>
        <w:tc>
          <w:tcPr>
            <w:tcW w:w="1170" w:type="dxa"/>
          </w:tcPr>
          <w:p w14:paraId="79E41530" w14:textId="77777777" w:rsidR="00C67377" w:rsidRDefault="00000000">
            <w:pPr>
              <w:jc w:val="center"/>
              <w:rPr>
                <w:b/>
                <w:bCs/>
                <w:highlight w:val="white"/>
              </w:rPr>
            </w:pPr>
            <w:r>
              <w:rPr>
                <w:highlight w:val="white"/>
              </w:rPr>
              <w:t>Reservoir</w:t>
            </w:r>
          </w:p>
        </w:tc>
        <w:tc>
          <w:tcPr>
            <w:tcW w:w="1470" w:type="dxa"/>
          </w:tcPr>
          <w:p w14:paraId="3E0DCE12" w14:textId="77777777" w:rsidR="00C67377" w:rsidRDefault="00000000">
            <w:pPr>
              <w:jc w:val="center"/>
              <w:rPr>
                <w:b/>
                <w:bCs/>
                <w:highlight w:val="white"/>
              </w:rPr>
            </w:pPr>
            <w:r>
              <w:rPr>
                <w:highlight w:val="white"/>
              </w:rPr>
              <w:t>Lentic</w:t>
            </w:r>
          </w:p>
        </w:tc>
        <w:tc>
          <w:tcPr>
            <w:tcW w:w="1440" w:type="dxa"/>
          </w:tcPr>
          <w:p w14:paraId="32A76E38" w14:textId="77777777" w:rsidR="00C67377" w:rsidRDefault="00000000">
            <w:pPr>
              <w:jc w:val="center"/>
              <w:rPr>
                <w:b/>
                <w:bCs/>
                <w:highlight w:val="white"/>
              </w:rPr>
            </w:pPr>
            <w:r>
              <w:rPr>
                <w:highlight w:val="white"/>
              </w:rPr>
              <w:t>19° 12’ 50” S</w:t>
            </w:r>
          </w:p>
        </w:tc>
        <w:tc>
          <w:tcPr>
            <w:tcW w:w="1470" w:type="dxa"/>
          </w:tcPr>
          <w:p w14:paraId="5C3C207A" w14:textId="77777777" w:rsidR="00C67377" w:rsidRDefault="00000000">
            <w:pPr>
              <w:jc w:val="center"/>
              <w:rPr>
                <w:b/>
                <w:bCs/>
                <w:highlight w:val="white"/>
              </w:rPr>
            </w:pPr>
            <w:r>
              <w:rPr>
                <w:highlight w:val="white"/>
              </w:rPr>
              <w:t>47° 02’ 11” O</w:t>
            </w:r>
          </w:p>
        </w:tc>
      </w:tr>
      <w:tr w:rsidR="00C67377" w14:paraId="09DBE8E6" w14:textId="77777777">
        <w:tc>
          <w:tcPr>
            <w:tcW w:w="1290" w:type="dxa"/>
          </w:tcPr>
          <w:p w14:paraId="435A6F88" w14:textId="77777777" w:rsidR="00C67377" w:rsidRDefault="00000000">
            <w:pPr>
              <w:jc w:val="center"/>
              <w:rPr>
                <w:b/>
                <w:bCs/>
                <w:highlight w:val="white"/>
              </w:rPr>
            </w:pPr>
            <w:r>
              <w:rPr>
                <w:highlight w:val="white"/>
              </w:rPr>
              <w:t>NP130</w:t>
            </w:r>
          </w:p>
        </w:tc>
        <w:tc>
          <w:tcPr>
            <w:tcW w:w="1440" w:type="dxa"/>
          </w:tcPr>
          <w:p w14:paraId="7F759330" w14:textId="77777777" w:rsidR="00C67377" w:rsidRDefault="00000000">
            <w:pPr>
              <w:jc w:val="center"/>
              <w:rPr>
                <w:b/>
                <w:bCs/>
                <w:highlight w:val="white"/>
              </w:rPr>
            </w:pPr>
            <w:proofErr w:type="spellStart"/>
            <w:r>
              <w:rPr>
                <w:highlight w:val="white"/>
              </w:rPr>
              <w:t>Patrocínio</w:t>
            </w:r>
            <w:proofErr w:type="spellEnd"/>
          </w:p>
        </w:tc>
        <w:tc>
          <w:tcPr>
            <w:tcW w:w="1170" w:type="dxa"/>
          </w:tcPr>
          <w:p w14:paraId="5C9C9006" w14:textId="77777777" w:rsidR="00C67377" w:rsidRDefault="00000000">
            <w:pPr>
              <w:jc w:val="center"/>
              <w:rPr>
                <w:b/>
                <w:bCs/>
                <w:highlight w:val="white"/>
              </w:rPr>
            </w:pPr>
            <w:r>
              <w:rPr>
                <w:highlight w:val="white"/>
              </w:rPr>
              <w:t>Reservoir</w:t>
            </w:r>
          </w:p>
        </w:tc>
        <w:tc>
          <w:tcPr>
            <w:tcW w:w="1470" w:type="dxa"/>
          </w:tcPr>
          <w:p w14:paraId="7D4E0C1E" w14:textId="77777777" w:rsidR="00C67377" w:rsidRDefault="00000000">
            <w:pPr>
              <w:jc w:val="center"/>
              <w:rPr>
                <w:b/>
                <w:bCs/>
                <w:highlight w:val="white"/>
              </w:rPr>
            </w:pPr>
            <w:r>
              <w:rPr>
                <w:highlight w:val="white"/>
              </w:rPr>
              <w:t>Lentic</w:t>
            </w:r>
          </w:p>
        </w:tc>
        <w:tc>
          <w:tcPr>
            <w:tcW w:w="1440" w:type="dxa"/>
          </w:tcPr>
          <w:p w14:paraId="3633E837" w14:textId="77777777" w:rsidR="00C67377" w:rsidRDefault="00000000">
            <w:pPr>
              <w:jc w:val="center"/>
              <w:rPr>
                <w:b/>
                <w:bCs/>
                <w:highlight w:val="white"/>
              </w:rPr>
            </w:pPr>
            <w:r>
              <w:rPr>
                <w:highlight w:val="white"/>
              </w:rPr>
              <w:t>19° 12’ 50” S</w:t>
            </w:r>
          </w:p>
        </w:tc>
        <w:tc>
          <w:tcPr>
            <w:tcW w:w="1470" w:type="dxa"/>
          </w:tcPr>
          <w:p w14:paraId="00604FA4" w14:textId="77777777" w:rsidR="00C67377" w:rsidRDefault="00000000">
            <w:pPr>
              <w:jc w:val="center"/>
              <w:rPr>
                <w:b/>
                <w:bCs/>
                <w:highlight w:val="white"/>
              </w:rPr>
            </w:pPr>
            <w:r>
              <w:rPr>
                <w:highlight w:val="white"/>
              </w:rPr>
              <w:t>47° 20’ 00” O</w:t>
            </w:r>
          </w:p>
        </w:tc>
      </w:tr>
      <w:tr w:rsidR="00C67377" w14:paraId="2C49738A" w14:textId="77777777">
        <w:tc>
          <w:tcPr>
            <w:tcW w:w="1290" w:type="dxa"/>
          </w:tcPr>
          <w:p w14:paraId="54827A60" w14:textId="77777777" w:rsidR="00C67377" w:rsidRDefault="00000000">
            <w:pPr>
              <w:jc w:val="center"/>
              <w:rPr>
                <w:b/>
                <w:bCs/>
                <w:highlight w:val="white"/>
              </w:rPr>
            </w:pPr>
            <w:r>
              <w:rPr>
                <w:highlight w:val="white"/>
              </w:rPr>
              <w:t>NP140</w:t>
            </w:r>
          </w:p>
        </w:tc>
        <w:tc>
          <w:tcPr>
            <w:tcW w:w="1440" w:type="dxa"/>
          </w:tcPr>
          <w:p w14:paraId="2C9D8D48" w14:textId="77777777" w:rsidR="00C67377" w:rsidRDefault="00000000">
            <w:pPr>
              <w:jc w:val="center"/>
              <w:rPr>
                <w:b/>
                <w:bCs/>
                <w:highlight w:val="white"/>
              </w:rPr>
            </w:pPr>
            <w:proofErr w:type="spellStart"/>
            <w:r>
              <w:rPr>
                <w:highlight w:val="white"/>
              </w:rPr>
              <w:t>Pedrinópolis</w:t>
            </w:r>
            <w:proofErr w:type="spellEnd"/>
          </w:p>
        </w:tc>
        <w:tc>
          <w:tcPr>
            <w:tcW w:w="1170" w:type="dxa"/>
          </w:tcPr>
          <w:p w14:paraId="3341DA99" w14:textId="77777777" w:rsidR="00C67377" w:rsidRDefault="00000000">
            <w:pPr>
              <w:jc w:val="center"/>
              <w:rPr>
                <w:b/>
                <w:bCs/>
                <w:highlight w:val="white"/>
              </w:rPr>
            </w:pPr>
            <w:r>
              <w:rPr>
                <w:highlight w:val="white"/>
              </w:rPr>
              <w:t>Reservoir</w:t>
            </w:r>
          </w:p>
        </w:tc>
        <w:tc>
          <w:tcPr>
            <w:tcW w:w="1470" w:type="dxa"/>
          </w:tcPr>
          <w:p w14:paraId="006BF874" w14:textId="77777777" w:rsidR="00C67377" w:rsidRDefault="00000000">
            <w:pPr>
              <w:jc w:val="center"/>
              <w:rPr>
                <w:b/>
                <w:bCs/>
                <w:highlight w:val="white"/>
              </w:rPr>
            </w:pPr>
            <w:r>
              <w:rPr>
                <w:highlight w:val="white"/>
              </w:rPr>
              <w:t>Lentic</w:t>
            </w:r>
          </w:p>
        </w:tc>
        <w:tc>
          <w:tcPr>
            <w:tcW w:w="1440" w:type="dxa"/>
          </w:tcPr>
          <w:p w14:paraId="49271796" w14:textId="77777777" w:rsidR="00C67377" w:rsidRDefault="00000000">
            <w:pPr>
              <w:jc w:val="center"/>
              <w:rPr>
                <w:b/>
                <w:bCs/>
                <w:highlight w:val="white"/>
              </w:rPr>
            </w:pPr>
            <w:r>
              <w:rPr>
                <w:highlight w:val="white"/>
              </w:rPr>
              <w:t>19° 06’ 21” S</w:t>
            </w:r>
          </w:p>
        </w:tc>
        <w:tc>
          <w:tcPr>
            <w:tcW w:w="1470" w:type="dxa"/>
          </w:tcPr>
          <w:p w14:paraId="7BC0BE17" w14:textId="77777777" w:rsidR="00C67377" w:rsidRDefault="00000000">
            <w:pPr>
              <w:jc w:val="center"/>
              <w:rPr>
                <w:b/>
                <w:bCs/>
                <w:highlight w:val="white"/>
              </w:rPr>
            </w:pPr>
            <w:r>
              <w:rPr>
                <w:highlight w:val="white"/>
              </w:rPr>
              <w:t>47º 31’ 51” O</w:t>
            </w:r>
          </w:p>
        </w:tc>
      </w:tr>
      <w:tr w:rsidR="00C67377" w14:paraId="3190F04A" w14:textId="77777777">
        <w:tc>
          <w:tcPr>
            <w:tcW w:w="1290" w:type="dxa"/>
          </w:tcPr>
          <w:p w14:paraId="18E2404A" w14:textId="77777777" w:rsidR="00C67377" w:rsidRDefault="00000000">
            <w:pPr>
              <w:jc w:val="center"/>
              <w:rPr>
                <w:b/>
                <w:bCs/>
                <w:highlight w:val="white"/>
              </w:rPr>
            </w:pPr>
            <w:r>
              <w:rPr>
                <w:highlight w:val="white"/>
              </w:rPr>
              <w:t>NP160</w:t>
            </w:r>
          </w:p>
        </w:tc>
        <w:tc>
          <w:tcPr>
            <w:tcW w:w="1440" w:type="dxa"/>
          </w:tcPr>
          <w:p w14:paraId="3AC9117A" w14:textId="77777777" w:rsidR="00C67377" w:rsidRDefault="00000000">
            <w:pPr>
              <w:jc w:val="center"/>
              <w:rPr>
                <w:b/>
                <w:bCs/>
                <w:highlight w:val="white"/>
              </w:rPr>
            </w:pPr>
            <w:r>
              <w:rPr>
                <w:highlight w:val="white"/>
              </w:rPr>
              <w:t>Santa Juliana</w:t>
            </w:r>
          </w:p>
        </w:tc>
        <w:tc>
          <w:tcPr>
            <w:tcW w:w="1170" w:type="dxa"/>
          </w:tcPr>
          <w:p w14:paraId="4EB050CF" w14:textId="77777777" w:rsidR="00C67377" w:rsidRDefault="00000000">
            <w:pPr>
              <w:jc w:val="center"/>
              <w:rPr>
                <w:b/>
                <w:bCs/>
                <w:highlight w:val="white"/>
              </w:rPr>
            </w:pPr>
            <w:proofErr w:type="spellStart"/>
            <w:r>
              <w:rPr>
                <w:highlight w:val="white"/>
              </w:rPr>
              <w:t>Araguari</w:t>
            </w:r>
            <w:proofErr w:type="spellEnd"/>
            <w:r>
              <w:rPr>
                <w:highlight w:val="white"/>
              </w:rPr>
              <w:t xml:space="preserve"> River</w:t>
            </w:r>
          </w:p>
        </w:tc>
        <w:tc>
          <w:tcPr>
            <w:tcW w:w="1470" w:type="dxa"/>
          </w:tcPr>
          <w:p w14:paraId="5D18E6B8" w14:textId="77777777" w:rsidR="00C67377" w:rsidRDefault="00000000">
            <w:pPr>
              <w:jc w:val="center"/>
              <w:rPr>
                <w:b/>
                <w:bCs/>
                <w:highlight w:val="white"/>
              </w:rPr>
            </w:pPr>
            <w:r>
              <w:rPr>
                <w:highlight w:val="white"/>
              </w:rPr>
              <w:t>Lotic/Lentic (transition)</w:t>
            </w:r>
          </w:p>
        </w:tc>
        <w:tc>
          <w:tcPr>
            <w:tcW w:w="1440" w:type="dxa"/>
          </w:tcPr>
          <w:p w14:paraId="1F5812AA" w14:textId="77777777" w:rsidR="00C67377" w:rsidRDefault="00000000">
            <w:pPr>
              <w:jc w:val="center"/>
              <w:rPr>
                <w:b/>
                <w:bCs/>
                <w:highlight w:val="white"/>
              </w:rPr>
            </w:pPr>
            <w:r>
              <w:rPr>
                <w:highlight w:val="white"/>
              </w:rPr>
              <w:t>19° 29’ 00” S</w:t>
            </w:r>
          </w:p>
        </w:tc>
        <w:tc>
          <w:tcPr>
            <w:tcW w:w="1470" w:type="dxa"/>
          </w:tcPr>
          <w:p w14:paraId="10D0B3DD" w14:textId="77777777" w:rsidR="00C67377" w:rsidRDefault="00000000">
            <w:pPr>
              <w:jc w:val="center"/>
              <w:rPr>
                <w:b/>
                <w:bCs/>
                <w:highlight w:val="white"/>
              </w:rPr>
            </w:pPr>
            <w:r>
              <w:rPr>
                <w:highlight w:val="white"/>
              </w:rPr>
              <w:t>47° 32’ 37” O</w:t>
            </w:r>
          </w:p>
        </w:tc>
      </w:tr>
      <w:tr w:rsidR="00C67377" w14:paraId="5208DCA9" w14:textId="77777777">
        <w:tc>
          <w:tcPr>
            <w:tcW w:w="1290" w:type="dxa"/>
          </w:tcPr>
          <w:p w14:paraId="205F19E8" w14:textId="77777777" w:rsidR="00C67377" w:rsidRDefault="00000000">
            <w:pPr>
              <w:jc w:val="center"/>
              <w:rPr>
                <w:b/>
                <w:bCs/>
                <w:highlight w:val="white"/>
              </w:rPr>
            </w:pPr>
            <w:r>
              <w:rPr>
                <w:highlight w:val="white"/>
              </w:rPr>
              <w:t>NP170</w:t>
            </w:r>
          </w:p>
        </w:tc>
        <w:tc>
          <w:tcPr>
            <w:tcW w:w="1440" w:type="dxa"/>
          </w:tcPr>
          <w:p w14:paraId="7B7196A5" w14:textId="77777777" w:rsidR="00C67377" w:rsidRDefault="00000000">
            <w:pPr>
              <w:jc w:val="center"/>
              <w:rPr>
                <w:b/>
                <w:bCs/>
                <w:highlight w:val="white"/>
              </w:rPr>
            </w:pPr>
            <w:proofErr w:type="spellStart"/>
            <w:r>
              <w:rPr>
                <w:highlight w:val="white"/>
              </w:rPr>
              <w:t>Pedrinópolis</w:t>
            </w:r>
            <w:proofErr w:type="spellEnd"/>
          </w:p>
        </w:tc>
        <w:tc>
          <w:tcPr>
            <w:tcW w:w="1170" w:type="dxa"/>
          </w:tcPr>
          <w:p w14:paraId="4FAD2F14" w14:textId="77777777" w:rsidR="00C67377" w:rsidRDefault="00000000">
            <w:pPr>
              <w:jc w:val="center"/>
              <w:rPr>
                <w:b/>
                <w:bCs/>
                <w:highlight w:val="white"/>
              </w:rPr>
            </w:pPr>
            <w:r>
              <w:rPr>
                <w:highlight w:val="white"/>
              </w:rPr>
              <w:t>Reservoir</w:t>
            </w:r>
          </w:p>
        </w:tc>
        <w:tc>
          <w:tcPr>
            <w:tcW w:w="1470" w:type="dxa"/>
          </w:tcPr>
          <w:p w14:paraId="41F3E4E9" w14:textId="77777777" w:rsidR="00C67377" w:rsidRDefault="00000000">
            <w:pPr>
              <w:jc w:val="center"/>
              <w:rPr>
                <w:b/>
                <w:bCs/>
                <w:highlight w:val="white"/>
              </w:rPr>
            </w:pPr>
            <w:r>
              <w:rPr>
                <w:highlight w:val="white"/>
              </w:rPr>
              <w:t>Lentic</w:t>
            </w:r>
          </w:p>
        </w:tc>
        <w:tc>
          <w:tcPr>
            <w:tcW w:w="1440" w:type="dxa"/>
          </w:tcPr>
          <w:p w14:paraId="44A1A5E5" w14:textId="77777777" w:rsidR="00C67377" w:rsidRDefault="00000000">
            <w:pPr>
              <w:jc w:val="center"/>
              <w:rPr>
                <w:b/>
                <w:bCs/>
                <w:highlight w:val="white"/>
              </w:rPr>
            </w:pPr>
            <w:r>
              <w:rPr>
                <w:highlight w:val="white"/>
              </w:rPr>
              <w:t>19° 10’ 28” S</w:t>
            </w:r>
          </w:p>
        </w:tc>
        <w:tc>
          <w:tcPr>
            <w:tcW w:w="1470" w:type="dxa"/>
          </w:tcPr>
          <w:p w14:paraId="08662793" w14:textId="77777777" w:rsidR="00C67377" w:rsidRDefault="00000000">
            <w:pPr>
              <w:jc w:val="center"/>
              <w:rPr>
                <w:b/>
                <w:bCs/>
                <w:highlight w:val="white"/>
              </w:rPr>
            </w:pPr>
            <w:r>
              <w:rPr>
                <w:highlight w:val="white"/>
              </w:rPr>
              <w:t>47° 38’ 40” O</w:t>
            </w:r>
          </w:p>
        </w:tc>
      </w:tr>
      <w:tr w:rsidR="00C67377" w14:paraId="3C936279" w14:textId="77777777">
        <w:tc>
          <w:tcPr>
            <w:tcW w:w="1290" w:type="dxa"/>
          </w:tcPr>
          <w:p w14:paraId="39062A51" w14:textId="77777777" w:rsidR="00C67377" w:rsidRDefault="00000000">
            <w:pPr>
              <w:jc w:val="center"/>
              <w:rPr>
                <w:highlight w:val="white"/>
              </w:rPr>
            </w:pPr>
            <w:r>
              <w:rPr>
                <w:highlight w:val="white"/>
              </w:rPr>
              <w:t>NP180</w:t>
            </w:r>
          </w:p>
        </w:tc>
        <w:tc>
          <w:tcPr>
            <w:tcW w:w="1440" w:type="dxa"/>
          </w:tcPr>
          <w:p w14:paraId="3C9246FC" w14:textId="77777777" w:rsidR="00C67377" w:rsidRDefault="00000000">
            <w:pPr>
              <w:jc w:val="center"/>
              <w:rPr>
                <w:highlight w:val="white"/>
              </w:rPr>
            </w:pPr>
            <w:r>
              <w:rPr>
                <w:highlight w:val="white"/>
              </w:rPr>
              <w:t>Nova Ponte</w:t>
            </w:r>
          </w:p>
        </w:tc>
        <w:tc>
          <w:tcPr>
            <w:tcW w:w="1170" w:type="dxa"/>
          </w:tcPr>
          <w:p w14:paraId="52B9F80E" w14:textId="77777777" w:rsidR="00C67377" w:rsidRDefault="00000000">
            <w:pPr>
              <w:jc w:val="center"/>
              <w:rPr>
                <w:b/>
                <w:bCs/>
                <w:highlight w:val="white"/>
              </w:rPr>
            </w:pPr>
            <w:r>
              <w:rPr>
                <w:highlight w:val="white"/>
              </w:rPr>
              <w:t>Reservoir</w:t>
            </w:r>
          </w:p>
        </w:tc>
        <w:tc>
          <w:tcPr>
            <w:tcW w:w="1470" w:type="dxa"/>
          </w:tcPr>
          <w:p w14:paraId="436E0801" w14:textId="77777777" w:rsidR="00C67377" w:rsidRDefault="00000000">
            <w:pPr>
              <w:jc w:val="center"/>
              <w:rPr>
                <w:b/>
                <w:bCs/>
                <w:highlight w:val="white"/>
              </w:rPr>
            </w:pPr>
            <w:r>
              <w:rPr>
                <w:highlight w:val="white"/>
              </w:rPr>
              <w:t>Lentic</w:t>
            </w:r>
          </w:p>
        </w:tc>
        <w:tc>
          <w:tcPr>
            <w:tcW w:w="1440" w:type="dxa"/>
          </w:tcPr>
          <w:p w14:paraId="6F35DCD0" w14:textId="77777777" w:rsidR="00C67377" w:rsidRDefault="00000000">
            <w:pPr>
              <w:jc w:val="center"/>
              <w:rPr>
                <w:b/>
                <w:bCs/>
                <w:highlight w:val="white"/>
              </w:rPr>
            </w:pPr>
            <w:r>
              <w:rPr>
                <w:highlight w:val="white"/>
              </w:rPr>
              <w:t>19° 07’ 43” S</w:t>
            </w:r>
          </w:p>
        </w:tc>
        <w:tc>
          <w:tcPr>
            <w:tcW w:w="1470" w:type="dxa"/>
          </w:tcPr>
          <w:p w14:paraId="0064F839" w14:textId="77777777" w:rsidR="00C67377" w:rsidRDefault="00000000">
            <w:pPr>
              <w:jc w:val="center"/>
              <w:rPr>
                <w:b/>
                <w:bCs/>
                <w:highlight w:val="white"/>
              </w:rPr>
            </w:pPr>
            <w:r>
              <w:rPr>
                <w:highlight w:val="white"/>
              </w:rPr>
              <w:t>47° 41’ 32” O</w:t>
            </w:r>
          </w:p>
        </w:tc>
      </w:tr>
      <w:tr w:rsidR="00C67377" w14:paraId="517C8D34" w14:textId="77777777">
        <w:tc>
          <w:tcPr>
            <w:tcW w:w="1290" w:type="dxa"/>
          </w:tcPr>
          <w:p w14:paraId="7D358589" w14:textId="77777777" w:rsidR="00C67377" w:rsidRDefault="00000000">
            <w:pPr>
              <w:jc w:val="center"/>
              <w:rPr>
                <w:highlight w:val="white"/>
              </w:rPr>
            </w:pPr>
            <w:r>
              <w:rPr>
                <w:highlight w:val="white"/>
              </w:rPr>
              <w:t>NP190</w:t>
            </w:r>
          </w:p>
        </w:tc>
        <w:tc>
          <w:tcPr>
            <w:tcW w:w="1440" w:type="dxa"/>
          </w:tcPr>
          <w:p w14:paraId="0950CF3C" w14:textId="77777777" w:rsidR="00C67377" w:rsidRDefault="00000000">
            <w:pPr>
              <w:jc w:val="center"/>
              <w:rPr>
                <w:highlight w:val="white"/>
              </w:rPr>
            </w:pPr>
            <w:r>
              <w:rPr>
                <w:highlight w:val="white"/>
              </w:rPr>
              <w:t>Nova Ponte</w:t>
            </w:r>
          </w:p>
        </w:tc>
        <w:tc>
          <w:tcPr>
            <w:tcW w:w="1170" w:type="dxa"/>
          </w:tcPr>
          <w:p w14:paraId="7C2AEB03" w14:textId="77777777" w:rsidR="00C67377" w:rsidRDefault="00000000">
            <w:pPr>
              <w:jc w:val="center"/>
              <w:rPr>
                <w:highlight w:val="white"/>
              </w:rPr>
            </w:pPr>
            <w:proofErr w:type="spellStart"/>
            <w:r>
              <w:rPr>
                <w:highlight w:val="white"/>
              </w:rPr>
              <w:t>Araguari</w:t>
            </w:r>
            <w:proofErr w:type="spellEnd"/>
            <w:r>
              <w:rPr>
                <w:highlight w:val="white"/>
              </w:rPr>
              <w:t xml:space="preserve"> River</w:t>
            </w:r>
          </w:p>
        </w:tc>
        <w:tc>
          <w:tcPr>
            <w:tcW w:w="1470" w:type="dxa"/>
          </w:tcPr>
          <w:p w14:paraId="1586D777" w14:textId="77777777" w:rsidR="00C67377" w:rsidRDefault="00000000">
            <w:pPr>
              <w:jc w:val="center"/>
              <w:rPr>
                <w:highlight w:val="white"/>
              </w:rPr>
            </w:pPr>
            <w:r>
              <w:rPr>
                <w:highlight w:val="white"/>
              </w:rPr>
              <w:t>Lotic/Lentic (transition)</w:t>
            </w:r>
          </w:p>
        </w:tc>
        <w:tc>
          <w:tcPr>
            <w:tcW w:w="1440" w:type="dxa"/>
          </w:tcPr>
          <w:p w14:paraId="7104AFFE" w14:textId="77777777" w:rsidR="00C67377" w:rsidRDefault="00000000">
            <w:pPr>
              <w:jc w:val="center"/>
              <w:rPr>
                <w:highlight w:val="white"/>
              </w:rPr>
            </w:pPr>
            <w:r>
              <w:rPr>
                <w:highlight w:val="white"/>
              </w:rPr>
              <w:t>19° 07’ 54” S</w:t>
            </w:r>
          </w:p>
        </w:tc>
        <w:tc>
          <w:tcPr>
            <w:tcW w:w="1470" w:type="dxa"/>
          </w:tcPr>
          <w:p w14:paraId="5BE09337" w14:textId="77777777" w:rsidR="00C67377" w:rsidRDefault="00000000">
            <w:pPr>
              <w:jc w:val="center"/>
              <w:rPr>
                <w:highlight w:val="white"/>
              </w:rPr>
            </w:pPr>
            <w:r>
              <w:rPr>
                <w:highlight w:val="white"/>
              </w:rPr>
              <w:t>47° 41’ 57” O</w:t>
            </w:r>
          </w:p>
        </w:tc>
      </w:tr>
    </w:tbl>
    <w:p w14:paraId="3241F722" w14:textId="77777777" w:rsidR="00C67377" w:rsidRDefault="00C67377">
      <w:pPr>
        <w:pBdr>
          <w:top w:val="nil"/>
          <w:left w:val="nil"/>
          <w:bottom w:val="nil"/>
          <w:right w:val="nil"/>
          <w:between w:val="nil"/>
        </w:pBdr>
        <w:spacing w:after="120" w:line="240" w:lineRule="auto"/>
        <w:rPr>
          <w:rFonts w:ascii="Times New Roman" w:eastAsia="Times New Roman" w:hAnsi="Times New Roman" w:cs="Times New Roman"/>
          <w:sz w:val="20"/>
          <w:szCs w:val="20"/>
          <w:highlight w:val="yellow"/>
        </w:rPr>
      </w:pPr>
    </w:p>
    <w:p w14:paraId="27B294C4" w14:textId="77777777" w:rsidR="00C67377" w:rsidRDefault="00000000">
      <w:pPr>
        <w:spacing w:before="240" w:after="0"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sz w:val="20"/>
          <w:szCs w:val="20"/>
        </w:rPr>
        <w:t xml:space="preserve">Table S3: </w:t>
      </w:r>
      <w:r>
        <w:rPr>
          <w:rFonts w:ascii="Times New Roman" w:eastAsia="Times New Roman" w:hAnsi="Times New Roman" w:cs="Times New Roman"/>
          <w:sz w:val="20"/>
          <w:szCs w:val="20"/>
        </w:rPr>
        <w:t>Area (km</w:t>
      </w:r>
      <w:r>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 xml:space="preserve">) of land use and land cover classes in the </w:t>
      </w:r>
      <w:proofErr w:type="spellStart"/>
      <w:r>
        <w:rPr>
          <w:rFonts w:ascii="Times New Roman" w:eastAsia="Times New Roman" w:hAnsi="Times New Roman" w:cs="Times New Roman"/>
          <w:sz w:val="20"/>
          <w:szCs w:val="20"/>
        </w:rPr>
        <w:t>Araguari</w:t>
      </w:r>
      <w:proofErr w:type="spellEnd"/>
      <w:r>
        <w:rPr>
          <w:rFonts w:ascii="Times New Roman" w:eastAsia="Times New Roman" w:hAnsi="Times New Roman" w:cs="Times New Roman"/>
          <w:sz w:val="20"/>
          <w:szCs w:val="20"/>
        </w:rPr>
        <w:t xml:space="preserve"> River sub-basin (surrounding</w:t>
      </w:r>
      <w:r>
        <w:rPr>
          <w:rFonts w:ascii="Times New Roman" w:eastAsia="Times New Roman" w:hAnsi="Times New Roman" w:cs="Times New Roman"/>
          <w:color w:val="000000"/>
          <w:sz w:val="20"/>
          <w:szCs w:val="20"/>
        </w:rPr>
        <w:t xml:space="preserve"> the Nova Ponte reservoir).</w:t>
      </w:r>
    </w:p>
    <w:tbl>
      <w:tblPr>
        <w:tblStyle w:val="a1"/>
        <w:tblW w:w="5954" w:type="dxa"/>
        <w:jc w:val="center"/>
        <w:tblInd w:w="0" w:type="dxa"/>
        <w:tblBorders>
          <w:top w:val="single" w:sz="4" w:space="0" w:color="7F7F7F"/>
          <w:bottom w:val="single" w:sz="4" w:space="0" w:color="7F7F7F"/>
        </w:tblBorders>
        <w:tblLayout w:type="fixed"/>
        <w:tblLook w:val="04A0" w:firstRow="1" w:lastRow="0" w:firstColumn="1" w:lastColumn="0" w:noHBand="0" w:noVBand="1"/>
      </w:tblPr>
      <w:tblGrid>
        <w:gridCol w:w="1790"/>
        <w:gridCol w:w="1045"/>
        <w:gridCol w:w="993"/>
        <w:gridCol w:w="992"/>
        <w:gridCol w:w="1134"/>
      </w:tblGrid>
      <w:tr w:rsidR="00C67377" w14:paraId="52B02869" w14:textId="77777777" w:rsidTr="00C67377">
        <w:trPr>
          <w:cnfStyle w:val="100000000000" w:firstRow="1" w:lastRow="0" w:firstColumn="0" w:lastColumn="0" w:oddVBand="0" w:evenVBand="0" w:oddHBand="0" w:evenHBand="0" w:firstRowFirstColumn="0" w:firstRowLastColumn="0" w:lastRowFirstColumn="0" w:lastRowLastColumn="0"/>
          <w:trHeight w:val="460"/>
          <w:jc w:val="center"/>
        </w:trPr>
        <w:tc>
          <w:tcPr>
            <w:cnfStyle w:val="001000000000" w:firstRow="0" w:lastRow="0" w:firstColumn="1" w:lastColumn="0" w:oddVBand="0" w:evenVBand="0" w:oddHBand="0" w:evenHBand="0" w:firstRowFirstColumn="0" w:firstRowLastColumn="0" w:lastRowFirstColumn="0" w:lastRowLastColumn="0"/>
            <w:tcW w:w="1790" w:type="dxa"/>
            <w:tcBorders>
              <w:top w:val="single" w:sz="4" w:space="0" w:color="7F7F7F"/>
              <w:left w:val="nil"/>
              <w:right w:val="nil"/>
            </w:tcBorders>
          </w:tcPr>
          <w:p w14:paraId="0901ECA3" w14:textId="77777777" w:rsidR="00C67377" w:rsidRDefault="00000000">
            <w:pPr>
              <w:jc w:val="center"/>
              <w:rPr>
                <w:rFonts w:ascii="Times New Roman" w:eastAsia="Times New Roman" w:hAnsi="Times New Roman" w:cs="Times New Roman"/>
                <w:color w:val="000000"/>
              </w:rPr>
            </w:pPr>
            <w:bookmarkStart w:id="0" w:name="bookmark=id.gjdgxs" w:colFirst="0" w:colLast="0"/>
            <w:bookmarkEnd w:id="0"/>
            <w:r>
              <w:rPr>
                <w:rFonts w:ascii="Times New Roman" w:eastAsia="Times New Roman" w:hAnsi="Times New Roman" w:cs="Times New Roman"/>
                <w:color w:val="000000"/>
              </w:rPr>
              <w:t>HPP Nova Ponte</w:t>
            </w:r>
          </w:p>
        </w:tc>
        <w:tc>
          <w:tcPr>
            <w:tcW w:w="4164" w:type="dxa"/>
            <w:gridSpan w:val="4"/>
            <w:tcBorders>
              <w:top w:val="single" w:sz="4" w:space="0" w:color="7F7F7F"/>
              <w:left w:val="nil"/>
              <w:right w:val="nil"/>
            </w:tcBorders>
            <w:vAlign w:val="center"/>
          </w:tcPr>
          <w:p w14:paraId="29DFDCFE" w14:textId="77777777" w:rsidR="00C67377"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Areas (km</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w:t>
            </w:r>
          </w:p>
          <w:p w14:paraId="0C2DC375" w14:textId="77777777" w:rsidR="00C67377"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Years</w:t>
            </w:r>
          </w:p>
        </w:tc>
      </w:tr>
      <w:tr w:rsidR="00C67377" w14:paraId="3378F73B" w14:textId="77777777" w:rsidTr="00C673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1790" w:type="dxa"/>
            <w:tcBorders>
              <w:left w:val="nil"/>
              <w:bottom w:val="nil"/>
              <w:right w:val="nil"/>
            </w:tcBorders>
          </w:tcPr>
          <w:p w14:paraId="4B0B13DE" w14:textId="77777777" w:rsidR="00C67377"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Class</w:t>
            </w:r>
          </w:p>
        </w:tc>
        <w:tc>
          <w:tcPr>
            <w:tcW w:w="1045" w:type="dxa"/>
            <w:tcBorders>
              <w:left w:val="nil"/>
              <w:bottom w:val="nil"/>
              <w:right w:val="nil"/>
            </w:tcBorders>
          </w:tcPr>
          <w:p w14:paraId="03060FAF" w14:textId="77777777" w:rsidR="00C67377"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Pr>
                <w:rFonts w:ascii="Times New Roman" w:eastAsia="Times New Roman" w:hAnsi="Times New Roman" w:cs="Times New Roman"/>
                <w:b/>
                <w:bCs/>
                <w:color w:val="000000"/>
              </w:rPr>
              <w:t>1995</w:t>
            </w:r>
          </w:p>
        </w:tc>
        <w:tc>
          <w:tcPr>
            <w:tcW w:w="993" w:type="dxa"/>
            <w:tcBorders>
              <w:left w:val="nil"/>
              <w:bottom w:val="nil"/>
              <w:right w:val="nil"/>
            </w:tcBorders>
          </w:tcPr>
          <w:p w14:paraId="1A944C7F" w14:textId="77777777" w:rsidR="00C67377"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Pr>
                <w:rFonts w:ascii="Times New Roman" w:eastAsia="Times New Roman" w:hAnsi="Times New Roman" w:cs="Times New Roman"/>
                <w:b/>
                <w:bCs/>
                <w:color w:val="000000"/>
              </w:rPr>
              <w:t>2005</w:t>
            </w:r>
          </w:p>
        </w:tc>
        <w:tc>
          <w:tcPr>
            <w:tcW w:w="992" w:type="dxa"/>
            <w:tcBorders>
              <w:left w:val="nil"/>
              <w:bottom w:val="nil"/>
              <w:right w:val="nil"/>
            </w:tcBorders>
          </w:tcPr>
          <w:p w14:paraId="46476627" w14:textId="77777777" w:rsidR="00C67377"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Pr>
                <w:rFonts w:ascii="Times New Roman" w:eastAsia="Times New Roman" w:hAnsi="Times New Roman" w:cs="Times New Roman"/>
                <w:b/>
                <w:bCs/>
                <w:color w:val="000000"/>
              </w:rPr>
              <w:t>2015</w:t>
            </w:r>
          </w:p>
        </w:tc>
        <w:tc>
          <w:tcPr>
            <w:tcW w:w="1134" w:type="dxa"/>
            <w:tcBorders>
              <w:left w:val="nil"/>
              <w:bottom w:val="nil"/>
              <w:right w:val="nil"/>
            </w:tcBorders>
          </w:tcPr>
          <w:p w14:paraId="3C26B19F" w14:textId="77777777" w:rsidR="00C67377"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Pr>
                <w:rFonts w:ascii="Times New Roman" w:eastAsia="Times New Roman" w:hAnsi="Times New Roman" w:cs="Times New Roman"/>
                <w:b/>
                <w:bCs/>
                <w:color w:val="000000"/>
              </w:rPr>
              <w:t>2020</w:t>
            </w:r>
          </w:p>
        </w:tc>
      </w:tr>
      <w:tr w:rsidR="00C67377" w14:paraId="459CDA56" w14:textId="77777777" w:rsidTr="00C67377">
        <w:trPr>
          <w:trHeight w:val="239"/>
          <w:jc w:val="center"/>
        </w:trPr>
        <w:tc>
          <w:tcPr>
            <w:cnfStyle w:val="001000000000" w:firstRow="0" w:lastRow="0" w:firstColumn="1" w:lastColumn="0" w:oddVBand="0" w:evenVBand="0" w:oddHBand="0" w:evenHBand="0" w:firstRowFirstColumn="0" w:firstRowLastColumn="0" w:lastRowFirstColumn="0" w:lastRowLastColumn="0"/>
            <w:tcW w:w="1790" w:type="dxa"/>
            <w:tcBorders>
              <w:top w:val="nil"/>
              <w:left w:val="nil"/>
              <w:bottom w:val="nil"/>
              <w:right w:val="nil"/>
            </w:tcBorders>
          </w:tcPr>
          <w:p w14:paraId="42B15D70" w14:textId="77777777" w:rsidR="00C67377"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Mineral area</w:t>
            </w:r>
          </w:p>
        </w:tc>
        <w:tc>
          <w:tcPr>
            <w:tcW w:w="1045" w:type="dxa"/>
            <w:tcBorders>
              <w:top w:val="nil"/>
              <w:left w:val="nil"/>
              <w:bottom w:val="nil"/>
              <w:right w:val="nil"/>
            </w:tcBorders>
          </w:tcPr>
          <w:p w14:paraId="295A64B6" w14:textId="77777777" w:rsidR="00C67377"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379.14</w:t>
            </w:r>
          </w:p>
        </w:tc>
        <w:tc>
          <w:tcPr>
            <w:tcW w:w="993" w:type="dxa"/>
            <w:tcBorders>
              <w:top w:val="nil"/>
              <w:left w:val="nil"/>
              <w:bottom w:val="nil"/>
              <w:right w:val="nil"/>
            </w:tcBorders>
          </w:tcPr>
          <w:p w14:paraId="0BD6577D" w14:textId="77777777" w:rsidR="00C67377"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1031.66</w:t>
            </w:r>
          </w:p>
        </w:tc>
        <w:tc>
          <w:tcPr>
            <w:tcW w:w="992" w:type="dxa"/>
            <w:tcBorders>
              <w:top w:val="nil"/>
              <w:left w:val="nil"/>
              <w:bottom w:val="nil"/>
              <w:right w:val="nil"/>
            </w:tcBorders>
          </w:tcPr>
          <w:p w14:paraId="38E700D2" w14:textId="77777777" w:rsidR="00C67377"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2534.19</w:t>
            </w:r>
          </w:p>
        </w:tc>
        <w:tc>
          <w:tcPr>
            <w:tcW w:w="1134" w:type="dxa"/>
            <w:tcBorders>
              <w:top w:val="nil"/>
              <w:left w:val="nil"/>
              <w:bottom w:val="nil"/>
              <w:right w:val="nil"/>
            </w:tcBorders>
          </w:tcPr>
          <w:p w14:paraId="11174ACA" w14:textId="77777777" w:rsidR="00C67377"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3120.35</w:t>
            </w:r>
          </w:p>
        </w:tc>
      </w:tr>
      <w:tr w:rsidR="00C67377" w14:paraId="10B1E6A7" w14:textId="77777777" w:rsidTr="00C67377">
        <w:trPr>
          <w:cnfStyle w:val="000000100000" w:firstRow="0" w:lastRow="0" w:firstColumn="0" w:lastColumn="0" w:oddVBand="0" w:evenVBand="0" w:oddHBand="1" w:evenHBand="0"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1790" w:type="dxa"/>
            <w:tcBorders>
              <w:top w:val="nil"/>
              <w:left w:val="nil"/>
              <w:bottom w:val="nil"/>
              <w:right w:val="nil"/>
            </w:tcBorders>
          </w:tcPr>
          <w:p w14:paraId="2D70DC80" w14:textId="77777777" w:rsidR="00C67377"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Mined area</w:t>
            </w:r>
          </w:p>
        </w:tc>
        <w:tc>
          <w:tcPr>
            <w:tcW w:w="1045" w:type="dxa"/>
            <w:tcBorders>
              <w:top w:val="nil"/>
              <w:left w:val="nil"/>
              <w:bottom w:val="nil"/>
              <w:right w:val="nil"/>
            </w:tcBorders>
          </w:tcPr>
          <w:p w14:paraId="5DC7EA5F" w14:textId="77777777" w:rsidR="00C67377"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6.712</w:t>
            </w:r>
          </w:p>
        </w:tc>
        <w:tc>
          <w:tcPr>
            <w:tcW w:w="993" w:type="dxa"/>
            <w:tcBorders>
              <w:top w:val="nil"/>
              <w:left w:val="nil"/>
              <w:bottom w:val="nil"/>
              <w:right w:val="nil"/>
            </w:tcBorders>
          </w:tcPr>
          <w:p w14:paraId="5977307A" w14:textId="77777777" w:rsidR="00C67377"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18.82</w:t>
            </w:r>
          </w:p>
        </w:tc>
        <w:tc>
          <w:tcPr>
            <w:tcW w:w="992" w:type="dxa"/>
            <w:tcBorders>
              <w:top w:val="nil"/>
              <w:left w:val="nil"/>
              <w:bottom w:val="nil"/>
              <w:right w:val="nil"/>
            </w:tcBorders>
          </w:tcPr>
          <w:p w14:paraId="4C8B9CB9" w14:textId="77777777" w:rsidR="00C67377"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253.34</w:t>
            </w:r>
          </w:p>
        </w:tc>
        <w:tc>
          <w:tcPr>
            <w:tcW w:w="1134" w:type="dxa"/>
            <w:tcBorders>
              <w:top w:val="nil"/>
              <w:left w:val="nil"/>
              <w:bottom w:val="nil"/>
              <w:right w:val="nil"/>
            </w:tcBorders>
          </w:tcPr>
          <w:p w14:paraId="23084E55" w14:textId="77777777" w:rsidR="00C67377"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364.63</w:t>
            </w:r>
          </w:p>
        </w:tc>
      </w:tr>
      <w:tr w:rsidR="00C67377" w14:paraId="078FD9C8" w14:textId="77777777" w:rsidTr="00C67377">
        <w:trPr>
          <w:trHeight w:val="230"/>
          <w:jc w:val="center"/>
        </w:trPr>
        <w:tc>
          <w:tcPr>
            <w:cnfStyle w:val="001000000000" w:firstRow="0" w:lastRow="0" w:firstColumn="1" w:lastColumn="0" w:oddVBand="0" w:evenVBand="0" w:oddHBand="0" w:evenHBand="0" w:firstRowFirstColumn="0" w:firstRowLastColumn="0" w:lastRowFirstColumn="0" w:lastRowLastColumn="0"/>
            <w:tcW w:w="1790" w:type="dxa"/>
            <w:tcBorders>
              <w:top w:val="nil"/>
              <w:left w:val="nil"/>
              <w:bottom w:val="nil"/>
              <w:right w:val="nil"/>
            </w:tcBorders>
          </w:tcPr>
          <w:p w14:paraId="13EA4AFE" w14:textId="77777777" w:rsidR="00C67377"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Turbid water</w:t>
            </w:r>
          </w:p>
        </w:tc>
        <w:tc>
          <w:tcPr>
            <w:tcW w:w="1045" w:type="dxa"/>
            <w:tcBorders>
              <w:top w:val="nil"/>
              <w:left w:val="nil"/>
              <w:bottom w:val="nil"/>
              <w:right w:val="nil"/>
            </w:tcBorders>
          </w:tcPr>
          <w:p w14:paraId="1E4BC034" w14:textId="77777777" w:rsidR="00C67377"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0.44</w:t>
            </w:r>
          </w:p>
        </w:tc>
        <w:tc>
          <w:tcPr>
            <w:tcW w:w="993" w:type="dxa"/>
            <w:tcBorders>
              <w:top w:val="nil"/>
              <w:left w:val="nil"/>
              <w:bottom w:val="nil"/>
              <w:right w:val="nil"/>
            </w:tcBorders>
          </w:tcPr>
          <w:p w14:paraId="5B193AC5" w14:textId="77777777" w:rsidR="00C67377"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9.32</w:t>
            </w:r>
          </w:p>
        </w:tc>
        <w:tc>
          <w:tcPr>
            <w:tcW w:w="992" w:type="dxa"/>
            <w:tcBorders>
              <w:top w:val="nil"/>
              <w:left w:val="nil"/>
              <w:bottom w:val="nil"/>
              <w:right w:val="nil"/>
            </w:tcBorders>
          </w:tcPr>
          <w:p w14:paraId="71F07406" w14:textId="77777777" w:rsidR="00C67377"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22.31</w:t>
            </w:r>
          </w:p>
        </w:tc>
        <w:tc>
          <w:tcPr>
            <w:tcW w:w="1134" w:type="dxa"/>
            <w:tcBorders>
              <w:top w:val="nil"/>
              <w:left w:val="nil"/>
              <w:bottom w:val="nil"/>
              <w:right w:val="nil"/>
            </w:tcBorders>
          </w:tcPr>
          <w:p w14:paraId="30A00FEE" w14:textId="77777777" w:rsidR="00C67377"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59.09</w:t>
            </w:r>
          </w:p>
        </w:tc>
      </w:tr>
      <w:tr w:rsidR="00C67377" w14:paraId="4AE201E9" w14:textId="77777777" w:rsidTr="00C673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1790" w:type="dxa"/>
            <w:tcBorders>
              <w:top w:val="nil"/>
              <w:left w:val="nil"/>
              <w:bottom w:val="nil"/>
              <w:right w:val="nil"/>
            </w:tcBorders>
          </w:tcPr>
          <w:p w14:paraId="34A2899A" w14:textId="77777777" w:rsidR="00C67377"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Deep water</w:t>
            </w:r>
          </w:p>
        </w:tc>
        <w:tc>
          <w:tcPr>
            <w:tcW w:w="1045" w:type="dxa"/>
            <w:tcBorders>
              <w:top w:val="nil"/>
              <w:left w:val="nil"/>
              <w:bottom w:val="nil"/>
              <w:right w:val="nil"/>
            </w:tcBorders>
          </w:tcPr>
          <w:p w14:paraId="5A859869" w14:textId="77777777" w:rsidR="00C67377"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385.89</w:t>
            </w:r>
          </w:p>
        </w:tc>
        <w:tc>
          <w:tcPr>
            <w:tcW w:w="993" w:type="dxa"/>
            <w:tcBorders>
              <w:top w:val="nil"/>
              <w:left w:val="nil"/>
              <w:bottom w:val="nil"/>
              <w:right w:val="nil"/>
            </w:tcBorders>
          </w:tcPr>
          <w:p w14:paraId="5234C837" w14:textId="77777777" w:rsidR="00C67377"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429.15</w:t>
            </w:r>
          </w:p>
        </w:tc>
        <w:tc>
          <w:tcPr>
            <w:tcW w:w="992" w:type="dxa"/>
            <w:tcBorders>
              <w:top w:val="nil"/>
              <w:left w:val="nil"/>
              <w:bottom w:val="nil"/>
              <w:right w:val="nil"/>
            </w:tcBorders>
          </w:tcPr>
          <w:p w14:paraId="4DF1B82D" w14:textId="77777777" w:rsidR="00C67377"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214.47</w:t>
            </w:r>
          </w:p>
        </w:tc>
        <w:tc>
          <w:tcPr>
            <w:tcW w:w="1134" w:type="dxa"/>
            <w:tcBorders>
              <w:top w:val="nil"/>
              <w:left w:val="nil"/>
              <w:bottom w:val="nil"/>
              <w:right w:val="nil"/>
            </w:tcBorders>
          </w:tcPr>
          <w:p w14:paraId="4D337A27" w14:textId="77777777" w:rsidR="00C67377"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210.49</w:t>
            </w:r>
          </w:p>
        </w:tc>
      </w:tr>
      <w:tr w:rsidR="00C67377" w14:paraId="55EC081D" w14:textId="77777777" w:rsidTr="00C67377">
        <w:trPr>
          <w:trHeight w:val="230"/>
          <w:jc w:val="center"/>
        </w:trPr>
        <w:tc>
          <w:tcPr>
            <w:cnfStyle w:val="001000000000" w:firstRow="0" w:lastRow="0" w:firstColumn="1" w:lastColumn="0" w:oddVBand="0" w:evenVBand="0" w:oddHBand="0" w:evenHBand="0" w:firstRowFirstColumn="0" w:firstRowLastColumn="0" w:lastRowFirstColumn="0" w:lastRowLastColumn="0"/>
            <w:tcW w:w="1790" w:type="dxa"/>
            <w:tcBorders>
              <w:top w:val="nil"/>
              <w:left w:val="nil"/>
              <w:bottom w:val="nil"/>
              <w:right w:val="nil"/>
            </w:tcBorders>
          </w:tcPr>
          <w:p w14:paraId="5B701605" w14:textId="77777777" w:rsidR="00C67377"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Typical Cerrado</w:t>
            </w:r>
          </w:p>
        </w:tc>
        <w:tc>
          <w:tcPr>
            <w:tcW w:w="1045" w:type="dxa"/>
            <w:tcBorders>
              <w:top w:val="nil"/>
              <w:left w:val="nil"/>
              <w:bottom w:val="nil"/>
              <w:right w:val="nil"/>
            </w:tcBorders>
          </w:tcPr>
          <w:p w14:paraId="76099781" w14:textId="77777777" w:rsidR="00C67377"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8272.59</w:t>
            </w:r>
          </w:p>
        </w:tc>
        <w:tc>
          <w:tcPr>
            <w:tcW w:w="993" w:type="dxa"/>
            <w:tcBorders>
              <w:top w:val="nil"/>
              <w:left w:val="nil"/>
              <w:bottom w:val="nil"/>
              <w:right w:val="nil"/>
            </w:tcBorders>
          </w:tcPr>
          <w:p w14:paraId="690619F6" w14:textId="77777777" w:rsidR="00C67377"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6241.82</w:t>
            </w:r>
          </w:p>
        </w:tc>
        <w:tc>
          <w:tcPr>
            <w:tcW w:w="992" w:type="dxa"/>
            <w:tcBorders>
              <w:top w:val="nil"/>
              <w:left w:val="nil"/>
              <w:bottom w:val="nil"/>
              <w:right w:val="nil"/>
            </w:tcBorders>
          </w:tcPr>
          <w:p w14:paraId="2A1ED400" w14:textId="77777777" w:rsidR="00C67377"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4368.73</w:t>
            </w:r>
          </w:p>
        </w:tc>
        <w:tc>
          <w:tcPr>
            <w:tcW w:w="1134" w:type="dxa"/>
            <w:tcBorders>
              <w:top w:val="nil"/>
              <w:left w:val="nil"/>
              <w:bottom w:val="nil"/>
              <w:right w:val="nil"/>
            </w:tcBorders>
          </w:tcPr>
          <w:p w14:paraId="7BB7D179" w14:textId="77777777" w:rsidR="00C67377"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2749.35</w:t>
            </w:r>
          </w:p>
        </w:tc>
      </w:tr>
      <w:tr w:rsidR="00C67377" w14:paraId="7F4687A2" w14:textId="77777777" w:rsidTr="00C673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1790" w:type="dxa"/>
            <w:tcBorders>
              <w:top w:val="nil"/>
              <w:left w:val="nil"/>
              <w:bottom w:val="nil"/>
              <w:right w:val="nil"/>
            </w:tcBorders>
          </w:tcPr>
          <w:p w14:paraId="5B0035CC" w14:textId="77777777" w:rsidR="00C67377"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Forestry</w:t>
            </w:r>
          </w:p>
        </w:tc>
        <w:tc>
          <w:tcPr>
            <w:tcW w:w="1045" w:type="dxa"/>
            <w:tcBorders>
              <w:top w:val="nil"/>
              <w:left w:val="nil"/>
              <w:bottom w:val="nil"/>
              <w:right w:val="nil"/>
            </w:tcBorders>
          </w:tcPr>
          <w:p w14:paraId="321CB737" w14:textId="77777777" w:rsidR="00C67377"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2425.61</w:t>
            </w:r>
          </w:p>
        </w:tc>
        <w:tc>
          <w:tcPr>
            <w:tcW w:w="993" w:type="dxa"/>
            <w:tcBorders>
              <w:top w:val="nil"/>
              <w:left w:val="nil"/>
              <w:bottom w:val="nil"/>
              <w:right w:val="nil"/>
            </w:tcBorders>
          </w:tcPr>
          <w:p w14:paraId="12AD863C" w14:textId="77777777" w:rsidR="00C67377"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2543.09</w:t>
            </w:r>
          </w:p>
        </w:tc>
        <w:tc>
          <w:tcPr>
            <w:tcW w:w="992" w:type="dxa"/>
            <w:tcBorders>
              <w:top w:val="nil"/>
              <w:left w:val="nil"/>
              <w:bottom w:val="nil"/>
              <w:right w:val="nil"/>
            </w:tcBorders>
          </w:tcPr>
          <w:p w14:paraId="260369B1" w14:textId="77777777" w:rsidR="00C67377"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3644.39</w:t>
            </w:r>
          </w:p>
        </w:tc>
        <w:tc>
          <w:tcPr>
            <w:tcW w:w="1134" w:type="dxa"/>
            <w:tcBorders>
              <w:top w:val="nil"/>
              <w:left w:val="nil"/>
              <w:bottom w:val="nil"/>
              <w:right w:val="nil"/>
            </w:tcBorders>
          </w:tcPr>
          <w:p w14:paraId="6BFA601F" w14:textId="77777777" w:rsidR="00C67377"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3059.11</w:t>
            </w:r>
          </w:p>
        </w:tc>
      </w:tr>
      <w:tr w:rsidR="00C67377" w14:paraId="08F45CB8" w14:textId="77777777" w:rsidTr="00C67377">
        <w:trPr>
          <w:trHeight w:val="239"/>
          <w:jc w:val="center"/>
        </w:trPr>
        <w:tc>
          <w:tcPr>
            <w:cnfStyle w:val="001000000000" w:firstRow="0" w:lastRow="0" w:firstColumn="1" w:lastColumn="0" w:oddVBand="0" w:evenVBand="0" w:oddHBand="0" w:evenHBand="0" w:firstRowFirstColumn="0" w:firstRowLastColumn="0" w:lastRowFirstColumn="0" w:lastRowLastColumn="0"/>
            <w:tcW w:w="1790" w:type="dxa"/>
            <w:tcBorders>
              <w:top w:val="nil"/>
              <w:left w:val="nil"/>
              <w:bottom w:val="nil"/>
              <w:right w:val="nil"/>
            </w:tcBorders>
          </w:tcPr>
          <w:p w14:paraId="4FCE5427" w14:textId="77777777" w:rsidR="00C67377"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Exposed Fields/erosion</w:t>
            </w:r>
          </w:p>
        </w:tc>
        <w:tc>
          <w:tcPr>
            <w:tcW w:w="1045" w:type="dxa"/>
            <w:tcBorders>
              <w:top w:val="nil"/>
              <w:left w:val="nil"/>
              <w:bottom w:val="nil"/>
              <w:right w:val="nil"/>
            </w:tcBorders>
          </w:tcPr>
          <w:p w14:paraId="397F3136" w14:textId="77777777" w:rsidR="00C67377"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1121.01</w:t>
            </w:r>
          </w:p>
        </w:tc>
        <w:tc>
          <w:tcPr>
            <w:tcW w:w="993" w:type="dxa"/>
            <w:tcBorders>
              <w:top w:val="nil"/>
              <w:left w:val="nil"/>
              <w:bottom w:val="nil"/>
              <w:right w:val="nil"/>
            </w:tcBorders>
          </w:tcPr>
          <w:p w14:paraId="5F8FC4AC" w14:textId="77777777" w:rsidR="00C67377"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1649.00</w:t>
            </w:r>
          </w:p>
        </w:tc>
        <w:tc>
          <w:tcPr>
            <w:tcW w:w="992" w:type="dxa"/>
            <w:tcBorders>
              <w:top w:val="nil"/>
              <w:left w:val="nil"/>
              <w:bottom w:val="nil"/>
              <w:right w:val="nil"/>
            </w:tcBorders>
          </w:tcPr>
          <w:p w14:paraId="2978F572" w14:textId="77777777" w:rsidR="00C67377"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1797,46</w:t>
            </w:r>
          </w:p>
        </w:tc>
        <w:tc>
          <w:tcPr>
            <w:tcW w:w="1134" w:type="dxa"/>
            <w:tcBorders>
              <w:top w:val="nil"/>
              <w:left w:val="nil"/>
              <w:bottom w:val="nil"/>
              <w:right w:val="nil"/>
            </w:tcBorders>
          </w:tcPr>
          <w:p w14:paraId="206CCCAA" w14:textId="77777777" w:rsidR="00C67377"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1758.49</w:t>
            </w:r>
          </w:p>
        </w:tc>
      </w:tr>
      <w:tr w:rsidR="00C67377" w14:paraId="646E1743" w14:textId="77777777" w:rsidTr="00C673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1790" w:type="dxa"/>
            <w:tcBorders>
              <w:top w:val="nil"/>
              <w:left w:val="nil"/>
              <w:bottom w:val="nil"/>
              <w:right w:val="nil"/>
            </w:tcBorders>
          </w:tcPr>
          <w:p w14:paraId="2195B2D9" w14:textId="77777777" w:rsidR="00C67377"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Grassland</w:t>
            </w:r>
          </w:p>
        </w:tc>
        <w:tc>
          <w:tcPr>
            <w:tcW w:w="1045" w:type="dxa"/>
            <w:tcBorders>
              <w:top w:val="nil"/>
              <w:left w:val="nil"/>
              <w:bottom w:val="nil"/>
              <w:right w:val="nil"/>
            </w:tcBorders>
          </w:tcPr>
          <w:p w14:paraId="06FAE48F" w14:textId="77777777" w:rsidR="00C67377"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4245.57</w:t>
            </w:r>
          </w:p>
        </w:tc>
        <w:tc>
          <w:tcPr>
            <w:tcW w:w="993" w:type="dxa"/>
            <w:tcBorders>
              <w:top w:val="nil"/>
              <w:left w:val="nil"/>
              <w:bottom w:val="nil"/>
              <w:right w:val="nil"/>
            </w:tcBorders>
          </w:tcPr>
          <w:p w14:paraId="621EFE7D" w14:textId="77777777" w:rsidR="00C67377"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4717.04</w:t>
            </w:r>
          </w:p>
        </w:tc>
        <w:tc>
          <w:tcPr>
            <w:tcW w:w="992" w:type="dxa"/>
            <w:tcBorders>
              <w:top w:val="nil"/>
              <w:left w:val="nil"/>
              <w:bottom w:val="nil"/>
              <w:right w:val="nil"/>
            </w:tcBorders>
          </w:tcPr>
          <w:p w14:paraId="5A15F89F" w14:textId="77777777" w:rsidR="00C67377"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7037.52</w:t>
            </w:r>
          </w:p>
        </w:tc>
        <w:tc>
          <w:tcPr>
            <w:tcW w:w="1134" w:type="dxa"/>
            <w:tcBorders>
              <w:top w:val="nil"/>
              <w:left w:val="nil"/>
              <w:bottom w:val="nil"/>
              <w:right w:val="nil"/>
            </w:tcBorders>
          </w:tcPr>
          <w:p w14:paraId="17EFC53B" w14:textId="77777777" w:rsidR="00C67377"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7491.89</w:t>
            </w:r>
          </w:p>
        </w:tc>
      </w:tr>
      <w:tr w:rsidR="00C67377" w14:paraId="5199985E" w14:textId="77777777" w:rsidTr="00C67377">
        <w:trPr>
          <w:trHeight w:val="230"/>
          <w:jc w:val="center"/>
        </w:trPr>
        <w:tc>
          <w:tcPr>
            <w:cnfStyle w:val="001000000000" w:firstRow="0" w:lastRow="0" w:firstColumn="1" w:lastColumn="0" w:oddVBand="0" w:evenVBand="0" w:oddHBand="0" w:evenHBand="0" w:firstRowFirstColumn="0" w:firstRowLastColumn="0" w:lastRowFirstColumn="0" w:lastRowLastColumn="0"/>
            <w:tcW w:w="1790" w:type="dxa"/>
            <w:tcBorders>
              <w:top w:val="nil"/>
              <w:left w:val="nil"/>
              <w:bottom w:val="nil"/>
              <w:right w:val="nil"/>
            </w:tcBorders>
          </w:tcPr>
          <w:p w14:paraId="6E7F5355" w14:textId="77777777" w:rsidR="00C67377"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Thin Cerrado</w:t>
            </w:r>
          </w:p>
        </w:tc>
        <w:tc>
          <w:tcPr>
            <w:tcW w:w="1045" w:type="dxa"/>
            <w:tcBorders>
              <w:top w:val="nil"/>
              <w:left w:val="nil"/>
              <w:bottom w:val="nil"/>
              <w:right w:val="nil"/>
            </w:tcBorders>
          </w:tcPr>
          <w:p w14:paraId="25ACD699" w14:textId="77777777" w:rsidR="00C67377"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2889.23</w:t>
            </w:r>
          </w:p>
        </w:tc>
        <w:tc>
          <w:tcPr>
            <w:tcW w:w="993" w:type="dxa"/>
            <w:tcBorders>
              <w:top w:val="nil"/>
              <w:left w:val="nil"/>
              <w:bottom w:val="nil"/>
              <w:right w:val="nil"/>
            </w:tcBorders>
          </w:tcPr>
          <w:p w14:paraId="72B162A7" w14:textId="77777777" w:rsidR="00C67377"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1217.16</w:t>
            </w:r>
          </w:p>
        </w:tc>
        <w:tc>
          <w:tcPr>
            <w:tcW w:w="992" w:type="dxa"/>
            <w:tcBorders>
              <w:top w:val="nil"/>
              <w:left w:val="nil"/>
              <w:bottom w:val="nil"/>
              <w:right w:val="nil"/>
            </w:tcBorders>
          </w:tcPr>
          <w:p w14:paraId="1A228DEB" w14:textId="77777777" w:rsidR="00C67377"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2833.66</w:t>
            </w:r>
          </w:p>
        </w:tc>
        <w:tc>
          <w:tcPr>
            <w:tcW w:w="1134" w:type="dxa"/>
            <w:tcBorders>
              <w:top w:val="nil"/>
              <w:left w:val="nil"/>
              <w:bottom w:val="nil"/>
              <w:right w:val="nil"/>
            </w:tcBorders>
          </w:tcPr>
          <w:p w14:paraId="3AAB1D8E" w14:textId="77777777" w:rsidR="00C67377"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3446.08</w:t>
            </w:r>
          </w:p>
        </w:tc>
      </w:tr>
      <w:tr w:rsidR="00C67377" w14:paraId="066B1769" w14:textId="77777777" w:rsidTr="00C67377">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1790" w:type="dxa"/>
            <w:tcBorders>
              <w:top w:val="nil"/>
              <w:left w:val="nil"/>
              <w:bottom w:val="nil"/>
              <w:right w:val="nil"/>
            </w:tcBorders>
          </w:tcPr>
          <w:p w14:paraId="0C772871" w14:textId="77777777" w:rsidR="00C67377"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Urban area</w:t>
            </w:r>
          </w:p>
        </w:tc>
        <w:tc>
          <w:tcPr>
            <w:tcW w:w="1045" w:type="dxa"/>
            <w:tcBorders>
              <w:top w:val="nil"/>
              <w:left w:val="nil"/>
              <w:bottom w:val="nil"/>
              <w:right w:val="nil"/>
            </w:tcBorders>
          </w:tcPr>
          <w:p w14:paraId="525725CE" w14:textId="77777777" w:rsidR="00C67377"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157</w:t>
            </w:r>
          </w:p>
        </w:tc>
        <w:tc>
          <w:tcPr>
            <w:tcW w:w="993" w:type="dxa"/>
            <w:tcBorders>
              <w:top w:val="nil"/>
              <w:left w:val="nil"/>
              <w:bottom w:val="nil"/>
              <w:right w:val="nil"/>
            </w:tcBorders>
          </w:tcPr>
          <w:p w14:paraId="745236DC" w14:textId="77777777" w:rsidR="00C67377"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157</w:t>
            </w:r>
          </w:p>
        </w:tc>
        <w:tc>
          <w:tcPr>
            <w:tcW w:w="992" w:type="dxa"/>
            <w:tcBorders>
              <w:top w:val="nil"/>
              <w:left w:val="nil"/>
              <w:bottom w:val="nil"/>
              <w:right w:val="nil"/>
            </w:tcBorders>
          </w:tcPr>
          <w:p w14:paraId="110F8CC3" w14:textId="77777777" w:rsidR="00C67377"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242.73</w:t>
            </w:r>
          </w:p>
        </w:tc>
        <w:tc>
          <w:tcPr>
            <w:tcW w:w="1134" w:type="dxa"/>
            <w:tcBorders>
              <w:top w:val="nil"/>
              <w:left w:val="nil"/>
              <w:bottom w:val="nil"/>
              <w:right w:val="nil"/>
            </w:tcBorders>
          </w:tcPr>
          <w:p w14:paraId="1C97CB9D" w14:textId="77777777" w:rsidR="00C67377"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312</w:t>
            </w:r>
          </w:p>
        </w:tc>
      </w:tr>
      <w:tr w:rsidR="00C67377" w14:paraId="7FAF9D80" w14:textId="77777777" w:rsidTr="00C67377">
        <w:trPr>
          <w:trHeight w:val="230"/>
          <w:jc w:val="center"/>
        </w:trPr>
        <w:tc>
          <w:tcPr>
            <w:cnfStyle w:val="001000000000" w:firstRow="0" w:lastRow="0" w:firstColumn="1" w:lastColumn="0" w:oddVBand="0" w:evenVBand="0" w:oddHBand="0" w:evenHBand="0" w:firstRowFirstColumn="0" w:firstRowLastColumn="0" w:lastRowFirstColumn="0" w:lastRowLastColumn="0"/>
            <w:tcW w:w="1790" w:type="dxa"/>
            <w:tcBorders>
              <w:top w:val="nil"/>
              <w:left w:val="nil"/>
              <w:bottom w:val="single" w:sz="4" w:space="0" w:color="000000"/>
              <w:right w:val="nil"/>
            </w:tcBorders>
            <w:vAlign w:val="center"/>
          </w:tcPr>
          <w:p w14:paraId="556DD4A9" w14:textId="77777777" w:rsidR="00C67377" w:rsidRDefault="00000000">
            <w:pPr>
              <w:jc w:val="left"/>
              <w:rPr>
                <w:rFonts w:ascii="Times New Roman" w:eastAsia="Times New Roman" w:hAnsi="Times New Roman" w:cs="Times New Roman"/>
                <w:color w:val="000000"/>
              </w:rPr>
            </w:pPr>
            <w:r>
              <w:rPr>
                <w:rFonts w:ascii="Times New Roman" w:eastAsia="Times New Roman" w:hAnsi="Times New Roman" w:cs="Times New Roman"/>
                <w:color w:val="000000"/>
              </w:rPr>
              <w:t>Center Pivot*</w:t>
            </w:r>
          </w:p>
        </w:tc>
        <w:tc>
          <w:tcPr>
            <w:tcW w:w="1045" w:type="dxa"/>
            <w:tcBorders>
              <w:top w:val="nil"/>
              <w:left w:val="nil"/>
              <w:bottom w:val="single" w:sz="4" w:space="0" w:color="000000"/>
              <w:right w:val="nil"/>
            </w:tcBorders>
          </w:tcPr>
          <w:p w14:paraId="7184361A" w14:textId="77777777" w:rsidR="00C67377"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233</w:t>
            </w:r>
          </w:p>
        </w:tc>
        <w:tc>
          <w:tcPr>
            <w:tcW w:w="993" w:type="dxa"/>
            <w:tcBorders>
              <w:top w:val="nil"/>
              <w:left w:val="nil"/>
              <w:bottom w:val="single" w:sz="4" w:space="0" w:color="000000"/>
              <w:right w:val="nil"/>
            </w:tcBorders>
          </w:tcPr>
          <w:p w14:paraId="781C740F" w14:textId="77777777" w:rsidR="00C67377"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334</w:t>
            </w:r>
          </w:p>
        </w:tc>
        <w:tc>
          <w:tcPr>
            <w:tcW w:w="992" w:type="dxa"/>
            <w:tcBorders>
              <w:top w:val="nil"/>
              <w:left w:val="nil"/>
              <w:bottom w:val="single" w:sz="4" w:space="0" w:color="000000"/>
              <w:right w:val="nil"/>
            </w:tcBorders>
          </w:tcPr>
          <w:p w14:paraId="769D63F3" w14:textId="77777777" w:rsidR="00C67377"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610</w:t>
            </w:r>
          </w:p>
        </w:tc>
        <w:tc>
          <w:tcPr>
            <w:tcW w:w="1134" w:type="dxa"/>
            <w:tcBorders>
              <w:top w:val="nil"/>
              <w:left w:val="nil"/>
              <w:bottom w:val="single" w:sz="4" w:space="0" w:color="000000"/>
              <w:right w:val="nil"/>
            </w:tcBorders>
          </w:tcPr>
          <w:p w14:paraId="0F104EE7" w14:textId="77777777" w:rsidR="00C67377"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754</w:t>
            </w:r>
          </w:p>
        </w:tc>
      </w:tr>
    </w:tbl>
    <w:p w14:paraId="0F3A3070" w14:textId="77777777" w:rsidR="00C67377" w:rsidRDefault="0000000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roofErr w:type="gramStart"/>
      <w:r>
        <w:rPr>
          <w:rFonts w:ascii="Times New Roman" w:eastAsia="Times New Roman" w:hAnsi="Times New Roman" w:cs="Times New Roman"/>
          <w:color w:val="000000"/>
          <w:sz w:val="20"/>
          <w:szCs w:val="20"/>
        </w:rPr>
        <w:t>sum</w:t>
      </w:r>
      <w:proofErr w:type="gramEnd"/>
      <w:r>
        <w:rPr>
          <w:rFonts w:ascii="Times New Roman" w:eastAsia="Times New Roman" w:hAnsi="Times New Roman" w:cs="Times New Roman"/>
          <w:color w:val="000000"/>
          <w:sz w:val="20"/>
          <w:szCs w:val="20"/>
        </w:rPr>
        <w:t xml:space="preserve"> of the central pivot areas</w:t>
      </w:r>
    </w:p>
    <w:p w14:paraId="4660F2C2" w14:textId="77777777" w:rsidR="00C67377" w:rsidRDefault="00C67377">
      <w:pPr>
        <w:pBdr>
          <w:top w:val="nil"/>
          <w:left w:val="nil"/>
          <w:bottom w:val="nil"/>
          <w:right w:val="nil"/>
          <w:between w:val="nil"/>
        </w:pBdr>
        <w:spacing w:after="120" w:line="240" w:lineRule="auto"/>
        <w:rPr>
          <w:rFonts w:ascii="Times New Roman" w:eastAsia="Times New Roman" w:hAnsi="Times New Roman" w:cs="Times New Roman"/>
          <w:sz w:val="20"/>
          <w:szCs w:val="20"/>
        </w:rPr>
      </w:pPr>
    </w:p>
    <w:p w14:paraId="104DCD8D" w14:textId="77777777" w:rsidR="00C67377" w:rsidRDefault="00C67377">
      <w:pPr>
        <w:pBdr>
          <w:top w:val="nil"/>
          <w:left w:val="nil"/>
          <w:bottom w:val="nil"/>
          <w:right w:val="nil"/>
          <w:between w:val="nil"/>
        </w:pBdr>
        <w:spacing w:after="120" w:line="240" w:lineRule="auto"/>
        <w:rPr>
          <w:rFonts w:ascii="Times New Roman" w:eastAsia="Times New Roman" w:hAnsi="Times New Roman" w:cs="Times New Roman"/>
          <w:sz w:val="20"/>
          <w:szCs w:val="20"/>
        </w:rPr>
      </w:pPr>
    </w:p>
    <w:p w14:paraId="13D3623B" w14:textId="77777777" w:rsidR="00C67377" w:rsidRDefault="00C67377">
      <w:pPr>
        <w:pBdr>
          <w:top w:val="nil"/>
          <w:left w:val="nil"/>
          <w:bottom w:val="nil"/>
          <w:right w:val="nil"/>
          <w:between w:val="nil"/>
        </w:pBdr>
        <w:spacing w:after="120" w:line="240" w:lineRule="auto"/>
        <w:rPr>
          <w:rFonts w:ascii="Times New Roman" w:eastAsia="Times New Roman" w:hAnsi="Times New Roman" w:cs="Times New Roman"/>
          <w:sz w:val="20"/>
          <w:szCs w:val="20"/>
        </w:rPr>
      </w:pPr>
    </w:p>
    <w:p w14:paraId="2F6C3A44" w14:textId="77777777" w:rsidR="00C67377" w:rsidRDefault="00C67377">
      <w:pPr>
        <w:pBdr>
          <w:top w:val="nil"/>
          <w:left w:val="nil"/>
          <w:bottom w:val="nil"/>
          <w:right w:val="nil"/>
          <w:between w:val="nil"/>
        </w:pBdr>
        <w:spacing w:after="120" w:line="240" w:lineRule="auto"/>
        <w:rPr>
          <w:rFonts w:ascii="Times New Roman" w:eastAsia="Times New Roman" w:hAnsi="Times New Roman" w:cs="Times New Roman"/>
          <w:sz w:val="20"/>
          <w:szCs w:val="20"/>
        </w:rPr>
      </w:pPr>
    </w:p>
    <w:p w14:paraId="66040B75" w14:textId="77777777" w:rsidR="00C67377" w:rsidRDefault="00C67377">
      <w:pPr>
        <w:pBdr>
          <w:top w:val="nil"/>
          <w:left w:val="nil"/>
          <w:bottom w:val="nil"/>
          <w:right w:val="nil"/>
          <w:between w:val="nil"/>
        </w:pBdr>
        <w:spacing w:after="120" w:line="240" w:lineRule="auto"/>
        <w:rPr>
          <w:rFonts w:ascii="Times New Roman" w:eastAsia="Times New Roman" w:hAnsi="Times New Roman" w:cs="Times New Roman"/>
          <w:sz w:val="20"/>
          <w:szCs w:val="20"/>
        </w:rPr>
      </w:pPr>
    </w:p>
    <w:p w14:paraId="44386FA8" w14:textId="77777777" w:rsidR="00C67377" w:rsidRDefault="00C67377">
      <w:pPr>
        <w:pBdr>
          <w:top w:val="nil"/>
          <w:left w:val="nil"/>
          <w:bottom w:val="nil"/>
          <w:right w:val="nil"/>
          <w:between w:val="nil"/>
        </w:pBdr>
        <w:spacing w:after="120" w:line="240" w:lineRule="auto"/>
        <w:rPr>
          <w:rFonts w:ascii="Times New Roman" w:eastAsia="Times New Roman" w:hAnsi="Times New Roman" w:cs="Times New Roman"/>
          <w:sz w:val="20"/>
          <w:szCs w:val="20"/>
        </w:rPr>
      </w:pPr>
    </w:p>
    <w:p w14:paraId="442045F0" w14:textId="77777777" w:rsidR="00C67377" w:rsidRDefault="00C67377">
      <w:pPr>
        <w:pBdr>
          <w:top w:val="nil"/>
          <w:left w:val="nil"/>
          <w:bottom w:val="nil"/>
          <w:right w:val="nil"/>
          <w:between w:val="nil"/>
        </w:pBdr>
        <w:spacing w:after="120" w:line="240" w:lineRule="auto"/>
        <w:rPr>
          <w:rFonts w:ascii="Times New Roman" w:eastAsia="Times New Roman" w:hAnsi="Times New Roman" w:cs="Times New Roman"/>
          <w:sz w:val="20"/>
          <w:szCs w:val="20"/>
        </w:rPr>
      </w:pPr>
    </w:p>
    <w:p w14:paraId="2527F416" w14:textId="77777777" w:rsidR="00C67377" w:rsidRDefault="00C67377">
      <w:pPr>
        <w:pBdr>
          <w:top w:val="nil"/>
          <w:left w:val="nil"/>
          <w:bottom w:val="nil"/>
          <w:right w:val="nil"/>
          <w:between w:val="nil"/>
        </w:pBdr>
        <w:spacing w:after="120" w:line="240" w:lineRule="auto"/>
        <w:rPr>
          <w:rFonts w:ascii="Times New Roman" w:eastAsia="Times New Roman" w:hAnsi="Times New Roman" w:cs="Times New Roman"/>
          <w:sz w:val="20"/>
          <w:szCs w:val="20"/>
        </w:rPr>
      </w:pPr>
    </w:p>
    <w:p w14:paraId="08CBB90D" w14:textId="77777777" w:rsidR="00C67377" w:rsidRDefault="00C67377">
      <w:pPr>
        <w:pBdr>
          <w:top w:val="nil"/>
          <w:left w:val="nil"/>
          <w:bottom w:val="nil"/>
          <w:right w:val="nil"/>
          <w:between w:val="nil"/>
        </w:pBdr>
        <w:spacing w:after="120" w:line="240" w:lineRule="auto"/>
        <w:rPr>
          <w:rFonts w:ascii="Times New Roman" w:eastAsia="Times New Roman" w:hAnsi="Times New Roman" w:cs="Times New Roman"/>
          <w:sz w:val="20"/>
          <w:szCs w:val="20"/>
        </w:rPr>
      </w:pPr>
    </w:p>
    <w:p w14:paraId="0A86DF06" w14:textId="77777777" w:rsidR="00C67377" w:rsidRDefault="00C67377">
      <w:pPr>
        <w:pBdr>
          <w:top w:val="nil"/>
          <w:left w:val="nil"/>
          <w:bottom w:val="nil"/>
          <w:right w:val="nil"/>
          <w:between w:val="nil"/>
        </w:pBdr>
        <w:spacing w:after="120" w:line="240" w:lineRule="auto"/>
        <w:rPr>
          <w:rFonts w:ascii="Times New Roman" w:eastAsia="Times New Roman" w:hAnsi="Times New Roman" w:cs="Times New Roman"/>
          <w:sz w:val="20"/>
          <w:szCs w:val="20"/>
        </w:rPr>
      </w:pPr>
    </w:p>
    <w:p w14:paraId="73269E9A" w14:textId="77777777" w:rsidR="00C67377" w:rsidRDefault="00C67377">
      <w:pPr>
        <w:pBdr>
          <w:top w:val="nil"/>
          <w:left w:val="nil"/>
          <w:bottom w:val="nil"/>
          <w:right w:val="nil"/>
          <w:between w:val="nil"/>
        </w:pBdr>
        <w:spacing w:after="120" w:line="240" w:lineRule="auto"/>
        <w:rPr>
          <w:rFonts w:ascii="Times New Roman" w:eastAsia="Times New Roman" w:hAnsi="Times New Roman" w:cs="Times New Roman"/>
          <w:sz w:val="20"/>
          <w:szCs w:val="20"/>
        </w:rPr>
      </w:pPr>
    </w:p>
    <w:p w14:paraId="2B9F6758" w14:textId="77777777" w:rsidR="00C67377" w:rsidRDefault="00C67377">
      <w:pPr>
        <w:pBdr>
          <w:top w:val="nil"/>
          <w:left w:val="nil"/>
          <w:bottom w:val="nil"/>
          <w:right w:val="nil"/>
          <w:between w:val="nil"/>
        </w:pBdr>
        <w:spacing w:after="120" w:line="240" w:lineRule="auto"/>
        <w:rPr>
          <w:rFonts w:ascii="Times New Roman" w:eastAsia="Times New Roman" w:hAnsi="Times New Roman" w:cs="Times New Roman"/>
          <w:sz w:val="20"/>
          <w:szCs w:val="20"/>
        </w:rPr>
      </w:pPr>
    </w:p>
    <w:p w14:paraId="1D4C55F1" w14:textId="77777777" w:rsidR="00C67377" w:rsidRDefault="00C67377">
      <w:pPr>
        <w:pBdr>
          <w:top w:val="nil"/>
          <w:left w:val="nil"/>
          <w:bottom w:val="nil"/>
          <w:right w:val="nil"/>
          <w:between w:val="nil"/>
        </w:pBdr>
        <w:spacing w:after="120" w:line="240" w:lineRule="auto"/>
        <w:rPr>
          <w:rFonts w:ascii="Times New Roman" w:eastAsia="Times New Roman" w:hAnsi="Times New Roman" w:cs="Times New Roman"/>
          <w:sz w:val="20"/>
          <w:szCs w:val="20"/>
        </w:rPr>
      </w:pPr>
    </w:p>
    <w:p w14:paraId="1489B028" w14:textId="77777777" w:rsidR="00C67377" w:rsidRDefault="00C67377">
      <w:pPr>
        <w:pBdr>
          <w:top w:val="nil"/>
          <w:left w:val="nil"/>
          <w:bottom w:val="nil"/>
          <w:right w:val="nil"/>
          <w:between w:val="nil"/>
        </w:pBdr>
        <w:spacing w:after="120" w:line="240" w:lineRule="auto"/>
        <w:rPr>
          <w:rFonts w:ascii="Times New Roman" w:eastAsia="Times New Roman" w:hAnsi="Times New Roman" w:cs="Times New Roman"/>
          <w:sz w:val="20"/>
          <w:szCs w:val="20"/>
        </w:rPr>
      </w:pPr>
    </w:p>
    <w:p w14:paraId="0137AB74" w14:textId="77777777" w:rsidR="00C67377" w:rsidRDefault="00C67377">
      <w:pPr>
        <w:pBdr>
          <w:top w:val="nil"/>
          <w:left w:val="nil"/>
          <w:bottom w:val="nil"/>
          <w:right w:val="nil"/>
          <w:between w:val="nil"/>
        </w:pBdr>
        <w:spacing w:after="120" w:line="240" w:lineRule="auto"/>
        <w:rPr>
          <w:rFonts w:ascii="Times New Roman" w:eastAsia="Times New Roman" w:hAnsi="Times New Roman" w:cs="Times New Roman"/>
          <w:b/>
          <w:bCs/>
          <w:sz w:val="20"/>
          <w:szCs w:val="20"/>
        </w:rPr>
      </w:pPr>
    </w:p>
    <w:p w14:paraId="4FB9281A" w14:textId="77777777" w:rsidR="00C67377" w:rsidRDefault="00000000">
      <w:pPr>
        <w:pBdr>
          <w:top w:val="nil"/>
          <w:left w:val="nil"/>
          <w:bottom w:val="nil"/>
          <w:right w:val="nil"/>
          <w:between w:val="nil"/>
        </w:pBdr>
        <w:spacing w:after="12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lastRenderedPageBreak/>
        <w:t xml:space="preserve"> </w:t>
      </w:r>
      <w:r>
        <w:rPr>
          <w:rFonts w:ascii="Times New Roman" w:eastAsia="Times New Roman" w:hAnsi="Times New Roman" w:cs="Times New Roman"/>
          <w:b/>
          <w:bCs/>
          <w:noProof/>
          <w:color w:val="000000"/>
          <w:sz w:val="20"/>
          <w:szCs w:val="20"/>
        </w:rPr>
        <w:drawing>
          <wp:inline distT="0" distB="0" distL="0" distR="0" wp14:anchorId="630EFB25" wp14:editId="50C5AB22">
            <wp:extent cx="5400000" cy="6694679"/>
            <wp:effectExtent l="0" t="0" r="0" b="0"/>
            <wp:docPr id="2038742853" name="image1.png" descr="Mapa"/>
            <wp:cNvGraphicFramePr/>
            <a:graphic xmlns:a="http://schemas.openxmlformats.org/drawingml/2006/main">
              <a:graphicData uri="http://schemas.openxmlformats.org/drawingml/2006/picture">
                <pic:pic xmlns:pic="http://schemas.openxmlformats.org/drawingml/2006/picture">
                  <pic:nvPicPr>
                    <pic:cNvPr id="0" name="image1.png" descr="Mapa"/>
                    <pic:cNvPicPr preferRelativeResize="0"/>
                  </pic:nvPicPr>
                  <pic:blipFill>
                    <a:blip r:embed="rId6"/>
                    <a:srcRect/>
                    <a:stretch>
                      <a:fillRect/>
                    </a:stretch>
                  </pic:blipFill>
                  <pic:spPr>
                    <a:xfrm>
                      <a:off x="0" y="0"/>
                      <a:ext cx="5400000" cy="6694679"/>
                    </a:xfrm>
                    <a:prstGeom prst="rect">
                      <a:avLst/>
                    </a:prstGeom>
                    <a:ln/>
                  </pic:spPr>
                </pic:pic>
              </a:graphicData>
            </a:graphic>
          </wp:inline>
        </w:drawing>
      </w:r>
      <w:r>
        <w:rPr>
          <w:noProof/>
        </w:rPr>
        <mc:AlternateContent>
          <mc:Choice Requires="wpg">
            <w:drawing>
              <wp:anchor distT="0" distB="0" distL="114300" distR="114300" simplePos="0" relativeHeight="251658240" behindDoc="0" locked="0" layoutInCell="1" hidden="0" allowOverlap="1" wp14:anchorId="4A431862" wp14:editId="0B0B4A10">
                <wp:simplePos x="0" y="0"/>
                <wp:positionH relativeFrom="column">
                  <wp:posOffset>165100</wp:posOffset>
                </wp:positionH>
                <wp:positionV relativeFrom="paragraph">
                  <wp:posOffset>177800</wp:posOffset>
                </wp:positionV>
                <wp:extent cx="327025" cy="301625"/>
                <wp:effectExtent l="0" t="0" r="0" b="0"/>
                <wp:wrapNone/>
                <wp:docPr id="2038742850" name="Retângulo 2038742850"/>
                <wp:cNvGraphicFramePr/>
                <a:graphic xmlns:a="http://schemas.openxmlformats.org/drawingml/2006/main">
                  <a:graphicData uri="http://schemas.microsoft.com/office/word/2010/wordprocessingShape">
                    <wps:wsp>
                      <wps:cNvSpPr/>
                      <wps:spPr>
                        <a:xfrm>
                          <a:off x="5187250" y="3633950"/>
                          <a:ext cx="317500" cy="292100"/>
                        </a:xfrm>
                        <a:prstGeom prst="rect">
                          <a:avLst/>
                        </a:prstGeom>
                        <a:noFill/>
                        <a:ln>
                          <a:noFill/>
                        </a:ln>
                      </wps:spPr>
                      <wps:txbx>
                        <w:txbxContent>
                          <w:p w14:paraId="6AD03B86" w14:textId="77777777" w:rsidR="00C67377" w:rsidRDefault="00000000">
                            <w:pPr>
                              <w:spacing w:line="258" w:lineRule="auto"/>
                              <w:textDirection w:val="btLr"/>
                            </w:pPr>
                            <w:r>
                              <w:rPr>
                                <w:rFonts w:ascii="Times New Roman" w:eastAsia="Times New Roman" w:hAnsi="Times New Roman" w:cs="Times New Roman"/>
                                <w:b/>
                                <w:color w:val="000000"/>
                              </w:rPr>
                              <w:t>a)</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165100</wp:posOffset>
                </wp:positionH>
                <wp:positionV relativeFrom="paragraph">
                  <wp:posOffset>177800</wp:posOffset>
                </wp:positionV>
                <wp:extent cx="327025" cy="301625"/>
                <wp:effectExtent b="0" l="0" r="0" t="0"/>
                <wp:wrapNone/>
                <wp:docPr id="2038742850"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327025" cy="301625"/>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14:anchorId="4B24EEDA" wp14:editId="62EBED05">
                <wp:simplePos x="0" y="0"/>
                <wp:positionH relativeFrom="column">
                  <wp:posOffset>190500</wp:posOffset>
                </wp:positionH>
                <wp:positionV relativeFrom="paragraph">
                  <wp:posOffset>2984500</wp:posOffset>
                </wp:positionV>
                <wp:extent cx="327025" cy="301625"/>
                <wp:effectExtent l="0" t="0" r="0" b="0"/>
                <wp:wrapNone/>
                <wp:docPr id="2038742849" name="Retângulo 2038742849"/>
                <wp:cNvGraphicFramePr/>
                <a:graphic xmlns:a="http://schemas.openxmlformats.org/drawingml/2006/main">
                  <a:graphicData uri="http://schemas.microsoft.com/office/word/2010/wordprocessingShape">
                    <wps:wsp>
                      <wps:cNvSpPr/>
                      <wps:spPr>
                        <a:xfrm>
                          <a:off x="5187250" y="3633950"/>
                          <a:ext cx="317500" cy="292100"/>
                        </a:xfrm>
                        <a:prstGeom prst="rect">
                          <a:avLst/>
                        </a:prstGeom>
                        <a:noFill/>
                        <a:ln>
                          <a:noFill/>
                        </a:ln>
                      </wps:spPr>
                      <wps:txbx>
                        <w:txbxContent>
                          <w:p w14:paraId="77F9E32A" w14:textId="77777777" w:rsidR="00C67377" w:rsidRDefault="00000000">
                            <w:pPr>
                              <w:spacing w:line="258" w:lineRule="auto"/>
                              <w:textDirection w:val="btLr"/>
                            </w:pPr>
                            <w:r>
                              <w:rPr>
                                <w:rFonts w:ascii="Times New Roman" w:eastAsia="Times New Roman" w:hAnsi="Times New Roman" w:cs="Times New Roman"/>
                                <w:b/>
                                <w:color w:val="000000"/>
                              </w:rPr>
                              <w:t>b)</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190500</wp:posOffset>
                </wp:positionH>
                <wp:positionV relativeFrom="paragraph">
                  <wp:posOffset>2984500</wp:posOffset>
                </wp:positionV>
                <wp:extent cx="327025" cy="301625"/>
                <wp:effectExtent b="0" l="0" r="0" t="0"/>
                <wp:wrapNone/>
                <wp:docPr id="2038742849"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327025" cy="301625"/>
                        </a:xfrm>
                        <a:prstGeom prst="rect"/>
                        <a:ln/>
                      </pic:spPr>
                    </pic:pic>
                  </a:graphicData>
                </a:graphic>
              </wp:anchor>
            </w:drawing>
          </mc:Fallback>
        </mc:AlternateContent>
      </w:r>
    </w:p>
    <w:p w14:paraId="0D4458AC" w14:textId="77777777" w:rsidR="00C67377" w:rsidRDefault="00000000">
      <w:pPr>
        <w:spacing w:after="12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Figure S1: </w:t>
      </w:r>
      <w:r>
        <w:rPr>
          <w:rFonts w:ascii="Times New Roman" w:eastAsia="Times New Roman" w:hAnsi="Times New Roman" w:cs="Times New Roman"/>
          <w:sz w:val="20"/>
          <w:szCs w:val="20"/>
        </w:rPr>
        <w:t>Use and occupation maps 2005 (a) and 2015 (b)</w:t>
      </w:r>
    </w:p>
    <w:p w14:paraId="120A7AA8" w14:textId="77777777" w:rsidR="00C67377" w:rsidRDefault="00C67377">
      <w:pPr>
        <w:pBdr>
          <w:top w:val="nil"/>
          <w:left w:val="nil"/>
          <w:bottom w:val="nil"/>
          <w:right w:val="nil"/>
          <w:between w:val="nil"/>
        </w:pBdr>
        <w:spacing w:after="120" w:line="240" w:lineRule="auto"/>
        <w:jc w:val="center"/>
        <w:rPr>
          <w:rFonts w:ascii="Times New Roman" w:eastAsia="Times New Roman" w:hAnsi="Times New Roman" w:cs="Times New Roman"/>
          <w:b/>
          <w:bCs/>
          <w:sz w:val="20"/>
          <w:szCs w:val="20"/>
        </w:rPr>
      </w:pPr>
    </w:p>
    <w:p w14:paraId="37102D0A" w14:textId="77777777" w:rsidR="00C67377" w:rsidRDefault="00C67377">
      <w:pPr>
        <w:pBdr>
          <w:top w:val="nil"/>
          <w:left w:val="nil"/>
          <w:bottom w:val="nil"/>
          <w:right w:val="nil"/>
          <w:between w:val="nil"/>
        </w:pBdr>
        <w:spacing w:after="120" w:line="240" w:lineRule="auto"/>
        <w:rPr>
          <w:rFonts w:ascii="Times New Roman" w:eastAsia="Times New Roman" w:hAnsi="Times New Roman" w:cs="Times New Roman"/>
          <w:color w:val="000000"/>
          <w:sz w:val="20"/>
          <w:szCs w:val="20"/>
        </w:rPr>
      </w:pPr>
    </w:p>
    <w:p w14:paraId="029CA058" w14:textId="77777777" w:rsidR="00C67377" w:rsidRDefault="00C67377">
      <w:pPr>
        <w:pBdr>
          <w:top w:val="nil"/>
          <w:left w:val="nil"/>
          <w:bottom w:val="nil"/>
          <w:right w:val="nil"/>
          <w:between w:val="nil"/>
        </w:pBdr>
        <w:spacing w:after="120" w:line="240" w:lineRule="auto"/>
        <w:rPr>
          <w:rFonts w:ascii="Times New Roman" w:eastAsia="Times New Roman" w:hAnsi="Times New Roman" w:cs="Times New Roman"/>
          <w:color w:val="000000"/>
          <w:sz w:val="20"/>
          <w:szCs w:val="20"/>
        </w:rPr>
      </w:pPr>
    </w:p>
    <w:p w14:paraId="4DBFFCED" w14:textId="77777777" w:rsidR="00C67377" w:rsidRDefault="00C67377">
      <w:pPr>
        <w:pBdr>
          <w:top w:val="nil"/>
          <w:left w:val="nil"/>
          <w:bottom w:val="nil"/>
          <w:right w:val="nil"/>
          <w:between w:val="nil"/>
        </w:pBdr>
        <w:spacing w:after="120" w:line="240" w:lineRule="auto"/>
        <w:rPr>
          <w:rFonts w:ascii="Times New Roman" w:eastAsia="Times New Roman" w:hAnsi="Times New Roman" w:cs="Times New Roman"/>
          <w:color w:val="000000"/>
          <w:sz w:val="20"/>
          <w:szCs w:val="20"/>
        </w:rPr>
      </w:pPr>
    </w:p>
    <w:p w14:paraId="5956E957" w14:textId="77777777" w:rsidR="00C67377" w:rsidRDefault="00C67377">
      <w:pPr>
        <w:pBdr>
          <w:top w:val="nil"/>
          <w:left w:val="nil"/>
          <w:bottom w:val="nil"/>
          <w:right w:val="nil"/>
          <w:between w:val="nil"/>
        </w:pBdr>
        <w:spacing w:after="120" w:line="240" w:lineRule="auto"/>
        <w:rPr>
          <w:rFonts w:ascii="Times New Roman" w:eastAsia="Times New Roman" w:hAnsi="Times New Roman" w:cs="Times New Roman"/>
          <w:color w:val="000000"/>
          <w:sz w:val="20"/>
          <w:szCs w:val="20"/>
        </w:rPr>
      </w:pPr>
    </w:p>
    <w:p w14:paraId="764285E5" w14:textId="77777777" w:rsidR="00C67377" w:rsidRDefault="00C67377">
      <w:pPr>
        <w:pBdr>
          <w:top w:val="nil"/>
          <w:left w:val="nil"/>
          <w:bottom w:val="nil"/>
          <w:right w:val="nil"/>
          <w:between w:val="nil"/>
        </w:pBdr>
        <w:spacing w:after="120" w:line="240" w:lineRule="auto"/>
        <w:rPr>
          <w:rFonts w:ascii="Times New Roman" w:eastAsia="Times New Roman" w:hAnsi="Times New Roman" w:cs="Times New Roman"/>
          <w:color w:val="000000"/>
          <w:sz w:val="20"/>
          <w:szCs w:val="20"/>
        </w:rPr>
        <w:sectPr w:rsidR="00C67377">
          <w:pgSz w:w="11906" w:h="16838"/>
          <w:pgMar w:top="1417" w:right="1133" w:bottom="1417" w:left="1701" w:header="708" w:footer="708" w:gutter="0"/>
          <w:lnNumType w:countBy="1"/>
          <w:cols w:space="720"/>
        </w:sectPr>
      </w:pPr>
    </w:p>
    <w:p w14:paraId="7117937B" w14:textId="77777777" w:rsidR="00C67377" w:rsidRDefault="00C67377">
      <w:pPr>
        <w:pBdr>
          <w:top w:val="nil"/>
          <w:left w:val="nil"/>
          <w:bottom w:val="nil"/>
          <w:right w:val="nil"/>
          <w:between w:val="nil"/>
        </w:pBdr>
        <w:spacing w:after="120" w:line="240" w:lineRule="auto"/>
        <w:jc w:val="center"/>
        <w:rPr>
          <w:rFonts w:ascii="Times New Roman" w:eastAsia="Times New Roman" w:hAnsi="Times New Roman" w:cs="Times New Roman"/>
        </w:rPr>
      </w:pPr>
    </w:p>
    <w:p w14:paraId="3081C81A" w14:textId="77777777" w:rsidR="00C67377" w:rsidRDefault="00000000">
      <w:pPr>
        <w:pBdr>
          <w:top w:val="nil"/>
          <w:left w:val="nil"/>
          <w:bottom w:val="nil"/>
          <w:right w:val="nil"/>
          <w:between w:val="nil"/>
        </w:pBdr>
        <w:spacing w:after="12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114300" distB="114300" distL="114300" distR="114300" wp14:anchorId="0FF0D221" wp14:editId="24B9F263">
            <wp:extent cx="6795332" cy="4012261"/>
            <wp:effectExtent l="0" t="0" r="0" b="0"/>
            <wp:docPr id="203874285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b="26880"/>
                    <a:stretch>
                      <a:fillRect/>
                    </a:stretch>
                  </pic:blipFill>
                  <pic:spPr>
                    <a:xfrm>
                      <a:off x="0" y="0"/>
                      <a:ext cx="6795332" cy="4012261"/>
                    </a:xfrm>
                    <a:prstGeom prst="rect">
                      <a:avLst/>
                    </a:prstGeom>
                    <a:ln/>
                  </pic:spPr>
                </pic:pic>
              </a:graphicData>
            </a:graphic>
          </wp:inline>
        </w:drawing>
      </w:r>
    </w:p>
    <w:p w14:paraId="7DE64F01" w14:textId="77777777" w:rsidR="00C67377" w:rsidRDefault="00000000">
      <w:pPr>
        <w:spacing w:after="120" w:line="240" w:lineRule="auto"/>
        <w:rPr>
          <w:rFonts w:ascii="Times New Roman" w:eastAsia="Times New Roman" w:hAnsi="Times New Roman" w:cs="Times New Roman"/>
          <w:color w:val="FF0000"/>
          <w:sz w:val="20"/>
          <w:szCs w:val="20"/>
          <w:highlight w:val="white"/>
        </w:rPr>
      </w:pPr>
      <w:bookmarkStart w:id="1" w:name="_heading=h.30j0zll" w:colFirst="0" w:colLast="0"/>
      <w:bookmarkEnd w:id="1"/>
      <w:r>
        <w:rPr>
          <w:rFonts w:ascii="Times New Roman" w:eastAsia="Times New Roman" w:hAnsi="Times New Roman" w:cs="Times New Roman"/>
          <w:b/>
          <w:bCs/>
          <w:sz w:val="20"/>
          <w:szCs w:val="20"/>
        </w:rPr>
        <w:t xml:space="preserve">Figure S2: </w:t>
      </w:r>
      <w:r>
        <w:rPr>
          <w:rFonts w:ascii="Times New Roman" w:eastAsia="Times New Roman" w:hAnsi="Times New Roman" w:cs="Times New Roman"/>
          <w:sz w:val="20"/>
          <w:szCs w:val="20"/>
        </w:rPr>
        <w:t xml:space="preserve">Box whisker Electrical conductivity (a), Orthophosphate (b), </w:t>
      </w:r>
      <w:r>
        <w:rPr>
          <w:rFonts w:ascii="Times New Roman" w:eastAsia="Times New Roman" w:hAnsi="Times New Roman" w:cs="Times New Roman"/>
          <w:sz w:val="20"/>
          <w:szCs w:val="20"/>
          <w:highlight w:val="white"/>
        </w:rPr>
        <w:t xml:space="preserve">Temperature(c), Ammoniacal N (d), Total suspended solids (e) and Total dissolved solids (f) in the sampled stations of the reservoir at </w:t>
      </w:r>
      <w:proofErr w:type="spellStart"/>
      <w:r>
        <w:rPr>
          <w:rFonts w:ascii="Times New Roman" w:eastAsia="Times New Roman" w:hAnsi="Times New Roman" w:cs="Times New Roman"/>
          <w:sz w:val="20"/>
          <w:szCs w:val="20"/>
          <w:highlight w:val="white"/>
        </w:rPr>
        <w:t>Fotic</w:t>
      </w:r>
      <w:proofErr w:type="spellEnd"/>
      <w:r>
        <w:rPr>
          <w:rFonts w:ascii="Times New Roman" w:eastAsia="Times New Roman" w:hAnsi="Times New Roman" w:cs="Times New Roman"/>
          <w:sz w:val="20"/>
          <w:szCs w:val="20"/>
          <w:highlight w:val="white"/>
        </w:rPr>
        <w:t xml:space="preserve"> Zone (FZ) and Surface (S) </w:t>
      </w:r>
    </w:p>
    <w:p w14:paraId="0771D719" w14:textId="77777777" w:rsidR="00C67377" w:rsidRDefault="00C67377">
      <w:pPr>
        <w:pBdr>
          <w:top w:val="nil"/>
          <w:left w:val="nil"/>
          <w:bottom w:val="nil"/>
          <w:right w:val="nil"/>
          <w:between w:val="nil"/>
        </w:pBdr>
        <w:spacing w:after="120" w:line="240" w:lineRule="auto"/>
        <w:jc w:val="center"/>
        <w:rPr>
          <w:rFonts w:ascii="Times New Roman" w:eastAsia="Times New Roman" w:hAnsi="Times New Roman" w:cs="Times New Roman"/>
          <w:sz w:val="20"/>
          <w:szCs w:val="20"/>
        </w:rPr>
      </w:pPr>
    </w:p>
    <w:p w14:paraId="355585C4" w14:textId="77777777" w:rsidR="00C67377" w:rsidRDefault="00C67377">
      <w:pPr>
        <w:pBdr>
          <w:top w:val="nil"/>
          <w:left w:val="nil"/>
          <w:bottom w:val="nil"/>
          <w:right w:val="nil"/>
          <w:between w:val="nil"/>
        </w:pBdr>
        <w:spacing w:after="120" w:line="240" w:lineRule="auto"/>
        <w:jc w:val="center"/>
        <w:rPr>
          <w:rFonts w:ascii="Times New Roman" w:eastAsia="Times New Roman" w:hAnsi="Times New Roman" w:cs="Times New Roman"/>
          <w:sz w:val="20"/>
          <w:szCs w:val="20"/>
        </w:rPr>
        <w:sectPr w:rsidR="00C67377">
          <w:pgSz w:w="16838" w:h="11906" w:orient="landscape"/>
          <w:pgMar w:top="1701" w:right="1417" w:bottom="1133" w:left="1417" w:header="708" w:footer="708" w:gutter="0"/>
          <w:lnNumType w:countBy="1"/>
          <w:cols w:space="720"/>
        </w:sectPr>
      </w:pPr>
    </w:p>
    <w:p w14:paraId="2CF98613" w14:textId="77777777" w:rsidR="00C67377"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0"/>
          <w:szCs w:val="20"/>
        </w:rPr>
        <w:lastRenderedPageBreak/>
        <w:drawing>
          <wp:inline distT="114300" distB="114300" distL="114300" distR="114300" wp14:anchorId="0C9494DD" wp14:editId="3B1F8E0B">
            <wp:extent cx="4241800" cy="3644900"/>
            <wp:effectExtent l="0" t="0" r="0" b="0"/>
            <wp:docPr id="203874285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4241800" cy="3644900"/>
                    </a:xfrm>
                    <a:prstGeom prst="rect">
                      <a:avLst/>
                    </a:prstGeom>
                    <a:ln/>
                  </pic:spPr>
                </pic:pic>
              </a:graphicData>
            </a:graphic>
          </wp:inline>
        </w:drawing>
      </w:r>
      <w:r>
        <w:rPr>
          <w:rFonts w:ascii="Times New Roman" w:eastAsia="Times New Roman" w:hAnsi="Times New Roman" w:cs="Times New Roman"/>
          <w:sz w:val="24"/>
          <w:szCs w:val="24"/>
        </w:rPr>
        <w:t xml:space="preserve"> </w:t>
      </w:r>
    </w:p>
    <w:p w14:paraId="7B994085" w14:textId="77777777" w:rsidR="00C67377"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rPr>
        <w:t>F</w:t>
      </w:r>
      <w:r>
        <w:rPr>
          <w:rFonts w:ascii="Times New Roman" w:eastAsia="Times New Roman" w:hAnsi="Times New Roman" w:cs="Times New Roman"/>
          <w:b/>
          <w:bCs/>
          <w:sz w:val="20"/>
          <w:szCs w:val="20"/>
        </w:rPr>
        <w:t>igure S3:</w:t>
      </w:r>
      <w:r>
        <w:rPr>
          <w:rFonts w:ascii="Times New Roman" w:eastAsia="Times New Roman" w:hAnsi="Times New Roman" w:cs="Times New Roman"/>
          <w:sz w:val="20"/>
          <w:szCs w:val="20"/>
        </w:rPr>
        <w:t xml:space="preserve"> Heatmap of Euclidean distances among sampling stations based on standardized environmental variables. Values represent pairwise dissimilarities between stations. Asterisks indicate statistically significant differences based on Mann–Whitney tests with Benjamini–Hochberg correction </w:t>
      </w:r>
      <w:proofErr w:type="gramStart"/>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p</w:t>
      </w:r>
      <w:proofErr w:type="gramEnd"/>
      <w:r>
        <w:rPr>
          <w:rFonts w:ascii="Times New Roman" w:eastAsia="Times New Roman" w:hAnsi="Times New Roman" w:cs="Times New Roman"/>
          <w:sz w:val="20"/>
          <w:szCs w:val="20"/>
        </w:rPr>
        <w:t xml:space="preserve"> &lt; 0.05, ** </w:t>
      </w:r>
      <w:r>
        <w:rPr>
          <w:rFonts w:ascii="Times New Roman" w:eastAsia="Times New Roman" w:hAnsi="Times New Roman" w:cs="Times New Roman"/>
          <w:i/>
          <w:iCs/>
          <w:sz w:val="20"/>
          <w:szCs w:val="20"/>
        </w:rPr>
        <w:t>p</w:t>
      </w:r>
      <w:r>
        <w:rPr>
          <w:rFonts w:ascii="Times New Roman" w:eastAsia="Times New Roman" w:hAnsi="Times New Roman" w:cs="Times New Roman"/>
          <w:sz w:val="20"/>
          <w:szCs w:val="20"/>
        </w:rPr>
        <w:t xml:space="preserve"> &lt; 0.01, *** </w:t>
      </w:r>
      <w:r>
        <w:rPr>
          <w:rFonts w:ascii="Times New Roman" w:eastAsia="Times New Roman" w:hAnsi="Times New Roman" w:cs="Times New Roman"/>
          <w:i/>
          <w:iCs/>
          <w:sz w:val="20"/>
          <w:szCs w:val="20"/>
        </w:rPr>
        <w:t>p</w:t>
      </w:r>
      <w:r>
        <w:rPr>
          <w:rFonts w:ascii="Times New Roman" w:eastAsia="Times New Roman" w:hAnsi="Times New Roman" w:cs="Times New Roman"/>
          <w:sz w:val="20"/>
          <w:szCs w:val="20"/>
        </w:rPr>
        <w:t xml:space="preserve"> &lt; 0.001*). </w:t>
      </w:r>
    </w:p>
    <w:p w14:paraId="414D224E" w14:textId="77777777" w:rsidR="00C67377" w:rsidRDefault="00C67377">
      <w:pPr>
        <w:spacing w:after="0" w:line="240" w:lineRule="auto"/>
        <w:rPr>
          <w:rFonts w:ascii="Times New Roman" w:eastAsia="Times New Roman" w:hAnsi="Times New Roman" w:cs="Times New Roman"/>
          <w:b/>
          <w:bCs/>
        </w:rPr>
      </w:pPr>
    </w:p>
    <w:p w14:paraId="4729EB11" w14:textId="77777777" w:rsidR="00C67377" w:rsidRDefault="00C67377">
      <w:pPr>
        <w:spacing w:after="0" w:line="240" w:lineRule="auto"/>
        <w:rPr>
          <w:rFonts w:ascii="Times New Roman" w:eastAsia="Times New Roman" w:hAnsi="Times New Roman" w:cs="Times New Roman"/>
        </w:rPr>
      </w:pPr>
    </w:p>
    <w:p w14:paraId="2E2BD81F" w14:textId="77777777" w:rsidR="00C67377" w:rsidRDefault="00C67377">
      <w:pPr>
        <w:pBdr>
          <w:top w:val="nil"/>
          <w:left w:val="nil"/>
          <w:bottom w:val="nil"/>
          <w:right w:val="nil"/>
          <w:between w:val="nil"/>
        </w:pBdr>
        <w:spacing w:after="120" w:line="240" w:lineRule="auto"/>
        <w:jc w:val="center"/>
        <w:rPr>
          <w:rFonts w:ascii="Arial" w:eastAsia="Arial" w:hAnsi="Arial" w:cs="Arial"/>
          <w:sz w:val="20"/>
          <w:szCs w:val="20"/>
        </w:rPr>
      </w:pPr>
    </w:p>
    <w:sectPr w:rsidR="00C67377" w:rsidSect="00D600F9">
      <w:pgSz w:w="11906" w:h="16838"/>
      <w:pgMar w:top="1701" w:right="1417" w:bottom="1133" w:left="1417" w:header="708" w:footer="708" w:gutter="0"/>
      <w:lnNumType w:countBy="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60397315-6619-468C-BF89-FFF8B2A95621}"/>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2" w:fontKey="{DFA3160A-B98D-494C-B486-CFD77E923DEF}"/>
    <w:embedBold r:id="rId3" w:fontKey="{84FF91C4-FE82-43A4-A685-FB4818487058}"/>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4" w:fontKey="{2D4FC398-F1F5-48F2-9CFF-1343487B3543}"/>
    <w:embedBold r:id="rId5" w:fontKey="{3E3B74C9-F9D8-44F1-9E9F-202D15304E77}"/>
  </w:font>
  <w:font w:name="Georgia">
    <w:panose1 w:val="02040502050405020303"/>
    <w:charset w:val="00"/>
    <w:family w:val="roman"/>
    <w:pitch w:val="variable"/>
    <w:sig w:usb0="00000287" w:usb1="00000000" w:usb2="00000000" w:usb3="00000000" w:csb0="0000009F" w:csb1="00000000"/>
    <w:embedItalic r:id="rId6" w:fontKey="{7BA5B76C-4609-42E4-ADAE-B62BC82DE006}"/>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7" w:fontKey="{58FA10B9-680A-4C6A-BD2E-D29A765429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369D"/>
    <w:multiLevelType w:val="multilevel"/>
    <w:tmpl w:val="E0B4F1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74C47F2"/>
    <w:multiLevelType w:val="multilevel"/>
    <w:tmpl w:val="CAAEE8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C370756"/>
    <w:multiLevelType w:val="multilevel"/>
    <w:tmpl w:val="3258C2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B8A2F6D"/>
    <w:multiLevelType w:val="multilevel"/>
    <w:tmpl w:val="5BBEF6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98E65F3"/>
    <w:multiLevelType w:val="multilevel"/>
    <w:tmpl w:val="D6D8B8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BCE1749"/>
    <w:multiLevelType w:val="multilevel"/>
    <w:tmpl w:val="01CA1B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19874067">
    <w:abstractNumId w:val="5"/>
  </w:num>
  <w:num w:numId="2" w16cid:durableId="1006593658">
    <w:abstractNumId w:val="0"/>
  </w:num>
  <w:num w:numId="3" w16cid:durableId="1120956285">
    <w:abstractNumId w:val="4"/>
  </w:num>
  <w:num w:numId="4" w16cid:durableId="478887217">
    <w:abstractNumId w:val="2"/>
  </w:num>
  <w:num w:numId="5" w16cid:durableId="441341321">
    <w:abstractNumId w:val="3"/>
  </w:num>
  <w:num w:numId="6" w16cid:durableId="7274115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377"/>
    <w:rsid w:val="000E3734"/>
    <w:rsid w:val="00C67377"/>
    <w:rsid w:val="00D600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4CBB4"/>
  <w15:docId w15:val="{0FBA3C5A-FBF2-41E0-A7F4-F78ABFC83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Garamond" w:hAnsi="Garamond" w:cs="Garamond"/>
        <w:sz w:val="22"/>
        <w:szCs w:val="22"/>
        <w:lang w:val="en-US" w:eastAsia="pt-B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969"/>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character" w:styleId="Refdecomentrio">
    <w:name w:val="annotation reference"/>
    <w:basedOn w:val="Fontepargpadro"/>
    <w:uiPriority w:val="99"/>
    <w:semiHidden/>
    <w:unhideWhenUsed/>
    <w:qFormat/>
    <w:rsid w:val="006C6969"/>
    <w:rPr>
      <w:sz w:val="16"/>
      <w:szCs w:val="16"/>
    </w:rPr>
  </w:style>
  <w:style w:type="paragraph" w:styleId="Textodecomentrio">
    <w:name w:val="annotation text"/>
    <w:basedOn w:val="Normal"/>
    <w:link w:val="TextodecomentrioChar"/>
    <w:uiPriority w:val="99"/>
    <w:unhideWhenUsed/>
    <w:qFormat/>
    <w:rsid w:val="006C6969"/>
    <w:pPr>
      <w:jc w:val="left"/>
    </w:pPr>
  </w:style>
  <w:style w:type="character" w:customStyle="1" w:styleId="TextodecomentrioChar">
    <w:name w:val="Texto de comentário Char"/>
    <w:basedOn w:val="Fontepargpadro"/>
    <w:link w:val="Textodecomentrio"/>
    <w:uiPriority w:val="99"/>
    <w:qFormat/>
    <w:rsid w:val="006C6969"/>
    <w:rPr>
      <w:rFonts w:ascii="Garamond" w:hAnsi="Garamond"/>
      <w:kern w:val="0"/>
    </w:rPr>
  </w:style>
  <w:style w:type="table" w:styleId="Tabelacomgrade">
    <w:name w:val="Table Grid"/>
    <w:basedOn w:val="Tabelanormal"/>
    <w:uiPriority w:val="39"/>
    <w:qFormat/>
    <w:rsid w:val="006C696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6C6969"/>
    <w:pPr>
      <w:spacing w:after="120" w:line="240" w:lineRule="auto"/>
    </w:pPr>
    <w:rPr>
      <w:szCs w:val="20"/>
    </w:rPr>
  </w:style>
  <w:style w:type="table" w:customStyle="1" w:styleId="SimplesTabela22">
    <w:name w:val="Simples Tabela 22"/>
    <w:basedOn w:val="Tabelanormal"/>
    <w:uiPriority w:val="42"/>
    <w:qFormat/>
    <w:rsid w:val="006C6969"/>
    <w:pPr>
      <w:spacing w:after="0" w:line="240" w:lineRule="auto"/>
    </w:pPr>
    <w:rPr>
      <w:rFonts w:ascii="Calibri" w:eastAsia="Calibri" w:hAnsi="Calibri" w:cs="Times New Roman"/>
      <w:sz w:val="20"/>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implesTabela21">
    <w:name w:val="Simples Tabela 21"/>
    <w:basedOn w:val="Tabelanormal"/>
    <w:uiPriority w:val="42"/>
    <w:qFormat/>
    <w:rsid w:val="006C6969"/>
    <w:pPr>
      <w:spacing w:after="0" w:line="240" w:lineRule="auto"/>
    </w:pPr>
    <w:rPr>
      <w:rFonts w:ascii="Times New Roman" w:eastAsia="SimSun" w:hAnsi="Times New Roman" w:cs="Times New Roman"/>
      <w:sz w:val="20"/>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Nmerodelinha">
    <w:name w:val="line number"/>
    <w:basedOn w:val="Fontepargpadro"/>
    <w:uiPriority w:val="99"/>
    <w:semiHidden/>
    <w:unhideWhenUsed/>
    <w:rsid w:val="006C6969"/>
  </w:style>
  <w:style w:type="character" w:styleId="Hyperlink">
    <w:name w:val="Hyperlink"/>
    <w:uiPriority w:val="99"/>
    <w:unhideWhenUsed/>
    <w:qFormat/>
    <w:rsid w:val="009027E8"/>
    <w:rPr>
      <w:color w:val="0563C1"/>
      <w:u w:val="single"/>
    </w:rPr>
  </w:style>
  <w:style w:type="character" w:styleId="MenoPendente">
    <w:name w:val="Unresolved Mention"/>
    <w:basedOn w:val="Fontepargpadro"/>
    <w:uiPriority w:val="99"/>
    <w:semiHidden/>
    <w:unhideWhenUsed/>
    <w:rsid w:val="009027E8"/>
    <w:rPr>
      <w:color w:val="605E5C"/>
      <w:shd w:val="clear" w:color="auto" w:fill="E1DFDD"/>
    </w:rPr>
  </w:style>
  <w:style w:type="paragraph" w:styleId="Reviso">
    <w:name w:val="Revision"/>
    <w:hidden/>
    <w:uiPriority w:val="99"/>
    <w:semiHidden/>
    <w:rsid w:val="00B35EA7"/>
    <w:pPr>
      <w:spacing w:after="0" w:line="240" w:lineRule="auto"/>
    </w:p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rPr>
      <w:rFonts w:ascii="Calibri" w:eastAsia="Calibri" w:hAnsi="Calibri" w:cs="Calibri"/>
      <w:sz w:val="20"/>
      <w:szCs w:val="20"/>
    </w:rPr>
    <w:tblPr>
      <w:tblStyleRowBandSize w:val="1"/>
      <w:tblStyleColBandSize w:val="1"/>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styles" Target="styl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8lL0PIg39RAGj7nntgV32EstCg==">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990</Words>
  <Characters>5348</Characters>
  <Application>Microsoft Office Word</Application>
  <DocSecurity>0</DocSecurity>
  <Lines>44</Lines>
  <Paragraphs>12</Paragraphs>
  <ScaleCrop>false</ScaleCrop>
  <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Valquíria Flávia  Lima Viana</dc:creator>
  <cp:lastModifiedBy>Valquíria Viana</cp:lastModifiedBy>
  <cp:revision>2</cp:revision>
  <dcterms:created xsi:type="dcterms:W3CDTF">2026-07-21T16:36:00Z</dcterms:created>
  <dcterms:modified xsi:type="dcterms:W3CDTF">2026-07-21T16:36:00Z</dcterms:modified>
</cp:coreProperties>
</file>