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BC71" w14:textId="77777777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</w:rPr>
      </w:pPr>
      <w:r w:rsidRPr="00FC2B69">
        <w:rPr>
          <w:rFonts w:asciiTheme="majorBidi" w:hAnsiTheme="majorBidi" w:cstheme="majorBidi"/>
        </w:rPr>
        <w:t>Table 1. Variable definitions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1352"/>
        <w:gridCol w:w="810"/>
        <w:gridCol w:w="2400"/>
        <w:gridCol w:w="1621"/>
        <w:gridCol w:w="1304"/>
      </w:tblGrid>
      <w:tr w:rsidR="00FC2B69" w:rsidRPr="00FC2B69" w14:paraId="1ECF6659" w14:textId="77777777" w:rsidTr="00385721">
        <w:trPr>
          <w:tblHeader/>
          <w:jc w:val="center"/>
        </w:trPr>
        <w:tc>
          <w:tcPr>
            <w:tcW w:w="1103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300575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b/>
                <w:sz w:val="18"/>
                <w:szCs w:val="18"/>
              </w:rPr>
              <w:t>Category</w:t>
            </w:r>
          </w:p>
        </w:tc>
        <w:tc>
          <w:tcPr>
            <w:tcW w:w="1352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4E1B24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b/>
                <w:sz w:val="18"/>
                <w:szCs w:val="18"/>
              </w:rPr>
              <w:t>Variable</w:t>
            </w:r>
          </w:p>
        </w:tc>
        <w:tc>
          <w:tcPr>
            <w:tcW w:w="810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741269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b/>
                <w:sz w:val="18"/>
                <w:szCs w:val="18"/>
              </w:rPr>
              <w:t>Code</w:t>
            </w:r>
          </w:p>
        </w:tc>
        <w:tc>
          <w:tcPr>
            <w:tcW w:w="2400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F33A48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b/>
                <w:sz w:val="18"/>
                <w:szCs w:val="18"/>
              </w:rPr>
              <w:t>Operational definition</w:t>
            </w:r>
          </w:p>
        </w:tc>
        <w:tc>
          <w:tcPr>
            <w:tcW w:w="1621" w:type="dxa"/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0FCAFA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C2B6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Key citation(s)</w:t>
            </w:r>
          </w:p>
        </w:tc>
        <w:tc>
          <w:tcPr>
            <w:tcW w:w="1304" w:type="dxa"/>
            <w:shd w:val="clear" w:color="auto" w:fill="D9E2F3"/>
            <w:vAlign w:val="center"/>
          </w:tcPr>
          <w:p w14:paraId="22EAA52D" w14:textId="77777777" w:rsidR="00FC2B69" w:rsidRPr="00FC2B69" w:rsidRDefault="00FC2B69" w:rsidP="00FC2B69">
            <w:pPr>
              <w:spacing w:line="252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rtl/>
                <w:lang w:bidi="ar-SY"/>
              </w:rPr>
            </w:pPr>
            <w:r w:rsidRPr="00FC2B69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  <w:lang w:bidi="ar-SY"/>
              </w:rPr>
              <w:t>Data source</w:t>
            </w:r>
          </w:p>
        </w:tc>
      </w:tr>
      <w:tr w:rsidR="00FC2B69" w:rsidRPr="00FC2B69" w14:paraId="19898D84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962440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Dependent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F95C67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Strategic financial performance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5ABB40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SVA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CE6C4D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Primary value-based outcome capturing shareholder-relevant value creation through the interaction of operating performance, capital use, and cost-of-capital discipline</w:t>
            </w:r>
            <w:r w:rsidRPr="00FC2B69">
              <w:rPr>
                <w:rFonts w:asciiTheme="majorBidi" w:hAnsiTheme="majorBidi" w:cstheme="majorBidi"/>
                <w:sz w:val="18"/>
                <w:szCs w:val="18"/>
                <w:rtl/>
              </w:rPr>
              <w:t>.</w:t>
            </w:r>
          </w:p>
        </w:tc>
        <w:tc>
          <w:tcPr>
            <w:tcW w:w="16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1DAEF3" w14:textId="77777777" w:rsidR="00FC2B69" w:rsidRPr="00FC2B69" w:rsidRDefault="00FC2B69" w:rsidP="00FC2B69">
            <w:pPr>
              <w:rPr>
                <w:rFonts w:asciiTheme="majorBidi" w:eastAsia="Times New Roman" w:hAnsiTheme="majorBidi" w:cstheme="majorBidi"/>
                <w:sz w:val="18"/>
                <w:szCs w:val="18"/>
                <w:lang w:bidi="ar-SY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  <w:lang w:bidi="ar-SY"/>
              </w:rPr>
              <w:t>Hussien et al.</w:t>
            </w:r>
          </w:p>
          <w:p w14:paraId="42CD6630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  <w:lang w:bidi="ar-SY"/>
              </w:rPr>
              <w:t>(2025)</w:t>
            </w:r>
          </w:p>
        </w:tc>
        <w:tc>
          <w:tcPr>
            <w:tcW w:w="1304" w:type="dxa"/>
            <w:vAlign w:val="center"/>
          </w:tcPr>
          <w:p w14:paraId="5CD604F8" w14:textId="77777777" w:rsidR="00FC2B69" w:rsidRPr="00FC2B69" w:rsidRDefault="00FC2B69" w:rsidP="00FC2B69">
            <w:pPr>
              <w:rPr>
                <w:rFonts w:asciiTheme="majorBidi" w:eastAsia="Times New Roman" w:hAnsiTheme="majorBidi" w:cstheme="majorBidi"/>
                <w:sz w:val="18"/>
                <w:szCs w:val="18"/>
                <w:lang w:bidi="ar-SY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  <w:lang w:bidi="ar-SY"/>
              </w:rPr>
              <w:t>Income statement, balance sheet, statement of cash flows</w:t>
            </w:r>
          </w:p>
        </w:tc>
      </w:tr>
      <w:tr w:rsidR="00FC2B69" w:rsidRPr="00FC2B69" w14:paraId="7CA2B8C1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06B840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Dependent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D74B0A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Strategic financial performance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6685A9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EVA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22AC18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Alternative value-based outcome capturing economic profit in excess of the cost of capital; used for sensitivity analysis.</w:t>
            </w:r>
          </w:p>
        </w:tc>
        <w:tc>
          <w:tcPr>
            <w:tcW w:w="16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30C666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</w:rPr>
              <w:t>Knauer et al. (2018)</w:t>
            </w:r>
          </w:p>
        </w:tc>
        <w:tc>
          <w:tcPr>
            <w:tcW w:w="1304" w:type="dxa"/>
            <w:vAlign w:val="center"/>
          </w:tcPr>
          <w:p w14:paraId="1637FAF1" w14:textId="77777777" w:rsidR="00FC2B69" w:rsidRPr="00FC2B69" w:rsidRDefault="00FC2B69" w:rsidP="00FC2B69">
            <w:pPr>
              <w:spacing w:line="252" w:lineRule="auto"/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ar-JO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</w:rPr>
              <w:t>Income statement, balance sheet, statement of cash flows</w:t>
            </w:r>
          </w:p>
        </w:tc>
      </w:tr>
      <w:tr w:rsidR="00FC2B69" w:rsidRPr="00FC2B69" w14:paraId="74713A15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96AFB7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Independent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DFACA9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Internal audit quality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EFBD8A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AQ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473192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Negative absolute difference between the actual audit opinion and the predicted probability of a standard unqualified opinion. Larger values indicate a stronger audit-related reporting environment and, by implication, a stronger audit-related reporting environment consistent with higher internal audit quality.</w:t>
            </w:r>
          </w:p>
        </w:tc>
        <w:tc>
          <w:tcPr>
            <w:tcW w:w="16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459118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Wang and Liang (2025a); Chronopoulos et al. (2024).</w:t>
            </w:r>
          </w:p>
        </w:tc>
        <w:tc>
          <w:tcPr>
            <w:tcW w:w="1304" w:type="dxa"/>
            <w:vAlign w:val="center"/>
          </w:tcPr>
          <w:p w14:paraId="0CDC2482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Auditor’s report within the annual financial report</w:t>
            </w:r>
          </w:p>
        </w:tc>
      </w:tr>
      <w:tr w:rsidR="00FC2B69" w:rsidRPr="00FC2B69" w14:paraId="192BC6EC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CE33F0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Mediator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AB3EDA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Earnings quality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9701AC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EQ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27DA1B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Negative absolute discretionary accruals estimated from the performance-matched modified Jones model. Larger values indicate higher earnings quality.</w:t>
            </w:r>
          </w:p>
        </w:tc>
        <w:tc>
          <w:tcPr>
            <w:tcW w:w="162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E7279B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Dechow et al. (1995); Kothari et al. (2005).</w:t>
            </w:r>
          </w:p>
        </w:tc>
        <w:tc>
          <w:tcPr>
            <w:tcW w:w="1304" w:type="dxa"/>
            <w:vAlign w:val="center"/>
          </w:tcPr>
          <w:p w14:paraId="64E7516E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Balance sheet and income statement</w:t>
            </w:r>
          </w:p>
        </w:tc>
      </w:tr>
      <w:tr w:rsidR="00FC2B69" w:rsidRPr="00FC2B69" w14:paraId="0E545BD5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7B1D08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Control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1598D1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Ownership concentration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946CC1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TOP10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1D186F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Proportion of ownership held by major shareholders, operationalized as ownership concentration among top shareholders.</w:t>
            </w:r>
          </w:p>
        </w:tc>
        <w:tc>
          <w:tcPr>
            <w:tcW w:w="1621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3F1884" w14:textId="77777777" w:rsidR="00FC2B69" w:rsidRPr="00FC2B69" w:rsidRDefault="00FC2B69" w:rsidP="00FC2B6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14:paraId="1F9C50A7" w14:textId="77777777" w:rsidR="00FC2B69" w:rsidRPr="00FC2B69" w:rsidRDefault="00FC2B69" w:rsidP="00FC2B6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</w:rPr>
              <w:t>Wang and Liang</w:t>
            </w:r>
          </w:p>
          <w:p w14:paraId="4ACEE232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</w:rPr>
              <w:t>(2025a)</w:t>
            </w:r>
          </w:p>
        </w:tc>
        <w:tc>
          <w:tcPr>
            <w:tcW w:w="1304" w:type="dxa"/>
            <w:vAlign w:val="center"/>
          </w:tcPr>
          <w:p w14:paraId="7DC87599" w14:textId="77777777" w:rsidR="00FC2B69" w:rsidRPr="00FC2B69" w:rsidRDefault="00FC2B69" w:rsidP="00FC2B69">
            <w:pPr>
              <w:bidi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eastAsia="Times New Roman" w:hAnsiTheme="majorBidi" w:cstheme="majorBidi"/>
                <w:sz w:val="18"/>
                <w:szCs w:val="18"/>
              </w:rPr>
              <w:t>Corporate governance report</w:t>
            </w:r>
          </w:p>
        </w:tc>
      </w:tr>
      <w:tr w:rsidR="00FC2B69" w:rsidRPr="00FC2B69" w14:paraId="7238E5CE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53A78F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Control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500719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Asset structure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2CFE01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TANG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1967D8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Sum of net fixed assets and inventory divided by total assets.</w:t>
            </w:r>
          </w:p>
        </w:tc>
        <w:tc>
          <w:tcPr>
            <w:tcW w:w="1621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B1B07E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53CCC89C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Balance sheet</w:t>
            </w:r>
          </w:p>
        </w:tc>
      </w:tr>
      <w:tr w:rsidR="00FC2B69" w:rsidRPr="00FC2B69" w14:paraId="7A7F6D94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D50793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Control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905012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Operating cash flow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5C88D2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CFLOW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F9C8AB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Net cash flow from operating activities divided by total assets.</w:t>
            </w:r>
          </w:p>
        </w:tc>
        <w:tc>
          <w:tcPr>
            <w:tcW w:w="1621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93FC93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524D4C92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Statement of cash flows</w:t>
            </w:r>
          </w:p>
        </w:tc>
      </w:tr>
      <w:tr w:rsidR="00FC2B69" w:rsidRPr="00FC2B69" w14:paraId="4BA5AB78" w14:textId="77777777" w:rsidTr="00385721">
        <w:trPr>
          <w:jc w:val="center"/>
        </w:trPr>
        <w:tc>
          <w:tcPr>
            <w:tcW w:w="110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9BC03A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Control</w:t>
            </w:r>
          </w:p>
        </w:tc>
        <w:tc>
          <w:tcPr>
            <w:tcW w:w="135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2A357B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Asset growth</w:t>
            </w:r>
          </w:p>
        </w:tc>
        <w:tc>
          <w:tcPr>
            <w:tcW w:w="81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52834E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TAGR</w:t>
            </w:r>
          </w:p>
        </w:tc>
        <w:tc>
          <w:tcPr>
            <w:tcW w:w="2400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841617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Annual change in total assets relative to beginning total assets.</w:t>
            </w:r>
          </w:p>
        </w:tc>
        <w:tc>
          <w:tcPr>
            <w:tcW w:w="1621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502029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3BEE9A63" w14:textId="77777777" w:rsidR="00FC2B69" w:rsidRPr="00FC2B69" w:rsidRDefault="00FC2B69" w:rsidP="00FC2B69">
            <w:pPr>
              <w:spacing w:line="252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FC2B69">
              <w:rPr>
                <w:rFonts w:asciiTheme="majorBidi" w:hAnsiTheme="majorBidi" w:cstheme="majorBidi"/>
                <w:sz w:val="18"/>
                <w:szCs w:val="18"/>
              </w:rPr>
              <w:t>Balance sheet</w:t>
            </w:r>
          </w:p>
        </w:tc>
      </w:tr>
    </w:tbl>
    <w:p w14:paraId="1AA22F3C" w14:textId="77777777" w:rsidR="00FC2B69" w:rsidRDefault="00FC2B69" w:rsidP="00FC2B69">
      <w:pPr>
        <w:jc w:val="both"/>
        <w:rPr>
          <w:rFonts w:asciiTheme="majorBidi" w:hAnsiTheme="majorBidi" w:cstheme="majorBidi"/>
          <w:b/>
          <w:bCs/>
          <w:rtl/>
        </w:rPr>
      </w:pPr>
    </w:p>
    <w:p w14:paraId="57C5E8B7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</w:rPr>
      </w:pPr>
    </w:p>
    <w:p w14:paraId="1453543C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</w:rPr>
      </w:pPr>
    </w:p>
    <w:p w14:paraId="72997057" w14:textId="5E7D9F40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  <w:lang w:bidi="ar-JO"/>
        </w:rPr>
      </w:pPr>
      <w:r w:rsidRPr="00FC2B69">
        <w:rPr>
          <w:rFonts w:asciiTheme="majorBidi" w:hAnsiTheme="majorBidi" w:cstheme="majorBidi"/>
          <w:lang w:bidi="ar-JO"/>
        </w:rPr>
        <w:lastRenderedPageBreak/>
        <w:t>Table 2. Descriptive statistics</w:t>
      </w:r>
    </w:p>
    <w:tbl>
      <w:tblPr>
        <w:bidiVisual/>
        <w:tblW w:w="10548" w:type="dxa"/>
        <w:jc w:val="center"/>
        <w:tblLook w:val="04A0" w:firstRow="1" w:lastRow="0" w:firstColumn="1" w:lastColumn="0" w:noHBand="0" w:noVBand="1"/>
      </w:tblPr>
      <w:tblGrid>
        <w:gridCol w:w="1148"/>
        <w:gridCol w:w="1076"/>
        <w:gridCol w:w="1076"/>
        <w:gridCol w:w="1076"/>
        <w:gridCol w:w="1156"/>
        <w:gridCol w:w="1156"/>
        <w:gridCol w:w="1156"/>
        <w:gridCol w:w="1156"/>
        <w:gridCol w:w="1548"/>
      </w:tblGrid>
      <w:tr w:rsidR="00FC2B69" w:rsidRPr="00FC2B69" w14:paraId="78007B06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377BD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TOP10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2A56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TANG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1B9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TAGR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B62C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CFLOW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8D1E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SVA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009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EVA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62B2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256C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27E17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73991D42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7C804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0.5742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106D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0.4444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F6B8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CC73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0.1518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3C3D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-0.1108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D5C7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-0.0909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1D62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-0.1367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1F04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3BF0F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Mean</w:t>
            </w:r>
          </w:p>
        </w:tc>
      </w:tr>
      <w:tr w:rsidR="00FC2B69" w:rsidRPr="00FC2B69" w14:paraId="6CBF5F01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40456C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0.5726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1E19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0.4453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83AC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3540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0.1494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BA72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-0.1077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3A6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-0.1019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4E32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-0.1334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AF3F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-0.2819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DDDEF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Median</w:t>
            </w:r>
          </w:p>
        </w:tc>
      </w:tr>
      <w:tr w:rsidR="00FC2B69" w:rsidRPr="00FC2B69" w14:paraId="349BF852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4AC88D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0.8477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9CA0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0.6998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7BA3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0.1994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0BE9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D11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0.3258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E4D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0.3606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AE9B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-0.0005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263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A7D4D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Maximum</w:t>
            </w:r>
          </w:p>
        </w:tc>
      </w:tr>
      <w:tr w:rsidR="00FC2B69" w:rsidRPr="00FC2B69" w14:paraId="43CB2834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E92239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0.3009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BAAA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F746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09CA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6B6B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803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-0.5275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3792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AC0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-0.4980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6D57B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Minimum</w:t>
            </w:r>
          </w:p>
        </w:tc>
      </w:tr>
      <w:tr w:rsidR="00FC2B69" w:rsidRPr="00FC2B69" w14:paraId="25053FC2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3D21E3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0.1640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2CB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0.1434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87BE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6BE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6DAC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0.1711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FE4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0.1575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EB88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82A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0.1288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93894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Std. Dev.</w:t>
            </w:r>
          </w:p>
        </w:tc>
      </w:tr>
      <w:tr w:rsidR="00FC2B69" w:rsidRPr="00FC2B69" w14:paraId="3BEC92F4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56BB15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F5BD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AC3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3F1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1A3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FD46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0.1156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4D96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-0.2300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FCE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C94F1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Skewness</w:t>
            </w:r>
          </w:p>
        </w:tc>
      </w:tr>
      <w:tr w:rsidR="00FC2B69" w:rsidRPr="00FC2B69" w14:paraId="63F7D2CD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DCE73E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1.7197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0656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1.8571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E817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1.7953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9D83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1.9455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7DCD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2.7686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F11E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2.8287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F55F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2.1899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1A64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1.8106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9562B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Kurtosis</w:t>
            </w:r>
          </w:p>
        </w:tc>
      </w:tr>
      <w:tr w:rsidR="00FC2B69" w:rsidRPr="00FC2B69" w14:paraId="1CE1471F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55EECA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95E8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CC3D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2555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1C27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DA4A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32DB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E313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8282D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0B1AA106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7236C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33.1095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BFA7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26.3066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5357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29.2143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29D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22.3845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D169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1.0962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8A31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1.6670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0D2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17.4646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2D8B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29.0212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1F9D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Jarque-Bera</w:t>
            </w:r>
          </w:p>
        </w:tc>
      </w:tr>
      <w:tr w:rsidR="00FC2B69" w:rsidRPr="00FC2B69" w14:paraId="1F09E4DD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A016A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1FCB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85EC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8ECF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745B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0.5780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AB86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0.4345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20ED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0B88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A506F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Probability</w:t>
            </w:r>
          </w:p>
        </w:tc>
      </w:tr>
      <w:tr w:rsidR="00FC2B69" w:rsidRPr="00FC2B69" w14:paraId="7BB0E587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99DBAA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EF76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7117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638F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CFD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6896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3136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B68F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15FDA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39162FF7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C62618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277.3567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4710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214.6539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1E6F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54.0843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6C3F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73.3036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9791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-53.5025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7E37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-43.9115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F14C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-66.0382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D762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-134.8021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5B92A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Sum</w:t>
            </w:r>
          </w:p>
        </w:tc>
      </w:tr>
      <w:tr w:rsidR="00FC2B69" w:rsidRPr="00FC2B69" w14:paraId="32592CDA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33AF70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12.9689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3179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9.9154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CCC1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1.3060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EEFE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1.5018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5CDA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14.1074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E5E2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11.9636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DB3C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3.0941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70EC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7.9935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0E72D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Sum Sq. Dev.</w:t>
            </w:r>
          </w:p>
        </w:tc>
      </w:tr>
      <w:tr w:rsidR="00FC2B69" w:rsidRPr="00FC2B69" w14:paraId="19E976C0" w14:textId="77777777" w:rsidTr="00385721">
        <w:trPr>
          <w:trHeight w:val="285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21A734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1FB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2660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238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A5A0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C597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025E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B17A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579B3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2D46A1C5" w14:textId="77777777" w:rsidTr="00385721">
        <w:trPr>
          <w:trHeight w:val="300"/>
          <w:jc w:val="center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7D766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33E7F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55EDE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95941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5ED48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0D06C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C9ED2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9C3B2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6FBC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Observations</w:t>
            </w:r>
          </w:p>
        </w:tc>
      </w:tr>
    </w:tbl>
    <w:p w14:paraId="67FED0C0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22FE0629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3CE9A4E8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3857F7F4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49DBAA1D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7D989A5B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118D9EB7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25C87315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4140473A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4F4BB73A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596526C7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0670BD94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72CD6BD4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3E57DBAE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72C5FF01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26A15C3F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rtl/>
          <w:lang w:bidi="ar-JO"/>
        </w:rPr>
      </w:pPr>
    </w:p>
    <w:p w14:paraId="0FFE40B8" w14:textId="4DD95BBE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  <w:lang w:bidi="ar-JO"/>
        </w:rPr>
      </w:pPr>
      <w:r w:rsidRPr="00FC2B69">
        <w:rPr>
          <w:rFonts w:asciiTheme="majorBidi" w:hAnsiTheme="majorBidi" w:cstheme="majorBidi"/>
          <w:lang w:bidi="ar-JO"/>
        </w:rPr>
        <w:lastRenderedPageBreak/>
        <w:t>Table 3.  Correlation Matrix</w:t>
      </w:r>
    </w:p>
    <w:tbl>
      <w:tblPr>
        <w:bidiVisual/>
        <w:tblW w:w="9848" w:type="dxa"/>
        <w:jc w:val="center"/>
        <w:tblLook w:val="04A0" w:firstRow="1" w:lastRow="0" w:firstColumn="1" w:lastColumn="0" w:noHBand="0" w:noVBand="1"/>
      </w:tblPr>
      <w:tblGrid>
        <w:gridCol w:w="1088"/>
        <w:gridCol w:w="1096"/>
        <w:gridCol w:w="1096"/>
        <w:gridCol w:w="1096"/>
        <w:gridCol w:w="1096"/>
        <w:gridCol w:w="1096"/>
        <w:gridCol w:w="1096"/>
        <w:gridCol w:w="1096"/>
        <w:gridCol w:w="1127"/>
      </w:tblGrid>
      <w:tr w:rsidR="00FC2B69" w:rsidRPr="00FC2B69" w14:paraId="49920970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8059CC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D22A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7A47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CE81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1383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658B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744D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DC4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E5664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Correlation</w:t>
            </w:r>
          </w:p>
        </w:tc>
      </w:tr>
      <w:tr w:rsidR="00FC2B69" w:rsidRPr="00FC2B69" w14:paraId="1AB78704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80DE6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TOP10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477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TANG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38A3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TAGR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A178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CFLOW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47A3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SVA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08AD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EVA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AEFD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EQ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FB22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AQ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C2014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Probability</w:t>
            </w:r>
          </w:p>
        </w:tc>
      </w:tr>
      <w:tr w:rsidR="00FC2B69" w:rsidRPr="00FC2B69" w14:paraId="10EBBA6E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DC35AD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1321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B6E7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A1B2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0A96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F55B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7448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C2DE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FAE33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AQ </w:t>
            </w:r>
          </w:p>
        </w:tc>
      </w:tr>
      <w:tr w:rsidR="00FC2B69" w:rsidRPr="00FC2B69" w14:paraId="309909CB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E5BD4B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B8D2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E40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5035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DAF3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7BB0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DF01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EE0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87B78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41F158E5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A19705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85B6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54E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E798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A5A0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BF0B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D9AB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4D48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799FB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7D588031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2EC171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FB02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5318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A5A8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5C8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EB54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D9B8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4FE2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773C7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EQ </w:t>
            </w:r>
          </w:p>
        </w:tc>
      </w:tr>
      <w:tr w:rsidR="00FC2B69" w:rsidRPr="00FC2B69" w14:paraId="01B2BBA1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3AD08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DFD0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1657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51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F3DD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35EA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323E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4483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B2C81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0FE1C91A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0D4B57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E6A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89E7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5163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2695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0FAC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0ECD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B0AC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C9A59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6D6D0CAD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3ECB5F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DEEE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28E1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424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3DD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55D7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F316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6063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D9D92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EVA </w:t>
            </w:r>
          </w:p>
        </w:tc>
      </w:tr>
      <w:tr w:rsidR="00FC2B69" w:rsidRPr="00FC2B69" w14:paraId="380B9F36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B8C42A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6F48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181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A036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14B5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499B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A733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2445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B3BA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43FF32D6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0E7A39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BFB4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38C5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BAC4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C6B3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9236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ED4E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B1A4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0D017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550D1A61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04E237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28EE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05A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5050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E839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BB5A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105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4E46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4B1FB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SVA </w:t>
            </w:r>
          </w:p>
        </w:tc>
      </w:tr>
      <w:tr w:rsidR="00FC2B69" w:rsidRPr="00FC2B69" w14:paraId="0B313C49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B9E61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CB49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82D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002E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BB2A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28C7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451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C6C8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1B2A4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325C2151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AE27E6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7427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E2A3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78A4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FB18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9B68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BF48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1456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6F354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13263FA3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376EB3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A0E5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61C3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6462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EE31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ED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843E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0FB6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E8C6F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CFLOW </w:t>
            </w:r>
          </w:p>
        </w:tc>
      </w:tr>
      <w:tr w:rsidR="00FC2B69" w:rsidRPr="00FC2B69" w14:paraId="0C64A57A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D64096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E52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B8F8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E657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7793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338D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8202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5D9F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77F7A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00AA00BD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2CEAB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A36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D801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875E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26E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1AC7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E3D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BA45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DD8E5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7B1841F1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4EB0C6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B38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BFFA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3F7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B8F7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AF2B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0CD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C2ED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4E5B7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TAGR </w:t>
            </w:r>
          </w:p>
        </w:tc>
      </w:tr>
      <w:tr w:rsidR="00FC2B69" w:rsidRPr="00FC2B69" w14:paraId="29153F5D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A6A69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12B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26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8167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3297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A068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5C8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BD8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6A60E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212BE99B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F2C8F6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63A3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E52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76BA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836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3579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527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E468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E44B5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5DD8C3EB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ADA95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633C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CB2C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36E9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53DD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31FE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C9C5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90B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28DDF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TANG </w:t>
            </w:r>
          </w:p>
        </w:tc>
      </w:tr>
      <w:tr w:rsidR="00FC2B69" w:rsidRPr="00FC2B69" w14:paraId="00A9A019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E0F13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221C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6602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38CF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4911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DF3C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DA80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4F29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BC162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2AC31776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66F83B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D233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D574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AD68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C8D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BA50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6289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F69F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01FFE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6D6C1E22" w14:textId="77777777" w:rsidTr="00385721">
        <w:trPr>
          <w:trHeight w:val="28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967DBD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960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887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C30D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AB2B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73E6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184B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CC95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54707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TOP10 </w:t>
            </w:r>
          </w:p>
        </w:tc>
      </w:tr>
      <w:tr w:rsidR="00FC2B69" w:rsidRPr="00FC2B69" w14:paraId="7313F4E1" w14:textId="77777777" w:rsidTr="00385721">
        <w:trPr>
          <w:trHeight w:val="300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CCFD6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-----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23413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890C0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9E715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6EA41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0.7992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99FAD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3A01C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63BF3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0.6520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B34C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5FA6460F" w14:textId="77777777" w:rsidR="00FC2B69" w:rsidRPr="00FC2B69" w:rsidRDefault="00FC2B69" w:rsidP="00FC2B69">
      <w:pPr>
        <w:spacing w:before="0" w:after="160" w:line="276" w:lineRule="auto"/>
        <w:jc w:val="both"/>
        <w:rPr>
          <w:rFonts w:asciiTheme="majorBidi" w:hAnsiTheme="majorBidi" w:cstheme="majorBidi"/>
          <w:sz w:val="18"/>
          <w:szCs w:val="18"/>
          <w:lang w:bidi="ar-JO"/>
        </w:rPr>
      </w:pPr>
      <w:r w:rsidRPr="00FC2B69">
        <w:rPr>
          <w:rFonts w:asciiTheme="majorBidi" w:hAnsiTheme="majorBidi" w:cstheme="majorBidi"/>
          <w:b/>
          <w:bCs/>
          <w:sz w:val="18"/>
          <w:szCs w:val="18"/>
          <w:lang w:bidi="ar-JO"/>
        </w:rPr>
        <w:t>Note:</w:t>
      </w:r>
      <w:r w:rsidRPr="00FC2B69">
        <w:rPr>
          <w:rFonts w:asciiTheme="majorBidi" w:hAnsiTheme="majorBidi" w:cstheme="majorBidi"/>
          <w:sz w:val="18"/>
          <w:szCs w:val="18"/>
          <w:lang w:bidi="ar-JO"/>
        </w:rPr>
        <w:t xml:space="preserve"> This table reports pairwise correlation coefficients among the study variables. p-values are reported beneath the corresponding coefficients.</w:t>
      </w:r>
    </w:p>
    <w:p w14:paraId="46D4C1E5" w14:textId="77777777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  <w:lang w:bidi="ar-JO"/>
        </w:rPr>
      </w:pPr>
      <w:r w:rsidRPr="00FC2B69">
        <w:rPr>
          <w:rFonts w:asciiTheme="majorBidi" w:hAnsiTheme="majorBidi" w:cstheme="majorBidi"/>
          <w:lang w:bidi="ar-JO"/>
        </w:rPr>
        <w:t xml:space="preserve">Table 4.  </w:t>
      </w:r>
      <w:r w:rsidRPr="00FC2B6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VIF</w:t>
      </w:r>
      <w:r w:rsidRPr="00FC2B69">
        <w:rPr>
          <w:rFonts w:ascii="Times New Roman" w:eastAsia="Times New Roman" w:hAnsi="Times New Roman" w:cs="Times New Roman"/>
          <w:color w:val="000000" w:themeColor="text1"/>
          <w:kern w:val="0"/>
          <w:lang w:bidi="ar-SY"/>
          <w14:ligatures w14:val="none"/>
        </w:rPr>
        <w:t xml:space="preserve"> results</w:t>
      </w:r>
    </w:p>
    <w:tbl>
      <w:tblPr>
        <w:bidiVisual/>
        <w:tblW w:w="3352" w:type="dxa"/>
        <w:jc w:val="center"/>
        <w:tblLook w:val="04A0" w:firstRow="1" w:lastRow="0" w:firstColumn="1" w:lastColumn="0" w:noHBand="0" w:noVBand="1"/>
      </w:tblPr>
      <w:tblGrid>
        <w:gridCol w:w="1248"/>
        <w:gridCol w:w="1156"/>
        <w:gridCol w:w="948"/>
      </w:tblGrid>
      <w:tr w:rsidR="00FC2B69" w:rsidRPr="00FC2B69" w14:paraId="62B5E895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B1F3DF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Uncentered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9FDE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Coefficient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AE95C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4C870A5E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A899C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07EF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Variance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B2FC5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</w:tr>
      <w:tr w:rsidR="00FC2B69" w:rsidRPr="00FC2B69" w14:paraId="090CA425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3A588B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9F89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43AB3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2746FD96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01CB4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1.0224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20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41758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</w:t>
            </w:r>
          </w:p>
        </w:tc>
      </w:tr>
      <w:tr w:rsidR="00FC2B69" w:rsidRPr="00FC2B69" w14:paraId="4A0EF0E5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97B1DC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28DF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7E51A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</w:tr>
      <w:tr w:rsidR="00FC2B69" w:rsidRPr="00FC2B69" w14:paraId="5FB20FC0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A3C65B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1.0113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8211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BA148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CFLOW</w:t>
            </w:r>
          </w:p>
        </w:tc>
      </w:tr>
      <w:tr w:rsidR="00FC2B69" w:rsidRPr="00FC2B69" w14:paraId="7ABCB510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1325F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1.0104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57B0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6DC21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TAGR</w:t>
            </w:r>
          </w:p>
        </w:tc>
      </w:tr>
      <w:tr w:rsidR="00FC2B69" w:rsidRPr="00FC2B69" w14:paraId="572613CE" w14:textId="77777777" w:rsidTr="00385721">
        <w:trPr>
          <w:trHeight w:val="285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47B218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2BFB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41B0B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TANG</w:t>
            </w:r>
          </w:p>
        </w:tc>
      </w:tr>
      <w:tr w:rsidR="00FC2B69" w:rsidRPr="00FC2B69" w14:paraId="6B0A5C43" w14:textId="77777777" w:rsidTr="00385721">
        <w:trPr>
          <w:trHeight w:val="300"/>
          <w:jc w:val="center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D2BB2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63720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B72A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TOP10</w:t>
            </w:r>
          </w:p>
        </w:tc>
      </w:tr>
    </w:tbl>
    <w:p w14:paraId="560C8698" w14:textId="77777777" w:rsidR="00FC2B69" w:rsidRDefault="00FC2B69" w:rsidP="00FC2B69">
      <w:pPr>
        <w:tabs>
          <w:tab w:val="left" w:pos="3656"/>
        </w:tabs>
        <w:spacing w:before="0" w:after="160" w:line="240" w:lineRule="auto"/>
        <w:rPr>
          <w:rFonts w:asciiTheme="majorBidi" w:hAnsiTheme="majorBidi" w:cstheme="majorBidi"/>
          <w:color w:val="000000" w:themeColor="text1"/>
          <w:rtl/>
          <w:lang w:bidi="ar-JO"/>
        </w:rPr>
      </w:pPr>
    </w:p>
    <w:p w14:paraId="09760674" w14:textId="77777777" w:rsidR="00FC2B69" w:rsidRDefault="00FC2B69" w:rsidP="00FC2B69">
      <w:pPr>
        <w:tabs>
          <w:tab w:val="left" w:pos="3656"/>
        </w:tabs>
        <w:spacing w:before="0" w:after="160" w:line="240" w:lineRule="auto"/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</w:pPr>
    </w:p>
    <w:p w14:paraId="75D5DB3E" w14:textId="77777777" w:rsidR="00FC2B69" w:rsidRDefault="00FC2B69" w:rsidP="00FC2B69">
      <w:pPr>
        <w:tabs>
          <w:tab w:val="left" w:pos="3656"/>
        </w:tabs>
        <w:spacing w:before="0" w:after="160" w:line="240" w:lineRule="auto"/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</w:pPr>
    </w:p>
    <w:p w14:paraId="32190F1B" w14:textId="2848BE4E" w:rsidR="00FC2B69" w:rsidRPr="00FC2B69" w:rsidRDefault="00FC2B69" w:rsidP="00FC2B69">
      <w:pPr>
        <w:tabs>
          <w:tab w:val="left" w:pos="3656"/>
        </w:tabs>
        <w:spacing w:before="0" w:after="160" w:line="240" w:lineRule="auto"/>
        <w:rPr>
          <w:rFonts w:ascii="Times New Roman" w:eastAsia="Times New Roman" w:hAnsi="Times New Roman" w:cs="Times New Roman"/>
          <w:color w:val="000000"/>
          <w:kern w:val="0"/>
          <w:rtl/>
          <w14:ligatures w14:val="none"/>
        </w:rPr>
      </w:pPr>
      <w:r w:rsidRPr="00FC2B6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Table 5.</w:t>
      </w:r>
      <w:r w:rsidRPr="00FC2B6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FC2B69">
        <w:rPr>
          <w:rFonts w:ascii="Times New Roman" w:eastAsia="Times New Roman" w:hAnsi="Times New Roman" w:cs="Times New Roman"/>
          <w:kern w:val="0"/>
          <w:lang w:bidi="ar-SY"/>
          <w14:ligatures w14:val="none"/>
        </w:rPr>
        <w:t>Cross-Section Dependence test results</w:t>
      </w:r>
    </w:p>
    <w:tbl>
      <w:tblPr>
        <w:bidiVisual/>
        <w:tblW w:w="5797" w:type="dxa"/>
        <w:jc w:val="center"/>
        <w:tblLook w:val="04A0" w:firstRow="1" w:lastRow="0" w:firstColumn="1" w:lastColumn="0" w:noHBand="0" w:noVBand="1"/>
      </w:tblPr>
      <w:tblGrid>
        <w:gridCol w:w="1377"/>
        <w:gridCol w:w="1596"/>
        <w:gridCol w:w="1736"/>
        <w:gridCol w:w="1088"/>
      </w:tblGrid>
      <w:tr w:rsidR="00FC2B69" w:rsidRPr="00FC2B69" w14:paraId="27AFC1C1" w14:textId="77777777" w:rsidTr="00385721">
        <w:trPr>
          <w:trHeight w:val="315"/>
          <w:jc w:val="center"/>
        </w:trPr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665601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Probability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3D2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Value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EA86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Statistic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BEAAE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</w:tr>
      <w:tr w:rsidR="00FC2B69" w:rsidRPr="00FC2B69" w14:paraId="19DF40CC" w14:textId="77777777" w:rsidTr="00385721">
        <w:trPr>
          <w:trHeight w:val="315"/>
          <w:jc w:val="center"/>
        </w:trPr>
        <w:tc>
          <w:tcPr>
            <w:tcW w:w="137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CA8CE6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0.6254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DFC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-0.4881</w:t>
            </w:r>
          </w:p>
        </w:tc>
        <w:tc>
          <w:tcPr>
            <w:tcW w:w="17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6AB8C6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Pesaran CD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3672C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FC2B69" w:rsidRPr="00FC2B69" w14:paraId="5D912B8D" w14:textId="77777777" w:rsidTr="00385721">
        <w:trPr>
          <w:trHeight w:val="315"/>
          <w:jc w:val="center"/>
        </w:trPr>
        <w:tc>
          <w:tcPr>
            <w:tcW w:w="137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4C5A48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0.3662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5C7C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-0.9035</w:t>
            </w:r>
          </w:p>
        </w:tc>
        <w:tc>
          <w:tcPr>
            <w:tcW w:w="17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0D027F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256B4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FC2B69" w:rsidRPr="00FC2B69" w14:paraId="176C7F44" w14:textId="77777777" w:rsidTr="00385721">
        <w:trPr>
          <w:trHeight w:val="315"/>
          <w:jc w:val="center"/>
        </w:trPr>
        <w:tc>
          <w:tcPr>
            <w:tcW w:w="137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540B93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0.8717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EF3A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-0.1615</w:t>
            </w:r>
          </w:p>
        </w:tc>
        <w:tc>
          <w:tcPr>
            <w:tcW w:w="17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A765F4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FF124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FC2B69" w:rsidRPr="00FC2B69" w14:paraId="39FF5443" w14:textId="77777777" w:rsidTr="00385721">
        <w:trPr>
          <w:trHeight w:val="330"/>
          <w:jc w:val="center"/>
        </w:trPr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5B0EE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57541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-0.3683</w:t>
            </w:r>
          </w:p>
        </w:tc>
        <w:tc>
          <w:tcPr>
            <w:tcW w:w="17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40C0BA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E946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</w:tbl>
    <w:p w14:paraId="6D2C8BE9" w14:textId="77777777" w:rsidR="00FC2B69" w:rsidRDefault="00FC2B69" w:rsidP="00FC2B69">
      <w:pPr>
        <w:tabs>
          <w:tab w:val="left" w:pos="3656"/>
        </w:tabs>
        <w:spacing w:before="240" w:after="160" w:line="240" w:lineRule="auto"/>
        <w:rPr>
          <w:rFonts w:asciiTheme="majorBidi" w:hAnsiTheme="majorBidi" w:cstheme="majorBidi"/>
          <w:color w:val="000000" w:themeColor="text1"/>
          <w:rtl/>
          <w:lang w:bidi="ar-JO"/>
        </w:rPr>
      </w:pPr>
    </w:p>
    <w:p w14:paraId="1172393C" w14:textId="77777777" w:rsidR="00FC2B69" w:rsidRDefault="00FC2B69" w:rsidP="00FC2B69">
      <w:pPr>
        <w:tabs>
          <w:tab w:val="left" w:pos="3656"/>
        </w:tabs>
        <w:spacing w:before="240" w:after="160" w:line="240" w:lineRule="auto"/>
        <w:rPr>
          <w:rFonts w:asciiTheme="majorBidi" w:hAnsiTheme="majorBidi" w:cstheme="majorBidi"/>
          <w:color w:val="000000" w:themeColor="text1"/>
          <w:rtl/>
          <w:lang w:bidi="ar-JO"/>
        </w:rPr>
      </w:pPr>
    </w:p>
    <w:p w14:paraId="0AD12B64" w14:textId="2AE34DCD" w:rsidR="00FC2B69" w:rsidRPr="00FC2B69" w:rsidRDefault="00FC2B69" w:rsidP="00FC2B69">
      <w:pPr>
        <w:tabs>
          <w:tab w:val="left" w:pos="3656"/>
        </w:tabs>
        <w:spacing w:before="240" w:after="160" w:line="240" w:lineRule="auto"/>
        <w:rPr>
          <w:rFonts w:ascii="Times New Roman" w:eastAsia="Times New Roman" w:hAnsi="Times New Roman" w:cs="Times New Roman"/>
          <w:color w:val="000000" w:themeColor="text1"/>
          <w:kern w:val="0"/>
          <w:rtl/>
          <w14:ligatures w14:val="none"/>
        </w:rPr>
      </w:pPr>
      <w:r w:rsidRPr="00FC2B6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Table 6. </w:t>
      </w:r>
      <w:r w:rsidRPr="00FC2B69">
        <w:rPr>
          <w:rFonts w:ascii="Times New Roman" w:eastAsia="Times New Roman" w:hAnsi="Times New Roman" w:cs="Times New Roman"/>
          <w:color w:val="000000" w:themeColor="text1"/>
          <w:kern w:val="0"/>
          <w:lang w:bidi="ar-SY"/>
          <w14:ligatures w14:val="none"/>
        </w:rPr>
        <w:t xml:space="preserve">Panel unit root test </w:t>
      </w:r>
      <w:r w:rsidRPr="00FC2B69">
        <w:rPr>
          <w:rFonts w:ascii="Times New Roman" w:eastAsia="Times New Roman" w:hAnsi="Times New Roman" w:cs="Times New Roman"/>
          <w:kern w:val="0"/>
          <w:lang w:bidi="ar-SY"/>
          <w14:ligatures w14:val="none"/>
        </w:rPr>
        <w:t>results</w:t>
      </w:r>
    </w:p>
    <w:tbl>
      <w:tblPr>
        <w:bidiVisual/>
        <w:tblW w:w="11528" w:type="dxa"/>
        <w:jc w:val="center"/>
        <w:tblLook w:val="04A0" w:firstRow="1" w:lastRow="0" w:firstColumn="1" w:lastColumn="0" w:noHBand="0" w:noVBand="1"/>
      </w:tblPr>
      <w:tblGrid>
        <w:gridCol w:w="1988"/>
        <w:gridCol w:w="1244"/>
        <w:gridCol w:w="1276"/>
        <w:gridCol w:w="1510"/>
        <w:gridCol w:w="1550"/>
        <w:gridCol w:w="1367"/>
        <w:gridCol w:w="1413"/>
        <w:gridCol w:w="1180"/>
      </w:tblGrid>
      <w:tr w:rsidR="00FC2B69" w:rsidRPr="00FC2B69" w14:paraId="2B5FD9F1" w14:textId="77777777" w:rsidTr="00385721">
        <w:trPr>
          <w:trHeight w:val="315"/>
          <w:jc w:val="center"/>
        </w:trPr>
        <w:tc>
          <w:tcPr>
            <w:tcW w:w="1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5D0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Decision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502DF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Levin, Lin &amp; Chu t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FF19D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Im, Pesaran and Shin W-stat 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3C2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ADF - Fisher Chi-square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35EF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Variables</w:t>
            </w:r>
          </w:p>
        </w:tc>
      </w:tr>
      <w:tr w:rsidR="00FC2B69" w:rsidRPr="00FC2B69" w14:paraId="243A3206" w14:textId="77777777" w:rsidTr="00385721">
        <w:trPr>
          <w:trHeight w:val="315"/>
          <w:jc w:val="center"/>
        </w:trPr>
        <w:tc>
          <w:tcPr>
            <w:tcW w:w="1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B7B6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8DB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Prob.**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B19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Statistic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E1A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Prob.**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165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Statistic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E54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Prob.**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639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Statistic</w:t>
            </w: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663634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C2B69" w:rsidRPr="00FC2B69" w14:paraId="238EA7C0" w14:textId="77777777" w:rsidTr="00385721">
        <w:trPr>
          <w:trHeight w:val="315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CE7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C31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C40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-15.705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6B1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C7F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-3.411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1A1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BA0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218.446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916D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</w:t>
            </w:r>
          </w:p>
        </w:tc>
      </w:tr>
      <w:tr w:rsidR="00FC2B69" w:rsidRPr="00FC2B69" w14:paraId="1BBB91E0" w14:textId="77777777" w:rsidTr="00385721">
        <w:trPr>
          <w:trHeight w:val="315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42A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A23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0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-14.280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732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A7B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-3.309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9CC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809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216.026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8F63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</w:tr>
      <w:tr w:rsidR="00FC2B69" w:rsidRPr="00FC2B69" w14:paraId="52475617" w14:textId="77777777" w:rsidTr="00385721">
        <w:trPr>
          <w:trHeight w:val="315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00D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F00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1D2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-11.860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ED6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B97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-2.671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391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E56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201.384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862E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TOP10</w:t>
            </w:r>
          </w:p>
        </w:tc>
      </w:tr>
      <w:tr w:rsidR="00FC2B69" w:rsidRPr="00FC2B69" w14:paraId="2D51C3E3" w14:textId="77777777" w:rsidTr="00385721">
        <w:trPr>
          <w:trHeight w:val="315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9B4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D45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473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-53.802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6CC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0FA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-8.112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33F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4A5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249.800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CFF7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TANG</w:t>
            </w:r>
          </w:p>
        </w:tc>
      </w:tr>
      <w:tr w:rsidR="00FC2B69" w:rsidRPr="00FC2B69" w14:paraId="73093D8E" w14:textId="77777777" w:rsidTr="00385721">
        <w:trPr>
          <w:trHeight w:val="315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A9C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96E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C9F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-19.345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76E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268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-3.795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D69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851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219.035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818B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CFLOW</w:t>
            </w:r>
          </w:p>
        </w:tc>
      </w:tr>
      <w:tr w:rsidR="00FC2B69" w:rsidRPr="00FC2B69" w14:paraId="3160819C" w14:textId="77777777" w:rsidTr="00385721">
        <w:trPr>
          <w:trHeight w:val="315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744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E12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6E1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-19.080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CCD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D46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-6.163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8F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79F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260.323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7CC2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TAGR</w:t>
            </w:r>
          </w:p>
        </w:tc>
      </w:tr>
      <w:tr w:rsidR="00FC2B69" w:rsidRPr="00FC2B69" w14:paraId="3E22FB6A" w14:textId="77777777" w:rsidTr="00385721">
        <w:trPr>
          <w:trHeight w:val="315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1E6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425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C7A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-14.518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DBC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9B9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-2.455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F8B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B21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201.014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916F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SVA</w:t>
            </w:r>
          </w:p>
        </w:tc>
      </w:tr>
      <w:tr w:rsidR="00FC2B69" w:rsidRPr="00FC2B69" w14:paraId="3ABB84F2" w14:textId="77777777" w:rsidTr="00385721">
        <w:trPr>
          <w:trHeight w:val="330"/>
          <w:jc w:val="center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3EAB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Level stationary I(0)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1880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CBBA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-28.684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6DAB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E1866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-4.244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E1B2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9452D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225.521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B4B1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EVA</w:t>
            </w:r>
          </w:p>
        </w:tc>
      </w:tr>
    </w:tbl>
    <w:p w14:paraId="638B4DF6" w14:textId="77777777" w:rsidR="00FC2B69" w:rsidRDefault="00FC2B69" w:rsidP="00FC2B69">
      <w:pPr>
        <w:tabs>
          <w:tab w:val="left" w:pos="3656"/>
        </w:tabs>
        <w:spacing w:before="0" w:after="160" w:line="240" w:lineRule="auto"/>
        <w:rPr>
          <w:rFonts w:asciiTheme="majorBidi" w:hAnsiTheme="majorBidi" w:cstheme="majorBidi"/>
          <w:color w:val="000000" w:themeColor="text1"/>
          <w:rtl/>
          <w:lang w:bidi="ar-JO"/>
        </w:rPr>
      </w:pPr>
    </w:p>
    <w:p w14:paraId="07C6E0A3" w14:textId="77777777" w:rsidR="00FC2B69" w:rsidRDefault="00FC2B69" w:rsidP="00FC2B69">
      <w:pPr>
        <w:tabs>
          <w:tab w:val="left" w:pos="3656"/>
        </w:tabs>
        <w:spacing w:before="0" w:after="160" w:line="240" w:lineRule="auto"/>
        <w:rPr>
          <w:rFonts w:asciiTheme="majorBidi" w:hAnsiTheme="majorBidi" w:cstheme="majorBidi"/>
          <w:color w:val="000000" w:themeColor="text1"/>
          <w:rtl/>
          <w:lang w:bidi="ar-JO"/>
        </w:rPr>
      </w:pPr>
    </w:p>
    <w:p w14:paraId="06603534" w14:textId="77777777" w:rsidR="00FC2B69" w:rsidRDefault="00FC2B69" w:rsidP="00FC2B69">
      <w:pPr>
        <w:tabs>
          <w:tab w:val="left" w:pos="3656"/>
        </w:tabs>
        <w:spacing w:before="0" w:after="160" w:line="240" w:lineRule="auto"/>
        <w:rPr>
          <w:rFonts w:asciiTheme="majorBidi" w:hAnsiTheme="majorBidi" w:cstheme="majorBidi"/>
          <w:color w:val="000000" w:themeColor="text1"/>
          <w:rtl/>
          <w:lang w:bidi="ar-JO"/>
        </w:rPr>
      </w:pPr>
    </w:p>
    <w:p w14:paraId="504007CF" w14:textId="61004CB3" w:rsidR="00FC2B69" w:rsidRPr="00FC2B69" w:rsidRDefault="00FC2B69" w:rsidP="00FC2B69">
      <w:pPr>
        <w:tabs>
          <w:tab w:val="left" w:pos="3656"/>
        </w:tabs>
        <w:spacing w:before="0" w:after="16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FC2B69">
        <w:rPr>
          <w:rFonts w:ascii="Times New Roman" w:eastAsia="Times New Roman" w:hAnsi="Times New Roman" w:cs="Times New Roman"/>
          <w:kern w:val="0"/>
          <w14:ligatures w14:val="none"/>
        </w:rPr>
        <w:t>Table 7.</w:t>
      </w:r>
      <w:r w:rsidRPr="00FC2B6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FC2B69">
        <w:rPr>
          <w:rFonts w:ascii="Times New Roman" w:eastAsia="Times New Roman" w:hAnsi="Times New Roman" w:cs="Times New Roman"/>
          <w:kern w:val="0"/>
          <w:lang w:bidi="ar-SY"/>
          <w14:ligatures w14:val="none"/>
        </w:rPr>
        <w:t>Hausman test results</w:t>
      </w:r>
    </w:p>
    <w:tbl>
      <w:tblPr>
        <w:bidiVisual/>
        <w:tblW w:w="6704" w:type="dxa"/>
        <w:jc w:val="center"/>
        <w:tblLook w:val="04A0" w:firstRow="1" w:lastRow="0" w:firstColumn="1" w:lastColumn="0" w:noHBand="0" w:noVBand="1"/>
      </w:tblPr>
      <w:tblGrid>
        <w:gridCol w:w="1088"/>
        <w:gridCol w:w="1196"/>
        <w:gridCol w:w="1596"/>
        <w:gridCol w:w="1736"/>
        <w:gridCol w:w="1088"/>
      </w:tblGrid>
      <w:tr w:rsidR="00FC2B69" w:rsidRPr="00FC2B69" w14:paraId="5215F69F" w14:textId="77777777" w:rsidTr="00385721">
        <w:trPr>
          <w:trHeight w:val="315"/>
          <w:jc w:val="center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787DE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Decision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910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Probability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2CDC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Chi-Sq. d.f.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C238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Chi-Sq. Statistic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0BE32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</w:tr>
      <w:tr w:rsidR="00FC2B69" w:rsidRPr="00FC2B69" w14:paraId="71C4FC64" w14:textId="77777777" w:rsidTr="00385721">
        <w:trPr>
          <w:trHeight w:val="31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FA3015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7165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0AFC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3D9D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11.7055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487BD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FC2B69" w:rsidRPr="00FC2B69" w14:paraId="05AF8A26" w14:textId="77777777" w:rsidTr="00385721">
        <w:trPr>
          <w:trHeight w:val="31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D13752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11C9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205F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C01B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30.0375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7B992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FC2B69" w:rsidRPr="00FC2B69" w14:paraId="684D21D5" w14:textId="77777777" w:rsidTr="00385721">
        <w:trPr>
          <w:trHeight w:val="315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A53758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657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1E45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0DFF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13.6178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0C560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FC2B69" w:rsidRPr="00FC2B69" w14:paraId="326000C5" w14:textId="77777777" w:rsidTr="00385721">
        <w:trPr>
          <w:trHeight w:val="330"/>
          <w:jc w:val="center"/>
        </w:trPr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17D9A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06678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BEDAB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D8B60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19.3001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C22C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</w:tbl>
    <w:p w14:paraId="5152C9BE" w14:textId="77777777" w:rsidR="00FC2B69" w:rsidRDefault="00FC2B69" w:rsidP="00FC2B69">
      <w:pPr>
        <w:spacing w:before="120" w:after="120" w:line="276" w:lineRule="auto"/>
        <w:jc w:val="both"/>
        <w:rPr>
          <w:rFonts w:asciiTheme="majorBidi" w:hAnsiTheme="majorBidi" w:cstheme="majorBidi"/>
          <w:b/>
          <w:bCs/>
          <w:rtl/>
          <w:lang w:bidi="ar-JO"/>
        </w:rPr>
      </w:pPr>
    </w:p>
    <w:p w14:paraId="0CD832E8" w14:textId="77777777" w:rsidR="00FC2B69" w:rsidRDefault="00FC2B69" w:rsidP="00FC2B69">
      <w:pPr>
        <w:spacing w:before="120" w:after="120" w:line="276" w:lineRule="auto"/>
        <w:rPr>
          <w:rFonts w:asciiTheme="majorBidi" w:hAnsiTheme="majorBidi" w:cstheme="majorBidi"/>
          <w:rtl/>
          <w:lang w:bidi="ar-SY"/>
        </w:rPr>
      </w:pPr>
    </w:p>
    <w:p w14:paraId="3A300403" w14:textId="77777777" w:rsidR="00FC2B69" w:rsidRDefault="00FC2B69" w:rsidP="00FC2B69">
      <w:pPr>
        <w:spacing w:before="120" w:after="120" w:line="276" w:lineRule="auto"/>
        <w:rPr>
          <w:rFonts w:asciiTheme="majorBidi" w:hAnsiTheme="majorBidi" w:cstheme="majorBidi"/>
          <w:rtl/>
          <w:lang w:bidi="ar-SY"/>
        </w:rPr>
      </w:pPr>
    </w:p>
    <w:p w14:paraId="07CEB24F" w14:textId="77777777" w:rsidR="00FC2B69" w:rsidRDefault="00FC2B69" w:rsidP="00FC2B69">
      <w:pPr>
        <w:spacing w:before="120" w:after="120" w:line="276" w:lineRule="auto"/>
        <w:rPr>
          <w:rFonts w:asciiTheme="majorBidi" w:hAnsiTheme="majorBidi" w:cstheme="majorBidi"/>
          <w:rtl/>
          <w:lang w:bidi="ar-SY"/>
        </w:rPr>
      </w:pPr>
    </w:p>
    <w:p w14:paraId="1F2ABFA9" w14:textId="77777777" w:rsidR="00FC2B69" w:rsidRDefault="00FC2B69" w:rsidP="00FC2B69">
      <w:pPr>
        <w:spacing w:before="120" w:after="120" w:line="276" w:lineRule="auto"/>
        <w:rPr>
          <w:rFonts w:asciiTheme="majorBidi" w:hAnsiTheme="majorBidi" w:cstheme="majorBidi"/>
          <w:rtl/>
          <w:lang w:bidi="ar-SY"/>
        </w:rPr>
      </w:pPr>
    </w:p>
    <w:p w14:paraId="4F63EB9D" w14:textId="701265CC" w:rsidR="00FC2B69" w:rsidRPr="00FC2B69" w:rsidRDefault="00FC2B69" w:rsidP="00FC2B69">
      <w:pPr>
        <w:spacing w:before="120" w:after="120" w:line="276" w:lineRule="auto"/>
        <w:rPr>
          <w:rFonts w:asciiTheme="majorBidi" w:hAnsiTheme="majorBidi" w:cstheme="majorBidi"/>
          <w:lang w:bidi="ar-JO"/>
        </w:rPr>
      </w:pPr>
      <w:r w:rsidRPr="00FC2B69">
        <w:rPr>
          <w:rFonts w:asciiTheme="majorBidi" w:hAnsiTheme="majorBidi" w:cstheme="majorBidi"/>
          <w:lang w:bidi="ar-JO"/>
        </w:rPr>
        <w:lastRenderedPageBreak/>
        <w:t>Table 8.  Baseline Regression Results</w:t>
      </w:r>
    </w:p>
    <w:tbl>
      <w:tblPr>
        <w:bidiVisual/>
        <w:tblW w:w="6945" w:type="dxa"/>
        <w:jc w:val="center"/>
        <w:tblLook w:val="04A0" w:firstRow="1" w:lastRow="0" w:firstColumn="1" w:lastColumn="0" w:noHBand="0" w:noVBand="1"/>
      </w:tblPr>
      <w:tblGrid>
        <w:gridCol w:w="1479"/>
        <w:gridCol w:w="1096"/>
        <w:gridCol w:w="1096"/>
        <w:gridCol w:w="1297"/>
        <w:gridCol w:w="1977"/>
      </w:tblGrid>
      <w:tr w:rsidR="00FC2B69" w:rsidRPr="00FC2B69" w14:paraId="21C59D6E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52B96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H4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0912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H3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E012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H2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F098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H1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0DBAD7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</w:tr>
      <w:tr w:rsidR="00FC2B69" w:rsidRPr="00FC2B69" w14:paraId="3E015D71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53537D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SVA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BF36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SVA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53DB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C542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SVA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75B730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350F2AE4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56A89F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0.3630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AF73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A947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0.0766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FFA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0.3811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F1D899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</w:t>
            </w:r>
          </w:p>
        </w:tc>
      </w:tr>
      <w:tr w:rsidR="00FC2B69" w:rsidRPr="00FC2B69" w14:paraId="04BE4F7A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1ED475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 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0.2368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6BE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0.3152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C012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506C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015FA0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</w:tr>
      <w:tr w:rsidR="00FC2B69" w:rsidRPr="00FC2B69" w14:paraId="374A26EC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3FBA05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0.3945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D2B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0.4388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B922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0.0473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28E74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0.4057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5FB90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CFLOW </w:t>
            </w:r>
          </w:p>
        </w:tc>
      </w:tr>
      <w:tr w:rsidR="00FC2B69" w:rsidRPr="00FC2B69" w14:paraId="60F5BFC1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C40ABA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 0.0954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C4934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0.1370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11C3F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-0.0578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553E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0.0817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FFEB61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TAGR</w:t>
            </w:r>
          </w:p>
        </w:tc>
      </w:tr>
      <w:tr w:rsidR="00FC2B69" w:rsidRPr="00FC2B69" w14:paraId="2E63F769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CA2EF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-0.0795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7DFF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-0.0948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7EFB5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0.0398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3B897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-0.0701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9D376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TANG</w:t>
            </w:r>
          </w:p>
        </w:tc>
      </w:tr>
      <w:tr w:rsidR="00FC2B69" w:rsidRPr="00FC2B69" w14:paraId="7818C3BC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C17546E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-0.0052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EDF45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0.0014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835B3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0.0211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119DA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-0.0002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59838F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TOP10</w:t>
            </w:r>
          </w:p>
        </w:tc>
      </w:tr>
      <w:tr w:rsidR="00FC2B69" w:rsidRPr="00FC2B69" w14:paraId="4894C9BB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91A0BBD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-0.0093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490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-0.1083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B2C39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-0.1458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C2D4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-0.0438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6284FD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:rsidR="00FC2B69" w:rsidRPr="00FC2B69" w14:paraId="3A3F61F9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0BF37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7B84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46CE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2CB3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FAA2A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5F307827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9E5DD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3709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2A55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0.2327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D268A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0.2598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8C3741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R-squared</w:t>
            </w:r>
          </w:p>
        </w:tc>
      </w:tr>
      <w:tr w:rsidR="00FC2B69" w:rsidRPr="00FC2B69" w14:paraId="33601F5C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17E4B3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1.8517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7FE5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C0B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1.5473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40E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1.7908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82FE3C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F-statistic</w:t>
            </w:r>
          </w:p>
        </w:tc>
      </w:tr>
      <w:tr w:rsidR="00FC2B69" w:rsidRPr="00FC2B69" w14:paraId="20D6A0B8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9FE4E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DAC5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95C7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C6F43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0.0002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151BC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Prob(F-statistic)</w:t>
            </w:r>
          </w:p>
        </w:tc>
      </w:tr>
      <w:tr w:rsidR="00FC2B69" w:rsidRPr="00FC2B69" w14:paraId="084BAC54" w14:textId="77777777" w:rsidTr="00385721">
        <w:trPr>
          <w:trHeight w:val="340"/>
          <w:jc w:val="center"/>
        </w:trPr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E0720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2.2123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82954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2.1515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A5F43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2.2111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962AD5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2.2181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F61334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Durbin-Watson stat</w:t>
            </w:r>
          </w:p>
        </w:tc>
      </w:tr>
    </w:tbl>
    <w:p w14:paraId="5A1EBE7F" w14:textId="77777777" w:rsidR="00FC2B69" w:rsidRPr="00FC2B69" w:rsidRDefault="00FC2B69" w:rsidP="00FC2B69">
      <w:pPr>
        <w:spacing w:before="0" w:after="160" w:line="276" w:lineRule="auto"/>
        <w:jc w:val="both"/>
        <w:rPr>
          <w:rFonts w:asciiTheme="majorBidi" w:hAnsiTheme="majorBidi" w:cstheme="majorBidi"/>
          <w:sz w:val="20"/>
          <w:szCs w:val="20"/>
          <w:lang w:bidi="ar-JO"/>
        </w:rPr>
      </w:pPr>
      <w:r w:rsidRPr="00FC2B69">
        <w:rPr>
          <w:rFonts w:asciiTheme="majorBidi" w:hAnsiTheme="majorBidi" w:cstheme="majorBidi"/>
          <w:b/>
          <w:bCs/>
          <w:sz w:val="20"/>
          <w:szCs w:val="20"/>
          <w:lang w:bidi="ar-JO"/>
        </w:rPr>
        <w:t>Note</w:t>
      </w:r>
      <w:r w:rsidRPr="00FC2B69">
        <w:rPr>
          <w:rFonts w:asciiTheme="majorBidi" w:hAnsiTheme="majorBidi" w:cstheme="majorBidi"/>
          <w:sz w:val="20"/>
          <w:szCs w:val="20"/>
          <w:lang w:bidi="ar-JO"/>
        </w:rPr>
        <w:t>: The dependent variable is SVA. *, **, and *** denote statistical significance at the 10%, 5%, and 1% levels, respectively. t-values are reported in parentheses.</w:t>
      </w:r>
    </w:p>
    <w:p w14:paraId="293B363B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SY"/>
        </w:rPr>
      </w:pPr>
    </w:p>
    <w:p w14:paraId="78E5E8BB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SY"/>
        </w:rPr>
      </w:pPr>
    </w:p>
    <w:p w14:paraId="72003548" w14:textId="4607830C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  <w:color w:val="000000" w:themeColor="text1"/>
          <w:lang w:bidi="ar-SY"/>
        </w:rPr>
      </w:pPr>
      <w:r w:rsidRPr="00FC2B6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Table 9.</w:t>
      </w:r>
      <w:r w:rsidRPr="00FC2B69">
        <w:rPr>
          <w:rFonts w:asciiTheme="majorBidi" w:hAnsiTheme="majorBidi" w:cstheme="majorBidi"/>
          <w:color w:val="000000" w:themeColor="text1"/>
        </w:rPr>
        <w:t xml:space="preserve"> </w:t>
      </w:r>
      <w:r w:rsidRPr="00FC2B69">
        <w:rPr>
          <w:rFonts w:asciiTheme="majorBidi" w:hAnsiTheme="majorBidi" w:cstheme="majorBidi"/>
          <w:color w:val="000000" w:themeColor="text1"/>
          <w:lang w:bidi="ar-SY"/>
        </w:rPr>
        <w:t xml:space="preserve">Residual-based stationarity tests </w:t>
      </w:r>
    </w:p>
    <w:tbl>
      <w:tblPr>
        <w:bidiVisual/>
        <w:tblW w:w="10660" w:type="dxa"/>
        <w:jc w:val="center"/>
        <w:tblLook w:val="04A0" w:firstRow="1" w:lastRow="0" w:firstColumn="1" w:lastColumn="0" w:noHBand="0" w:noVBand="1"/>
      </w:tblPr>
      <w:tblGrid>
        <w:gridCol w:w="1080"/>
        <w:gridCol w:w="1273"/>
        <w:gridCol w:w="1307"/>
        <w:gridCol w:w="1471"/>
        <w:gridCol w:w="1509"/>
        <w:gridCol w:w="1445"/>
        <w:gridCol w:w="1495"/>
        <w:gridCol w:w="1080"/>
      </w:tblGrid>
      <w:tr w:rsidR="00FC2B69" w:rsidRPr="00FC2B69" w14:paraId="07E2C988" w14:textId="77777777" w:rsidTr="00385721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042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Decision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F1A69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Levin, Lin &amp; Chu t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908E7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Im, Pesaran and Shin W-stat 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B6AAD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ADF - Fisher Chi-square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259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</w:tr>
      <w:tr w:rsidR="00FC2B69" w:rsidRPr="00FC2B69" w14:paraId="5DE42DDF" w14:textId="77777777" w:rsidTr="00385721">
        <w:trPr>
          <w:trHeight w:val="315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850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677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Prob.**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099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Statistic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B8C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Prob.**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B37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Statistic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71B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Prob.**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A84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Statistic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C9B7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C2B69" w:rsidRPr="00FC2B69" w14:paraId="02E8E4E2" w14:textId="77777777" w:rsidTr="0038572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AD4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stationary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AB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A48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-16.364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2AA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31B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-4.976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068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325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259.376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8C7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Resid1</w:t>
            </w:r>
          </w:p>
        </w:tc>
      </w:tr>
      <w:tr w:rsidR="00FC2B69" w:rsidRPr="00FC2B69" w14:paraId="7988C56B" w14:textId="77777777" w:rsidTr="0038572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620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stationary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968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383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-17.027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964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03A9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-5.198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94A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32B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255.361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AB7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Resid2</w:t>
            </w:r>
          </w:p>
        </w:tc>
      </w:tr>
      <w:tr w:rsidR="00FC2B69" w:rsidRPr="00FC2B69" w14:paraId="1C9EDE2A" w14:textId="77777777" w:rsidTr="0038572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A2F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stationary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AD5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5858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-16.558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31E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7A8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-5.244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553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5C4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266.031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901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Resid3</w:t>
            </w:r>
          </w:p>
        </w:tc>
      </w:tr>
      <w:tr w:rsidR="00FC2B69" w:rsidRPr="00FC2B69" w14:paraId="21247FE0" w14:textId="77777777" w:rsidTr="00385721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B02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stationary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7E5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8FD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-16.846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F21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504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-5.209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40E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D5F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264.679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CB2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Resid4</w:t>
            </w:r>
          </w:p>
        </w:tc>
      </w:tr>
    </w:tbl>
    <w:p w14:paraId="09FEC917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3EC28D05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0D4AA3DD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71EACE4C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0EA77843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0035DD3B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752C0C3D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32A4B055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rtl/>
          <w:lang w:bidi="ar-JO"/>
        </w:rPr>
      </w:pPr>
    </w:p>
    <w:p w14:paraId="7B6E8DA3" w14:textId="730D6D77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  <w:lang w:bidi="ar-JO"/>
        </w:rPr>
      </w:pPr>
      <w:r w:rsidRPr="00FC2B69">
        <w:rPr>
          <w:rFonts w:asciiTheme="majorBidi" w:hAnsiTheme="majorBidi" w:cstheme="majorBidi"/>
          <w:lang w:bidi="ar-JO"/>
        </w:rPr>
        <w:lastRenderedPageBreak/>
        <w:t>Table 10.  Robustness using EVA</w:t>
      </w:r>
    </w:p>
    <w:tbl>
      <w:tblPr>
        <w:bidiVisual/>
        <w:tblW w:w="6817" w:type="dxa"/>
        <w:jc w:val="center"/>
        <w:tblLook w:val="04A0" w:firstRow="1" w:lastRow="0" w:firstColumn="1" w:lastColumn="0" w:noHBand="0" w:noVBand="1"/>
      </w:tblPr>
      <w:tblGrid>
        <w:gridCol w:w="1354"/>
        <w:gridCol w:w="1096"/>
        <w:gridCol w:w="1096"/>
        <w:gridCol w:w="1419"/>
        <w:gridCol w:w="1852"/>
      </w:tblGrid>
      <w:tr w:rsidR="00FC2B69" w:rsidRPr="00FC2B69" w14:paraId="6029CBFF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B3C9E4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H4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FD6C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H3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FDF8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H2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FC15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H1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CA263D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</w:tr>
      <w:tr w:rsidR="00FC2B69" w:rsidRPr="00FC2B69" w14:paraId="01A80B54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E83EDA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1B8D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379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7DAB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EVA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DDD10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3BAC1298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6C7419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0.3050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B76C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7AA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0.0766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509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0.3216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28DCD0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</w:t>
            </w:r>
          </w:p>
        </w:tc>
      </w:tr>
      <w:tr w:rsidR="00FC2B69" w:rsidRPr="00FC2B69" w14:paraId="3FF9558B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35234F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0.2164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61F0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0.2823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2083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225A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0B8BA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</w:tr>
      <w:tr w:rsidR="00FC2B69" w:rsidRPr="00FC2B69" w14:paraId="5E55AD36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B53813F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0.0425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403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0.0798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6D1F3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0.0473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15229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 0.0528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D9C48A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CFLOW</w:t>
            </w:r>
          </w:p>
        </w:tc>
      </w:tr>
      <w:tr w:rsidR="00FC2B69" w:rsidRPr="00FC2B69" w14:paraId="56983F06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E2CA9C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0.0961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37BEA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0.1311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5B785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-0.0578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E385D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 0.0836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5539D3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TAGR</w:t>
            </w:r>
          </w:p>
        </w:tc>
      </w:tr>
      <w:tr w:rsidR="00FC2B69" w:rsidRPr="00FC2B69" w14:paraId="1979C09A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9B6AE4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0.0067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F51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-0.0062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2486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0.0398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0511C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 0.0153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649A21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TANG</w:t>
            </w:r>
          </w:p>
        </w:tc>
      </w:tr>
      <w:tr w:rsidR="00FC2B69" w:rsidRPr="00FC2B69" w14:paraId="60F5A1F5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EDE9AE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0.0498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96A47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0.0553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F2864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0.0211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D753E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 0.0543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E7C177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TOP10</w:t>
            </w:r>
          </w:p>
        </w:tc>
      </w:tr>
      <w:tr w:rsidR="00FC2B69" w:rsidRPr="00FC2B69" w14:paraId="5FFB92FA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A5328E4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-0.0250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9A73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-0.1081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63600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-0.1458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5A2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-0.0565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89F7FD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:rsidR="00FC2B69" w:rsidRPr="00FC2B69" w14:paraId="42ADBF7F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427A9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55FF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FB5F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57F5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4394BC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05B49FBC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E9844C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25CE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2097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2F3D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C2AEB1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2119BFA1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D60A43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7F52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4645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9ED4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B0221F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6446C13B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3D9381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9917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E443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0.2327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CD96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0.2563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DD77B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R-squared</w:t>
            </w:r>
          </w:p>
        </w:tc>
      </w:tr>
      <w:tr w:rsidR="00FC2B69" w:rsidRPr="00FC2B69" w14:paraId="63868D14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6FEA2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1.8170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74F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1.3848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30F2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1.5473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97E6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1.7579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12D51C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F-statistic</w:t>
            </w:r>
          </w:p>
        </w:tc>
      </w:tr>
      <w:tr w:rsidR="00FC2B69" w:rsidRPr="00FC2B69" w14:paraId="20730C72" w14:textId="77777777" w:rsidTr="00385721">
        <w:trPr>
          <w:trHeight w:val="285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DF267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444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D355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3E55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82A7F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Prob(F-statistic)</w:t>
            </w:r>
          </w:p>
        </w:tc>
      </w:tr>
      <w:tr w:rsidR="00FC2B69" w:rsidRPr="00FC2B69" w14:paraId="63C85E8C" w14:textId="77777777" w:rsidTr="00385721">
        <w:trPr>
          <w:trHeight w:val="300"/>
          <w:jc w:val="center"/>
        </w:trPr>
        <w:tc>
          <w:tcPr>
            <w:tcW w:w="13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B1371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2.3176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9B911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2.3131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195B6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2.2111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D4153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2.3166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3E016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Durbin-Watson stat</w:t>
            </w:r>
          </w:p>
        </w:tc>
      </w:tr>
    </w:tbl>
    <w:p w14:paraId="18E01F6A" w14:textId="77777777" w:rsidR="00FC2B69" w:rsidRPr="00FC2B69" w:rsidRDefault="00FC2B69" w:rsidP="00FC2B69">
      <w:pPr>
        <w:spacing w:before="0" w:after="160" w:line="276" w:lineRule="auto"/>
        <w:jc w:val="both"/>
        <w:rPr>
          <w:rFonts w:asciiTheme="majorBidi" w:hAnsiTheme="majorBidi" w:cstheme="majorBidi"/>
          <w:sz w:val="20"/>
          <w:szCs w:val="20"/>
          <w:lang w:bidi="ar-JO"/>
        </w:rPr>
      </w:pPr>
      <w:r w:rsidRPr="00FC2B69">
        <w:rPr>
          <w:rFonts w:asciiTheme="majorBidi" w:hAnsiTheme="majorBidi" w:cstheme="majorBidi"/>
          <w:b/>
          <w:bCs/>
          <w:sz w:val="20"/>
          <w:szCs w:val="20"/>
          <w:lang w:bidi="ar-JO"/>
        </w:rPr>
        <w:t>Note</w:t>
      </w:r>
      <w:r w:rsidRPr="00FC2B69">
        <w:rPr>
          <w:rFonts w:asciiTheme="majorBidi" w:hAnsiTheme="majorBidi" w:cstheme="majorBidi"/>
          <w:sz w:val="20"/>
          <w:szCs w:val="20"/>
          <w:lang w:bidi="ar-JO"/>
        </w:rPr>
        <w:t>: The dependent variable is EVA. *, **, and *** denote statistical significance at the 10%, 5%, and 1% levels, respectively. t-values are reported in parentheses.</w:t>
      </w:r>
    </w:p>
    <w:p w14:paraId="24037C74" w14:textId="77777777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  <w:lang w:bidi="ar-JO"/>
        </w:rPr>
      </w:pPr>
      <w:r w:rsidRPr="00FC2B69">
        <w:rPr>
          <w:rFonts w:asciiTheme="majorBidi" w:hAnsiTheme="majorBidi" w:cstheme="majorBidi"/>
          <w:lang w:bidi="ar-JO"/>
        </w:rPr>
        <w:t xml:space="preserve">Table 11.  Heterogeneity patterns </w:t>
      </w:r>
    </w:p>
    <w:tbl>
      <w:tblPr>
        <w:bidiVisual/>
        <w:tblW w:w="9780" w:type="dxa"/>
        <w:jc w:val="center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95"/>
        <w:gridCol w:w="1095"/>
        <w:gridCol w:w="1095"/>
        <w:gridCol w:w="1095"/>
        <w:gridCol w:w="1080"/>
      </w:tblGrid>
      <w:tr w:rsidR="00FC2B69" w:rsidRPr="00FC2B69" w14:paraId="332DF769" w14:textId="77777777" w:rsidTr="00385721">
        <w:trPr>
          <w:trHeight w:val="397"/>
          <w:jc w:val="center"/>
        </w:trPr>
        <w:tc>
          <w:tcPr>
            <w:tcW w:w="43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CA3AA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Assets Growth</w:t>
            </w:r>
          </w:p>
        </w:tc>
        <w:tc>
          <w:tcPr>
            <w:tcW w:w="43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890E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Sector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E1ABF6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</w:tr>
      <w:tr w:rsidR="00FC2B69" w:rsidRPr="00FC2B69" w14:paraId="17D56C9E" w14:textId="77777777" w:rsidTr="00385721">
        <w:trPr>
          <w:trHeight w:val="397"/>
          <w:jc w:val="center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5794FF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Low 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FC670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High </w:t>
            </w:r>
          </w:p>
        </w:tc>
        <w:tc>
          <w:tcPr>
            <w:tcW w:w="21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09644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Industrial </w:t>
            </w:r>
          </w:p>
        </w:tc>
        <w:tc>
          <w:tcPr>
            <w:tcW w:w="21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A584DB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Service </w:t>
            </w: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90945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C2B69" w:rsidRPr="00FC2B69" w14:paraId="5855B8EA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1B4A6F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0.3376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771D9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0.3505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6F01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0.2828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24773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0.2921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E7E4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0.2928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F48F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0.3184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DE865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0.3921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D49F6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0.4080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F33C1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</w:t>
            </w:r>
          </w:p>
        </w:tc>
      </w:tr>
      <w:tr w:rsidR="00FC2B69" w:rsidRPr="00FC2B69" w14:paraId="155A5341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BA3D26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0.3684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CCB59C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C2B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FC7A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0.1002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7B7BC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7818A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0.2488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709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89021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0.2527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21C66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C64BE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</w:tr>
      <w:tr w:rsidR="00FC2B69" w:rsidRPr="00FC2B69" w14:paraId="1124AE41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38ADE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0.3799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73F66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0.3890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0501E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0.2844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CE570F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0.3020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8AD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0.4986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1B41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0.4936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A75FF71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0.2572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D550E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0.2793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8E0A0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CFLOW</w:t>
            </w:r>
          </w:p>
        </w:tc>
      </w:tr>
      <w:tr w:rsidR="00FC2B69" w:rsidRPr="00FC2B69" w14:paraId="7FEB2C69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3DAE0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4B430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630C3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-0.2239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9999E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-0.2423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36DF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0.0329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FB777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-0.0011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05E41C0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0.1478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0D1D5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0.1464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2B947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TAGR</w:t>
            </w:r>
          </w:p>
        </w:tc>
      </w:tr>
      <w:tr w:rsidR="00FC2B69" w:rsidRPr="00FC2B69" w14:paraId="28498604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13A52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B42CB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4A7C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-0.1544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45265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-0.1483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3937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-0.1130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8C9BF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-0.1068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9908B43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-0.0684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3B723D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-0.0551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9A736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TANG</w:t>
            </w:r>
          </w:p>
        </w:tc>
      </w:tr>
      <w:tr w:rsidR="00FC2B69" w:rsidRPr="00FC2B69" w14:paraId="00922394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7A7144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C0E26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B16C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-0.1321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65F6C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-0.1272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47B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-0.0522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161B8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-0.0446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E0E9DB2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-0.0024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C484F0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0.0019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2CCBC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TOP10</w:t>
            </w:r>
          </w:p>
        </w:tc>
      </w:tr>
      <w:tr w:rsidR="00FC2B69" w:rsidRPr="00FC2B69" w14:paraId="1B7E0963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16BA48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93BEF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-0.1377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BD1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EE2B3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89C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ED5D6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-0.0253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09E4935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0.0130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6B679E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-0.0304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7311C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:rsidR="00FC2B69" w:rsidRPr="00FC2B69" w14:paraId="6FB887BC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3AEBB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72842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CBD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4D0B1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F413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6400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B37DA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E9189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61EC7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C2B69" w:rsidRPr="00FC2B69" w14:paraId="0C9C9DCF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53C2B9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60EFB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DBC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D080D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0.3935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C5A8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0.3265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9C86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0.3157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691B3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0.2597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44D42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0.2495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8B007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R-squared</w:t>
            </w:r>
          </w:p>
        </w:tc>
      </w:tr>
      <w:tr w:rsidR="00FC2B69" w:rsidRPr="00FC2B69" w14:paraId="27DF7B5F" w14:textId="77777777" w:rsidTr="00385721">
        <w:trPr>
          <w:trHeight w:val="397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5ECED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2C4C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B3239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A0F6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DDECC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D2ADD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210</w:t>
            </w:r>
          </w:p>
        </w:tc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641FD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267C5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D958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</w:tr>
    </w:tbl>
    <w:p w14:paraId="438CBF0F" w14:textId="77777777" w:rsidR="00FC2B69" w:rsidRPr="00FC2B69" w:rsidRDefault="00FC2B69" w:rsidP="00FC2B69">
      <w:pPr>
        <w:spacing w:before="0" w:after="160" w:line="276" w:lineRule="auto"/>
        <w:jc w:val="both"/>
        <w:rPr>
          <w:rFonts w:asciiTheme="majorBidi" w:hAnsiTheme="majorBidi" w:cstheme="majorBidi"/>
          <w:sz w:val="20"/>
          <w:szCs w:val="20"/>
          <w:lang w:bidi="ar-JO"/>
        </w:rPr>
      </w:pPr>
      <w:r w:rsidRPr="00FC2B69">
        <w:rPr>
          <w:rFonts w:asciiTheme="majorBidi" w:hAnsiTheme="majorBidi" w:cstheme="majorBidi"/>
          <w:b/>
          <w:bCs/>
          <w:sz w:val="20"/>
          <w:szCs w:val="20"/>
          <w:lang w:bidi="ar-JO"/>
        </w:rPr>
        <w:t>Note:</w:t>
      </w:r>
      <w:r w:rsidRPr="00FC2B69">
        <w:rPr>
          <w:rFonts w:asciiTheme="majorBidi" w:hAnsiTheme="majorBidi" w:cstheme="majorBidi"/>
          <w:sz w:val="20"/>
          <w:szCs w:val="20"/>
          <w:lang w:bidi="ar-JO"/>
        </w:rPr>
        <w:t xml:space="preserve"> The dependent variable is SVA. *, **, and *** denote statistical significance at the 10%, 5%, and 1% levels, respectively. t-values are reported in parentheses. </w:t>
      </w:r>
    </w:p>
    <w:p w14:paraId="0B71516D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color w:val="000000" w:themeColor="text1"/>
          <w:rtl/>
          <w:lang w:bidi="ar-SY"/>
        </w:rPr>
      </w:pPr>
    </w:p>
    <w:p w14:paraId="5A5DEA0D" w14:textId="77777777" w:rsidR="00FC2B69" w:rsidRDefault="00FC2B69" w:rsidP="00FC2B69">
      <w:pPr>
        <w:spacing w:before="0" w:after="160" w:line="276" w:lineRule="auto"/>
        <w:rPr>
          <w:rFonts w:asciiTheme="majorBidi" w:hAnsiTheme="majorBidi" w:cstheme="majorBidi"/>
          <w:b/>
          <w:bCs/>
          <w:color w:val="000000" w:themeColor="text1"/>
          <w:rtl/>
          <w:lang w:bidi="ar-SY"/>
        </w:rPr>
      </w:pPr>
    </w:p>
    <w:p w14:paraId="033ACD43" w14:textId="154D87C2" w:rsidR="00FC2B69" w:rsidRPr="00FC2B69" w:rsidRDefault="00FC2B69" w:rsidP="00FC2B69">
      <w:pPr>
        <w:spacing w:before="0" w:after="160" w:line="276" w:lineRule="auto"/>
        <w:rPr>
          <w:rFonts w:asciiTheme="majorBidi" w:hAnsiTheme="majorBidi" w:cstheme="majorBidi"/>
          <w:color w:val="000000" w:themeColor="text1"/>
        </w:rPr>
      </w:pPr>
      <w:r w:rsidRPr="00FC2B6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>Table 12.</w:t>
      </w:r>
      <w:r w:rsidRPr="00FC2B69">
        <w:rPr>
          <w:rFonts w:asciiTheme="majorBidi" w:hAnsiTheme="majorBidi" w:cstheme="majorBidi"/>
          <w:color w:val="000000" w:themeColor="text1"/>
        </w:rPr>
        <w:t xml:space="preserve"> Dynamic robustness check using panel GMM</w:t>
      </w:r>
    </w:p>
    <w:tbl>
      <w:tblPr>
        <w:bidiVisual/>
        <w:tblW w:w="5412" w:type="dxa"/>
        <w:jc w:val="center"/>
        <w:tblLook w:val="04A0" w:firstRow="1" w:lastRow="0" w:firstColumn="1" w:lastColumn="0" w:noHBand="0" w:noVBand="1"/>
      </w:tblPr>
      <w:tblGrid>
        <w:gridCol w:w="1128"/>
        <w:gridCol w:w="1736"/>
        <w:gridCol w:w="1239"/>
        <w:gridCol w:w="1370"/>
      </w:tblGrid>
      <w:tr w:rsidR="00FC2B69" w:rsidRPr="00FC2B69" w14:paraId="0D5A2B5A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1E140E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with (EQ)</w:t>
            </w:r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4D02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without (EQ)</w:t>
            </w:r>
          </w:p>
        </w:tc>
        <w:tc>
          <w:tcPr>
            <w:tcW w:w="254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731D23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</w:tr>
      <w:tr w:rsidR="00FC2B69" w:rsidRPr="00FC2B69" w14:paraId="64F60BF5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73DC4FB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-0.0637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AAE3E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    -0.0731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FBB714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SVA(-1)</w:t>
            </w:r>
          </w:p>
        </w:tc>
      </w:tr>
      <w:tr w:rsidR="00FC2B69" w:rsidRPr="00FC2B69" w14:paraId="5D3DB9FE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359B4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1.7320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3EF5A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1.7846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B523EB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</w:t>
            </w:r>
          </w:p>
        </w:tc>
      </w:tr>
      <w:tr w:rsidR="00FC2B69" w:rsidRPr="00FC2B69" w14:paraId="3958AA19" w14:textId="77777777" w:rsidTr="00385721">
        <w:trPr>
          <w:trHeight w:val="300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4151D3E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0.7328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907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5250C60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EQ</w:t>
            </w:r>
          </w:p>
        </w:tc>
      </w:tr>
      <w:tr w:rsidR="00FC2B69" w:rsidRPr="00FC2B69" w14:paraId="333DCAB5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982582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2.8650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C863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3.3167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C34DE3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CFLOW</w:t>
            </w:r>
          </w:p>
        </w:tc>
      </w:tr>
      <w:tr w:rsidR="00FC2B69" w:rsidRPr="00FC2B69" w14:paraId="146C789D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4965CB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-4.4151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FC5F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-4.7426</w:t>
            </w:r>
            <w:r w:rsidRPr="00FC2B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609E39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TAGR</w:t>
            </w:r>
          </w:p>
        </w:tc>
      </w:tr>
      <w:tr w:rsidR="00FC2B69" w:rsidRPr="00FC2B69" w14:paraId="0A74BABA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5BDC5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-0.4632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04C5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-0.3791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51CBC6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TANG</w:t>
            </w:r>
          </w:p>
        </w:tc>
      </w:tr>
      <w:tr w:rsidR="00FC2B69" w:rsidRPr="00FC2B69" w14:paraId="7CF45C13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2C15F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0.4749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4490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0.5087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D825B46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TOP10</w:t>
            </w:r>
          </w:p>
        </w:tc>
      </w:tr>
      <w:tr w:rsidR="00FC2B69" w:rsidRPr="00FC2B69" w14:paraId="1EEA23D5" w14:textId="77777777" w:rsidTr="00385721">
        <w:trPr>
          <w:trHeight w:val="300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7D4854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C891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3471C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3BF9C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FC2B69" w:rsidRPr="00FC2B69" w14:paraId="64AC52BD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6D625F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5.9664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38EA2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6.5111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863B89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J-statistic</w:t>
            </w:r>
          </w:p>
        </w:tc>
      </w:tr>
      <w:tr w:rsidR="00FC2B69" w:rsidRPr="00FC2B69" w14:paraId="7B209B87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1EF021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0.9474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0EA2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0.9519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92B46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Prob(J-statistic)</w:t>
            </w:r>
          </w:p>
        </w:tc>
      </w:tr>
      <w:tr w:rsidR="00FC2B69" w:rsidRPr="00FC2B69" w14:paraId="0FA66CC5" w14:textId="77777777" w:rsidTr="00385721">
        <w:trPr>
          <w:trHeight w:val="300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CFB7365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AC27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A87326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Instrument rank</w:t>
            </w:r>
          </w:p>
        </w:tc>
      </w:tr>
      <w:tr w:rsidR="00FC2B69" w:rsidRPr="00FC2B69" w14:paraId="2383B951" w14:textId="77777777" w:rsidTr="00385721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A78DFD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2D99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4F2D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Prob(AR(1))</w:t>
            </w:r>
          </w:p>
        </w:tc>
        <w:tc>
          <w:tcPr>
            <w:tcW w:w="13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B5048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Arellano-Bond Serial Correlation </w:t>
            </w:r>
          </w:p>
        </w:tc>
      </w:tr>
      <w:tr w:rsidR="00FC2B69" w:rsidRPr="00FC2B69" w14:paraId="21276A70" w14:textId="77777777" w:rsidTr="00385721">
        <w:trPr>
          <w:trHeight w:val="300"/>
          <w:jc w:val="center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692621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0.4406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E88153" w14:textId="77777777" w:rsidR="00FC2B69" w:rsidRPr="00FC2B69" w:rsidRDefault="00FC2B69" w:rsidP="00FC2B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B635FB" w14:textId="77777777" w:rsidR="00FC2B69" w:rsidRPr="00FC2B69" w:rsidRDefault="00FC2B69" w:rsidP="00FC2B69">
            <w:pP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2B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Prob(AR(2))</w:t>
            </w:r>
          </w:p>
        </w:tc>
        <w:tc>
          <w:tcPr>
            <w:tcW w:w="137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19614" w14:textId="77777777" w:rsidR="00FC2B69" w:rsidRPr="00FC2B69" w:rsidRDefault="00FC2B69" w:rsidP="00FC2B69">
            <w:pPr>
              <w:bidi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2B171E" w14:textId="77777777" w:rsidR="00FC2B69" w:rsidRPr="00FC2B69" w:rsidRDefault="00FC2B69" w:rsidP="00FC2B69">
      <w:pPr>
        <w:spacing w:before="0" w:after="160" w:line="276" w:lineRule="auto"/>
        <w:jc w:val="both"/>
        <w:rPr>
          <w:rFonts w:asciiTheme="majorBidi" w:hAnsiTheme="majorBidi" w:cstheme="majorBidi"/>
          <w:sz w:val="20"/>
          <w:szCs w:val="20"/>
          <w:lang w:bidi="ar-JO"/>
        </w:rPr>
      </w:pPr>
      <w:r w:rsidRPr="00FC2B69">
        <w:rPr>
          <w:rFonts w:asciiTheme="majorBidi" w:hAnsiTheme="majorBidi" w:cstheme="majorBidi"/>
          <w:b/>
          <w:bCs/>
          <w:sz w:val="20"/>
          <w:szCs w:val="20"/>
          <w:lang w:bidi="ar-JO"/>
        </w:rPr>
        <w:t>Note:</w:t>
      </w:r>
      <w:r w:rsidRPr="00FC2B69">
        <w:rPr>
          <w:rFonts w:asciiTheme="majorBidi" w:hAnsiTheme="majorBidi" w:cstheme="majorBidi"/>
          <w:sz w:val="20"/>
          <w:szCs w:val="20"/>
          <w:lang w:bidi="ar-JO"/>
        </w:rPr>
        <w:t xml:space="preserve"> The dependent variable is SVA. *, **, and *** denote statistical significance at the 10%, 5%, and 1% levels, respectively. J-statistic reports the over-identification diagnostic, and AR(1) and AR(2) report the Arellano–Bond serial correlation tests.</w:t>
      </w:r>
    </w:p>
    <w:p w14:paraId="3C2CEE9C" w14:textId="77777777" w:rsidR="006C6331" w:rsidRDefault="006C6331"/>
    <w:sectPr w:rsidR="006C6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E75"/>
    <w:multiLevelType w:val="hybridMultilevel"/>
    <w:tmpl w:val="E3642560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02342C04"/>
    <w:multiLevelType w:val="hybridMultilevel"/>
    <w:tmpl w:val="C23C20E8"/>
    <w:lvl w:ilvl="0" w:tplc="0409000F">
      <w:start w:val="1"/>
      <w:numFmt w:val="decimal"/>
      <w:lvlText w:val="%1."/>
      <w:lvlJc w:val="left"/>
      <w:pPr>
        <w:ind w:left="861" w:hanging="360"/>
      </w:p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8C46FE2"/>
    <w:multiLevelType w:val="multilevel"/>
    <w:tmpl w:val="FDB25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3A427B3"/>
    <w:multiLevelType w:val="multilevel"/>
    <w:tmpl w:val="746E1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DC941A2"/>
    <w:multiLevelType w:val="multilevel"/>
    <w:tmpl w:val="5F90A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010609"/>
    <w:multiLevelType w:val="multilevel"/>
    <w:tmpl w:val="7C12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E87550"/>
    <w:multiLevelType w:val="multilevel"/>
    <w:tmpl w:val="A3F2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3776644">
    <w:abstractNumId w:val="3"/>
  </w:num>
  <w:num w:numId="2" w16cid:durableId="1088846976">
    <w:abstractNumId w:val="0"/>
  </w:num>
  <w:num w:numId="3" w16cid:durableId="1402168583">
    <w:abstractNumId w:val="1"/>
  </w:num>
  <w:num w:numId="4" w16cid:durableId="329529840">
    <w:abstractNumId w:val="5"/>
  </w:num>
  <w:num w:numId="5" w16cid:durableId="2016765681">
    <w:abstractNumId w:val="6"/>
  </w:num>
  <w:num w:numId="6" w16cid:durableId="1229268833">
    <w:abstractNumId w:val="2"/>
  </w:num>
  <w:num w:numId="7" w16cid:durableId="982007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C2"/>
    <w:rsid w:val="00356BBB"/>
    <w:rsid w:val="006C6331"/>
    <w:rsid w:val="00CA53C2"/>
    <w:rsid w:val="00DC5F99"/>
    <w:rsid w:val="00F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6A063"/>
  <w15:chartTrackingRefBased/>
  <w15:docId w15:val="{DEF9FF72-98FC-4AFE-BF5F-C4BBAB8C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30" w:after="3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3C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3C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3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3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3C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3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3C2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3C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2B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B69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FC2B69"/>
  </w:style>
  <w:style w:type="table" w:styleId="TableGrid">
    <w:name w:val="Table Grid"/>
    <w:basedOn w:val="TableNormal"/>
    <w:uiPriority w:val="59"/>
    <w:rsid w:val="00FC2B69"/>
    <w:pPr>
      <w:spacing w:before="0" w:after="0" w:line="240" w:lineRule="auto"/>
      <w:jc w:val="left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C2B69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FC2B6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1288</Words>
  <Characters>7344</Characters>
  <Application>Microsoft Office Word</Application>
  <DocSecurity>0</DocSecurity>
  <Lines>61</Lines>
  <Paragraphs>17</Paragraphs>
  <ScaleCrop>false</ScaleCrop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2026-05-02T10:49:00Z</dcterms:created>
  <dcterms:modified xsi:type="dcterms:W3CDTF">2026-05-02T10:52:00Z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9b4ef61f-c43c-46ef-8aa8-dccd090dfb37</vt:lpwstr>
  </property>
</Properties>
</file>