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7211F" w14:textId="77777777" w:rsidR="00EA4D73" w:rsidRDefault="00C42899">
      <w:pPr>
        <w:jc w:val="center"/>
      </w:pPr>
      <w:r>
        <w:rPr>
          <w:rFonts w:ascii="Times New Roman" w:hAnsi="Times New Roman" w:eastAsia="Times New Roman"/>
          <w:b/>
          <w:sz w:val="24"/>
        </w:rPr>
        <w:t>Supplementary Table S4. CatBoost tuning settings and final hyperparameters</w:t>
      </w:r>
    </w:p>
    <w:tbl>
      <w:tblPr>
        <w:tblStyle w:val="aff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4320"/>
        <w:gridCol w:w="4320"/>
      </w:tblGrid>
      <w:tr w:rsidR="00EA4D73" w14:paraId="62AAA633" w14:textId="77777777" w:rsidTr="00C42899">
        <w:trPr>
          <w:jc w:val="center"/>
        </w:trPr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EACF4" w14:textId="77777777" w:rsidR="00EA4D73" w:rsidRDefault="00C42899">
            <w:r>
              <w:rPr>
                <w:b/>
                <w:sz w:val="16"/>
              </w:rPr>
              <w:t>Item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DEEDF" w14:textId="77777777" w:rsidR="00EA4D73" w:rsidRDefault="00C42899">
            <w:r>
              <w:rPr>
                <w:b/>
                <w:sz w:val="16"/>
              </w:rPr>
              <w:t>Tuning/search setting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1BFDF" w14:textId="77777777" w:rsidR="00EA4D73" w:rsidRDefault="00C42899">
            <w:r>
              <w:rPr>
                <w:b/>
                <w:sz w:val="16"/>
              </w:rPr>
              <w:t>Final value used in the CatBoost model</w:t>
            </w:r>
          </w:p>
        </w:tc>
      </w:tr>
      <w:tr w:rsidR="00EA4D73" w14:paraId="1D9D8B8F" w14:textId="77777777" w:rsidTr="00C42899">
        <w:trPr>
          <w:jc w:val="center"/>
        </w:trPr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14:paraId="47B6EAB6" w14:textId="77777777" w:rsidR="00EA4D73" w:rsidRDefault="00C42899">
            <w:r>
              <w:rPr>
                <w:sz w:val="16"/>
              </w:rPr>
              <w:t>Model implementation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vAlign w:val="center"/>
          </w:tcPr>
          <w:p w14:paraId="4F572F71" w14:textId="77777777" w:rsidR="00EA4D73" w:rsidRDefault="00C42899">
            <w:r>
              <w:rPr>
                <w:sz w:val="16"/>
              </w:rPr>
              <w:t>Native CatBoost R package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vAlign w:val="center"/>
          </w:tcPr>
          <w:p w14:paraId="5EC3EE65" w14:textId="77777777" w:rsidR="00EA4D73" w:rsidRDefault="00C42899">
            <w:r>
              <w:rPr>
                <w:sz w:val="16"/>
              </w:rPr>
              <w:t>CatBoost classifier</w:t>
            </w:r>
          </w:p>
        </w:tc>
      </w:tr>
      <w:tr w:rsidR="00EA4D73" w14:paraId="21CC84FA" w14:textId="77777777" w:rsidTr="00C42899">
        <w:trPr>
          <w:jc w:val="center"/>
        </w:trPr>
        <w:tc>
          <w:tcPr>
            <w:tcW w:w="1944" w:type="dxa"/>
            <w:vAlign w:val="center"/>
          </w:tcPr>
          <w:p w14:paraId="3FFFB1E2" w14:textId="77777777" w:rsidR="00EA4D73" w:rsidRDefault="00C42899">
            <w:r>
              <w:rPr>
                <w:sz w:val="16"/>
              </w:rPr>
              <w:t>Outcome class</w:t>
            </w:r>
          </w:p>
        </w:tc>
        <w:tc>
          <w:tcPr>
            <w:tcW w:w="4320" w:type="dxa"/>
            <w:vAlign w:val="center"/>
          </w:tcPr>
          <w:p w14:paraId="4F580923" w14:textId="77777777" w:rsidR="00EA4D73" w:rsidRDefault="00C42899">
            <w:r>
              <w:rPr>
                <w:sz w:val="16"/>
              </w:rPr>
              <w:t>Binary classification</w:t>
            </w:r>
          </w:p>
        </w:tc>
        <w:tc>
          <w:tcPr>
            <w:tcW w:w="4320" w:type="dxa"/>
            <w:vAlign w:val="center"/>
          </w:tcPr>
          <w:p w14:paraId="7F635BFA" w14:textId="77777777" w:rsidR="00EA4D73" w:rsidRDefault="00C42899">
            <w:r>
              <w:rPr>
                <w:sz w:val="16"/>
              </w:rPr>
              <w:t>LVSD = positive class</w:t>
            </w:r>
          </w:p>
        </w:tc>
      </w:tr>
      <w:tr w:rsidR="00EA4D73" w14:paraId="7C7AACB4" w14:textId="77777777" w:rsidTr="00C42899">
        <w:trPr>
          <w:jc w:val="center"/>
        </w:trPr>
        <w:tc>
          <w:tcPr>
            <w:tcW w:w="1944" w:type="dxa"/>
            <w:vAlign w:val="center"/>
          </w:tcPr>
          <w:p w14:paraId="3E1627BD" w14:textId="77777777" w:rsidR="00EA4D73" w:rsidRDefault="00C42899">
            <w:r>
              <w:rPr>
                <w:sz w:val="16"/>
              </w:rPr>
              <w:t>Cross-validation</w:t>
            </w:r>
          </w:p>
        </w:tc>
        <w:tc>
          <w:tcPr>
            <w:tcW w:w="4320" w:type="dxa"/>
            <w:vAlign w:val="center"/>
          </w:tcPr>
          <w:p w14:paraId="72FF4AFC" w14:textId="77777777" w:rsidR="00EA4D73" w:rsidRDefault="00C42899">
            <w:r>
              <w:rPr>
                <w:sz w:val="16"/>
              </w:rPr>
              <w:t>Five-fold, stratified cross-validation</w:t>
            </w:r>
          </w:p>
        </w:tc>
        <w:tc>
          <w:tcPr>
            <w:tcW w:w="4320" w:type="dxa"/>
            <w:vAlign w:val="center"/>
          </w:tcPr>
          <w:p w14:paraId="46EC90C5" w14:textId="77777777" w:rsidR="00EA4D73" w:rsidRDefault="00C42899">
            <w:r>
              <w:rPr>
                <w:sz w:val="16"/>
              </w:rPr>
              <w:t>Used for hyperparameter tuning</w:t>
            </w:r>
          </w:p>
        </w:tc>
      </w:tr>
      <w:tr w:rsidR="00EA4D73" w14:paraId="6BFEE519" w14:textId="77777777" w:rsidTr="00C42899">
        <w:trPr>
          <w:jc w:val="center"/>
        </w:trPr>
        <w:tc>
          <w:tcPr>
            <w:tcW w:w="1944" w:type="dxa"/>
            <w:vAlign w:val="center"/>
          </w:tcPr>
          <w:p w14:paraId="09407F1D" w14:textId="77777777" w:rsidR="00EA4D73" w:rsidRDefault="00C42899">
            <w:r>
              <w:rPr>
                <w:sz w:val="16"/>
              </w:rPr>
              <w:t>Optimization metric</w:t>
            </w:r>
          </w:p>
        </w:tc>
        <w:tc>
          <w:tcPr>
            <w:tcW w:w="4320" w:type="dxa"/>
            <w:vAlign w:val="center"/>
          </w:tcPr>
          <w:p w14:paraId="0A59299F" w14:textId="77777777" w:rsidR="00EA4D73" w:rsidRDefault="00C42899">
            <w:r>
              <w:rPr>
                <w:sz w:val="16"/>
              </w:rPr>
              <w:t>AUC</w:t>
            </w:r>
          </w:p>
        </w:tc>
        <w:tc>
          <w:tcPr>
            <w:tcW w:w="4320" w:type="dxa"/>
            <w:vAlign w:val="center"/>
          </w:tcPr>
          <w:p w14:paraId="199E6113" w14:textId="77777777" w:rsidR="00EA4D73" w:rsidRDefault="00C42899">
            <w:r>
              <w:rPr>
                <w:sz w:val="16"/>
              </w:rPr>
              <w:t>AUC</w:t>
            </w:r>
          </w:p>
        </w:tc>
      </w:tr>
      <w:tr w:rsidR="00EA4D73" w14:paraId="5774046B" w14:textId="77777777" w:rsidTr="00C42899">
        <w:trPr>
          <w:jc w:val="center"/>
        </w:trPr>
        <w:tc>
          <w:tcPr>
            <w:tcW w:w="1944" w:type="dxa"/>
            <w:vAlign w:val="center"/>
          </w:tcPr>
          <w:p w14:paraId="2CA7F010" w14:textId="77777777" w:rsidR="00EA4D73" w:rsidRDefault="00C42899">
            <w:r>
              <w:rPr>
                <w:sz w:val="16"/>
              </w:rPr>
              <w:t>loss_function</w:t>
            </w:r>
          </w:p>
        </w:tc>
        <w:tc>
          <w:tcPr>
            <w:tcW w:w="4320" w:type="dxa"/>
            <w:vAlign w:val="center"/>
          </w:tcPr>
          <w:p w14:paraId="41B15294" w14:textId="77777777" w:rsidR="00EA4D73" w:rsidRDefault="00C42899">
            <w:r>
              <w:rPr>
                <w:sz w:val="16"/>
              </w:rPr>
              <w:t>Fixed</w:t>
            </w:r>
          </w:p>
        </w:tc>
        <w:tc>
          <w:tcPr>
            <w:tcW w:w="4320" w:type="dxa"/>
            <w:vAlign w:val="center"/>
          </w:tcPr>
          <w:p w14:paraId="4AB9DD85" w14:textId="77777777" w:rsidR="00EA4D73" w:rsidRDefault="00C42899">
            <w:r>
              <w:rPr>
                <w:sz w:val="16"/>
              </w:rPr>
              <w:t>Logloss</w:t>
            </w:r>
          </w:p>
        </w:tc>
      </w:tr>
      <w:tr w:rsidR="00EA4D73" w14:paraId="4B2E63A0" w14:textId="77777777" w:rsidTr="00C42899">
        <w:trPr>
          <w:jc w:val="center"/>
        </w:trPr>
        <w:tc>
          <w:tcPr>
            <w:tcW w:w="1944" w:type="dxa"/>
            <w:vAlign w:val="center"/>
          </w:tcPr>
          <w:p w14:paraId="18DA5331" w14:textId="77777777" w:rsidR="00EA4D73" w:rsidRDefault="00C42899">
            <w:r>
              <w:rPr>
                <w:sz w:val="16"/>
              </w:rPr>
              <w:t>eval_metric</w:t>
            </w:r>
          </w:p>
        </w:tc>
        <w:tc>
          <w:tcPr>
            <w:tcW w:w="4320" w:type="dxa"/>
            <w:vAlign w:val="center"/>
          </w:tcPr>
          <w:p w14:paraId="0AB63BDF" w14:textId="77777777" w:rsidR="00EA4D73" w:rsidRDefault="00C42899">
            <w:r>
              <w:rPr>
                <w:sz w:val="16"/>
              </w:rPr>
              <w:t>Fixed</w:t>
            </w:r>
          </w:p>
        </w:tc>
        <w:tc>
          <w:tcPr>
            <w:tcW w:w="4320" w:type="dxa"/>
            <w:vAlign w:val="center"/>
          </w:tcPr>
          <w:p w14:paraId="0C238EEA" w14:textId="77777777" w:rsidR="00EA4D73" w:rsidRDefault="00C42899">
            <w:r>
              <w:rPr>
                <w:sz w:val="16"/>
              </w:rPr>
              <w:t>AUC</w:t>
            </w:r>
          </w:p>
        </w:tc>
      </w:tr>
      <w:tr w:rsidR="00EA4D73" w14:paraId="7DBAB4F2" w14:textId="77777777" w:rsidTr="00C42899">
        <w:trPr>
          <w:jc w:val="center"/>
        </w:trPr>
        <w:tc>
          <w:tcPr>
            <w:tcW w:w="1944" w:type="dxa"/>
            <w:vAlign w:val="center"/>
          </w:tcPr>
          <w:p w14:paraId="4DB0C8F1" w14:textId="77777777" w:rsidR="00EA4D73" w:rsidRDefault="00C42899">
            <w:r>
              <w:rPr>
                <w:sz w:val="16"/>
              </w:rPr>
              <w:t>iterations</w:t>
            </w:r>
          </w:p>
        </w:tc>
        <w:tc>
          <w:tcPr>
            <w:tcW w:w="4320" w:type="dxa"/>
            <w:vAlign w:val="center"/>
          </w:tcPr>
          <w:p w14:paraId="12199AE6" w14:textId="77777777" w:rsidR="00EA4D73" w:rsidRDefault="00C42899">
            <w:r>
              <w:rPr>
                <w:sz w:val="16"/>
              </w:rPr>
              <w:t>Maximum 500</w:t>
            </w:r>
          </w:p>
        </w:tc>
        <w:tc>
          <w:tcPr>
            <w:tcW w:w="4320" w:type="dxa"/>
            <w:vAlign w:val="center"/>
          </w:tcPr>
          <w:p w14:paraId="7B5818C2" w14:textId="77777777" w:rsidR="00EA4D73" w:rsidRDefault="00C42899">
            <w:r>
              <w:rPr>
                <w:sz w:val="16"/>
              </w:rPr>
              <w:t>500</w:t>
            </w:r>
          </w:p>
        </w:tc>
      </w:tr>
      <w:tr w:rsidR="00EA4D73" w14:paraId="598169B5" w14:textId="77777777" w:rsidTr="00C42899">
        <w:trPr>
          <w:jc w:val="center"/>
        </w:trPr>
        <w:tc>
          <w:tcPr>
            <w:tcW w:w="1944" w:type="dxa"/>
            <w:vAlign w:val="center"/>
          </w:tcPr>
          <w:p w14:paraId="7EBCAC75" w14:textId="77777777" w:rsidR="00EA4D73" w:rsidRDefault="00C42899">
            <w:r>
              <w:rPr>
                <w:sz w:val="16"/>
              </w:rPr>
              <w:t>learning_rate</w:t>
            </w:r>
          </w:p>
        </w:tc>
        <w:tc>
          <w:tcPr>
            <w:tcW w:w="4320" w:type="dxa"/>
            <w:vAlign w:val="center"/>
          </w:tcPr>
          <w:p w14:paraId="27311125" w14:textId="77777777" w:rsidR="00EA4D73" w:rsidRDefault="00C42899">
            <w:r>
              <w:rPr>
                <w:sz w:val="16"/>
              </w:rPr>
              <w:t>0.01, 0.05</w:t>
            </w:r>
          </w:p>
        </w:tc>
        <w:tc>
          <w:tcPr>
            <w:tcW w:w="4320" w:type="dxa"/>
            <w:vAlign w:val="center"/>
          </w:tcPr>
          <w:p w14:paraId="206B9009" w14:textId="77777777" w:rsidR="00EA4D73" w:rsidRDefault="00C42899">
            <w:r>
              <w:rPr>
                <w:sz w:val="16"/>
              </w:rPr>
              <w:t>0.05</w:t>
            </w:r>
          </w:p>
        </w:tc>
      </w:tr>
      <w:tr w:rsidR="00EA4D73" w14:paraId="19536A78" w14:textId="77777777" w:rsidTr="00C42899">
        <w:trPr>
          <w:jc w:val="center"/>
        </w:trPr>
        <w:tc>
          <w:tcPr>
            <w:tcW w:w="1944" w:type="dxa"/>
            <w:vAlign w:val="center"/>
          </w:tcPr>
          <w:p w14:paraId="54C126AF" w14:textId="77777777" w:rsidR="00EA4D73" w:rsidRDefault="00C42899">
            <w:r>
              <w:rPr>
                <w:sz w:val="16"/>
              </w:rPr>
              <w:t>depth</w:t>
            </w:r>
          </w:p>
        </w:tc>
        <w:tc>
          <w:tcPr>
            <w:tcW w:w="4320" w:type="dxa"/>
            <w:vAlign w:val="center"/>
          </w:tcPr>
          <w:p w14:paraId="10F5F0ED" w14:textId="77777777" w:rsidR="00EA4D73" w:rsidRDefault="00C42899">
            <w:r>
              <w:rPr>
                <w:sz w:val="16"/>
              </w:rPr>
              <w:t>2, 3, 4</w:t>
            </w:r>
          </w:p>
        </w:tc>
        <w:tc>
          <w:tcPr>
            <w:tcW w:w="4320" w:type="dxa"/>
            <w:vAlign w:val="center"/>
          </w:tcPr>
          <w:p w14:paraId="46287669" w14:textId="77777777" w:rsidR="00EA4D73" w:rsidRDefault="00C42899">
            <w:r>
              <w:rPr>
                <w:sz w:val="16"/>
              </w:rPr>
              <w:t>3</w:t>
            </w:r>
          </w:p>
        </w:tc>
      </w:tr>
      <w:tr w:rsidR="00EA4D73" w14:paraId="34D58B92" w14:textId="77777777" w:rsidTr="00C42899">
        <w:trPr>
          <w:jc w:val="center"/>
        </w:trPr>
        <w:tc>
          <w:tcPr>
            <w:tcW w:w="1944" w:type="dxa"/>
            <w:vAlign w:val="center"/>
          </w:tcPr>
          <w:p w14:paraId="30284CA5" w14:textId="77777777" w:rsidR="00EA4D73" w:rsidRDefault="00C42899">
            <w:r>
              <w:rPr>
                <w:sz w:val="16"/>
              </w:rPr>
              <w:t>l2_leaf_reg</w:t>
            </w:r>
          </w:p>
        </w:tc>
        <w:tc>
          <w:tcPr>
            <w:tcW w:w="4320" w:type="dxa"/>
            <w:vAlign w:val="center"/>
          </w:tcPr>
          <w:p w14:paraId="1511219F" w14:textId="77777777" w:rsidR="00EA4D73" w:rsidRDefault="00C42899">
            <w:r>
              <w:rPr>
                <w:sz w:val="16"/>
              </w:rPr>
              <w:t>3, 5</w:t>
            </w:r>
          </w:p>
        </w:tc>
        <w:tc>
          <w:tcPr>
            <w:tcW w:w="4320" w:type="dxa"/>
            <w:vAlign w:val="center"/>
          </w:tcPr>
          <w:p w14:paraId="4D4395C5" w14:textId="77777777" w:rsidR="00EA4D73" w:rsidRDefault="00C42899">
            <w:r>
              <w:rPr>
                <w:sz w:val="16"/>
              </w:rPr>
              <w:t>3</w:t>
            </w:r>
          </w:p>
        </w:tc>
      </w:tr>
      <w:tr w:rsidR="00EA4D73" w14:paraId="05EF1568" w14:textId="77777777" w:rsidTr="00C42899">
        <w:trPr>
          <w:jc w:val="center"/>
        </w:trPr>
        <w:tc>
          <w:tcPr>
            <w:tcW w:w="1944" w:type="dxa"/>
            <w:vAlign w:val="center"/>
          </w:tcPr>
          <w:p w14:paraId="7F58342E" w14:textId="77777777" w:rsidR="00EA4D73" w:rsidRDefault="00C42899">
            <w:r>
              <w:rPr>
                <w:sz w:val="16"/>
              </w:rPr>
              <w:t>random_seed</w:t>
            </w:r>
          </w:p>
        </w:tc>
        <w:tc>
          <w:tcPr>
            <w:tcW w:w="4320" w:type="dxa"/>
            <w:vAlign w:val="center"/>
          </w:tcPr>
          <w:p w14:paraId="75D6C83C" w14:textId="77777777" w:rsidR="00EA4D73" w:rsidRDefault="00C42899">
            <w:r>
              <w:rPr>
                <w:sz w:val="16"/>
              </w:rPr>
              <w:t>Fixed</w:t>
            </w:r>
          </w:p>
        </w:tc>
        <w:tc>
          <w:tcPr>
            <w:tcW w:w="4320" w:type="dxa"/>
            <w:vAlign w:val="center"/>
          </w:tcPr>
          <w:p w14:paraId="4BCCABFE" w14:textId="77777777" w:rsidR="00EA4D73" w:rsidRDefault="00C42899">
            <w:r>
              <w:rPr>
                <w:sz w:val="16"/>
              </w:rPr>
              <w:t>2025</w:t>
            </w:r>
          </w:p>
        </w:tc>
      </w:tr>
      <w:tr w:rsidR="00EA4D73" w14:paraId="4E4F62E3" w14:textId="77777777" w:rsidTr="00C42899">
        <w:trPr>
          <w:jc w:val="center"/>
        </w:trPr>
        <w:tc>
          <w:tcPr>
            <w:tcW w:w="1944" w:type="dxa"/>
            <w:vAlign w:val="center"/>
          </w:tcPr>
          <w:p w14:paraId="4014D9FF" w14:textId="77777777" w:rsidR="00EA4D73" w:rsidRDefault="00C42899">
            <w:r>
              <w:rPr>
                <w:sz w:val="16"/>
              </w:rPr>
              <w:t>early stopping</w:t>
            </w:r>
          </w:p>
        </w:tc>
        <w:tc>
          <w:tcPr>
            <w:tcW w:w="4320" w:type="dxa"/>
            <w:vAlign w:val="center"/>
          </w:tcPr>
          <w:p w14:paraId="7AFBF3B5" w14:textId="77777777" w:rsidR="00EA4D73" w:rsidRDefault="00C42899">
            <w:r>
              <w:t>Allowed during cross-validation-based tuning where applicable</w:t>
            </w:r>
          </w:p>
        </w:tc>
        <w:tc>
          <w:tcPr>
            <w:tcW w:w="4320" w:type="dxa"/>
            <w:vAlign w:val="center"/>
          </w:tcPr>
          <w:p w14:paraId="2EC1726C" w14:textId="77777777" w:rsidR="00EA4D73" w:rsidRDefault="00C42899">
            <w:r>
              <w:t>Not used in the final refitted CatBoost model</w:t>
            </w:r>
          </w:p>
        </w:tc>
      </w:tr>
      <w:tr w:rsidR="00EA4D73" w14:paraId="22A82E82" w14:textId="77777777" w:rsidTr="00C42899">
        <w:trPr>
          <w:jc w:val="center"/>
        </w:trPr>
        <w:tc>
          <w:tcPr>
            <w:tcW w:w="1944" w:type="dxa"/>
            <w:vAlign w:val="center"/>
          </w:tcPr>
          <w:p w14:paraId="56918D82" w14:textId="77777777" w:rsidR="00EA4D73" w:rsidRDefault="00C42899">
            <w:r>
              <w:rPr>
                <w:sz w:val="16"/>
              </w:rPr>
              <w:t>Class rebalancing</w:t>
            </w:r>
          </w:p>
        </w:tc>
        <w:tc>
          <w:tcPr>
            <w:tcW w:w="4320" w:type="dxa"/>
            <w:vAlign w:val="center"/>
          </w:tcPr>
          <w:p w14:paraId="28EE9569" w14:textId="77777777" w:rsidR="00EA4D73" w:rsidRDefault="00C42899">
            <w:r>
              <w:rPr>
                <w:sz w:val="16"/>
              </w:rPr>
              <w:t>Not applied</w:t>
            </w:r>
          </w:p>
        </w:tc>
        <w:tc>
          <w:tcPr>
            <w:tcW w:w="4320" w:type="dxa"/>
            <w:vAlign w:val="center"/>
          </w:tcPr>
          <w:p w14:paraId="63E6A72C" w14:textId="77777777" w:rsidR="00EA4D73" w:rsidRDefault="00C42899">
            <w:r>
              <w:rPr>
                <w:sz w:val="16"/>
              </w:rPr>
              <w:t>No SMOTE, over-sampling, under-sampling, or class weighting</w:t>
            </w:r>
          </w:p>
        </w:tc>
      </w:tr>
      <w:tr w:rsidR="00EA4D73" w14:paraId="7753470A" w14:textId="77777777" w:rsidTr="00C42899">
        <w:trPr>
          <w:jc w:val="center"/>
        </w:trPr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90CFDCE" w14:textId="77777777" w:rsidR="00EA4D73" w:rsidRDefault="00C42899">
            <w:r>
              <w:rPr>
                <w:sz w:val="16"/>
              </w:rPr>
              <w:t>Operating threshold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727193BC" w14:textId="77777777" w:rsidR="00EA4D73" w:rsidRDefault="00C42899">
            <w:r>
              <w:rPr>
                <w:sz w:val="16"/>
              </w:rPr>
              <w:t>Training-set screening criterion: sensitivity &gt;=0.90 and maximum specificity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0A3D9394" w14:textId="77777777" w:rsidR="00EA4D73" w:rsidRDefault="00C42899">
            <w:r>
              <w:rPr>
                <w:sz w:val="16"/>
              </w:rPr>
              <w:t>0.2473 applied unchanged to training, internal test, and external validation cohorts</w:t>
            </w:r>
          </w:p>
        </w:tc>
      </w:tr>
    </w:tbl>
    <w:p w14:paraId="50D94644" w14:textId="47F42261" w:rsidR="00EA4D73" w:rsidRDefault="00C42899">
      <w:r>
        <w:rPr>
          <w:rFonts w:ascii="Times New Roman" w:hAnsi="Times New Roman" w:eastAsia="Times New Roman"/>
        </w:rPr>
        <w:t>Note. The final CatBoost model was trained with the native CatBoost interface in R. Hyperparameter tuning used five-fold stratified cross-validation with AUC as the optimization metric. Early stopping was allowed during cross-validation-based tuning where applicable but was not used in the final refitted model. The fixed operating threshold was selected in the training set using a sensitivity-oriented criterion and was not re-estimated in the internal test or external validation cohorts. LVSD, left ventricular systolic dysfunction; AUC, area under the receiver operating characteristic curve; SMOTE, synthetic minority over-sampling technique.</w:t>
      </w:r>
    </w:p>
    <w:sectPr w:rsidR="00EA4D73" w:rsidSect="00034616">
      <w:pgSz w:w="12240" w:h="15840"/>
      <w:pgMar w:top="1080" w:right="936" w:bottom="1080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B610E" w14:textId="77777777" w:rsidR="00C42899" w:rsidRDefault="00C42899" w:rsidP="00C42899">
      <w:pPr>
        <w:spacing w:after="0" w:line="240" w:lineRule="auto"/>
      </w:pPr>
      <w:r>
        <w:separator/>
      </w:r>
    </w:p>
  </w:endnote>
  <w:endnote w:type="continuationSeparator" w:id="0">
    <w:p w14:paraId="1EBA1C0B" w14:textId="77777777" w:rsidR="00C42899" w:rsidRDefault="00C42899" w:rsidP="00C42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29930" w14:textId="77777777" w:rsidR="00C42899" w:rsidRDefault="00C42899" w:rsidP="00C42899">
      <w:pPr>
        <w:spacing w:after="0" w:line="240" w:lineRule="auto"/>
      </w:pPr>
      <w:r>
        <w:separator/>
      </w:r>
    </w:p>
  </w:footnote>
  <w:footnote w:type="continuationSeparator" w:id="0">
    <w:p w14:paraId="49D60283" w14:textId="77777777" w:rsidR="00C42899" w:rsidRDefault="00C42899" w:rsidP="00C42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9719624">
    <w:abstractNumId w:val="8"/>
  </w:num>
  <w:num w:numId="2" w16cid:durableId="20592665">
    <w:abstractNumId w:val="6"/>
  </w:num>
  <w:num w:numId="3" w16cid:durableId="252475155">
    <w:abstractNumId w:val="5"/>
  </w:num>
  <w:num w:numId="4" w16cid:durableId="276454718">
    <w:abstractNumId w:val="4"/>
  </w:num>
  <w:num w:numId="5" w16cid:durableId="1598362247">
    <w:abstractNumId w:val="7"/>
  </w:num>
  <w:num w:numId="6" w16cid:durableId="1022706794">
    <w:abstractNumId w:val="3"/>
  </w:num>
  <w:num w:numId="7" w16cid:durableId="1108235776">
    <w:abstractNumId w:val="2"/>
  </w:num>
  <w:num w:numId="8" w16cid:durableId="394161376">
    <w:abstractNumId w:val="1"/>
  </w:num>
  <w:num w:numId="9" w16cid:durableId="1218205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5484F"/>
    <w:rsid w:val="00AA1D8D"/>
    <w:rsid w:val="00B47730"/>
    <w:rsid w:val="00C42899"/>
    <w:rsid w:val="00CB0664"/>
    <w:rsid w:val="00EA4D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2DE6D3C"/>
  <w14:defaultImageDpi w14:val="300"/>
  <w15:docId w15:val="{31572314-788D-4B91-84D4-345275BB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1380</Characters>
  <Application>Microsoft Office Word</Application>
  <DocSecurity>0</DocSecurity>
  <Lines>65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帅 王</cp:lastModifiedBy>
  <cp:revision>2</cp:revision>
  <dcterms:created xsi:type="dcterms:W3CDTF">2013-12-23T23:15:00Z</dcterms:created>
  <dcterms:modified xsi:type="dcterms:W3CDTF">2026-05-30T10:43:00Z</dcterms:modified>
  <cp:category/>
</cp:coreProperties>
</file>