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413446" w14:textId="072B37C4" w:rsidR="5F91B2F9" w:rsidRPr="004E0FE9" w:rsidRDefault="008C1EF6" w:rsidP="74A2F79C">
      <w:pPr>
        <w:spacing w:after="0" w:line="480" w:lineRule="auto"/>
        <w:jc w:val="both"/>
        <w:rPr>
          <w:rFonts w:ascii="Times New Roman" w:eastAsia="Aptos" w:hAnsi="Times New Roman" w:cs="Times New Roman"/>
          <w:lang w:val="en-US"/>
        </w:rPr>
      </w:pPr>
      <w:r>
        <w:rPr>
          <w:noProof/>
        </w:rPr>
        <w:drawing>
          <wp:inline distT="0" distB="0" distL="0" distR="0" wp14:anchorId="3EF09529" wp14:editId="45CFDC69">
            <wp:extent cx="5807676" cy="4033073"/>
            <wp:effectExtent l="0" t="0" r="2540" b="1270"/>
            <wp:docPr id="1553099483" name="Picture 4" descr="A diagram of different colored hexagon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07676" cy="40330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5F91B2F9" w:rsidRPr="1A11B260">
        <w:rPr>
          <w:rFonts w:ascii="Times New Roman" w:eastAsia="Aptos" w:hAnsi="Times New Roman" w:cs="Times New Roman"/>
          <w:b/>
          <w:bCs/>
          <w:lang w:val="en-US"/>
        </w:rPr>
        <w:t>Fig. S1.</w:t>
      </w:r>
      <w:r w:rsidR="0086470A" w:rsidRPr="1A11B260">
        <w:rPr>
          <w:rFonts w:ascii="Times New Roman" w:eastAsia="Aptos" w:hAnsi="Times New Roman" w:cs="Times New Roman"/>
          <w:b/>
          <w:bCs/>
          <w:lang w:val="en-US"/>
        </w:rPr>
        <w:t xml:space="preserve"> Technical quality control of the self-organizing map (SOM) model. (A) </w:t>
      </w:r>
      <w:r w:rsidR="0086470A" w:rsidRPr="1A11B260">
        <w:rPr>
          <w:rFonts w:ascii="Times New Roman" w:eastAsia="Aptos" w:hAnsi="Times New Roman" w:cs="Times New Roman"/>
          <w:lang w:val="en-US"/>
        </w:rPr>
        <w:t>The map was constructed on the discovery cohort GSE135251 and contained no empty SOM units. One hexagon is one unit. Each unit contained from 1 to 8 donors with a median of 3.</w:t>
      </w:r>
      <w:r w:rsidR="0086470A" w:rsidRPr="1A11B260">
        <w:rPr>
          <w:rFonts w:ascii="Times New Roman" w:eastAsia="Aptos" w:hAnsi="Times New Roman" w:cs="Times New Roman"/>
          <w:b/>
          <w:bCs/>
          <w:lang w:val="en-US"/>
        </w:rPr>
        <w:t xml:space="preserve"> (B) </w:t>
      </w:r>
      <w:r w:rsidR="0086470A" w:rsidRPr="1A11B260">
        <w:rPr>
          <w:rFonts w:ascii="Times New Roman" w:eastAsia="Aptos" w:hAnsi="Times New Roman" w:cs="Times New Roman"/>
          <w:lang w:val="en-US"/>
        </w:rPr>
        <w:t>The distribution of quality scores was homogenous between the SOM units.</w:t>
      </w:r>
      <w:r w:rsidR="0086470A" w:rsidRPr="1A11B260">
        <w:rPr>
          <w:rFonts w:ascii="Times New Roman" w:eastAsia="Aptos" w:hAnsi="Times New Roman" w:cs="Times New Roman"/>
          <w:b/>
          <w:bCs/>
          <w:lang w:val="en-US"/>
        </w:rPr>
        <w:t xml:space="preserve"> (C) </w:t>
      </w:r>
      <w:r w:rsidR="0086470A" w:rsidRPr="1A11B260">
        <w:rPr>
          <w:rFonts w:ascii="Times New Roman" w:eastAsia="Aptos" w:hAnsi="Times New Roman" w:cs="Times New Roman"/>
          <w:lang w:val="en-US"/>
        </w:rPr>
        <w:t>The neighborhood distances were relatively homogenous except for less “tight” clustering in the lower right corner, which corresponded to the subsequently identified subtype s2.</w:t>
      </w:r>
      <w:r w:rsidR="0086470A" w:rsidRPr="1A11B260">
        <w:rPr>
          <w:rFonts w:ascii="Times New Roman" w:eastAsia="Aptos" w:hAnsi="Times New Roman" w:cs="Times New Roman"/>
          <w:b/>
          <w:bCs/>
          <w:lang w:val="en-US"/>
        </w:rPr>
        <w:t xml:space="preserve"> (D) </w:t>
      </w:r>
      <w:r w:rsidR="0086470A" w:rsidRPr="1A11B260">
        <w:rPr>
          <w:rFonts w:ascii="Times New Roman" w:eastAsia="Aptos" w:hAnsi="Times New Roman" w:cs="Times New Roman"/>
          <w:lang w:val="en-US"/>
        </w:rPr>
        <w:t xml:space="preserve">The SOM units were grouped into five clusters based on </w:t>
      </w:r>
      <w:r w:rsidR="74E96638" w:rsidRPr="1A11B260">
        <w:rPr>
          <w:rFonts w:ascii="Times New Roman" w:eastAsia="Aptos" w:hAnsi="Times New Roman" w:cs="Times New Roman"/>
          <w:lang w:val="en-US"/>
        </w:rPr>
        <w:t>the elbow</w:t>
      </w:r>
      <w:r w:rsidR="0086470A" w:rsidRPr="1A11B260">
        <w:rPr>
          <w:rFonts w:ascii="Times New Roman" w:eastAsia="Aptos" w:hAnsi="Times New Roman" w:cs="Times New Roman"/>
          <w:lang w:val="en-US"/>
        </w:rPr>
        <w:t xml:space="preserve"> method. </w:t>
      </w:r>
      <w:r w:rsidR="0086470A" w:rsidRPr="1A11B260">
        <w:rPr>
          <w:rFonts w:ascii="Times New Roman" w:eastAsia="Aptos" w:hAnsi="Times New Roman" w:cs="Times New Roman"/>
          <w:b/>
          <w:bCs/>
          <w:lang w:val="en-US"/>
        </w:rPr>
        <w:t>(E)</w:t>
      </w:r>
      <w:r w:rsidR="0086470A" w:rsidRPr="1A11B260">
        <w:rPr>
          <w:rFonts w:ascii="Times New Roman" w:eastAsia="Aptos" w:hAnsi="Times New Roman" w:cs="Times New Roman"/>
          <w:lang w:val="en-US"/>
        </w:rPr>
        <w:t xml:space="preserve"> The clustering was stable and at least 70% of the samples (above grey line) were assigned to the same cluster as in the original SOM in the majority of 100 iterations when SOM model was re-estimated with different random seeds.</w:t>
      </w:r>
      <w:r w:rsidR="0086470A" w:rsidRPr="1A11B260">
        <w:rPr>
          <w:rFonts w:ascii="Times New Roman" w:eastAsia="Aptos" w:hAnsi="Times New Roman" w:cs="Times New Roman"/>
          <w:b/>
          <w:bCs/>
          <w:lang w:val="en-US"/>
        </w:rPr>
        <w:t xml:space="preserve"> (F) </w:t>
      </w:r>
      <w:r w:rsidR="0086470A" w:rsidRPr="1A11B260">
        <w:rPr>
          <w:rFonts w:ascii="Times New Roman" w:eastAsia="Aptos" w:hAnsi="Times New Roman" w:cs="Times New Roman"/>
          <w:lang w:val="en-US"/>
        </w:rPr>
        <w:t xml:space="preserve">The five SOM clusters did not coincide with the two MASLD subtypes reported for the discovery cohort GSE135251 in the original Govaere et al. 2020 publication.  </w:t>
      </w:r>
    </w:p>
    <w:p w14:paraId="607B0E1E" w14:textId="4E6B0014" w:rsidR="5F91B2F9" w:rsidRPr="004E0FE9" w:rsidRDefault="5F91B2F9" w:rsidP="74A2F79C">
      <w:pPr>
        <w:spacing w:after="0" w:line="480" w:lineRule="auto"/>
        <w:jc w:val="both"/>
        <w:rPr>
          <w:rFonts w:ascii="Times New Roman" w:eastAsia="Aptos" w:hAnsi="Times New Roman" w:cs="Times New Roman"/>
          <w:b/>
          <w:bCs/>
          <w:lang w:val="en-US"/>
        </w:rPr>
      </w:pPr>
    </w:p>
    <w:p w14:paraId="26601D27" w14:textId="55F36367" w:rsidR="5F91B2F9" w:rsidRDefault="52B8ADF8" w:rsidP="74A2F79C">
      <w:pPr>
        <w:spacing w:after="0" w:line="480" w:lineRule="auto"/>
        <w:jc w:val="both"/>
        <w:rPr>
          <w:rFonts w:ascii="Times New Roman" w:eastAsia="Aptos" w:hAnsi="Times New Roman" w:cs="Times New Roman"/>
          <w:lang w:val="en-US"/>
        </w:rPr>
      </w:pPr>
      <w:r>
        <w:rPr>
          <w:noProof/>
        </w:rPr>
        <w:lastRenderedPageBreak/>
        <w:drawing>
          <wp:inline distT="0" distB="0" distL="0" distR="0" wp14:anchorId="6F00E670" wp14:editId="4E187427">
            <wp:extent cx="5867398" cy="4891130"/>
            <wp:effectExtent l="0" t="0" r="0" b="0"/>
            <wp:docPr id="65082576" name="Picture 650825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082576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67398" cy="4891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5F91B2F9" w:rsidRPr="004E0FE9">
        <w:rPr>
          <w:rFonts w:ascii="Times New Roman" w:eastAsia="Aptos" w:hAnsi="Times New Roman" w:cs="Times New Roman"/>
          <w:b/>
          <w:bCs/>
          <w:lang w:val="en-US"/>
        </w:rPr>
        <w:t>Fig</w:t>
      </w:r>
      <w:r w:rsidR="50D4DAB8" w:rsidRPr="74A2F79C">
        <w:rPr>
          <w:rFonts w:ascii="Times New Roman" w:eastAsia="Aptos" w:hAnsi="Times New Roman" w:cs="Times New Roman"/>
          <w:b/>
          <w:bCs/>
          <w:lang w:val="en-US"/>
        </w:rPr>
        <w:t>.</w:t>
      </w:r>
      <w:r w:rsidR="5F91B2F9" w:rsidRPr="004E0FE9">
        <w:rPr>
          <w:rFonts w:ascii="Times New Roman" w:eastAsia="Aptos" w:hAnsi="Times New Roman" w:cs="Times New Roman"/>
          <w:b/>
          <w:bCs/>
          <w:lang w:val="en-US"/>
        </w:rPr>
        <w:t xml:space="preserve"> S2.</w:t>
      </w:r>
      <w:r w:rsidR="00AB3F28" w:rsidRPr="004E0FE9">
        <w:rPr>
          <w:rFonts w:ascii="Times New Roman" w:eastAsia="Aptos" w:hAnsi="Times New Roman" w:cs="Times New Roman"/>
          <w:b/>
          <w:bCs/>
          <w:lang w:val="en-US"/>
        </w:rPr>
        <w:t xml:space="preserve"> Technical quality control for mapping of validation cohorts</w:t>
      </w:r>
      <w:r w:rsidR="00824B78">
        <w:rPr>
          <w:rFonts w:ascii="Times New Roman" w:eastAsia="Aptos" w:hAnsi="Times New Roman" w:cs="Times New Roman"/>
          <w:b/>
          <w:bCs/>
          <w:lang w:val="en-US"/>
        </w:rPr>
        <w:t xml:space="preserve"> onto the SOM</w:t>
      </w:r>
      <w:r w:rsidR="0090030F">
        <w:rPr>
          <w:rFonts w:ascii="Times New Roman" w:eastAsia="Aptos" w:hAnsi="Times New Roman" w:cs="Times New Roman"/>
          <w:b/>
          <w:bCs/>
          <w:lang w:val="en-US"/>
        </w:rPr>
        <w:t xml:space="preserve"> model</w:t>
      </w:r>
      <w:r w:rsidR="00AB3F28" w:rsidRPr="004E0FE9">
        <w:rPr>
          <w:rFonts w:ascii="Times New Roman" w:eastAsia="Aptos" w:hAnsi="Times New Roman" w:cs="Times New Roman"/>
          <w:b/>
          <w:bCs/>
          <w:lang w:val="en-US"/>
        </w:rPr>
        <w:t xml:space="preserve">. </w:t>
      </w:r>
      <w:r w:rsidR="007D182F" w:rsidRPr="74A2F79C">
        <w:rPr>
          <w:rFonts w:ascii="Times New Roman" w:eastAsia="Aptos" w:hAnsi="Times New Roman" w:cs="Times New Roman"/>
          <w:b/>
          <w:lang w:val="en-US"/>
        </w:rPr>
        <w:t>(</w:t>
      </w:r>
      <w:r w:rsidR="007D182F" w:rsidRPr="004E0FE9">
        <w:rPr>
          <w:rFonts w:ascii="Times New Roman" w:eastAsia="Aptos" w:hAnsi="Times New Roman" w:cs="Times New Roman"/>
          <w:b/>
          <w:bCs/>
          <w:lang w:val="en-US"/>
        </w:rPr>
        <w:t xml:space="preserve">A) </w:t>
      </w:r>
      <w:r w:rsidR="007D182F" w:rsidRPr="004E0FE9">
        <w:rPr>
          <w:rFonts w:ascii="Times New Roman" w:eastAsia="Aptos" w:hAnsi="Times New Roman" w:cs="Times New Roman"/>
          <w:lang w:val="en-US"/>
        </w:rPr>
        <w:t xml:space="preserve">Distances to the closest SOM unit for the mapped samples from the validation cohort </w:t>
      </w:r>
      <w:r w:rsidR="007D182F" w:rsidRPr="74A2F79C">
        <w:rPr>
          <w:rFonts w:ascii="Times New Roman" w:eastAsia="Aptos" w:hAnsi="Times New Roman" w:cs="Times New Roman"/>
          <w:lang w:val="en-US"/>
        </w:rPr>
        <w:t>GSE130970</w:t>
      </w:r>
      <w:r w:rsidR="007D182F" w:rsidRPr="004E0FE9">
        <w:rPr>
          <w:rFonts w:ascii="Times New Roman" w:eastAsia="Aptos" w:hAnsi="Times New Roman" w:cs="Times New Roman"/>
          <w:lang w:val="en-US"/>
        </w:rPr>
        <w:t xml:space="preserve"> were within the range of distances in the discovery cohort and lower than the distances to technical negative control and biological negative control.</w:t>
      </w:r>
      <w:r w:rsidR="00B84CA7" w:rsidRPr="004E0FE9">
        <w:rPr>
          <w:rFonts w:ascii="Times New Roman" w:eastAsia="Aptos" w:hAnsi="Times New Roman" w:cs="Times New Roman"/>
          <w:lang w:val="en-US"/>
        </w:rPr>
        <w:t xml:space="preserve"> </w:t>
      </w:r>
      <w:r w:rsidR="0001542F" w:rsidRPr="004E0FE9">
        <w:rPr>
          <w:rFonts w:ascii="Times New Roman" w:eastAsia="Aptos" w:hAnsi="Times New Roman" w:cs="Times New Roman"/>
          <w:lang w:val="en-US"/>
        </w:rPr>
        <w:t>(</w:t>
      </w:r>
      <w:r w:rsidR="0001542F" w:rsidRPr="004E0FE9">
        <w:rPr>
          <w:rFonts w:ascii="Times New Roman" w:eastAsia="Aptos" w:hAnsi="Times New Roman" w:cs="Times New Roman"/>
          <w:b/>
          <w:bCs/>
          <w:lang w:val="en-US"/>
        </w:rPr>
        <w:t>B</w:t>
      </w:r>
      <w:r w:rsidR="00B84CA7" w:rsidRPr="004E0FE9">
        <w:rPr>
          <w:rFonts w:ascii="Times New Roman" w:eastAsia="Aptos" w:hAnsi="Times New Roman" w:cs="Times New Roman"/>
          <w:lang w:val="en-US"/>
        </w:rPr>
        <w:t>)</w:t>
      </w:r>
      <w:r w:rsidR="00AA6907" w:rsidRPr="004E0FE9">
        <w:rPr>
          <w:rFonts w:ascii="Times New Roman" w:eastAsia="Aptos" w:hAnsi="Times New Roman" w:cs="Times New Roman"/>
          <w:lang w:val="en-US"/>
        </w:rPr>
        <w:t xml:space="preserve"> Mapping </w:t>
      </w:r>
      <w:r w:rsidR="0077477A" w:rsidRPr="004E0FE9">
        <w:rPr>
          <w:rFonts w:ascii="Times New Roman" w:eastAsia="Aptos" w:hAnsi="Times New Roman" w:cs="Times New Roman"/>
          <w:lang w:val="en-US"/>
        </w:rPr>
        <w:t>distances</w:t>
      </w:r>
      <w:r w:rsidR="0001542F" w:rsidRPr="004E0FE9">
        <w:rPr>
          <w:rFonts w:ascii="Times New Roman" w:eastAsia="Aptos" w:hAnsi="Times New Roman" w:cs="Times New Roman"/>
          <w:lang w:val="en-US"/>
        </w:rPr>
        <w:t xml:space="preserve"> </w:t>
      </w:r>
      <w:r w:rsidR="0077477A" w:rsidRPr="004E0FE9">
        <w:rPr>
          <w:rFonts w:ascii="Times New Roman" w:eastAsia="Aptos" w:hAnsi="Times New Roman" w:cs="Times New Roman"/>
          <w:lang w:val="en-US"/>
        </w:rPr>
        <w:t>in</w:t>
      </w:r>
      <w:r w:rsidR="0001542F" w:rsidRPr="004E0FE9">
        <w:rPr>
          <w:rFonts w:ascii="Times New Roman" w:eastAsia="Aptos" w:hAnsi="Times New Roman" w:cs="Times New Roman"/>
          <w:lang w:val="en-US"/>
        </w:rPr>
        <w:t xml:space="preserve"> validation cohorts with good mapping rate</w:t>
      </w:r>
      <w:r w:rsidR="3432ED22" w:rsidRPr="74A2F79C">
        <w:rPr>
          <w:rFonts w:ascii="Times New Roman" w:eastAsia="Aptos" w:hAnsi="Times New Roman" w:cs="Times New Roman"/>
          <w:lang w:val="en-US"/>
        </w:rPr>
        <w:t xml:space="preserve"> were mostly within the distance range of the discovery cohort</w:t>
      </w:r>
      <w:r w:rsidR="0001542F" w:rsidRPr="74A2F79C">
        <w:rPr>
          <w:rFonts w:ascii="Times New Roman" w:eastAsia="Aptos" w:hAnsi="Times New Roman" w:cs="Times New Roman"/>
          <w:lang w:val="en-US"/>
        </w:rPr>
        <w:t>.</w:t>
      </w:r>
      <w:r w:rsidR="00B84CA7" w:rsidRPr="74A2F79C">
        <w:rPr>
          <w:rFonts w:ascii="Times New Roman" w:eastAsia="Aptos" w:hAnsi="Times New Roman" w:cs="Times New Roman"/>
          <w:lang w:val="en-US"/>
        </w:rPr>
        <w:t xml:space="preserve"> (</w:t>
      </w:r>
      <w:r w:rsidR="174E28C4" w:rsidRPr="74A2F79C">
        <w:rPr>
          <w:rFonts w:ascii="Times New Roman" w:eastAsia="Aptos" w:hAnsi="Times New Roman" w:cs="Times New Roman"/>
          <w:b/>
          <w:bCs/>
          <w:lang w:val="en-US"/>
        </w:rPr>
        <w:t>C</w:t>
      </w:r>
      <w:r w:rsidR="00B84CA7" w:rsidRPr="004E0FE9">
        <w:rPr>
          <w:rFonts w:ascii="Times New Roman" w:eastAsia="Aptos" w:hAnsi="Times New Roman" w:cs="Times New Roman"/>
          <w:lang w:val="en-US"/>
        </w:rPr>
        <w:t>)</w:t>
      </w:r>
      <w:r w:rsidR="00AA6907" w:rsidRPr="004E0FE9">
        <w:rPr>
          <w:rFonts w:ascii="Times New Roman" w:eastAsia="Aptos" w:hAnsi="Times New Roman" w:cs="Times New Roman"/>
          <w:lang w:val="en-US"/>
        </w:rPr>
        <w:t xml:space="preserve"> </w:t>
      </w:r>
      <w:r w:rsidR="0077477A" w:rsidRPr="004E0FE9">
        <w:rPr>
          <w:rFonts w:ascii="Times New Roman" w:eastAsia="Aptos" w:hAnsi="Times New Roman" w:cs="Times New Roman"/>
          <w:lang w:val="en-US"/>
        </w:rPr>
        <w:t>Mapping distances in</w:t>
      </w:r>
      <w:r w:rsidR="00AA6907" w:rsidRPr="004E0FE9">
        <w:rPr>
          <w:rFonts w:ascii="Times New Roman" w:eastAsia="Aptos" w:hAnsi="Times New Roman" w:cs="Times New Roman"/>
          <w:lang w:val="en-US"/>
        </w:rPr>
        <w:t xml:space="preserve"> validation co</w:t>
      </w:r>
      <w:r w:rsidR="0077477A" w:rsidRPr="004E0FE9">
        <w:rPr>
          <w:rFonts w:ascii="Times New Roman" w:eastAsia="Aptos" w:hAnsi="Times New Roman" w:cs="Times New Roman"/>
          <w:lang w:val="en-US"/>
        </w:rPr>
        <w:t>horts with poor mapping rate</w:t>
      </w:r>
      <w:r w:rsidR="791C827F" w:rsidRPr="74A2F79C">
        <w:rPr>
          <w:rFonts w:ascii="Times New Roman" w:eastAsia="Aptos" w:hAnsi="Times New Roman" w:cs="Times New Roman"/>
          <w:lang w:val="en-US"/>
        </w:rPr>
        <w:t xml:space="preserve"> were</w:t>
      </w:r>
      <w:r w:rsidR="7A01A4F8" w:rsidRPr="74A2F79C">
        <w:rPr>
          <w:rFonts w:ascii="Times New Roman" w:eastAsia="Aptos" w:hAnsi="Times New Roman" w:cs="Times New Roman"/>
          <w:lang w:val="en-US"/>
        </w:rPr>
        <w:t xml:space="preserve"> still</w:t>
      </w:r>
      <w:r w:rsidR="791C827F" w:rsidRPr="74A2F79C">
        <w:rPr>
          <w:rFonts w:ascii="Times New Roman" w:eastAsia="Aptos" w:hAnsi="Times New Roman" w:cs="Times New Roman"/>
          <w:lang w:val="en-US"/>
        </w:rPr>
        <w:t xml:space="preserve"> below the biological negative control</w:t>
      </w:r>
      <w:r w:rsidR="00B84CA7" w:rsidRPr="004E0FE9">
        <w:rPr>
          <w:rFonts w:ascii="Times New Roman" w:eastAsia="Aptos" w:hAnsi="Times New Roman" w:cs="Times New Roman"/>
          <w:lang w:val="en-US"/>
        </w:rPr>
        <w:t>.</w:t>
      </w:r>
      <w:r w:rsidR="00403D8B" w:rsidRPr="004E0FE9">
        <w:rPr>
          <w:rFonts w:ascii="Times New Roman" w:eastAsia="Aptos" w:hAnsi="Times New Roman" w:cs="Times New Roman"/>
          <w:lang w:val="en-US"/>
        </w:rPr>
        <w:t xml:space="preserve"> </w:t>
      </w:r>
    </w:p>
    <w:p w14:paraId="10CD445D" w14:textId="77777777" w:rsidR="0076293E" w:rsidRDefault="0076293E" w:rsidP="74A2F79C">
      <w:pPr>
        <w:spacing w:after="0" w:line="480" w:lineRule="auto"/>
        <w:jc w:val="both"/>
        <w:rPr>
          <w:rFonts w:ascii="Times New Roman" w:eastAsia="Aptos" w:hAnsi="Times New Roman" w:cs="Times New Roman"/>
          <w:lang w:val="en-US"/>
        </w:rPr>
      </w:pPr>
    </w:p>
    <w:p w14:paraId="5EA54A69" w14:textId="77777777" w:rsidR="0076293E" w:rsidRDefault="0076293E" w:rsidP="74A2F79C">
      <w:pPr>
        <w:spacing w:after="0" w:line="480" w:lineRule="auto"/>
        <w:jc w:val="both"/>
        <w:rPr>
          <w:rFonts w:ascii="Times New Roman" w:eastAsia="Aptos" w:hAnsi="Times New Roman" w:cs="Times New Roman"/>
          <w:lang w:val="en-US"/>
        </w:rPr>
      </w:pPr>
    </w:p>
    <w:p w14:paraId="40B1497E" w14:textId="77777777" w:rsidR="0076293E" w:rsidRPr="004E0FE9" w:rsidRDefault="0076293E" w:rsidP="74A2F79C">
      <w:pPr>
        <w:spacing w:after="0" w:line="480" w:lineRule="auto"/>
        <w:jc w:val="both"/>
        <w:rPr>
          <w:rFonts w:ascii="Times New Roman" w:eastAsia="Aptos" w:hAnsi="Times New Roman" w:cs="Times New Roman"/>
          <w:lang w:val="en-US"/>
        </w:rPr>
      </w:pPr>
    </w:p>
    <w:p w14:paraId="6753967F" w14:textId="77777777" w:rsidR="0073359C" w:rsidRDefault="0073359C" w:rsidP="74A2F79C">
      <w:pPr>
        <w:spacing w:after="0" w:line="480" w:lineRule="auto"/>
        <w:jc w:val="both"/>
        <w:rPr>
          <w:rFonts w:ascii="Times New Roman" w:eastAsia="Aptos" w:hAnsi="Times New Roman" w:cs="Times New Roman"/>
          <w:b/>
          <w:bCs/>
          <w:lang w:val="en-US"/>
        </w:rPr>
      </w:pPr>
    </w:p>
    <w:p w14:paraId="74E744D2" w14:textId="561F181C" w:rsidR="0073359C" w:rsidRDefault="0073359C" w:rsidP="74A2F79C">
      <w:pPr>
        <w:spacing w:after="0" w:line="480" w:lineRule="auto"/>
        <w:jc w:val="both"/>
        <w:rPr>
          <w:rFonts w:ascii="Times New Roman" w:eastAsia="Aptos" w:hAnsi="Times New Roman" w:cs="Times New Roman"/>
          <w:b/>
          <w:bCs/>
          <w:lang w:val="en-US"/>
        </w:rPr>
      </w:pPr>
      <w:r>
        <w:rPr>
          <w:rFonts w:ascii="Times New Roman" w:eastAsia="Aptos" w:hAnsi="Times New Roman" w:cs="Times New Roman"/>
          <w:b/>
          <w:bCs/>
          <w:noProof/>
          <w:lang w:val="en-US"/>
        </w:rPr>
        <w:lastRenderedPageBreak/>
        <w:drawing>
          <wp:inline distT="0" distB="0" distL="0" distR="0" wp14:anchorId="01ECCB22" wp14:editId="1DA7DCDC">
            <wp:extent cx="5731510" cy="5731510"/>
            <wp:effectExtent l="0" t="0" r="2540" b="2540"/>
            <wp:docPr id="1128109919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8109919" name="Graphic 1"/>
                    <pic:cNvPicPr/>
                  </pic:nvPicPr>
                  <pic:blipFill>
                    <a:blip r:embed="rId12">
                      <a:extLs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731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F61597" w14:textId="572304A2" w:rsidR="0007451B" w:rsidRDefault="0061418B" w:rsidP="74A2F79C">
      <w:pPr>
        <w:spacing w:after="0" w:line="480" w:lineRule="auto"/>
        <w:jc w:val="both"/>
        <w:rPr>
          <w:rFonts w:ascii="Times New Roman" w:eastAsia="Aptos" w:hAnsi="Times New Roman" w:cs="Times New Roman"/>
          <w:b/>
          <w:bCs/>
          <w:lang w:val="en-US"/>
        </w:rPr>
      </w:pPr>
      <w:r>
        <w:rPr>
          <w:rFonts w:ascii="Times New Roman" w:eastAsia="Aptos" w:hAnsi="Times New Roman" w:cs="Times New Roman"/>
          <w:b/>
          <w:bCs/>
          <w:lang w:val="en-US"/>
        </w:rPr>
        <w:t>Fig. S3. Gene expression pattern</w:t>
      </w:r>
      <w:r w:rsidR="00E82054">
        <w:rPr>
          <w:rFonts w:ascii="Times New Roman" w:eastAsia="Aptos" w:hAnsi="Times New Roman" w:cs="Times New Roman"/>
          <w:b/>
          <w:bCs/>
          <w:lang w:val="en-US"/>
        </w:rPr>
        <w:t>,</w:t>
      </w:r>
      <w:r>
        <w:rPr>
          <w:rFonts w:ascii="Times New Roman" w:eastAsia="Aptos" w:hAnsi="Times New Roman" w:cs="Times New Roman"/>
          <w:b/>
          <w:bCs/>
          <w:lang w:val="en-US"/>
        </w:rPr>
        <w:t xml:space="preserve"> that was learnt by the SOM </w:t>
      </w:r>
      <w:r w:rsidR="00BD76F5">
        <w:rPr>
          <w:rFonts w:ascii="Times New Roman" w:eastAsia="Aptos" w:hAnsi="Times New Roman" w:cs="Times New Roman"/>
          <w:b/>
          <w:bCs/>
          <w:lang w:val="en-US"/>
        </w:rPr>
        <w:t xml:space="preserve">in the discovery </w:t>
      </w:r>
      <w:r w:rsidR="00E82054">
        <w:rPr>
          <w:rFonts w:ascii="Times New Roman" w:eastAsia="Aptos" w:hAnsi="Times New Roman" w:cs="Times New Roman"/>
          <w:b/>
          <w:bCs/>
          <w:lang w:val="en-US"/>
        </w:rPr>
        <w:t>cohort, was reproduced in</w:t>
      </w:r>
      <w:r>
        <w:rPr>
          <w:rFonts w:ascii="Times New Roman" w:eastAsia="Aptos" w:hAnsi="Times New Roman" w:cs="Times New Roman"/>
          <w:b/>
          <w:bCs/>
          <w:lang w:val="en-US"/>
        </w:rPr>
        <w:t xml:space="preserve"> the validation cohorts. (A) </w:t>
      </w:r>
      <w:r w:rsidRPr="0061418B">
        <w:rPr>
          <w:rFonts w:ascii="Times New Roman" w:eastAsia="Aptos" w:hAnsi="Times New Roman" w:cs="Times New Roman"/>
          <w:lang w:val="en-US"/>
        </w:rPr>
        <w:t>Transcriptome-wide</w:t>
      </w:r>
      <w:r w:rsidR="00B55D54">
        <w:rPr>
          <w:rFonts w:ascii="Times New Roman" w:eastAsia="Aptos" w:hAnsi="Times New Roman" w:cs="Times New Roman"/>
          <w:lang w:val="en-US"/>
        </w:rPr>
        <w:t xml:space="preserve"> comparison among the cohorts </w:t>
      </w:r>
      <w:r w:rsidR="001E1632">
        <w:rPr>
          <w:rFonts w:ascii="Times New Roman" w:eastAsia="Aptos" w:hAnsi="Times New Roman" w:cs="Times New Roman"/>
          <w:lang w:val="en-US"/>
        </w:rPr>
        <w:t>with good mapping rate</w:t>
      </w:r>
      <w:r>
        <w:rPr>
          <w:rFonts w:ascii="Times New Roman" w:eastAsia="Aptos" w:hAnsi="Times New Roman" w:cs="Times New Roman"/>
          <w:lang w:val="en-US"/>
        </w:rPr>
        <w:t>. (</w:t>
      </w:r>
      <w:r w:rsidRPr="0061418B">
        <w:rPr>
          <w:rFonts w:ascii="Times New Roman" w:eastAsia="Aptos" w:hAnsi="Times New Roman" w:cs="Times New Roman"/>
          <w:b/>
          <w:bCs/>
          <w:lang w:val="en-US"/>
        </w:rPr>
        <w:t>B-</w:t>
      </w:r>
      <w:r w:rsidR="006F2B0E">
        <w:rPr>
          <w:rFonts w:ascii="Times New Roman" w:eastAsia="Aptos" w:hAnsi="Times New Roman" w:cs="Times New Roman"/>
          <w:b/>
          <w:bCs/>
          <w:lang w:val="en-US"/>
        </w:rPr>
        <w:t>D</w:t>
      </w:r>
      <w:r>
        <w:rPr>
          <w:rFonts w:ascii="Times New Roman" w:eastAsia="Aptos" w:hAnsi="Times New Roman" w:cs="Times New Roman"/>
          <w:lang w:val="en-US"/>
        </w:rPr>
        <w:t>) Example genes.</w:t>
      </w:r>
    </w:p>
    <w:p w14:paraId="4DBE2C3A" w14:textId="77777777" w:rsidR="0007451B" w:rsidRDefault="0007451B" w:rsidP="74A2F79C">
      <w:pPr>
        <w:spacing w:after="0" w:line="480" w:lineRule="auto"/>
        <w:jc w:val="both"/>
        <w:rPr>
          <w:rFonts w:ascii="Times New Roman" w:eastAsia="Aptos" w:hAnsi="Times New Roman" w:cs="Times New Roman"/>
          <w:b/>
          <w:bCs/>
          <w:lang w:val="en-US"/>
        </w:rPr>
      </w:pPr>
    </w:p>
    <w:p w14:paraId="6C1A09FC" w14:textId="77777777" w:rsidR="0007451B" w:rsidRPr="004E0FE9" w:rsidRDefault="0007451B" w:rsidP="74A2F79C">
      <w:pPr>
        <w:spacing w:after="0" w:line="480" w:lineRule="auto"/>
        <w:jc w:val="both"/>
        <w:rPr>
          <w:rFonts w:ascii="Times New Roman" w:eastAsia="Aptos" w:hAnsi="Times New Roman" w:cs="Times New Roman"/>
          <w:b/>
          <w:bCs/>
          <w:lang w:val="en-US"/>
        </w:rPr>
      </w:pPr>
    </w:p>
    <w:p w14:paraId="0732A785" w14:textId="52D4BE11" w:rsidR="003D6A41" w:rsidRPr="00247E04" w:rsidRDefault="001F50D8" w:rsidP="0007451B">
      <w:pPr>
        <w:spacing w:after="0" w:line="480" w:lineRule="auto"/>
        <w:rPr>
          <w:rFonts w:ascii="Times New Roman" w:eastAsia="Aptos" w:hAnsi="Times New Roman" w:cs="Times New Roman"/>
          <w:lang w:val="en-US"/>
        </w:rPr>
      </w:pPr>
      <w:r>
        <w:rPr>
          <w:noProof/>
        </w:rPr>
        <w:lastRenderedPageBreak/>
        <w:drawing>
          <wp:inline distT="0" distB="0" distL="0" distR="0" wp14:anchorId="4A28692D" wp14:editId="7EB35D79">
            <wp:extent cx="6389884" cy="2218690"/>
            <wp:effectExtent l="0" t="0" r="2540" b="0"/>
            <wp:docPr id="1752144267" name="Picture 1" descr="A close-up of a diagram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89884" cy="2218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D6A41" w:rsidRPr="74A2F79C">
        <w:rPr>
          <w:rFonts w:ascii="Times New Roman" w:eastAsia="Aptos" w:hAnsi="Times New Roman" w:cs="Times New Roman"/>
          <w:b/>
          <w:bCs/>
          <w:lang w:val="en-US"/>
        </w:rPr>
        <w:t>Fig. S</w:t>
      </w:r>
      <w:r w:rsidR="0076293E">
        <w:rPr>
          <w:rFonts w:ascii="Times New Roman" w:eastAsia="Aptos" w:hAnsi="Times New Roman" w:cs="Times New Roman"/>
          <w:b/>
          <w:bCs/>
          <w:lang w:val="en-US"/>
        </w:rPr>
        <w:t>4</w:t>
      </w:r>
      <w:r w:rsidR="003D6A41" w:rsidRPr="74A2F79C">
        <w:rPr>
          <w:rFonts w:ascii="Times New Roman" w:eastAsia="Aptos" w:hAnsi="Times New Roman" w:cs="Times New Roman"/>
          <w:b/>
          <w:bCs/>
          <w:lang w:val="en-US"/>
        </w:rPr>
        <w:t>.</w:t>
      </w:r>
      <w:r w:rsidR="3AE67927" w:rsidRPr="74A2F79C">
        <w:rPr>
          <w:rFonts w:ascii="Times New Roman" w:eastAsia="Aptos" w:hAnsi="Times New Roman" w:cs="Times New Roman"/>
          <w:b/>
          <w:bCs/>
          <w:lang w:val="en-US"/>
        </w:rPr>
        <w:t xml:space="preserve"> Stellate cells in the reference single-cell dataset </w:t>
      </w:r>
      <w:r w:rsidR="00A704C3" w:rsidRPr="00A704C3">
        <w:rPr>
          <w:rFonts w:ascii="Times New Roman" w:eastAsia="Aptos" w:hAnsi="Times New Roman" w:cs="Times New Roman"/>
          <w:b/>
          <w:bCs/>
          <w:lang w:val="en-US"/>
        </w:rPr>
        <w:t>GSE202379</w:t>
      </w:r>
      <w:r w:rsidR="00A704C3">
        <w:rPr>
          <w:rFonts w:ascii="Times New Roman" w:eastAsia="Aptos" w:hAnsi="Times New Roman" w:cs="Times New Roman"/>
          <w:b/>
          <w:bCs/>
          <w:lang w:val="en-US"/>
        </w:rPr>
        <w:t xml:space="preserve"> </w:t>
      </w:r>
      <w:r w:rsidR="3AE67927" w:rsidRPr="74A2F79C">
        <w:rPr>
          <w:rFonts w:ascii="Times New Roman" w:eastAsia="Aptos" w:hAnsi="Times New Roman" w:cs="Times New Roman"/>
          <w:b/>
          <w:bCs/>
          <w:lang w:val="en-US"/>
        </w:rPr>
        <w:t>were classified into quiescent and activated stellate cells based on expression of marker</w:t>
      </w:r>
      <w:r w:rsidR="003D6A41" w:rsidRPr="74A2F79C">
        <w:rPr>
          <w:rFonts w:ascii="Times New Roman" w:eastAsia="Aptos" w:hAnsi="Times New Roman" w:cs="Times New Roman"/>
          <w:b/>
          <w:bCs/>
          <w:lang w:val="en-US"/>
        </w:rPr>
        <w:t xml:space="preserve"> </w:t>
      </w:r>
      <w:r w:rsidR="3D8DD19C" w:rsidRPr="74A2F79C">
        <w:rPr>
          <w:rFonts w:ascii="Times New Roman" w:eastAsia="Aptos" w:hAnsi="Times New Roman" w:cs="Times New Roman"/>
          <w:b/>
          <w:bCs/>
          <w:lang w:val="en-US"/>
        </w:rPr>
        <w:t>genes.</w:t>
      </w:r>
      <w:r w:rsidR="00A704C3">
        <w:rPr>
          <w:rFonts w:ascii="Times New Roman" w:eastAsia="Aptos" w:hAnsi="Times New Roman" w:cs="Times New Roman"/>
          <w:b/>
          <w:bCs/>
          <w:lang w:val="en-US"/>
        </w:rPr>
        <w:t xml:space="preserve"> (A) </w:t>
      </w:r>
      <w:r w:rsidR="00A704C3" w:rsidRPr="00247E04">
        <w:rPr>
          <w:rFonts w:ascii="Times New Roman" w:eastAsia="Aptos" w:hAnsi="Times New Roman" w:cs="Times New Roman"/>
          <w:lang w:val="en-US"/>
        </w:rPr>
        <w:t>Quiescent cells were defined based on</w:t>
      </w:r>
      <w:r w:rsidR="00247E04" w:rsidRPr="00247E04">
        <w:rPr>
          <w:rFonts w:ascii="Times New Roman" w:eastAsia="Aptos" w:hAnsi="Times New Roman" w:cs="Times New Roman"/>
          <w:lang w:val="en-US"/>
        </w:rPr>
        <w:t xml:space="preserve"> total </w:t>
      </w:r>
      <w:r w:rsidR="009A0824">
        <w:rPr>
          <w:rFonts w:ascii="Times New Roman" w:eastAsia="Aptos" w:hAnsi="Times New Roman" w:cs="Times New Roman"/>
          <w:lang w:val="en-US"/>
        </w:rPr>
        <w:t xml:space="preserve">SCT-normalized </w:t>
      </w:r>
      <w:r w:rsidR="00247E04" w:rsidRPr="00247E04">
        <w:rPr>
          <w:rFonts w:ascii="Times New Roman" w:eastAsia="Aptos" w:hAnsi="Times New Roman" w:cs="Times New Roman"/>
          <w:lang w:val="en-US"/>
        </w:rPr>
        <w:t>expression of COLEC11, PTH1R, VIPR1, RELN, HGF and RBP1.</w:t>
      </w:r>
      <w:r w:rsidR="00247E04">
        <w:rPr>
          <w:rFonts w:ascii="Times New Roman" w:eastAsia="Aptos" w:hAnsi="Times New Roman" w:cs="Times New Roman"/>
          <w:lang w:val="en-US"/>
        </w:rPr>
        <w:t xml:space="preserve"> </w:t>
      </w:r>
      <w:r w:rsidR="00247E04" w:rsidRPr="00663586">
        <w:rPr>
          <w:rFonts w:ascii="Times New Roman" w:eastAsia="Aptos" w:hAnsi="Times New Roman" w:cs="Times New Roman"/>
          <w:b/>
          <w:bCs/>
          <w:lang w:val="en-US"/>
        </w:rPr>
        <w:t>(B)</w:t>
      </w:r>
      <w:r w:rsidR="00247E04">
        <w:rPr>
          <w:rFonts w:ascii="Times New Roman" w:eastAsia="Aptos" w:hAnsi="Times New Roman" w:cs="Times New Roman"/>
          <w:lang w:val="en-US"/>
        </w:rPr>
        <w:t xml:space="preserve"> Activated stellate cells were defined based on low expression of quiescent stellate cell markers are high expression of </w:t>
      </w:r>
      <w:r w:rsidR="0007451B" w:rsidRPr="0007451B">
        <w:rPr>
          <w:rFonts w:ascii="Times New Roman" w:eastAsia="Aptos" w:hAnsi="Times New Roman" w:cs="Times New Roman"/>
          <w:lang w:val="en-US"/>
        </w:rPr>
        <w:t>ACTA2, CCDC102B, CDH6, COL1A1, COL1A2, CPNE7, FAP, FAP, FBXO32, FN1, GEM, GREM1, IL7, KCNE4, KIAA1324L, LINC00607, LINC01609, LTBP2, MYL9, MYO1E, NAV2, OSBPL8, P4HA3, POT1-AS1, PTPRE, RASD1, RORB, RUNX1, SRGAP1, TAGLN, TANC2, VCAN-AS1</w:t>
      </w:r>
      <w:r w:rsidR="0007451B">
        <w:rPr>
          <w:rFonts w:ascii="Times New Roman" w:eastAsia="Aptos" w:hAnsi="Times New Roman" w:cs="Times New Roman"/>
          <w:lang w:val="en-US"/>
        </w:rPr>
        <w:t xml:space="preserve"> and </w:t>
      </w:r>
      <w:r w:rsidR="0007451B" w:rsidRPr="0007451B">
        <w:rPr>
          <w:rFonts w:ascii="Times New Roman" w:eastAsia="Aptos" w:hAnsi="Times New Roman" w:cs="Times New Roman"/>
          <w:lang w:val="en-US"/>
        </w:rPr>
        <w:t>VMP1</w:t>
      </w:r>
      <w:r w:rsidR="0007451B">
        <w:rPr>
          <w:rFonts w:ascii="Times New Roman" w:eastAsia="Aptos" w:hAnsi="Times New Roman" w:cs="Times New Roman"/>
          <w:lang w:val="en-US"/>
        </w:rPr>
        <w:t>.</w:t>
      </w:r>
    </w:p>
    <w:p w14:paraId="0B004884" w14:textId="5A10932C" w:rsidR="00805279" w:rsidRPr="004E0FE9" w:rsidRDefault="00805279" w:rsidP="74A2F79C">
      <w:pPr>
        <w:spacing w:after="0" w:line="480" w:lineRule="auto"/>
        <w:jc w:val="both"/>
        <w:rPr>
          <w:rFonts w:ascii="Times New Roman" w:eastAsia="Aptos" w:hAnsi="Times New Roman" w:cs="Times New Roman"/>
          <w:b/>
          <w:bCs/>
          <w:lang w:val="en-US"/>
        </w:rPr>
      </w:pPr>
      <w:r>
        <w:rPr>
          <w:noProof/>
        </w:rPr>
        <w:lastRenderedPageBreak/>
        <w:drawing>
          <wp:inline distT="0" distB="0" distL="0" distR="0" wp14:anchorId="48EAEB7B" wp14:editId="4185F226">
            <wp:extent cx="6188507" cy="4297537"/>
            <wp:effectExtent l="0" t="0" r="2540" b="1270"/>
            <wp:docPr id="1509954242" name="Picture 2" descr="A group of images of a fish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8507" cy="42975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E9B421" w14:textId="1349B071" w:rsidR="008F605A" w:rsidRDefault="00805279" w:rsidP="008F605A">
      <w:pPr>
        <w:spacing w:after="0" w:line="480" w:lineRule="auto"/>
        <w:jc w:val="both"/>
        <w:rPr>
          <w:rFonts w:ascii="Times New Roman" w:eastAsia="Aptos" w:hAnsi="Times New Roman" w:cs="Times New Roman"/>
        </w:rPr>
      </w:pPr>
      <w:r w:rsidRPr="004E0FE9">
        <w:rPr>
          <w:rFonts w:ascii="Times New Roman" w:eastAsia="Aptos" w:hAnsi="Times New Roman" w:cs="Times New Roman"/>
          <w:b/>
          <w:bCs/>
          <w:lang w:val="en-US"/>
        </w:rPr>
        <w:t>Fig. S</w:t>
      </w:r>
      <w:r w:rsidR="0076293E">
        <w:rPr>
          <w:rFonts w:ascii="Times New Roman" w:eastAsia="Aptos" w:hAnsi="Times New Roman" w:cs="Times New Roman"/>
          <w:b/>
          <w:bCs/>
          <w:lang w:val="en-US"/>
        </w:rPr>
        <w:t>5</w:t>
      </w:r>
      <w:r w:rsidRPr="004E0FE9">
        <w:rPr>
          <w:rFonts w:ascii="Times New Roman" w:eastAsia="Aptos" w:hAnsi="Times New Roman" w:cs="Times New Roman"/>
          <w:b/>
          <w:bCs/>
          <w:lang w:val="en-US"/>
        </w:rPr>
        <w:t>.</w:t>
      </w:r>
      <w:r w:rsidR="00663586">
        <w:rPr>
          <w:rFonts w:ascii="Times New Roman" w:eastAsia="Aptos" w:hAnsi="Times New Roman" w:cs="Times New Roman"/>
          <w:b/>
          <w:bCs/>
          <w:lang w:val="en-US"/>
        </w:rPr>
        <w:t xml:space="preserve"> Macrophages</w:t>
      </w:r>
      <w:r w:rsidR="00663586" w:rsidRPr="74A2F79C">
        <w:rPr>
          <w:rFonts w:ascii="Times New Roman" w:eastAsia="Aptos" w:hAnsi="Times New Roman" w:cs="Times New Roman"/>
          <w:b/>
          <w:bCs/>
          <w:lang w:val="en-US"/>
        </w:rPr>
        <w:t xml:space="preserve"> in the reference single-cell dataset </w:t>
      </w:r>
      <w:r w:rsidR="00663586" w:rsidRPr="00A704C3">
        <w:rPr>
          <w:rFonts w:ascii="Times New Roman" w:eastAsia="Aptos" w:hAnsi="Times New Roman" w:cs="Times New Roman"/>
          <w:b/>
          <w:bCs/>
          <w:lang w:val="en-US"/>
        </w:rPr>
        <w:t>GSE202379</w:t>
      </w:r>
      <w:r w:rsidR="00663586">
        <w:rPr>
          <w:rFonts w:ascii="Times New Roman" w:eastAsia="Aptos" w:hAnsi="Times New Roman" w:cs="Times New Roman"/>
          <w:b/>
          <w:bCs/>
          <w:lang w:val="en-US"/>
        </w:rPr>
        <w:t xml:space="preserve"> </w:t>
      </w:r>
      <w:r w:rsidR="00663586" w:rsidRPr="74A2F79C">
        <w:rPr>
          <w:rFonts w:ascii="Times New Roman" w:eastAsia="Aptos" w:hAnsi="Times New Roman" w:cs="Times New Roman"/>
          <w:b/>
          <w:bCs/>
          <w:lang w:val="en-US"/>
        </w:rPr>
        <w:t xml:space="preserve">were classified into </w:t>
      </w:r>
      <w:r w:rsidR="00663586">
        <w:rPr>
          <w:rFonts w:ascii="Times New Roman" w:eastAsia="Aptos" w:hAnsi="Times New Roman" w:cs="Times New Roman"/>
          <w:b/>
          <w:bCs/>
          <w:lang w:val="en-US"/>
        </w:rPr>
        <w:t>four subtypes based on expression of marker genes. (A)</w:t>
      </w:r>
      <w:r w:rsidR="007C568F">
        <w:rPr>
          <w:rFonts w:ascii="Times New Roman" w:eastAsia="Aptos" w:hAnsi="Times New Roman" w:cs="Times New Roman"/>
          <w:b/>
          <w:bCs/>
          <w:lang w:val="en-US"/>
        </w:rPr>
        <w:t xml:space="preserve"> </w:t>
      </w:r>
      <w:r w:rsidR="007C568F" w:rsidRPr="007C568F">
        <w:rPr>
          <w:rFonts w:ascii="Times New Roman" w:eastAsia="Aptos" w:hAnsi="Times New Roman" w:cs="Times New Roman"/>
          <w:lang w:val="en-US"/>
        </w:rPr>
        <w:t xml:space="preserve">Infiltrating (monocyte-derived) macrophages were defined based on total </w:t>
      </w:r>
      <w:r w:rsidR="00553052">
        <w:rPr>
          <w:rFonts w:ascii="Times New Roman" w:eastAsia="Aptos" w:hAnsi="Times New Roman" w:cs="Times New Roman"/>
          <w:lang w:val="en-US"/>
        </w:rPr>
        <w:t xml:space="preserve">SCT-normalized </w:t>
      </w:r>
      <w:r w:rsidR="007C568F" w:rsidRPr="007C568F">
        <w:rPr>
          <w:rFonts w:ascii="Times New Roman" w:eastAsia="Aptos" w:hAnsi="Times New Roman" w:cs="Times New Roman"/>
          <w:lang w:val="en-US"/>
        </w:rPr>
        <w:t>expression of</w:t>
      </w:r>
      <w:r w:rsidR="007C568F">
        <w:rPr>
          <w:rFonts w:ascii="Times New Roman" w:eastAsia="Aptos" w:hAnsi="Times New Roman" w:cs="Times New Roman"/>
          <w:b/>
          <w:bCs/>
          <w:lang w:val="en-US"/>
        </w:rPr>
        <w:t xml:space="preserve"> </w:t>
      </w:r>
      <w:r w:rsidR="00B70CD2" w:rsidRPr="00B70CD2">
        <w:rPr>
          <w:rFonts w:ascii="Times New Roman" w:eastAsia="Aptos" w:hAnsi="Times New Roman" w:cs="Times New Roman"/>
          <w:lang w:val="en-US"/>
        </w:rPr>
        <w:t>LYZ, FCN1, VCAN, MNDA and S100</w:t>
      </w:r>
      <w:r w:rsidR="002771AF">
        <w:rPr>
          <w:rFonts w:ascii="Times New Roman" w:eastAsia="Aptos" w:hAnsi="Times New Roman" w:cs="Times New Roman"/>
          <w:lang w:val="en-US"/>
        </w:rPr>
        <w:t xml:space="preserve"> genes (</w:t>
      </w:r>
      <w:r w:rsidR="002771AF" w:rsidRPr="002771AF">
        <w:rPr>
          <w:rFonts w:ascii="Times New Roman" w:eastAsia="Aptos" w:hAnsi="Times New Roman" w:cs="Times New Roman"/>
          <w:lang w:val="en-US"/>
        </w:rPr>
        <w:t>S100A1</w:t>
      </w:r>
      <w:r w:rsidR="002771AF">
        <w:rPr>
          <w:rFonts w:ascii="Times New Roman" w:eastAsia="Aptos" w:hAnsi="Times New Roman" w:cs="Times New Roman"/>
          <w:lang w:val="en-US"/>
        </w:rPr>
        <w:t xml:space="preserve">, </w:t>
      </w:r>
      <w:r w:rsidR="002771AF" w:rsidRPr="002771AF">
        <w:rPr>
          <w:rFonts w:ascii="Times New Roman" w:eastAsia="Aptos" w:hAnsi="Times New Roman" w:cs="Times New Roman"/>
          <w:lang w:val="en-US"/>
        </w:rPr>
        <w:t>S100A2</w:t>
      </w:r>
      <w:r w:rsidR="002771AF">
        <w:rPr>
          <w:rFonts w:ascii="Times New Roman" w:eastAsia="Aptos" w:hAnsi="Times New Roman" w:cs="Times New Roman"/>
          <w:lang w:val="en-US"/>
        </w:rPr>
        <w:t>,</w:t>
      </w:r>
      <w:r w:rsidR="002771AF" w:rsidRPr="002771AF">
        <w:rPr>
          <w:rFonts w:ascii="Times New Roman" w:eastAsia="Aptos" w:hAnsi="Times New Roman" w:cs="Times New Roman"/>
          <w:lang w:val="en-US"/>
        </w:rPr>
        <w:t xml:space="preserve"> S100A4</w:t>
      </w:r>
      <w:r w:rsidR="002771AF">
        <w:rPr>
          <w:rFonts w:ascii="Times New Roman" w:eastAsia="Aptos" w:hAnsi="Times New Roman" w:cs="Times New Roman"/>
          <w:lang w:val="en-US"/>
        </w:rPr>
        <w:t xml:space="preserve">, </w:t>
      </w:r>
      <w:r w:rsidR="002771AF" w:rsidRPr="002771AF">
        <w:rPr>
          <w:rFonts w:ascii="Times New Roman" w:eastAsia="Aptos" w:hAnsi="Times New Roman" w:cs="Times New Roman"/>
          <w:lang w:val="en-US"/>
        </w:rPr>
        <w:t>S100A8</w:t>
      </w:r>
      <w:r w:rsidR="002771AF">
        <w:rPr>
          <w:rFonts w:ascii="Times New Roman" w:eastAsia="Aptos" w:hAnsi="Times New Roman" w:cs="Times New Roman"/>
          <w:lang w:val="en-US"/>
        </w:rPr>
        <w:t xml:space="preserve">, </w:t>
      </w:r>
      <w:r w:rsidR="002771AF" w:rsidRPr="002771AF">
        <w:rPr>
          <w:rFonts w:ascii="Times New Roman" w:eastAsia="Aptos" w:hAnsi="Times New Roman" w:cs="Times New Roman"/>
          <w:lang w:val="en-US"/>
        </w:rPr>
        <w:t>S100A9</w:t>
      </w:r>
      <w:r w:rsidR="002771AF">
        <w:rPr>
          <w:rFonts w:ascii="Times New Roman" w:eastAsia="Aptos" w:hAnsi="Times New Roman" w:cs="Times New Roman"/>
          <w:lang w:val="en-US"/>
        </w:rPr>
        <w:t>,</w:t>
      </w:r>
      <w:r w:rsidR="002771AF" w:rsidRPr="002771AF">
        <w:rPr>
          <w:rFonts w:ascii="Times New Roman" w:eastAsia="Aptos" w:hAnsi="Times New Roman" w:cs="Times New Roman"/>
          <w:lang w:val="en-US"/>
        </w:rPr>
        <w:t xml:space="preserve"> S100A10</w:t>
      </w:r>
      <w:r w:rsidR="002771AF">
        <w:rPr>
          <w:rFonts w:ascii="Times New Roman" w:eastAsia="Aptos" w:hAnsi="Times New Roman" w:cs="Times New Roman"/>
          <w:lang w:val="en-US"/>
        </w:rPr>
        <w:t>,</w:t>
      </w:r>
      <w:r w:rsidR="002771AF" w:rsidRPr="002771AF">
        <w:rPr>
          <w:rFonts w:ascii="Times New Roman" w:eastAsia="Aptos" w:hAnsi="Times New Roman" w:cs="Times New Roman"/>
          <w:lang w:val="en-US"/>
        </w:rPr>
        <w:t xml:space="preserve"> S100A11</w:t>
      </w:r>
      <w:r w:rsidR="002771AF">
        <w:rPr>
          <w:rFonts w:ascii="Times New Roman" w:eastAsia="Aptos" w:hAnsi="Times New Roman" w:cs="Times New Roman"/>
          <w:lang w:val="en-US"/>
        </w:rPr>
        <w:t>,</w:t>
      </w:r>
      <w:r w:rsidR="002771AF" w:rsidRPr="002771AF">
        <w:rPr>
          <w:rFonts w:ascii="Times New Roman" w:eastAsia="Aptos" w:hAnsi="Times New Roman" w:cs="Times New Roman"/>
          <w:lang w:val="en-US"/>
        </w:rPr>
        <w:t xml:space="preserve"> </w:t>
      </w:r>
      <w:r w:rsidR="002771AF">
        <w:rPr>
          <w:rFonts w:ascii="Times New Roman" w:eastAsia="Aptos" w:hAnsi="Times New Roman" w:cs="Times New Roman"/>
          <w:lang w:val="en-US"/>
        </w:rPr>
        <w:t>S</w:t>
      </w:r>
      <w:r w:rsidR="002771AF" w:rsidRPr="002771AF">
        <w:rPr>
          <w:rFonts w:ascii="Times New Roman" w:eastAsia="Aptos" w:hAnsi="Times New Roman" w:cs="Times New Roman"/>
          <w:lang w:val="en-US"/>
        </w:rPr>
        <w:t>100A12</w:t>
      </w:r>
      <w:r w:rsidR="002771AF">
        <w:rPr>
          <w:rFonts w:ascii="Times New Roman" w:eastAsia="Aptos" w:hAnsi="Times New Roman" w:cs="Times New Roman"/>
          <w:lang w:val="en-US"/>
        </w:rPr>
        <w:t>,</w:t>
      </w:r>
      <w:r w:rsidR="002771AF" w:rsidRPr="002771AF">
        <w:rPr>
          <w:rFonts w:ascii="Times New Roman" w:eastAsia="Aptos" w:hAnsi="Times New Roman" w:cs="Times New Roman"/>
          <w:lang w:val="en-US"/>
        </w:rPr>
        <w:t xml:space="preserve"> S100A13</w:t>
      </w:r>
      <w:r w:rsidR="002771AF">
        <w:rPr>
          <w:rFonts w:ascii="Times New Roman" w:eastAsia="Aptos" w:hAnsi="Times New Roman" w:cs="Times New Roman"/>
          <w:lang w:val="en-US"/>
        </w:rPr>
        <w:t xml:space="preserve">, </w:t>
      </w:r>
      <w:r w:rsidR="002771AF" w:rsidRPr="002771AF">
        <w:rPr>
          <w:rFonts w:ascii="Times New Roman" w:eastAsia="Aptos" w:hAnsi="Times New Roman" w:cs="Times New Roman"/>
          <w:lang w:val="en-US"/>
        </w:rPr>
        <w:t>S100A14</w:t>
      </w:r>
      <w:r w:rsidR="002771AF">
        <w:rPr>
          <w:rFonts w:ascii="Times New Roman" w:eastAsia="Aptos" w:hAnsi="Times New Roman" w:cs="Times New Roman"/>
          <w:lang w:val="en-US"/>
        </w:rPr>
        <w:t xml:space="preserve"> and </w:t>
      </w:r>
      <w:r w:rsidR="002771AF" w:rsidRPr="002771AF">
        <w:rPr>
          <w:rFonts w:ascii="Times New Roman" w:eastAsia="Aptos" w:hAnsi="Times New Roman" w:cs="Times New Roman"/>
          <w:lang w:val="en-US"/>
        </w:rPr>
        <w:t>S100A16</w:t>
      </w:r>
      <w:r w:rsidR="002771AF">
        <w:rPr>
          <w:rFonts w:ascii="Times New Roman" w:eastAsia="Aptos" w:hAnsi="Times New Roman" w:cs="Times New Roman"/>
          <w:lang w:val="en-US"/>
        </w:rPr>
        <w:t xml:space="preserve">). </w:t>
      </w:r>
      <w:r w:rsidR="00631676">
        <w:rPr>
          <w:rFonts w:ascii="Times New Roman" w:eastAsia="Aptos" w:hAnsi="Times New Roman" w:cs="Times New Roman"/>
          <w:lang w:val="en-US"/>
        </w:rPr>
        <w:t xml:space="preserve">(B) </w:t>
      </w:r>
      <w:r w:rsidR="008F605A">
        <w:rPr>
          <w:rFonts w:ascii="Times New Roman" w:eastAsia="Aptos" w:hAnsi="Times New Roman" w:cs="Times New Roman"/>
          <w:lang w:val="en-US"/>
        </w:rPr>
        <w:t xml:space="preserve">Activated macrophages were defined based on total expression of </w:t>
      </w:r>
      <w:r w:rsidR="008F605A" w:rsidRPr="008F605A">
        <w:rPr>
          <w:rFonts w:ascii="Times New Roman" w:eastAsia="Aptos" w:hAnsi="Times New Roman" w:cs="Times New Roman"/>
        </w:rPr>
        <w:t>CXCL3, THBS1, NAMPT,</w:t>
      </w:r>
      <w:r w:rsidR="008F605A">
        <w:rPr>
          <w:rFonts w:ascii="Times New Roman" w:eastAsia="Aptos" w:hAnsi="Times New Roman" w:cs="Times New Roman"/>
        </w:rPr>
        <w:t xml:space="preserve"> </w:t>
      </w:r>
      <w:r w:rsidR="008F605A" w:rsidRPr="008F605A">
        <w:rPr>
          <w:rFonts w:ascii="Times New Roman" w:eastAsia="Aptos" w:hAnsi="Times New Roman" w:cs="Times New Roman"/>
        </w:rPr>
        <w:t>CXCL2, CD83,</w:t>
      </w:r>
      <w:r w:rsidR="008F605A">
        <w:rPr>
          <w:rFonts w:ascii="Times New Roman" w:eastAsia="Aptos" w:hAnsi="Times New Roman" w:cs="Times New Roman"/>
        </w:rPr>
        <w:t xml:space="preserve"> </w:t>
      </w:r>
      <w:r w:rsidR="008F605A" w:rsidRPr="008F605A">
        <w:rPr>
          <w:rFonts w:ascii="Times New Roman" w:eastAsia="Aptos" w:hAnsi="Times New Roman" w:cs="Times New Roman"/>
        </w:rPr>
        <w:t>IL1B,</w:t>
      </w:r>
      <w:r w:rsidR="008F605A">
        <w:rPr>
          <w:rFonts w:ascii="Times New Roman" w:eastAsia="Aptos" w:hAnsi="Times New Roman" w:cs="Times New Roman"/>
        </w:rPr>
        <w:t xml:space="preserve"> </w:t>
      </w:r>
      <w:r w:rsidR="008F605A" w:rsidRPr="008F605A">
        <w:rPr>
          <w:rFonts w:ascii="Times New Roman" w:eastAsia="Aptos" w:hAnsi="Times New Roman" w:cs="Times New Roman"/>
        </w:rPr>
        <w:t>AREG, CCL3, PLAUR</w:t>
      </w:r>
      <w:r w:rsidR="008F605A">
        <w:rPr>
          <w:rFonts w:ascii="Times New Roman" w:eastAsia="Aptos" w:hAnsi="Times New Roman" w:cs="Times New Roman"/>
        </w:rPr>
        <w:t xml:space="preserve"> and</w:t>
      </w:r>
      <w:r w:rsidR="008F605A" w:rsidRPr="008F605A">
        <w:rPr>
          <w:rFonts w:ascii="Times New Roman" w:eastAsia="Aptos" w:hAnsi="Times New Roman" w:cs="Times New Roman"/>
        </w:rPr>
        <w:t xml:space="preserve"> SRGN</w:t>
      </w:r>
      <w:r w:rsidR="008F605A">
        <w:rPr>
          <w:rFonts w:ascii="Times New Roman" w:eastAsia="Aptos" w:hAnsi="Times New Roman" w:cs="Times New Roman"/>
        </w:rPr>
        <w:t xml:space="preserve">. </w:t>
      </w:r>
      <w:r w:rsidR="008F605A" w:rsidRPr="008F605A">
        <w:rPr>
          <w:rFonts w:ascii="Times New Roman" w:eastAsia="Aptos" w:hAnsi="Times New Roman" w:cs="Times New Roman"/>
          <w:b/>
        </w:rPr>
        <w:t>(C)</w:t>
      </w:r>
      <w:r w:rsidR="008F605A">
        <w:rPr>
          <w:rFonts w:ascii="Times New Roman" w:eastAsia="Aptos" w:hAnsi="Times New Roman" w:cs="Times New Roman"/>
        </w:rPr>
        <w:t xml:space="preserve"> MHC II macrophages were defined based on </w:t>
      </w:r>
      <w:r w:rsidR="004F0F2A" w:rsidRPr="004F0F2A">
        <w:rPr>
          <w:rFonts w:ascii="Times New Roman" w:eastAsia="Aptos" w:hAnsi="Times New Roman" w:cs="Times New Roman"/>
        </w:rPr>
        <w:t>CD74,</w:t>
      </w:r>
      <w:r w:rsidR="004F0F2A">
        <w:rPr>
          <w:rFonts w:ascii="Times New Roman" w:eastAsia="Aptos" w:hAnsi="Times New Roman" w:cs="Times New Roman"/>
        </w:rPr>
        <w:t xml:space="preserve"> </w:t>
      </w:r>
      <w:r w:rsidR="004F0F2A" w:rsidRPr="004F0F2A">
        <w:rPr>
          <w:rFonts w:ascii="Times New Roman" w:eastAsia="Aptos" w:hAnsi="Times New Roman" w:cs="Times New Roman"/>
        </w:rPr>
        <w:t>HLA</w:t>
      </w:r>
      <w:r w:rsidR="004F0F2A">
        <w:rPr>
          <w:rFonts w:ascii="Times New Roman" w:eastAsia="Aptos" w:hAnsi="Times New Roman" w:cs="Times New Roman"/>
        </w:rPr>
        <w:t>-</w:t>
      </w:r>
      <w:r w:rsidR="004F0F2A" w:rsidRPr="004F0F2A">
        <w:rPr>
          <w:rFonts w:ascii="Times New Roman" w:eastAsia="Aptos" w:hAnsi="Times New Roman" w:cs="Times New Roman"/>
        </w:rPr>
        <w:t>DRA, HLA</w:t>
      </w:r>
      <w:r w:rsidR="004F0F2A">
        <w:rPr>
          <w:rFonts w:ascii="Times New Roman" w:eastAsia="Aptos" w:hAnsi="Times New Roman" w:cs="Times New Roman"/>
        </w:rPr>
        <w:t>-</w:t>
      </w:r>
      <w:r w:rsidR="004F0F2A" w:rsidRPr="004F0F2A">
        <w:rPr>
          <w:rFonts w:ascii="Times New Roman" w:eastAsia="Aptos" w:hAnsi="Times New Roman" w:cs="Times New Roman"/>
        </w:rPr>
        <w:t>DPA1, HLA</w:t>
      </w:r>
      <w:r w:rsidR="004F0F2A">
        <w:rPr>
          <w:rFonts w:ascii="Times New Roman" w:eastAsia="Aptos" w:hAnsi="Times New Roman" w:cs="Times New Roman"/>
        </w:rPr>
        <w:t>-</w:t>
      </w:r>
      <w:r w:rsidR="004F0F2A" w:rsidRPr="004F0F2A">
        <w:rPr>
          <w:rFonts w:ascii="Times New Roman" w:eastAsia="Aptos" w:hAnsi="Times New Roman" w:cs="Times New Roman"/>
        </w:rPr>
        <w:t>DPB1</w:t>
      </w:r>
      <w:r w:rsidR="004F0F2A">
        <w:rPr>
          <w:rFonts w:ascii="Times New Roman" w:eastAsia="Aptos" w:hAnsi="Times New Roman" w:cs="Times New Roman"/>
        </w:rPr>
        <w:t xml:space="preserve"> and </w:t>
      </w:r>
      <w:r w:rsidR="004F0F2A" w:rsidRPr="004F0F2A">
        <w:rPr>
          <w:rFonts w:ascii="Times New Roman" w:eastAsia="Aptos" w:hAnsi="Times New Roman" w:cs="Times New Roman"/>
        </w:rPr>
        <w:t>HLA</w:t>
      </w:r>
      <w:r w:rsidR="004F0F2A">
        <w:rPr>
          <w:rFonts w:ascii="Times New Roman" w:eastAsia="Aptos" w:hAnsi="Times New Roman" w:cs="Times New Roman"/>
        </w:rPr>
        <w:t>-</w:t>
      </w:r>
      <w:r w:rsidR="004F0F2A" w:rsidRPr="004F0F2A">
        <w:rPr>
          <w:rFonts w:ascii="Times New Roman" w:eastAsia="Aptos" w:hAnsi="Times New Roman" w:cs="Times New Roman"/>
        </w:rPr>
        <w:t>DQB1</w:t>
      </w:r>
      <w:r w:rsidR="004F0F2A">
        <w:rPr>
          <w:rFonts w:ascii="Times New Roman" w:eastAsia="Aptos" w:hAnsi="Times New Roman" w:cs="Times New Roman"/>
        </w:rPr>
        <w:t>.</w:t>
      </w:r>
      <w:r w:rsidR="004F0F2A" w:rsidRPr="004F0F2A">
        <w:rPr>
          <w:rFonts w:ascii="Times New Roman" w:eastAsia="Aptos" w:hAnsi="Times New Roman" w:cs="Times New Roman"/>
        </w:rPr>
        <w:t xml:space="preserve"> </w:t>
      </w:r>
      <w:r w:rsidR="008F605A" w:rsidRPr="008F605A">
        <w:rPr>
          <w:rFonts w:ascii="Times New Roman" w:eastAsia="Aptos" w:hAnsi="Times New Roman" w:cs="Times New Roman"/>
          <w:b/>
        </w:rPr>
        <w:t>(</w:t>
      </w:r>
      <w:r w:rsidR="008F605A">
        <w:rPr>
          <w:rFonts w:ascii="Times New Roman" w:eastAsia="Aptos" w:hAnsi="Times New Roman" w:cs="Times New Roman"/>
          <w:b/>
        </w:rPr>
        <w:t>D</w:t>
      </w:r>
      <w:r w:rsidR="008F605A" w:rsidRPr="008F605A">
        <w:rPr>
          <w:rFonts w:ascii="Times New Roman" w:eastAsia="Aptos" w:hAnsi="Times New Roman" w:cs="Times New Roman"/>
          <w:b/>
        </w:rPr>
        <w:t>)</w:t>
      </w:r>
      <w:r w:rsidR="008F605A">
        <w:rPr>
          <w:rFonts w:ascii="Times New Roman" w:eastAsia="Aptos" w:hAnsi="Times New Roman" w:cs="Times New Roman"/>
          <w:b/>
        </w:rPr>
        <w:t xml:space="preserve"> </w:t>
      </w:r>
      <w:r w:rsidR="35DA0A3A" w:rsidRPr="636B63DE">
        <w:rPr>
          <w:rFonts w:ascii="Times New Roman" w:eastAsia="Aptos" w:hAnsi="Times New Roman" w:cs="Times New Roman"/>
        </w:rPr>
        <w:t>Kupffer</w:t>
      </w:r>
      <w:r w:rsidR="008F605A" w:rsidRPr="004F0F2A">
        <w:rPr>
          <w:rFonts w:ascii="Times New Roman" w:eastAsia="Aptos" w:hAnsi="Times New Roman" w:cs="Times New Roman"/>
        </w:rPr>
        <w:t xml:space="preserve"> cells were defined based on</w:t>
      </w:r>
      <w:r w:rsidR="008F605A">
        <w:rPr>
          <w:rFonts w:ascii="Times New Roman" w:eastAsia="Aptos" w:hAnsi="Times New Roman" w:cs="Times New Roman"/>
          <w:b/>
        </w:rPr>
        <w:t xml:space="preserve"> </w:t>
      </w:r>
      <w:r w:rsidR="00CD7856" w:rsidRPr="00CD7856">
        <w:rPr>
          <w:rFonts w:ascii="Times New Roman" w:eastAsia="Aptos" w:hAnsi="Times New Roman" w:cs="Times New Roman"/>
        </w:rPr>
        <w:t>MARCO, CD5L, TIMD4, FOLR2, CD163 and VCAM1.</w:t>
      </w:r>
    </w:p>
    <w:p w14:paraId="4D7D0C7D" w14:textId="3523E914" w:rsidR="00C4677D" w:rsidRDefault="00C4677D" w:rsidP="00C4677D">
      <w:pPr>
        <w:spacing w:after="0" w:line="480" w:lineRule="auto"/>
        <w:jc w:val="both"/>
        <w:rPr>
          <w:rFonts w:ascii="Times New Roman" w:eastAsia="Aptos" w:hAnsi="Times New Roman" w:cs="Times New Roman"/>
          <w:lang w:val="en-US"/>
        </w:rPr>
      </w:pPr>
      <w:r>
        <w:rPr>
          <w:noProof/>
        </w:rPr>
        <w:lastRenderedPageBreak/>
        <w:drawing>
          <wp:inline distT="0" distB="0" distL="0" distR="0" wp14:anchorId="358F0AAB" wp14:editId="4B9900E9">
            <wp:extent cx="5731510" cy="2787015"/>
            <wp:effectExtent l="0" t="0" r="0" b="0"/>
            <wp:docPr id="1899314124" name="Graphic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phic 6"/>
                    <pic:cNvPicPr/>
                  </pic:nvPicPr>
                  <pic:blipFill>
                    <a:blip r:embed="rId16">
                      <a:extLst>
                        <a:ext uri="{96DAC541-7B7A-43D3-8B79-37D633B846F1}">
                          <asvg:svgBlip xmlns:asvg="http://schemas.microsoft.com/office/drawing/2016/SVG/main" r:embed="rId1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787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E0FE9">
        <w:rPr>
          <w:rFonts w:ascii="Times New Roman" w:eastAsia="Aptos" w:hAnsi="Times New Roman" w:cs="Times New Roman"/>
          <w:b/>
          <w:bCs/>
          <w:lang w:val="en-US"/>
        </w:rPr>
        <w:t>Fig S</w:t>
      </w:r>
      <w:r w:rsidR="0076293E">
        <w:rPr>
          <w:rFonts w:ascii="Times New Roman" w:eastAsia="Aptos" w:hAnsi="Times New Roman" w:cs="Times New Roman"/>
          <w:b/>
          <w:bCs/>
          <w:lang w:val="en-US"/>
        </w:rPr>
        <w:t>6</w:t>
      </w:r>
      <w:r w:rsidRPr="004E0FE9">
        <w:rPr>
          <w:rFonts w:ascii="Times New Roman" w:eastAsia="Aptos" w:hAnsi="Times New Roman" w:cs="Times New Roman"/>
          <w:b/>
          <w:bCs/>
          <w:lang w:val="en-US"/>
        </w:rPr>
        <w:t xml:space="preserve">. </w:t>
      </w:r>
      <w:r>
        <w:rPr>
          <w:rFonts w:ascii="Times New Roman" w:eastAsia="Aptos" w:hAnsi="Times New Roman" w:cs="Times New Roman"/>
          <w:b/>
          <w:bCs/>
          <w:lang w:val="en-US"/>
        </w:rPr>
        <w:t>The molecular subtypes did not correspond to histological severity</w:t>
      </w:r>
      <w:r w:rsidRPr="74A2F79C">
        <w:rPr>
          <w:rFonts w:ascii="Times New Roman" w:eastAsia="Aptos" w:hAnsi="Times New Roman" w:cs="Times New Roman"/>
          <w:b/>
          <w:bCs/>
          <w:lang w:val="en-US"/>
        </w:rPr>
        <w:t xml:space="preserve"> of MASLD. </w:t>
      </w:r>
      <w:r w:rsidRPr="74A2F79C">
        <w:rPr>
          <w:rFonts w:ascii="Times New Roman" w:eastAsia="Aptos" w:hAnsi="Times New Roman" w:cs="Times New Roman"/>
          <w:lang w:val="en-US"/>
        </w:rPr>
        <w:t xml:space="preserve">The distribution of </w:t>
      </w:r>
      <w:r>
        <w:rPr>
          <w:rFonts w:ascii="Times New Roman" w:eastAsia="Aptos" w:hAnsi="Times New Roman" w:cs="Times New Roman"/>
          <w:b/>
          <w:bCs/>
          <w:lang w:val="en-US"/>
        </w:rPr>
        <w:t>(A)</w:t>
      </w:r>
      <w:r w:rsidRPr="74A2F79C">
        <w:rPr>
          <w:rFonts w:ascii="Times New Roman" w:eastAsia="Aptos" w:hAnsi="Times New Roman" w:cs="Times New Roman"/>
          <w:lang w:val="en-US"/>
        </w:rPr>
        <w:t xml:space="preserve"> fibrosis and </w:t>
      </w:r>
      <w:r>
        <w:rPr>
          <w:rFonts w:ascii="Times New Roman" w:eastAsia="Aptos" w:hAnsi="Times New Roman" w:cs="Times New Roman"/>
          <w:b/>
          <w:bCs/>
          <w:lang w:val="en-US"/>
        </w:rPr>
        <w:t xml:space="preserve">(B) </w:t>
      </w:r>
      <w:r w:rsidRPr="74A2F79C">
        <w:rPr>
          <w:rFonts w:ascii="Times New Roman" w:eastAsia="Aptos" w:hAnsi="Times New Roman" w:cs="Times New Roman"/>
          <w:lang w:val="en-US"/>
        </w:rPr>
        <w:t>non-alcoholic steatohepatitis activity (NAS) scores in the discovery cohort.</w:t>
      </w:r>
    </w:p>
    <w:p w14:paraId="456E29E7" w14:textId="77777777" w:rsidR="003D6863" w:rsidRDefault="003D6863" w:rsidP="00C4677D">
      <w:pPr>
        <w:spacing w:after="0" w:line="480" w:lineRule="auto"/>
        <w:jc w:val="both"/>
        <w:rPr>
          <w:rFonts w:ascii="Times New Roman" w:eastAsia="Aptos" w:hAnsi="Times New Roman" w:cs="Times New Roman"/>
          <w:lang w:val="en-US"/>
        </w:rPr>
      </w:pPr>
    </w:p>
    <w:p w14:paraId="77BB1A4A" w14:textId="77777777" w:rsidR="003D6863" w:rsidRDefault="003D6863" w:rsidP="00C4677D">
      <w:pPr>
        <w:spacing w:after="0" w:line="480" w:lineRule="auto"/>
        <w:jc w:val="both"/>
        <w:rPr>
          <w:rFonts w:ascii="Times New Roman" w:eastAsia="Aptos" w:hAnsi="Times New Roman" w:cs="Times New Roman"/>
          <w:lang w:val="en-US"/>
        </w:rPr>
      </w:pPr>
    </w:p>
    <w:p w14:paraId="0F5F8DCF" w14:textId="77777777" w:rsidR="003D6863" w:rsidRDefault="003D6863" w:rsidP="00C4677D">
      <w:pPr>
        <w:spacing w:after="0" w:line="480" w:lineRule="auto"/>
        <w:jc w:val="both"/>
        <w:rPr>
          <w:rFonts w:ascii="Times New Roman" w:eastAsia="Aptos" w:hAnsi="Times New Roman" w:cs="Times New Roman"/>
          <w:lang w:val="en-US"/>
        </w:rPr>
      </w:pPr>
    </w:p>
    <w:p w14:paraId="4A3D4B93" w14:textId="77777777" w:rsidR="003D6863" w:rsidRDefault="003D6863" w:rsidP="00C4677D">
      <w:pPr>
        <w:spacing w:after="0" w:line="480" w:lineRule="auto"/>
        <w:jc w:val="both"/>
        <w:rPr>
          <w:rFonts w:ascii="Times New Roman" w:eastAsia="Aptos" w:hAnsi="Times New Roman" w:cs="Times New Roman"/>
          <w:lang w:val="en-US"/>
        </w:rPr>
      </w:pPr>
    </w:p>
    <w:p w14:paraId="26447E10" w14:textId="77777777" w:rsidR="003D6863" w:rsidRDefault="003D6863" w:rsidP="00C4677D">
      <w:pPr>
        <w:spacing w:after="0" w:line="480" w:lineRule="auto"/>
        <w:jc w:val="both"/>
        <w:rPr>
          <w:rFonts w:ascii="Times New Roman" w:eastAsia="Aptos" w:hAnsi="Times New Roman" w:cs="Times New Roman"/>
          <w:lang w:val="en-US"/>
        </w:rPr>
      </w:pPr>
    </w:p>
    <w:p w14:paraId="519A4C0E" w14:textId="77777777" w:rsidR="003D6863" w:rsidRDefault="003D6863" w:rsidP="00C4677D">
      <w:pPr>
        <w:spacing w:after="0" w:line="480" w:lineRule="auto"/>
        <w:jc w:val="both"/>
        <w:rPr>
          <w:rFonts w:ascii="Times New Roman" w:eastAsia="Aptos" w:hAnsi="Times New Roman" w:cs="Times New Roman"/>
          <w:lang w:val="en-US"/>
        </w:rPr>
      </w:pPr>
    </w:p>
    <w:p w14:paraId="1D82724B" w14:textId="77777777" w:rsidR="003D6863" w:rsidRDefault="003D6863" w:rsidP="003D6863">
      <w:pPr>
        <w:spacing w:after="0" w:line="480" w:lineRule="auto"/>
        <w:jc w:val="center"/>
        <w:rPr>
          <w:rFonts w:ascii="Times New Roman" w:eastAsia="Aptos" w:hAnsi="Times New Roman" w:cs="Times New Roman"/>
          <w:b/>
          <w:bCs/>
          <w:lang w:val="en-US"/>
        </w:rPr>
      </w:pPr>
      <w:r>
        <w:rPr>
          <w:noProof/>
        </w:rPr>
        <w:lastRenderedPageBreak/>
        <w:drawing>
          <wp:inline distT="0" distB="0" distL="0" distR="0" wp14:anchorId="529DC0B3" wp14:editId="08F68778">
            <wp:extent cx="3200400" cy="3200400"/>
            <wp:effectExtent l="0" t="0" r="0" b="0"/>
            <wp:docPr id="2095194394" name="Graphic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phic 7"/>
                    <pic:cNvPicPr/>
                  </pic:nvPicPr>
                  <pic:blipFill>
                    <a:blip r:embed="rId18">
                      <a:extLst>
                        <a:ext uri="{96DAC541-7B7A-43D3-8B79-37D633B846F1}">
                          <asvg:svgBlip xmlns:asvg="http://schemas.microsoft.com/office/drawing/2016/SVG/main" r:embed="rId1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0400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675793" w14:textId="1BFBB889" w:rsidR="003D6863" w:rsidRDefault="003D6863" w:rsidP="003D6863">
      <w:pPr>
        <w:spacing w:after="0" w:line="480" w:lineRule="auto"/>
        <w:jc w:val="both"/>
        <w:rPr>
          <w:rFonts w:ascii="Times New Roman" w:eastAsia="Aptos" w:hAnsi="Times New Roman" w:cs="Times New Roman"/>
          <w:b/>
          <w:bCs/>
        </w:rPr>
      </w:pPr>
      <w:r>
        <w:rPr>
          <w:rFonts w:ascii="Times New Roman" w:eastAsia="Aptos" w:hAnsi="Times New Roman" w:cs="Times New Roman"/>
          <w:b/>
          <w:bCs/>
          <w:lang w:val="en-US"/>
        </w:rPr>
        <w:t xml:space="preserve">Fig </w:t>
      </w:r>
      <w:r>
        <w:rPr>
          <w:rFonts w:ascii="Times New Roman" w:eastAsia="Aptos" w:hAnsi="Times New Roman" w:cs="Times New Roman"/>
          <w:b/>
          <w:bCs/>
        </w:rPr>
        <w:t>S7</w:t>
      </w:r>
      <w:r>
        <w:rPr>
          <w:rFonts w:ascii="Times New Roman" w:eastAsia="Aptos" w:hAnsi="Times New Roman" w:cs="Times New Roman"/>
          <w:b/>
          <w:bCs/>
          <w:lang w:val="en-US"/>
        </w:rPr>
        <w:t>. The molecular subtypes identified based on hepatic gene expression with SOM did not correspond to the previously published clinical classification of MASLD.</w:t>
      </w:r>
    </w:p>
    <w:p w14:paraId="07978250" w14:textId="77777777" w:rsidR="003D6863" w:rsidRDefault="003D6863" w:rsidP="003D6863">
      <w:pPr>
        <w:spacing w:after="0" w:line="480" w:lineRule="auto"/>
        <w:jc w:val="both"/>
        <w:rPr>
          <w:rFonts w:ascii="Times New Roman" w:eastAsia="Aptos" w:hAnsi="Times New Roman" w:cs="Times New Roman"/>
          <w:b/>
          <w:bCs/>
        </w:rPr>
      </w:pPr>
    </w:p>
    <w:p w14:paraId="5A6EFDB8" w14:textId="77777777" w:rsidR="003D6863" w:rsidRDefault="003D6863" w:rsidP="003D6863">
      <w:pPr>
        <w:spacing w:after="0" w:line="480" w:lineRule="auto"/>
        <w:jc w:val="both"/>
        <w:rPr>
          <w:rFonts w:ascii="Times New Roman" w:eastAsia="Aptos" w:hAnsi="Times New Roman" w:cs="Times New Roman"/>
          <w:b/>
          <w:bCs/>
        </w:rPr>
      </w:pPr>
    </w:p>
    <w:p w14:paraId="6F0860B2" w14:textId="77777777" w:rsidR="003D6863" w:rsidRDefault="003D6863" w:rsidP="003D6863">
      <w:pPr>
        <w:spacing w:after="0" w:line="480" w:lineRule="auto"/>
        <w:jc w:val="both"/>
        <w:rPr>
          <w:rFonts w:ascii="Times New Roman" w:eastAsia="Aptos" w:hAnsi="Times New Roman" w:cs="Times New Roman"/>
          <w:b/>
          <w:bCs/>
        </w:rPr>
      </w:pPr>
    </w:p>
    <w:p w14:paraId="2F72793D" w14:textId="77777777" w:rsidR="003D6863" w:rsidRDefault="003D6863" w:rsidP="003D6863">
      <w:pPr>
        <w:spacing w:after="0" w:line="480" w:lineRule="auto"/>
        <w:jc w:val="both"/>
        <w:rPr>
          <w:rFonts w:ascii="Times New Roman" w:eastAsia="Aptos" w:hAnsi="Times New Roman" w:cs="Times New Roman"/>
          <w:b/>
          <w:bCs/>
          <w:lang w:val="en-US"/>
        </w:rPr>
      </w:pPr>
    </w:p>
    <w:p w14:paraId="55A1D447" w14:textId="77777777" w:rsidR="003D6863" w:rsidRPr="004E0FE9" w:rsidRDefault="003D6863" w:rsidP="003D6863">
      <w:pPr>
        <w:spacing w:after="0" w:line="48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</w:rPr>
        <w:lastRenderedPageBreak/>
        <w:drawing>
          <wp:inline distT="0" distB="0" distL="0" distR="0" wp14:anchorId="74B7C468" wp14:editId="48F6C45D">
            <wp:extent cx="5731510" cy="3981450"/>
            <wp:effectExtent l="0" t="0" r="2540" b="0"/>
            <wp:docPr id="318367118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8367118" name="Graphic 318367118"/>
                    <pic:cNvPicPr/>
                  </pic:nvPicPr>
                  <pic:blipFill>
                    <a:blip r:embed="rId20">
                      <a:extLst>
                        <a:ext uri="{96DAC541-7B7A-43D3-8B79-37D633B846F1}">
                          <asvg:svgBlip xmlns:asvg="http://schemas.microsoft.com/office/drawing/2016/SVG/main" r:embed="rId2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98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598DB2" w14:textId="6D7147FB" w:rsidR="003D6863" w:rsidRDefault="003D6863" w:rsidP="003D6863">
      <w:pPr>
        <w:spacing w:after="0" w:line="480" w:lineRule="auto"/>
        <w:jc w:val="both"/>
        <w:rPr>
          <w:rFonts w:ascii="Times New Roman" w:eastAsia="Aptos" w:hAnsi="Times New Roman" w:cs="Times New Roman"/>
          <w:noProof/>
          <w:lang w:val="en-US"/>
        </w:rPr>
      </w:pPr>
      <w:r w:rsidRPr="00580EB0">
        <w:rPr>
          <w:rFonts w:ascii="Times New Roman" w:hAnsi="Times New Roman" w:cs="Times New Roman"/>
          <w:b/>
          <w:bCs/>
        </w:rPr>
        <w:t>Fig</w:t>
      </w:r>
      <w:r>
        <w:rPr>
          <w:rFonts w:ascii="Times New Roman" w:hAnsi="Times New Roman" w:cs="Times New Roman"/>
          <w:b/>
          <w:bCs/>
        </w:rPr>
        <w:t>.</w:t>
      </w:r>
      <w:r w:rsidRPr="00580EB0">
        <w:rPr>
          <w:rFonts w:ascii="Times New Roman" w:hAnsi="Times New Roman" w:cs="Times New Roman"/>
          <w:b/>
          <w:bCs/>
        </w:rPr>
        <w:t xml:space="preserve"> </w:t>
      </w:r>
      <w:r w:rsidR="00B37FB7">
        <w:rPr>
          <w:rFonts w:ascii="Times New Roman" w:hAnsi="Times New Roman" w:cs="Times New Roman"/>
          <w:b/>
          <w:bCs/>
        </w:rPr>
        <w:t>S8</w:t>
      </w:r>
      <w:r w:rsidRPr="00580EB0">
        <w:rPr>
          <w:rFonts w:ascii="Times New Roman" w:hAnsi="Times New Roman" w:cs="Times New Roman"/>
          <w:b/>
          <w:bCs/>
        </w:rPr>
        <w:t>.</w:t>
      </w:r>
      <w:r w:rsidRPr="00547AFF">
        <w:rPr>
          <w:rFonts w:ascii="Times New Roman" w:eastAsia="Aptos" w:hAnsi="Times New Roman" w:cs="Times New Roman"/>
          <w:b/>
          <w:bCs/>
          <w:noProof/>
          <w:lang w:val="en-US"/>
        </w:rPr>
        <w:t xml:space="preserve"> </w:t>
      </w:r>
      <w:r>
        <w:rPr>
          <w:rFonts w:ascii="Times New Roman" w:eastAsia="Aptos" w:hAnsi="Times New Roman" w:cs="Times New Roman"/>
          <w:b/>
          <w:bCs/>
          <w:noProof/>
          <w:lang w:val="en-US"/>
        </w:rPr>
        <w:t xml:space="preserve">Molecular subtypes could not be recapitulated solely </w:t>
      </w:r>
      <w:r>
        <w:rPr>
          <w:rFonts w:ascii="Times New Roman" w:eastAsia="Aptos" w:hAnsi="Times New Roman" w:cs="Times New Roman"/>
          <w:b/>
          <w:bCs/>
          <w:noProof/>
        </w:rPr>
        <w:t>based on sampling variability of</w:t>
      </w:r>
      <w:r>
        <w:rPr>
          <w:rFonts w:ascii="Times New Roman" w:eastAsia="Aptos" w:hAnsi="Times New Roman" w:cs="Times New Roman"/>
          <w:b/>
          <w:bCs/>
          <w:noProof/>
          <w:lang w:val="en-US"/>
        </w:rPr>
        <w:t xml:space="preserve"> liver </w:t>
      </w:r>
      <w:r>
        <w:rPr>
          <w:rFonts w:ascii="Times New Roman" w:eastAsia="Aptos" w:hAnsi="Times New Roman" w:cs="Times New Roman"/>
          <w:b/>
          <w:bCs/>
          <w:noProof/>
        </w:rPr>
        <w:t>biopsies</w:t>
      </w:r>
      <w:r>
        <w:rPr>
          <w:rFonts w:ascii="Times New Roman" w:eastAsia="Aptos" w:hAnsi="Times New Roman" w:cs="Times New Roman"/>
          <w:b/>
          <w:bCs/>
          <w:noProof/>
          <w:lang w:val="en-US"/>
        </w:rPr>
        <w:t xml:space="preserve">. (A) </w:t>
      </w:r>
      <w:r w:rsidRPr="002D56CD">
        <w:rPr>
          <w:rFonts w:ascii="Times New Roman" w:eastAsia="Aptos" w:hAnsi="Times New Roman" w:cs="Times New Roman"/>
          <w:noProof/>
          <w:lang w:val="en-US"/>
        </w:rPr>
        <w:t xml:space="preserve">A self organizing map fitted de novo only based on cell type composition of the </w:t>
      </w:r>
      <w:r w:rsidRPr="4049A6A8">
        <w:rPr>
          <w:rFonts w:ascii="Times New Roman" w:eastAsia="Aptos" w:hAnsi="Times New Roman" w:cs="Times New Roman"/>
          <w:noProof/>
          <w:lang w:val="en-US"/>
        </w:rPr>
        <w:t xml:space="preserve">liver biopsies in the </w:t>
      </w:r>
      <w:r w:rsidRPr="002D56CD">
        <w:rPr>
          <w:rFonts w:ascii="Times New Roman" w:eastAsia="Aptos" w:hAnsi="Times New Roman" w:cs="Times New Roman"/>
          <w:noProof/>
          <w:lang w:val="en-US"/>
        </w:rPr>
        <w:t>discovery cohort.</w:t>
      </w:r>
      <w:r>
        <w:rPr>
          <w:rFonts w:ascii="Times New Roman" w:eastAsia="Aptos" w:hAnsi="Times New Roman" w:cs="Times New Roman"/>
          <w:b/>
          <w:bCs/>
          <w:noProof/>
          <w:lang w:val="en-US"/>
        </w:rPr>
        <w:t xml:space="preserve"> (B) </w:t>
      </w:r>
      <w:r w:rsidRPr="00B31196">
        <w:rPr>
          <w:rFonts w:ascii="Times New Roman" w:eastAsia="Aptos" w:hAnsi="Times New Roman" w:cs="Times New Roman"/>
          <w:noProof/>
          <w:lang w:val="en-US"/>
        </w:rPr>
        <w:t xml:space="preserve">Validation cohort </w:t>
      </w:r>
      <w:r w:rsidRPr="4049A6A8">
        <w:rPr>
          <w:rFonts w:ascii="Times New Roman" w:eastAsia="Aptos" w:hAnsi="Times New Roman" w:cs="Times New Roman"/>
          <w:lang w:val="en-US"/>
        </w:rPr>
        <w:t>GSE130970 mapped onto the de novo SOM</w:t>
      </w:r>
      <w:r w:rsidRPr="4049A6A8">
        <w:rPr>
          <w:rFonts w:ascii="Times New Roman" w:eastAsia="Aptos" w:hAnsi="Times New Roman" w:cs="Times New Roman"/>
          <w:b/>
          <w:lang w:val="en-US"/>
        </w:rPr>
        <w:t xml:space="preserve">. (C) </w:t>
      </w:r>
      <w:r w:rsidRPr="4049A6A8">
        <w:rPr>
          <w:rFonts w:ascii="Times New Roman" w:eastAsia="Aptos" w:hAnsi="Times New Roman" w:cs="Times New Roman"/>
          <w:lang w:val="en-US"/>
        </w:rPr>
        <w:t>Biological negative control samples from GTEx mapped onto the de novo SOM</w:t>
      </w:r>
      <w:r w:rsidRPr="4049A6A8">
        <w:rPr>
          <w:rFonts w:ascii="Times New Roman" w:eastAsia="Aptos" w:hAnsi="Times New Roman" w:cs="Times New Roman"/>
          <w:b/>
          <w:lang w:val="en-US"/>
        </w:rPr>
        <w:t xml:space="preserve">. (D) </w:t>
      </w:r>
      <w:r w:rsidRPr="4049A6A8">
        <w:rPr>
          <w:rFonts w:ascii="Times New Roman" w:eastAsia="Aptos" w:hAnsi="Times New Roman" w:cs="Times New Roman"/>
          <w:lang w:val="en-US"/>
        </w:rPr>
        <w:t xml:space="preserve">SOM based </w:t>
      </w:r>
      <w:r w:rsidRPr="4049A6A8">
        <w:rPr>
          <w:rFonts w:ascii="Times New Roman" w:eastAsia="Aptos" w:hAnsi="Times New Roman" w:cs="Times New Roman"/>
          <w:noProof/>
          <w:lang w:val="en-US"/>
        </w:rPr>
        <w:t xml:space="preserve">only </w:t>
      </w:r>
      <w:r w:rsidRPr="4049A6A8">
        <w:rPr>
          <w:rFonts w:ascii="Times New Roman" w:eastAsia="Aptos" w:hAnsi="Times New Roman" w:cs="Times New Roman"/>
          <w:lang w:val="en-US"/>
        </w:rPr>
        <w:t xml:space="preserve">on cell type composition did not </w:t>
      </w:r>
      <w:r w:rsidRPr="0073239C">
        <w:rPr>
          <w:rFonts w:ascii="Times New Roman" w:eastAsia="Aptos" w:hAnsi="Times New Roman" w:cs="Times New Roman"/>
          <w:noProof/>
          <w:lang w:val="en-US"/>
        </w:rPr>
        <w:t xml:space="preserve">offer discrimination </w:t>
      </w:r>
      <w:r w:rsidRPr="4049A6A8">
        <w:rPr>
          <w:rFonts w:ascii="Times New Roman" w:eastAsia="Aptos" w:hAnsi="Times New Roman" w:cs="Times New Roman"/>
          <w:noProof/>
          <w:lang w:val="en-US"/>
        </w:rPr>
        <w:t>versus</w:t>
      </w:r>
      <w:r w:rsidRPr="0073239C">
        <w:rPr>
          <w:rFonts w:ascii="Times New Roman" w:eastAsia="Aptos" w:hAnsi="Times New Roman" w:cs="Times New Roman"/>
          <w:noProof/>
          <w:lang w:val="en-US"/>
        </w:rPr>
        <w:t xml:space="preserve"> the biological </w:t>
      </w:r>
      <w:r w:rsidRPr="4049A6A8">
        <w:rPr>
          <w:rFonts w:ascii="Times New Roman" w:eastAsia="Aptos" w:hAnsi="Times New Roman" w:cs="Times New Roman"/>
          <w:noProof/>
          <w:lang w:val="en-US"/>
        </w:rPr>
        <w:t xml:space="preserve">negative control </w:t>
      </w:r>
      <w:r w:rsidRPr="0073239C">
        <w:rPr>
          <w:rFonts w:ascii="Times New Roman" w:eastAsia="Aptos" w:hAnsi="Times New Roman" w:cs="Times New Roman"/>
          <w:noProof/>
          <w:lang w:val="en-US"/>
        </w:rPr>
        <w:t xml:space="preserve">and technical negative </w:t>
      </w:r>
      <w:r w:rsidRPr="4049A6A8">
        <w:rPr>
          <w:rFonts w:ascii="Times New Roman" w:eastAsia="Aptos" w:hAnsi="Times New Roman" w:cs="Times New Roman"/>
          <w:noProof/>
          <w:lang w:val="en-US"/>
        </w:rPr>
        <w:t>control</w:t>
      </w:r>
      <w:r w:rsidRPr="0073239C">
        <w:rPr>
          <w:rFonts w:ascii="Times New Roman" w:eastAsia="Aptos" w:hAnsi="Times New Roman" w:cs="Times New Roman"/>
          <w:noProof/>
          <w:lang w:val="en-US"/>
        </w:rPr>
        <w:t>.</w:t>
      </w:r>
    </w:p>
    <w:p w14:paraId="59333B9A" w14:textId="77777777" w:rsidR="003D6863" w:rsidRDefault="003D6863" w:rsidP="00C4677D">
      <w:pPr>
        <w:spacing w:after="0" w:line="480" w:lineRule="auto"/>
        <w:jc w:val="both"/>
        <w:rPr>
          <w:rFonts w:ascii="Times New Roman" w:eastAsia="Aptos" w:hAnsi="Times New Roman" w:cs="Times New Roman"/>
          <w:lang w:val="en-US"/>
        </w:rPr>
      </w:pPr>
    </w:p>
    <w:p w14:paraId="5154EEA0" w14:textId="77777777" w:rsidR="00C4677D" w:rsidRDefault="00C4677D" w:rsidP="00C4677D">
      <w:pPr>
        <w:spacing w:after="0" w:line="480" w:lineRule="auto"/>
        <w:jc w:val="both"/>
        <w:rPr>
          <w:rFonts w:ascii="Times New Roman" w:eastAsia="Aptos" w:hAnsi="Times New Roman" w:cs="Times New Roman"/>
          <w:lang w:val="en-US"/>
        </w:rPr>
      </w:pPr>
    </w:p>
    <w:p w14:paraId="42535A73" w14:textId="77777777" w:rsidR="00C4677D" w:rsidRDefault="00C4677D" w:rsidP="00C4677D">
      <w:pPr>
        <w:spacing w:after="0" w:line="480" w:lineRule="auto"/>
        <w:jc w:val="both"/>
        <w:rPr>
          <w:rFonts w:ascii="Times New Roman" w:eastAsia="Aptos" w:hAnsi="Times New Roman" w:cs="Times New Roman"/>
          <w:lang w:val="en-US"/>
        </w:rPr>
      </w:pPr>
    </w:p>
    <w:p w14:paraId="12C1BDF4" w14:textId="77777777" w:rsidR="00C4677D" w:rsidRDefault="00C4677D" w:rsidP="00C4677D">
      <w:pPr>
        <w:spacing w:after="0" w:line="480" w:lineRule="auto"/>
        <w:jc w:val="both"/>
        <w:rPr>
          <w:rFonts w:ascii="Times New Roman" w:eastAsia="Aptos" w:hAnsi="Times New Roman" w:cs="Times New Roman"/>
          <w:lang w:val="en-US"/>
        </w:rPr>
      </w:pPr>
    </w:p>
    <w:p w14:paraId="2DA0FAC1" w14:textId="77777777" w:rsidR="00C4677D" w:rsidRDefault="00C4677D" w:rsidP="00C4677D">
      <w:pPr>
        <w:spacing w:after="0" w:line="480" w:lineRule="auto"/>
        <w:jc w:val="both"/>
        <w:rPr>
          <w:rFonts w:ascii="Times New Roman" w:eastAsia="Aptos" w:hAnsi="Times New Roman" w:cs="Times New Roman"/>
          <w:lang w:val="en-US"/>
        </w:rPr>
      </w:pPr>
    </w:p>
    <w:p w14:paraId="12548418" w14:textId="77777777" w:rsidR="00C3015D" w:rsidRDefault="00C3015D" w:rsidP="74A2F79C">
      <w:pPr>
        <w:spacing w:after="0" w:line="480" w:lineRule="auto"/>
        <w:rPr>
          <w:rFonts w:ascii="Times New Roman" w:eastAsia="Aptos" w:hAnsi="Times New Roman" w:cs="Times New Roman"/>
          <w:noProof/>
          <w:lang w:val="en-US"/>
        </w:rPr>
      </w:pPr>
    </w:p>
    <w:p w14:paraId="2A82C01B" w14:textId="77777777" w:rsidR="00C3015D" w:rsidRDefault="00C3015D" w:rsidP="74A2F79C">
      <w:pPr>
        <w:spacing w:after="0" w:line="480" w:lineRule="auto"/>
        <w:rPr>
          <w:rFonts w:ascii="Times New Roman" w:eastAsia="Aptos" w:hAnsi="Times New Roman" w:cs="Times New Roman"/>
          <w:noProof/>
          <w:lang w:val="en-US"/>
        </w:rPr>
      </w:pPr>
    </w:p>
    <w:p w14:paraId="2A9A169A" w14:textId="6EF6F553" w:rsidR="00C3015D" w:rsidRDefault="007345E2" w:rsidP="00C3015D">
      <w:pPr>
        <w:jc w:val="both"/>
        <w:rPr>
          <w:b/>
          <w:bCs/>
        </w:rPr>
      </w:pPr>
      <w:r>
        <w:rPr>
          <w:b/>
          <w:bCs/>
          <w:noProof/>
        </w:rPr>
        <w:lastRenderedPageBreak/>
        <w:drawing>
          <wp:inline distT="0" distB="0" distL="0" distR="0" wp14:anchorId="2D591264" wp14:editId="7083664C">
            <wp:extent cx="5731510" cy="5731510"/>
            <wp:effectExtent l="0" t="0" r="2540" b="2540"/>
            <wp:docPr id="593978471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3978471" name="Graphic 1"/>
                    <pic:cNvPicPr/>
                  </pic:nvPicPr>
                  <pic:blipFill>
                    <a:blip r:embed="rId22">
                      <a:extLst>
                        <a:ext uri="{96DAC541-7B7A-43D3-8B79-37D633B846F1}">
                          <asvg:svgBlip xmlns:asvg="http://schemas.microsoft.com/office/drawing/2016/SVG/main" r:embed="rId2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731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3015D" w:rsidRPr="1E5CCD59">
        <w:rPr>
          <w:b/>
          <w:bCs/>
        </w:rPr>
        <w:t xml:space="preserve">Fig. </w:t>
      </w:r>
      <w:r w:rsidR="00E3000E">
        <w:rPr>
          <w:b/>
          <w:bCs/>
        </w:rPr>
        <w:t>S</w:t>
      </w:r>
      <w:r w:rsidR="0076293E">
        <w:rPr>
          <w:b/>
          <w:bCs/>
        </w:rPr>
        <w:t>9</w:t>
      </w:r>
      <w:r w:rsidR="00C3015D" w:rsidRPr="1E5CCD59">
        <w:rPr>
          <w:b/>
          <w:bCs/>
        </w:rPr>
        <w:t xml:space="preserve">. The molecular subtypes differed in magnitude of pathway activation or inhibition relative to the obese non-MASLD controls, both in mild (F0-F2) and advanced (F3-F4) fibrosis. </w:t>
      </w:r>
      <w:r w:rsidR="00C3015D">
        <w:t xml:space="preserve">The plots show pathway enrichment in the </w:t>
      </w:r>
      <w:r w:rsidR="00C3015D" w:rsidRPr="1E5CCD59">
        <w:rPr>
          <w:lang w:val="en-US"/>
        </w:rPr>
        <w:t xml:space="preserve">discovery cohort GSE135251. </w:t>
      </w:r>
      <w:r w:rsidR="00C3015D" w:rsidRPr="1E5CCD59">
        <w:rPr>
          <w:b/>
          <w:bCs/>
        </w:rPr>
        <w:t xml:space="preserve">(A) </w:t>
      </w:r>
      <w:r w:rsidR="00C3015D">
        <w:t>Cellular growth, division and development.</w:t>
      </w:r>
      <w:r w:rsidR="00C3015D" w:rsidRPr="1E5CCD59">
        <w:rPr>
          <w:b/>
          <w:bCs/>
        </w:rPr>
        <w:t xml:space="preserve"> (B) </w:t>
      </w:r>
      <w:r w:rsidR="00C3015D">
        <w:t xml:space="preserve">Cytoskeletal, </w:t>
      </w:r>
      <w:proofErr w:type="spellStart"/>
      <w:r w:rsidR="00C3015D">
        <w:t>adherens</w:t>
      </w:r>
      <w:proofErr w:type="spellEnd"/>
      <w:r w:rsidR="00C3015D">
        <w:t xml:space="preserve"> and cell junction signaling. </w:t>
      </w:r>
      <w:r w:rsidR="00C3015D" w:rsidRPr="1E5CCD59">
        <w:rPr>
          <w:b/>
          <w:bCs/>
        </w:rPr>
        <w:t xml:space="preserve">(C) </w:t>
      </w:r>
      <w:r w:rsidR="00C3015D">
        <w:t>Fibrosis</w:t>
      </w:r>
      <w:r w:rsidR="00C3015D" w:rsidRPr="1E5CCD59">
        <w:rPr>
          <w:b/>
          <w:bCs/>
        </w:rPr>
        <w:t xml:space="preserve">. (D) </w:t>
      </w:r>
      <w:r w:rsidR="00C3015D">
        <w:t>Immune and inflammatory response</w:t>
      </w:r>
      <w:r w:rsidR="00C3015D" w:rsidRPr="1E5CCD59">
        <w:rPr>
          <w:b/>
          <w:bCs/>
        </w:rPr>
        <w:t xml:space="preserve">. (E) </w:t>
      </w:r>
      <w:r w:rsidR="00C3015D">
        <w:t xml:space="preserve">Cellular stress and injury. </w:t>
      </w:r>
      <w:r w:rsidR="00C3015D" w:rsidRPr="1E5CCD59">
        <w:rPr>
          <w:b/>
          <w:bCs/>
        </w:rPr>
        <w:t>(F)</w:t>
      </w:r>
      <w:r w:rsidR="00C3015D">
        <w:t xml:space="preserve"> Regulation of death / survival. </w:t>
      </w:r>
      <w:r w:rsidR="00C3015D" w:rsidRPr="1E5CCD59">
        <w:rPr>
          <w:b/>
          <w:bCs/>
        </w:rPr>
        <w:t>(G)</w:t>
      </w:r>
      <w:r w:rsidR="00C3015D">
        <w:t xml:space="preserve"> Lipid and carbohydrate metabolism and their regulation. </w:t>
      </w:r>
      <w:r w:rsidR="00C3015D" w:rsidRPr="1E5CCD59">
        <w:rPr>
          <w:b/>
          <w:bCs/>
        </w:rPr>
        <w:t xml:space="preserve">(H) </w:t>
      </w:r>
      <w:r w:rsidR="00C3015D">
        <w:t>Cardiovascular signaling.</w:t>
      </w:r>
      <w:r w:rsidR="00C3015D" w:rsidRPr="1E5CCD59">
        <w:rPr>
          <w:b/>
          <w:bCs/>
        </w:rPr>
        <w:t xml:space="preserve"> (I)</w:t>
      </w:r>
      <w:r w:rsidR="00C3015D">
        <w:t xml:space="preserve"> Autophagy and protein degradation. </w:t>
      </w:r>
      <w:r w:rsidR="00C3015D" w:rsidRPr="1E5CCD59">
        <w:rPr>
          <w:b/>
          <w:bCs/>
        </w:rPr>
        <w:t>(J)</w:t>
      </w:r>
      <w:r w:rsidR="00C3015D">
        <w:t xml:space="preserve"> Vesicle mediated transport. </w:t>
      </w:r>
      <w:r w:rsidR="00C3015D" w:rsidRPr="1E5CCD59">
        <w:rPr>
          <w:b/>
          <w:bCs/>
        </w:rPr>
        <w:t>(K)</w:t>
      </w:r>
      <w:r w:rsidR="00C3015D">
        <w:t xml:space="preserve"> RNA metabolism. </w:t>
      </w:r>
      <w:r w:rsidR="00C3015D" w:rsidRPr="1E5CCD59">
        <w:rPr>
          <w:b/>
          <w:bCs/>
        </w:rPr>
        <w:t xml:space="preserve">(L) </w:t>
      </w:r>
      <w:r w:rsidR="00C3015D">
        <w:t xml:space="preserve">Post-translational modifications. </w:t>
      </w:r>
      <w:r w:rsidR="00C3015D" w:rsidRPr="1E5CCD59">
        <w:rPr>
          <w:b/>
          <w:bCs/>
        </w:rPr>
        <w:t>(M)</w:t>
      </w:r>
      <w:r w:rsidR="00C3015D">
        <w:t xml:space="preserve"> Translation. </w:t>
      </w:r>
      <w:r w:rsidR="00C3015D" w:rsidRPr="1E5CCD59">
        <w:rPr>
          <w:b/>
          <w:bCs/>
        </w:rPr>
        <w:t>(N)</w:t>
      </w:r>
      <w:r w:rsidR="00C3015D">
        <w:t xml:space="preserve"> Mitochondrial function. Fisher test pathway enrichment p&lt;</w:t>
      </w:r>
      <w:r w:rsidR="00C3015D" w:rsidRPr="1E5CCD59">
        <w:rPr>
          <w:lang w:val="en-US"/>
        </w:rPr>
        <w:t xml:space="preserve"> 1e-5 was considered significant and marked with a *.  Change in pathway activity was inferred with the </w:t>
      </w:r>
      <w:r w:rsidR="00C3015D">
        <w:t>Ingenuity Pathway Analysis software</w:t>
      </w:r>
      <w:r w:rsidR="00C3015D" w:rsidRPr="1E5CCD59">
        <w:rPr>
          <w:lang w:val="en-US"/>
        </w:rPr>
        <w:t xml:space="preserve"> based on log2 fold changes of individual differentially expressed genes within each pathway.</w:t>
      </w:r>
    </w:p>
    <w:p w14:paraId="7461C93D" w14:textId="4BDA2F86" w:rsidR="00C3015D" w:rsidRDefault="009C198B" w:rsidP="00C3015D">
      <w:pPr>
        <w:jc w:val="both"/>
        <w:rPr>
          <w:b/>
          <w:bCs/>
        </w:rPr>
      </w:pPr>
      <w:r>
        <w:rPr>
          <w:b/>
          <w:bCs/>
          <w:noProof/>
        </w:rPr>
        <w:lastRenderedPageBreak/>
        <w:drawing>
          <wp:inline distT="0" distB="0" distL="0" distR="0" wp14:anchorId="5D6B9CD1" wp14:editId="361500B8">
            <wp:extent cx="5731510" cy="5731510"/>
            <wp:effectExtent l="0" t="0" r="2540" b="2540"/>
            <wp:docPr id="454984431" name="Graphic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4984431" name="Graphic 2"/>
                    <pic:cNvPicPr/>
                  </pic:nvPicPr>
                  <pic:blipFill>
                    <a:blip r:embed="rId24">
                      <a:extLst>
                        <a:ext uri="{96DAC541-7B7A-43D3-8B79-37D633B846F1}">
                          <asvg:svgBlip xmlns:asvg="http://schemas.microsoft.com/office/drawing/2016/SVG/main" r:embed="rId2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731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3015D" w:rsidRPr="1E5CCD59">
        <w:rPr>
          <w:b/>
          <w:bCs/>
        </w:rPr>
        <w:t>Fig.</w:t>
      </w:r>
      <w:r w:rsidR="00E3000E">
        <w:rPr>
          <w:b/>
          <w:bCs/>
        </w:rPr>
        <w:t xml:space="preserve"> S</w:t>
      </w:r>
      <w:r w:rsidR="0076293E">
        <w:rPr>
          <w:b/>
          <w:bCs/>
        </w:rPr>
        <w:t>10</w:t>
      </w:r>
      <w:r w:rsidR="00C3015D" w:rsidRPr="1E5CCD59">
        <w:rPr>
          <w:b/>
          <w:bCs/>
        </w:rPr>
        <w:t xml:space="preserve">. Additional pathways were significantly dysregulated only in mild fibrosis. </w:t>
      </w:r>
      <w:r w:rsidR="00C3015D">
        <w:t xml:space="preserve">The plots show pathway enrichment in the </w:t>
      </w:r>
      <w:r w:rsidR="00C3015D" w:rsidRPr="1E5CCD59">
        <w:rPr>
          <w:lang w:val="en-US"/>
        </w:rPr>
        <w:t>discovery cohort GSE135251.</w:t>
      </w:r>
      <w:r w:rsidR="00C3015D" w:rsidRPr="1E5CCD59">
        <w:rPr>
          <w:b/>
          <w:bCs/>
        </w:rPr>
        <w:t xml:space="preserve"> (A) </w:t>
      </w:r>
      <w:r w:rsidR="00C3015D">
        <w:t>Cellular growth, division and development.</w:t>
      </w:r>
      <w:r w:rsidR="00C3015D" w:rsidRPr="1E5CCD59">
        <w:rPr>
          <w:b/>
          <w:bCs/>
        </w:rPr>
        <w:t xml:space="preserve"> (B) </w:t>
      </w:r>
      <w:r w:rsidR="00C3015D">
        <w:t xml:space="preserve">Cytoskeletal, </w:t>
      </w:r>
      <w:proofErr w:type="spellStart"/>
      <w:r w:rsidR="00C3015D">
        <w:t>adherens</w:t>
      </w:r>
      <w:proofErr w:type="spellEnd"/>
      <w:r w:rsidR="00C3015D">
        <w:t xml:space="preserve"> and cell junction signaling. </w:t>
      </w:r>
      <w:r w:rsidR="00C3015D" w:rsidRPr="1E5CCD59">
        <w:rPr>
          <w:b/>
          <w:bCs/>
        </w:rPr>
        <w:t>(C)</w:t>
      </w:r>
      <w:r w:rsidR="00C3015D">
        <w:t xml:space="preserve"> </w:t>
      </w:r>
      <w:proofErr w:type="spellStart"/>
      <w:r w:rsidR="00C3015D">
        <w:t>Estrogen</w:t>
      </w:r>
      <w:proofErr w:type="spellEnd"/>
      <w:r w:rsidR="00C3015D">
        <w:t xml:space="preserve"> receptor signaling. </w:t>
      </w:r>
      <w:r w:rsidR="00C3015D" w:rsidRPr="1E5CCD59">
        <w:rPr>
          <w:b/>
          <w:bCs/>
        </w:rPr>
        <w:t>(D)</w:t>
      </w:r>
      <w:r w:rsidR="00C3015D">
        <w:t xml:space="preserve"> Generic transcription. </w:t>
      </w:r>
      <w:r w:rsidR="00C3015D" w:rsidRPr="1E5CCD59">
        <w:rPr>
          <w:b/>
          <w:bCs/>
        </w:rPr>
        <w:t>(E)</w:t>
      </w:r>
      <w:r w:rsidR="00C3015D">
        <w:t xml:space="preserve"> RNA metabolism. </w:t>
      </w:r>
      <w:r w:rsidR="00C3015D" w:rsidRPr="1E5CCD59">
        <w:rPr>
          <w:b/>
          <w:bCs/>
        </w:rPr>
        <w:t xml:space="preserve">(F) </w:t>
      </w:r>
      <w:r w:rsidR="00C3015D">
        <w:t>Immune and inflammatory response</w:t>
      </w:r>
      <w:r w:rsidR="00C3015D" w:rsidRPr="1E5CCD59">
        <w:rPr>
          <w:b/>
          <w:bCs/>
        </w:rPr>
        <w:t xml:space="preserve">. (G) </w:t>
      </w:r>
      <w:r w:rsidR="00C3015D">
        <w:t xml:space="preserve">Cellular stress and injury. </w:t>
      </w:r>
      <w:r w:rsidR="00C3015D" w:rsidRPr="1E5CCD59">
        <w:rPr>
          <w:b/>
          <w:bCs/>
        </w:rPr>
        <w:t>(H)</w:t>
      </w:r>
      <w:r w:rsidR="00C3015D">
        <w:t xml:space="preserve"> Regulation of death / survival. </w:t>
      </w:r>
      <w:r w:rsidR="00C3015D" w:rsidRPr="1E5CCD59">
        <w:rPr>
          <w:b/>
          <w:bCs/>
        </w:rPr>
        <w:t>(I)</w:t>
      </w:r>
      <w:r w:rsidR="00C3015D">
        <w:t xml:space="preserve"> Lipid and carbohydrate metabolism and their regulation. </w:t>
      </w:r>
      <w:r w:rsidR="00C3015D" w:rsidRPr="1E5CCD59">
        <w:rPr>
          <w:b/>
          <w:bCs/>
        </w:rPr>
        <w:t>(J)</w:t>
      </w:r>
      <w:r w:rsidR="00C3015D">
        <w:t xml:space="preserve"> Cardiovascular signaling. Fisher test pathway enrichment p&lt;</w:t>
      </w:r>
      <w:r w:rsidR="00C3015D" w:rsidRPr="1E5CCD59">
        <w:rPr>
          <w:lang w:val="en-US"/>
        </w:rPr>
        <w:t xml:space="preserve"> 1e-5 was considered significant and marked with a *.  Change in pathway activity was inferred with the </w:t>
      </w:r>
      <w:r w:rsidR="00C3015D">
        <w:t>Ingenuity Pathway Analysis software</w:t>
      </w:r>
      <w:r w:rsidR="00C3015D" w:rsidRPr="1E5CCD59">
        <w:rPr>
          <w:lang w:val="en-US"/>
        </w:rPr>
        <w:t xml:space="preserve"> based on log2 fold changes of individual differentially expressed genes within each pathway.</w:t>
      </w:r>
    </w:p>
    <w:p w14:paraId="16573507" w14:textId="77777777" w:rsidR="00C3015D" w:rsidRPr="00C3015D" w:rsidRDefault="00C3015D" w:rsidP="74A2F79C">
      <w:pPr>
        <w:spacing w:after="0" w:line="480" w:lineRule="auto"/>
        <w:rPr>
          <w:rFonts w:ascii="Times New Roman" w:eastAsia="Aptos" w:hAnsi="Times New Roman" w:cs="Times New Roman"/>
          <w:noProof/>
        </w:rPr>
      </w:pPr>
    </w:p>
    <w:p w14:paraId="57A9E6B3" w14:textId="77777777" w:rsidR="00B673DF" w:rsidRDefault="00B673DF" w:rsidP="74A2F79C">
      <w:pPr>
        <w:spacing w:after="0" w:line="480" w:lineRule="auto"/>
        <w:rPr>
          <w:rFonts w:ascii="Times New Roman" w:eastAsia="Aptos" w:hAnsi="Times New Roman" w:cs="Times New Roman"/>
          <w:noProof/>
          <w:lang w:val="en-US"/>
        </w:rPr>
      </w:pPr>
    </w:p>
    <w:p w14:paraId="63E38B64" w14:textId="3A2C248A" w:rsidR="00C9728C" w:rsidRDefault="00C9728C" w:rsidP="00C9728C">
      <w:pPr>
        <w:spacing w:after="0" w:line="480" w:lineRule="auto"/>
        <w:jc w:val="center"/>
        <w:rPr>
          <w:rFonts w:ascii="Times New Roman" w:eastAsia="Aptos" w:hAnsi="Times New Roman" w:cs="Times New Roman"/>
          <w:b/>
          <w:bCs/>
          <w:noProof/>
          <w:lang w:val="en-US"/>
        </w:rPr>
      </w:pPr>
      <w:r>
        <w:rPr>
          <w:rFonts w:ascii="Times New Roman" w:eastAsia="Aptos" w:hAnsi="Times New Roman" w:cs="Times New Roman"/>
          <w:b/>
          <w:bCs/>
          <w:noProof/>
          <w:lang w:val="en-US"/>
        </w:rPr>
        <w:lastRenderedPageBreak/>
        <w:drawing>
          <wp:inline distT="0" distB="0" distL="0" distR="0" wp14:anchorId="4A8282B8" wp14:editId="16B9D1D7">
            <wp:extent cx="3175918" cy="4572000"/>
            <wp:effectExtent l="0" t="0" r="5715" b="0"/>
            <wp:docPr id="44483011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483011" name="Graphic 1"/>
                    <pic:cNvPicPr/>
                  </pic:nvPicPr>
                  <pic:blipFill>
                    <a:blip r:embed="rId26">
                      <a:extLst>
                        <a:ext uri="{96DAC541-7B7A-43D3-8B79-37D633B846F1}">
                          <asvg:svgBlip xmlns:asvg="http://schemas.microsoft.com/office/drawing/2016/SVG/main" r:embed="rId2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75918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0C47B7" w14:textId="10D6F5AD" w:rsidR="00E36979" w:rsidRDefault="00E36979" w:rsidP="00C9728C">
      <w:pPr>
        <w:spacing w:after="0" w:line="480" w:lineRule="auto"/>
        <w:jc w:val="both"/>
        <w:rPr>
          <w:rFonts w:ascii="Times New Roman" w:eastAsia="Aptos" w:hAnsi="Times New Roman" w:cs="Times New Roman"/>
          <w:noProof/>
        </w:rPr>
      </w:pPr>
      <w:r w:rsidRPr="00C9728C">
        <w:rPr>
          <w:rFonts w:ascii="Times New Roman" w:eastAsia="Aptos" w:hAnsi="Times New Roman" w:cs="Times New Roman"/>
          <w:b/>
          <w:bCs/>
          <w:noProof/>
          <w:lang w:val="en-US"/>
        </w:rPr>
        <w:t>Fig. S</w:t>
      </w:r>
      <w:r w:rsidR="00E3000E">
        <w:rPr>
          <w:rFonts w:ascii="Times New Roman" w:eastAsia="Aptos" w:hAnsi="Times New Roman" w:cs="Times New Roman"/>
          <w:b/>
          <w:bCs/>
          <w:noProof/>
          <w:lang w:val="en-US"/>
        </w:rPr>
        <w:t>1</w:t>
      </w:r>
      <w:r w:rsidR="0076293E">
        <w:rPr>
          <w:rFonts w:ascii="Times New Roman" w:eastAsia="Aptos" w:hAnsi="Times New Roman" w:cs="Times New Roman"/>
          <w:b/>
          <w:bCs/>
          <w:noProof/>
          <w:lang w:val="en-US"/>
        </w:rPr>
        <w:t>1</w:t>
      </w:r>
      <w:r w:rsidRPr="00C9728C">
        <w:rPr>
          <w:rFonts w:ascii="Times New Roman" w:eastAsia="Aptos" w:hAnsi="Times New Roman" w:cs="Times New Roman"/>
          <w:b/>
          <w:bCs/>
          <w:noProof/>
          <w:lang w:val="en-US"/>
        </w:rPr>
        <w:t>.</w:t>
      </w:r>
      <w:r>
        <w:rPr>
          <w:rFonts w:ascii="Times New Roman" w:eastAsia="Aptos" w:hAnsi="Times New Roman" w:cs="Times New Roman"/>
          <w:noProof/>
          <w:lang w:val="en-US"/>
        </w:rPr>
        <w:t xml:space="preserve"> </w:t>
      </w:r>
      <w:r w:rsidR="00C9728C" w:rsidRPr="00C9728C">
        <w:rPr>
          <w:rFonts w:ascii="Times New Roman" w:eastAsia="Aptos" w:hAnsi="Times New Roman" w:cs="Times New Roman"/>
          <w:b/>
          <w:bCs/>
          <w:noProof/>
        </w:rPr>
        <w:t xml:space="preserve">Additional pathways were significantly dysregulated only in </w:t>
      </w:r>
      <w:r w:rsidR="00C9728C">
        <w:rPr>
          <w:rFonts w:ascii="Times New Roman" w:eastAsia="Aptos" w:hAnsi="Times New Roman" w:cs="Times New Roman"/>
          <w:b/>
          <w:bCs/>
          <w:noProof/>
        </w:rPr>
        <w:t>advanced</w:t>
      </w:r>
      <w:r w:rsidR="00C9728C" w:rsidRPr="00C9728C">
        <w:rPr>
          <w:rFonts w:ascii="Times New Roman" w:eastAsia="Aptos" w:hAnsi="Times New Roman" w:cs="Times New Roman"/>
          <w:b/>
          <w:bCs/>
          <w:noProof/>
        </w:rPr>
        <w:t xml:space="preserve"> fibrosis. </w:t>
      </w:r>
      <w:r w:rsidR="00C9728C" w:rsidRPr="00C9728C">
        <w:rPr>
          <w:rFonts w:ascii="Times New Roman" w:eastAsia="Aptos" w:hAnsi="Times New Roman" w:cs="Times New Roman"/>
          <w:noProof/>
        </w:rPr>
        <w:t xml:space="preserve">The plots show pathway enrichment in the </w:t>
      </w:r>
      <w:r w:rsidR="00C9728C" w:rsidRPr="00C9728C">
        <w:rPr>
          <w:rFonts w:ascii="Times New Roman" w:eastAsia="Aptos" w:hAnsi="Times New Roman" w:cs="Times New Roman"/>
          <w:noProof/>
          <w:lang w:val="en-US"/>
        </w:rPr>
        <w:t>discovery cohort GSE135251.</w:t>
      </w:r>
      <w:r w:rsidR="00C9728C" w:rsidRPr="00C9728C">
        <w:rPr>
          <w:rFonts w:ascii="Times New Roman" w:eastAsia="Aptos" w:hAnsi="Times New Roman" w:cs="Times New Roman"/>
          <w:b/>
          <w:bCs/>
          <w:noProof/>
        </w:rPr>
        <w:t xml:space="preserve"> (A) </w:t>
      </w:r>
      <w:r w:rsidR="00C9728C" w:rsidRPr="00C9728C">
        <w:rPr>
          <w:rFonts w:ascii="Times New Roman" w:eastAsia="Aptos" w:hAnsi="Times New Roman" w:cs="Times New Roman"/>
          <w:noProof/>
        </w:rPr>
        <w:t>Cellular growth, division and development.</w:t>
      </w:r>
      <w:r w:rsidR="00C9728C" w:rsidRPr="00C9728C">
        <w:rPr>
          <w:rFonts w:ascii="Times New Roman" w:eastAsia="Aptos" w:hAnsi="Times New Roman" w:cs="Times New Roman"/>
          <w:b/>
          <w:bCs/>
          <w:noProof/>
        </w:rPr>
        <w:t xml:space="preserve"> (B) </w:t>
      </w:r>
      <w:r w:rsidR="00C9728C" w:rsidRPr="00C9728C">
        <w:rPr>
          <w:rFonts w:ascii="Times New Roman" w:eastAsia="Aptos" w:hAnsi="Times New Roman" w:cs="Times New Roman"/>
          <w:noProof/>
        </w:rPr>
        <w:t>Cytoskeletal, adherens and cell junction signaling.</w:t>
      </w:r>
      <w:r w:rsidR="002B6075">
        <w:rPr>
          <w:rFonts w:ascii="Times New Roman" w:eastAsia="Aptos" w:hAnsi="Times New Roman" w:cs="Times New Roman"/>
          <w:noProof/>
        </w:rPr>
        <w:t xml:space="preserve"> </w:t>
      </w:r>
      <w:r w:rsidR="002B6075" w:rsidRPr="00732F99">
        <w:rPr>
          <w:rFonts w:ascii="Times New Roman" w:eastAsia="Aptos" w:hAnsi="Times New Roman" w:cs="Times New Roman"/>
          <w:b/>
          <w:bCs/>
          <w:noProof/>
        </w:rPr>
        <w:t>(C)</w:t>
      </w:r>
      <w:r w:rsidR="002B6075">
        <w:rPr>
          <w:rFonts w:ascii="Times New Roman" w:eastAsia="Aptos" w:hAnsi="Times New Roman" w:cs="Times New Roman"/>
          <w:noProof/>
        </w:rPr>
        <w:t xml:space="preserve"> Fibrosis. </w:t>
      </w:r>
      <w:r w:rsidR="002B6075" w:rsidRPr="00732F99">
        <w:rPr>
          <w:rFonts w:ascii="Times New Roman" w:eastAsia="Aptos" w:hAnsi="Times New Roman" w:cs="Times New Roman"/>
          <w:b/>
          <w:bCs/>
          <w:noProof/>
        </w:rPr>
        <w:t>(D)</w:t>
      </w:r>
      <w:r w:rsidR="002B6075">
        <w:rPr>
          <w:rFonts w:ascii="Times New Roman" w:eastAsia="Aptos" w:hAnsi="Times New Roman" w:cs="Times New Roman"/>
          <w:noProof/>
        </w:rPr>
        <w:t xml:space="preserve"> Cellular stress and injury. </w:t>
      </w:r>
      <w:r w:rsidR="002B6075" w:rsidRPr="00732F99">
        <w:rPr>
          <w:rFonts w:ascii="Times New Roman" w:eastAsia="Aptos" w:hAnsi="Times New Roman" w:cs="Times New Roman"/>
          <w:b/>
          <w:bCs/>
          <w:noProof/>
        </w:rPr>
        <w:t xml:space="preserve">(E) </w:t>
      </w:r>
      <w:r w:rsidR="00726A98" w:rsidRPr="00726A98">
        <w:rPr>
          <w:rFonts w:ascii="Times New Roman" w:eastAsia="Aptos" w:hAnsi="Times New Roman" w:cs="Times New Roman"/>
          <w:noProof/>
        </w:rPr>
        <w:t>Immune and inflammatory response</w:t>
      </w:r>
      <w:r w:rsidR="00726A98">
        <w:rPr>
          <w:rFonts w:ascii="Times New Roman" w:eastAsia="Aptos" w:hAnsi="Times New Roman" w:cs="Times New Roman"/>
          <w:noProof/>
        </w:rPr>
        <w:t xml:space="preserve">. </w:t>
      </w:r>
      <w:r w:rsidR="00726A98" w:rsidRPr="00732F99">
        <w:rPr>
          <w:rFonts w:ascii="Times New Roman" w:eastAsia="Aptos" w:hAnsi="Times New Roman" w:cs="Times New Roman"/>
          <w:b/>
          <w:bCs/>
          <w:noProof/>
        </w:rPr>
        <w:t xml:space="preserve">(F) </w:t>
      </w:r>
      <w:r w:rsidR="00726A98">
        <w:rPr>
          <w:rFonts w:ascii="Times New Roman" w:eastAsia="Aptos" w:hAnsi="Times New Roman" w:cs="Times New Roman"/>
          <w:noProof/>
        </w:rPr>
        <w:t xml:space="preserve">Protein degradation. </w:t>
      </w:r>
      <w:r w:rsidR="00726A98" w:rsidRPr="00732F99">
        <w:rPr>
          <w:rFonts w:ascii="Times New Roman" w:eastAsia="Aptos" w:hAnsi="Times New Roman" w:cs="Times New Roman"/>
          <w:b/>
          <w:bCs/>
          <w:noProof/>
        </w:rPr>
        <w:t>(G)</w:t>
      </w:r>
      <w:r w:rsidR="00726A98">
        <w:rPr>
          <w:rFonts w:ascii="Times New Roman" w:eastAsia="Aptos" w:hAnsi="Times New Roman" w:cs="Times New Roman"/>
          <w:noProof/>
        </w:rPr>
        <w:t xml:space="preserve"> Metabolic pathways.</w:t>
      </w:r>
      <w:r w:rsidR="00371AA6" w:rsidRPr="00371AA6">
        <w:rPr>
          <w:rFonts w:ascii="Aptos" w:hAnsi="Aptos"/>
          <w:color w:val="000000"/>
          <w:sz w:val="22"/>
          <w:szCs w:val="22"/>
          <w:shd w:val="clear" w:color="auto" w:fill="FFFFFF"/>
        </w:rPr>
        <w:t xml:space="preserve"> </w:t>
      </w:r>
      <w:r w:rsidR="00371AA6" w:rsidRPr="00371AA6">
        <w:rPr>
          <w:rFonts w:ascii="Times New Roman" w:eastAsia="Aptos" w:hAnsi="Times New Roman" w:cs="Times New Roman"/>
          <w:noProof/>
        </w:rPr>
        <w:t>Fisher test pathway enrichment p&lt;</w:t>
      </w:r>
      <w:r w:rsidR="00371AA6" w:rsidRPr="00371AA6">
        <w:rPr>
          <w:rFonts w:ascii="Times New Roman" w:eastAsia="Aptos" w:hAnsi="Times New Roman" w:cs="Times New Roman"/>
          <w:noProof/>
          <w:lang w:val="en-US"/>
        </w:rPr>
        <w:t xml:space="preserve"> 1e-5 was considered significant and marked with a *.  Change in pathway activity was inferred with the </w:t>
      </w:r>
      <w:r w:rsidR="00371AA6" w:rsidRPr="00371AA6">
        <w:rPr>
          <w:rFonts w:ascii="Times New Roman" w:eastAsia="Aptos" w:hAnsi="Times New Roman" w:cs="Times New Roman"/>
          <w:noProof/>
        </w:rPr>
        <w:t>Ingenuity Pathway Analysis software</w:t>
      </w:r>
      <w:r w:rsidR="00371AA6" w:rsidRPr="00371AA6">
        <w:rPr>
          <w:rFonts w:ascii="Times New Roman" w:eastAsia="Aptos" w:hAnsi="Times New Roman" w:cs="Times New Roman"/>
          <w:noProof/>
          <w:lang w:val="en-US"/>
        </w:rPr>
        <w:t xml:space="preserve"> based on log2 fold changes of individual differentially expressed genes within each pathway.</w:t>
      </w:r>
      <w:r w:rsidR="00371AA6" w:rsidRPr="00371AA6">
        <w:rPr>
          <w:rFonts w:ascii="Times New Roman" w:eastAsia="Aptos" w:hAnsi="Times New Roman" w:cs="Times New Roman"/>
          <w:noProof/>
        </w:rPr>
        <w:t> </w:t>
      </w:r>
    </w:p>
    <w:p w14:paraId="5FEAD76A" w14:textId="77777777" w:rsidR="00AB46BA" w:rsidRDefault="00AB46BA" w:rsidP="00C9728C">
      <w:pPr>
        <w:spacing w:after="0" w:line="480" w:lineRule="auto"/>
        <w:jc w:val="both"/>
        <w:rPr>
          <w:rFonts w:ascii="Times New Roman" w:eastAsia="Aptos" w:hAnsi="Times New Roman" w:cs="Times New Roman"/>
          <w:noProof/>
        </w:rPr>
      </w:pPr>
    </w:p>
    <w:p w14:paraId="3E3EDD67" w14:textId="77777777" w:rsidR="00AB46BA" w:rsidRDefault="00AB46BA" w:rsidP="00C9728C">
      <w:pPr>
        <w:spacing w:after="0" w:line="480" w:lineRule="auto"/>
        <w:jc w:val="both"/>
        <w:rPr>
          <w:rFonts w:ascii="Times New Roman" w:eastAsia="Aptos" w:hAnsi="Times New Roman" w:cs="Times New Roman"/>
          <w:noProof/>
        </w:rPr>
      </w:pPr>
    </w:p>
    <w:p w14:paraId="51AC6BAD" w14:textId="77777777" w:rsidR="00AB46BA" w:rsidRDefault="00AB46BA" w:rsidP="00C9728C">
      <w:pPr>
        <w:spacing w:after="0" w:line="480" w:lineRule="auto"/>
        <w:jc w:val="both"/>
        <w:rPr>
          <w:rFonts w:ascii="Times New Roman" w:eastAsia="Aptos" w:hAnsi="Times New Roman" w:cs="Times New Roman"/>
          <w:noProof/>
        </w:rPr>
      </w:pPr>
    </w:p>
    <w:p w14:paraId="41583D12" w14:textId="77777777" w:rsidR="004726C9" w:rsidRDefault="004726C9" w:rsidP="00AB46BA">
      <w:pPr>
        <w:spacing w:after="0" w:line="480" w:lineRule="auto"/>
        <w:jc w:val="both"/>
        <w:rPr>
          <w:rFonts w:ascii="Times New Roman" w:eastAsia="Aptos" w:hAnsi="Times New Roman" w:cs="Times New Roman"/>
          <w:b/>
          <w:bCs/>
          <w:noProof/>
        </w:rPr>
      </w:pPr>
    </w:p>
    <w:p w14:paraId="32C933B5" w14:textId="5DDAA8ED" w:rsidR="004726C9" w:rsidRDefault="004726C9" w:rsidP="00AB46BA">
      <w:pPr>
        <w:spacing w:after="0" w:line="480" w:lineRule="auto"/>
        <w:jc w:val="both"/>
        <w:rPr>
          <w:rFonts w:ascii="Times New Roman" w:eastAsia="Aptos" w:hAnsi="Times New Roman" w:cs="Times New Roman"/>
          <w:b/>
          <w:bCs/>
          <w:noProof/>
        </w:rPr>
      </w:pPr>
      <w:r>
        <w:rPr>
          <w:rFonts w:ascii="Times New Roman" w:eastAsia="Aptos" w:hAnsi="Times New Roman" w:cs="Times New Roman"/>
          <w:b/>
          <w:bCs/>
          <w:noProof/>
        </w:rPr>
        <w:lastRenderedPageBreak/>
        <w:drawing>
          <wp:inline distT="0" distB="0" distL="0" distR="0" wp14:anchorId="288F71ED" wp14:editId="36BFF4D1">
            <wp:extent cx="5486400" cy="3200400"/>
            <wp:effectExtent l="0" t="0" r="0" b="0"/>
            <wp:docPr id="1566718551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6718551" name="Graphic 1566718551"/>
                    <pic:cNvPicPr/>
                  </pic:nvPicPr>
                  <pic:blipFill>
                    <a:blip r:embed="rId28">
                      <a:extLst>
                        <a:ext uri="{96DAC541-7B7A-43D3-8B79-37D633B846F1}">
                          <asvg:svgBlip xmlns:asvg="http://schemas.microsoft.com/office/drawing/2016/SVG/main" r:embed="rId2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360744" w14:textId="6C7168D6" w:rsidR="00AB46BA" w:rsidRDefault="007F0A15" w:rsidP="00AB46BA">
      <w:pPr>
        <w:spacing w:after="0" w:line="480" w:lineRule="auto"/>
        <w:jc w:val="both"/>
        <w:rPr>
          <w:rFonts w:ascii="Times New Roman" w:eastAsia="Aptos" w:hAnsi="Times New Roman" w:cs="Times New Roman"/>
          <w:noProof/>
          <w:lang w:val="en-US"/>
        </w:rPr>
      </w:pPr>
      <w:r w:rsidRPr="00AB46BA">
        <w:rPr>
          <w:rFonts w:ascii="Times New Roman" w:eastAsia="Aptos" w:hAnsi="Times New Roman" w:cs="Times New Roman"/>
          <w:b/>
          <w:bCs/>
          <w:noProof/>
        </w:rPr>
        <w:t>Fig. S</w:t>
      </w:r>
      <w:r w:rsidR="00E3000E">
        <w:rPr>
          <w:rFonts w:ascii="Times New Roman" w:eastAsia="Aptos" w:hAnsi="Times New Roman" w:cs="Times New Roman"/>
          <w:b/>
          <w:bCs/>
          <w:noProof/>
        </w:rPr>
        <w:t>1</w:t>
      </w:r>
      <w:r w:rsidR="0076293E">
        <w:rPr>
          <w:rFonts w:ascii="Times New Roman" w:eastAsia="Aptos" w:hAnsi="Times New Roman" w:cs="Times New Roman"/>
          <w:b/>
          <w:bCs/>
          <w:noProof/>
        </w:rPr>
        <w:t>2</w:t>
      </w:r>
      <w:r w:rsidRPr="00AB46BA">
        <w:rPr>
          <w:rFonts w:ascii="Times New Roman" w:eastAsia="Aptos" w:hAnsi="Times New Roman" w:cs="Times New Roman"/>
          <w:b/>
          <w:bCs/>
          <w:noProof/>
        </w:rPr>
        <w:t xml:space="preserve">. The subtype s4 had high expression of </w:t>
      </w:r>
      <w:r w:rsidR="00AB46BA" w:rsidRPr="00AB46BA">
        <w:rPr>
          <w:rFonts w:ascii="Times New Roman" w:eastAsia="Aptos" w:hAnsi="Times New Roman" w:cs="Times New Roman"/>
          <w:b/>
          <w:bCs/>
          <w:noProof/>
        </w:rPr>
        <w:t>hypoxia-induced factor 1</w:t>
      </w:r>
      <w:r w:rsidR="00570B34">
        <w:rPr>
          <w:rFonts w:ascii="Times New Roman" w:eastAsia="Aptos" w:hAnsi="Times New Roman" w:cs="Times New Roman"/>
          <w:b/>
          <w:bCs/>
          <w:noProof/>
        </w:rPr>
        <w:t>A</w:t>
      </w:r>
      <w:r w:rsidR="00AB46BA" w:rsidRPr="00AB46BA">
        <w:rPr>
          <w:rFonts w:ascii="Times New Roman" w:eastAsia="Aptos" w:hAnsi="Times New Roman" w:cs="Times New Roman"/>
          <w:b/>
          <w:bCs/>
          <w:noProof/>
        </w:rPr>
        <w:t xml:space="preserve"> (A) </w:t>
      </w:r>
      <w:r w:rsidRPr="00AB46BA">
        <w:rPr>
          <w:rFonts w:ascii="Times New Roman" w:eastAsia="Aptos" w:hAnsi="Times New Roman" w:cs="Times New Roman"/>
          <w:b/>
          <w:bCs/>
          <w:noProof/>
        </w:rPr>
        <w:t>and</w:t>
      </w:r>
      <w:r w:rsidR="00AB46BA" w:rsidRPr="00AB46BA">
        <w:rPr>
          <w:rFonts w:ascii="Times New Roman" w:eastAsia="Aptos" w:hAnsi="Times New Roman" w:cs="Times New Roman"/>
          <w:b/>
          <w:bCs/>
          <w:noProof/>
        </w:rPr>
        <w:t xml:space="preserve"> mineralocorticoid receptor (B) compared to other MASLD</w:t>
      </w:r>
      <w:r w:rsidRPr="00AB46BA">
        <w:rPr>
          <w:rFonts w:ascii="Times New Roman" w:eastAsia="Aptos" w:hAnsi="Times New Roman" w:cs="Times New Roman"/>
          <w:b/>
          <w:bCs/>
          <w:noProof/>
        </w:rPr>
        <w:t xml:space="preserve"> </w:t>
      </w:r>
      <w:r w:rsidR="00AB46BA" w:rsidRPr="00AB46BA">
        <w:rPr>
          <w:rFonts w:ascii="Times New Roman" w:eastAsia="Aptos" w:hAnsi="Times New Roman" w:cs="Times New Roman"/>
          <w:b/>
          <w:bCs/>
          <w:noProof/>
        </w:rPr>
        <w:t xml:space="preserve">subtypes. </w:t>
      </w:r>
      <w:r w:rsidR="00AB46BA" w:rsidRPr="00F93F3F">
        <w:rPr>
          <w:rFonts w:ascii="Times New Roman" w:eastAsia="Aptos" w:hAnsi="Times New Roman" w:cs="Times New Roman"/>
          <w:noProof/>
        </w:rPr>
        <w:t>The figures show relative expression pattern in arbitrary units that was learnt by the SOM.</w:t>
      </w:r>
      <w:r w:rsidR="00AB46BA">
        <w:rPr>
          <w:rFonts w:ascii="Times New Roman" w:eastAsia="Aptos" w:hAnsi="Times New Roman" w:cs="Times New Roman"/>
          <w:noProof/>
        </w:rPr>
        <w:t xml:space="preserve">  </w:t>
      </w:r>
      <w:r w:rsidR="00AB46BA" w:rsidRPr="005F2C83">
        <w:rPr>
          <w:rFonts w:ascii="Times New Roman" w:eastAsia="Aptos" w:hAnsi="Times New Roman" w:cs="Times New Roman"/>
          <w:noProof/>
        </w:rPr>
        <w:t>Areas under the curve (AUC) were calculated on the underlying MASLD liver samples and indicated how well gene expression levels within each molecular subtype separated from the remaining subtypes. AUC &gt;= 0.8 was considered good separation of expression level</w:t>
      </w:r>
      <w:r w:rsidR="00AB46BA">
        <w:rPr>
          <w:rFonts w:ascii="Times New Roman" w:eastAsia="Aptos" w:hAnsi="Times New Roman" w:cs="Times New Roman"/>
          <w:noProof/>
        </w:rPr>
        <w:t>s</w:t>
      </w:r>
      <w:r w:rsidR="00AB46BA" w:rsidRPr="005F2C83">
        <w:rPr>
          <w:rFonts w:ascii="Times New Roman" w:eastAsia="Aptos" w:hAnsi="Times New Roman" w:cs="Times New Roman"/>
          <w:noProof/>
        </w:rPr>
        <w:t>.</w:t>
      </w:r>
    </w:p>
    <w:p w14:paraId="1ABFD4A9" w14:textId="74C185F4" w:rsidR="007F0A15" w:rsidRDefault="007F0A15" w:rsidP="00C9728C">
      <w:pPr>
        <w:spacing w:after="0" w:line="480" w:lineRule="auto"/>
        <w:jc w:val="both"/>
        <w:rPr>
          <w:rFonts w:ascii="Times New Roman" w:eastAsia="Aptos" w:hAnsi="Times New Roman" w:cs="Times New Roman"/>
          <w:noProof/>
        </w:rPr>
      </w:pPr>
    </w:p>
    <w:p w14:paraId="5E097707" w14:textId="77777777" w:rsidR="00AF22A7" w:rsidRDefault="00AF22A7" w:rsidP="00C9728C">
      <w:pPr>
        <w:spacing w:after="0" w:line="480" w:lineRule="auto"/>
        <w:jc w:val="both"/>
        <w:rPr>
          <w:rFonts w:ascii="Times New Roman" w:eastAsia="Aptos" w:hAnsi="Times New Roman" w:cs="Times New Roman"/>
          <w:noProof/>
        </w:rPr>
      </w:pPr>
    </w:p>
    <w:p w14:paraId="1DC019CE" w14:textId="77777777" w:rsidR="00AF22A7" w:rsidRDefault="00AF22A7" w:rsidP="00C9728C">
      <w:pPr>
        <w:spacing w:after="0" w:line="480" w:lineRule="auto"/>
        <w:jc w:val="both"/>
        <w:rPr>
          <w:rFonts w:ascii="Times New Roman" w:eastAsia="Aptos" w:hAnsi="Times New Roman" w:cs="Times New Roman"/>
          <w:noProof/>
        </w:rPr>
      </w:pPr>
    </w:p>
    <w:p w14:paraId="4AE0CBB2" w14:textId="77777777" w:rsidR="00AF22A7" w:rsidRDefault="00AF22A7" w:rsidP="00C9728C">
      <w:pPr>
        <w:spacing w:after="0" w:line="480" w:lineRule="auto"/>
        <w:jc w:val="both"/>
        <w:rPr>
          <w:rFonts w:ascii="Times New Roman" w:eastAsia="Aptos" w:hAnsi="Times New Roman" w:cs="Times New Roman"/>
          <w:noProof/>
        </w:rPr>
      </w:pPr>
    </w:p>
    <w:p w14:paraId="0A4E4818" w14:textId="77777777" w:rsidR="00AF22A7" w:rsidRDefault="00AF22A7" w:rsidP="00C9728C">
      <w:pPr>
        <w:spacing w:after="0" w:line="480" w:lineRule="auto"/>
        <w:jc w:val="both"/>
        <w:rPr>
          <w:rFonts w:ascii="Times New Roman" w:eastAsia="Aptos" w:hAnsi="Times New Roman" w:cs="Times New Roman"/>
          <w:noProof/>
        </w:rPr>
      </w:pPr>
    </w:p>
    <w:p w14:paraId="076E4D49" w14:textId="7603042D" w:rsidR="004C3DA9" w:rsidRDefault="0090396F" w:rsidP="004C3DA9">
      <w:pPr>
        <w:spacing w:after="0" w:line="480" w:lineRule="auto"/>
        <w:jc w:val="center"/>
        <w:rPr>
          <w:rFonts w:ascii="Times New Roman" w:eastAsia="Aptos" w:hAnsi="Times New Roman" w:cs="Times New Roman"/>
          <w:noProof/>
        </w:rPr>
      </w:pPr>
      <w:r>
        <w:rPr>
          <w:rFonts w:ascii="Times New Roman" w:eastAsia="Aptos" w:hAnsi="Times New Roman" w:cs="Times New Roman"/>
          <w:noProof/>
        </w:rPr>
        <w:lastRenderedPageBreak/>
        <w:drawing>
          <wp:inline distT="0" distB="0" distL="0" distR="0" wp14:anchorId="6CC41BC5" wp14:editId="49D6BCDE">
            <wp:extent cx="4572009" cy="5669292"/>
            <wp:effectExtent l="0" t="0" r="0" b="7620"/>
            <wp:docPr id="118964823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9648233" name="Picture 1189648233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9" cy="56692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65452A" w14:textId="20567CC5" w:rsidR="00AF22A7" w:rsidRDefault="00AF22A7" w:rsidP="00C9728C">
      <w:pPr>
        <w:spacing w:after="0" w:line="480" w:lineRule="auto"/>
        <w:jc w:val="both"/>
        <w:rPr>
          <w:rFonts w:ascii="Times New Roman" w:eastAsia="Aptos" w:hAnsi="Times New Roman" w:cs="Times New Roman"/>
          <w:noProof/>
        </w:rPr>
      </w:pPr>
      <w:r w:rsidRPr="004C3DA9">
        <w:rPr>
          <w:rFonts w:ascii="Times New Roman" w:eastAsia="Aptos" w:hAnsi="Times New Roman" w:cs="Times New Roman"/>
          <w:b/>
          <w:bCs/>
          <w:noProof/>
        </w:rPr>
        <w:t>Fig. S</w:t>
      </w:r>
      <w:r w:rsidR="00FA6356">
        <w:rPr>
          <w:rFonts w:ascii="Times New Roman" w:eastAsia="Aptos" w:hAnsi="Times New Roman" w:cs="Times New Roman"/>
          <w:b/>
          <w:bCs/>
          <w:noProof/>
        </w:rPr>
        <w:t>1</w:t>
      </w:r>
      <w:r w:rsidR="0076293E">
        <w:rPr>
          <w:rFonts w:ascii="Times New Roman" w:eastAsia="Aptos" w:hAnsi="Times New Roman" w:cs="Times New Roman"/>
          <w:b/>
          <w:bCs/>
          <w:noProof/>
        </w:rPr>
        <w:t>3</w:t>
      </w:r>
      <w:r w:rsidRPr="004C3DA9">
        <w:rPr>
          <w:rFonts w:ascii="Times New Roman" w:eastAsia="Aptos" w:hAnsi="Times New Roman" w:cs="Times New Roman"/>
          <w:b/>
          <w:bCs/>
          <w:noProof/>
        </w:rPr>
        <w:t xml:space="preserve">. Expression of GWAS genes associated with </w:t>
      </w:r>
      <w:r w:rsidR="004C3DA9" w:rsidRPr="004C3DA9">
        <w:rPr>
          <w:rFonts w:ascii="Times New Roman" w:eastAsia="Aptos" w:hAnsi="Times New Roman" w:cs="Times New Roman"/>
          <w:b/>
          <w:bCs/>
          <w:noProof/>
        </w:rPr>
        <w:t xml:space="preserve">risk of hepatocellular carcinoma (A-C) and </w:t>
      </w:r>
      <w:r w:rsidR="00011D68">
        <w:rPr>
          <w:rFonts w:ascii="Times New Roman" w:eastAsia="Aptos" w:hAnsi="Times New Roman" w:cs="Times New Roman"/>
          <w:b/>
          <w:bCs/>
          <w:noProof/>
        </w:rPr>
        <w:t xml:space="preserve">risk of </w:t>
      </w:r>
      <w:r w:rsidR="004C3DA9" w:rsidRPr="004C3DA9">
        <w:rPr>
          <w:rFonts w:ascii="Times New Roman" w:eastAsia="Aptos" w:hAnsi="Times New Roman" w:cs="Times New Roman"/>
          <w:b/>
          <w:bCs/>
          <w:noProof/>
        </w:rPr>
        <w:t>portal hypertension</w:t>
      </w:r>
      <w:r w:rsidR="00011D68">
        <w:rPr>
          <w:rFonts w:ascii="Times New Roman" w:eastAsia="Aptos" w:hAnsi="Times New Roman" w:cs="Times New Roman"/>
          <w:b/>
          <w:bCs/>
          <w:noProof/>
        </w:rPr>
        <w:t xml:space="preserve"> and esophageal varices</w:t>
      </w:r>
      <w:r w:rsidR="004C3DA9" w:rsidRPr="004C3DA9">
        <w:rPr>
          <w:rFonts w:ascii="Times New Roman" w:eastAsia="Aptos" w:hAnsi="Times New Roman" w:cs="Times New Roman"/>
          <w:b/>
          <w:bCs/>
          <w:noProof/>
        </w:rPr>
        <w:t xml:space="preserve"> (D)</w:t>
      </w:r>
      <w:r w:rsidR="00234A6F">
        <w:rPr>
          <w:rFonts w:ascii="Times New Roman" w:eastAsia="Aptos" w:hAnsi="Times New Roman" w:cs="Times New Roman"/>
          <w:b/>
          <w:bCs/>
          <w:noProof/>
        </w:rPr>
        <w:t xml:space="preserve"> in MASLD molecular subtypes</w:t>
      </w:r>
      <w:r w:rsidR="004C3DA9" w:rsidRPr="004C3DA9">
        <w:rPr>
          <w:rFonts w:ascii="Times New Roman" w:eastAsia="Aptos" w:hAnsi="Times New Roman" w:cs="Times New Roman"/>
          <w:b/>
          <w:bCs/>
          <w:noProof/>
        </w:rPr>
        <w:t>.</w:t>
      </w:r>
      <w:r w:rsidR="004C3DA9">
        <w:rPr>
          <w:rFonts w:ascii="Times New Roman" w:eastAsia="Aptos" w:hAnsi="Times New Roman" w:cs="Times New Roman"/>
          <w:noProof/>
        </w:rPr>
        <w:t xml:space="preserve"> The figures show relative expression pattern in arbitrary units that was learnt by the SOM.  </w:t>
      </w:r>
      <w:r w:rsidR="005F2C83" w:rsidRPr="005F2C83">
        <w:rPr>
          <w:rFonts w:ascii="Times New Roman" w:eastAsia="Aptos" w:hAnsi="Times New Roman" w:cs="Times New Roman"/>
          <w:noProof/>
        </w:rPr>
        <w:t>Areas under the curve (AUC) were calculated on the underlying MASLD liver samples and indicated how well gene expression levels within each molecular subtype separated from the remaining subtypes. AUC &gt;= 0.8 was considered good separation of expression level</w:t>
      </w:r>
      <w:r w:rsidR="005A3846">
        <w:rPr>
          <w:rFonts w:ascii="Times New Roman" w:eastAsia="Aptos" w:hAnsi="Times New Roman" w:cs="Times New Roman"/>
          <w:noProof/>
        </w:rPr>
        <w:t>s</w:t>
      </w:r>
      <w:r w:rsidR="005F2C83" w:rsidRPr="005F2C83">
        <w:rPr>
          <w:rFonts w:ascii="Times New Roman" w:eastAsia="Aptos" w:hAnsi="Times New Roman" w:cs="Times New Roman"/>
          <w:noProof/>
        </w:rPr>
        <w:t>.</w:t>
      </w:r>
    </w:p>
    <w:p w14:paraId="0D1533DF" w14:textId="77777777" w:rsidR="004E79DC" w:rsidRDefault="004E79DC" w:rsidP="00C9728C">
      <w:pPr>
        <w:spacing w:after="0" w:line="480" w:lineRule="auto"/>
        <w:jc w:val="both"/>
        <w:rPr>
          <w:rFonts w:ascii="Times New Roman" w:eastAsia="Aptos" w:hAnsi="Times New Roman" w:cs="Times New Roman"/>
          <w:noProof/>
        </w:rPr>
      </w:pPr>
    </w:p>
    <w:p w14:paraId="4AE5D1FF" w14:textId="77777777" w:rsidR="004E79DC" w:rsidRDefault="004E79DC" w:rsidP="00C9728C">
      <w:pPr>
        <w:spacing w:after="0" w:line="480" w:lineRule="auto"/>
        <w:jc w:val="both"/>
        <w:rPr>
          <w:rFonts w:ascii="Times New Roman" w:eastAsia="Aptos" w:hAnsi="Times New Roman" w:cs="Times New Roman"/>
          <w:noProof/>
        </w:rPr>
      </w:pPr>
    </w:p>
    <w:p w14:paraId="7CD7EB47" w14:textId="77777777" w:rsidR="004E79DC" w:rsidRDefault="004E79DC" w:rsidP="00C9728C">
      <w:pPr>
        <w:spacing w:after="0" w:line="480" w:lineRule="auto"/>
        <w:jc w:val="both"/>
        <w:rPr>
          <w:rFonts w:ascii="Times New Roman" w:eastAsia="Aptos" w:hAnsi="Times New Roman" w:cs="Times New Roman"/>
          <w:noProof/>
        </w:rPr>
      </w:pPr>
    </w:p>
    <w:p w14:paraId="15BEC6CF" w14:textId="2021608D" w:rsidR="004E79DC" w:rsidRDefault="004E79DC" w:rsidP="00C9728C">
      <w:pPr>
        <w:spacing w:after="0" w:line="480" w:lineRule="auto"/>
        <w:jc w:val="both"/>
        <w:rPr>
          <w:rFonts w:ascii="Times New Roman" w:eastAsia="Aptos" w:hAnsi="Times New Roman" w:cs="Times New Roman"/>
          <w:b/>
          <w:bCs/>
          <w:noProof/>
        </w:rPr>
      </w:pPr>
      <w:r>
        <w:rPr>
          <w:rFonts w:ascii="Times New Roman" w:eastAsia="Aptos" w:hAnsi="Times New Roman" w:cs="Times New Roman"/>
          <w:b/>
          <w:bCs/>
          <w:noProof/>
        </w:rPr>
        <w:lastRenderedPageBreak/>
        <w:drawing>
          <wp:inline distT="0" distB="0" distL="0" distR="0" wp14:anchorId="3B81C688" wp14:editId="4657F387">
            <wp:extent cx="5731510" cy="5731510"/>
            <wp:effectExtent l="0" t="0" r="2540" b="2540"/>
            <wp:docPr id="1603043479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3043479" name="Graphic 1603043479"/>
                    <pic:cNvPicPr/>
                  </pic:nvPicPr>
                  <pic:blipFill>
                    <a:blip r:embed="rId31">
                      <a:extLst>
                        <a:ext uri="{96DAC541-7B7A-43D3-8B79-37D633B846F1}">
                          <asvg:svgBlip xmlns:asvg="http://schemas.microsoft.com/office/drawing/2016/SVG/main" r:embed="rId3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731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7DDF5A" w14:textId="00821AD6" w:rsidR="004E79DC" w:rsidRDefault="004E79DC" w:rsidP="00C9728C">
      <w:pPr>
        <w:spacing w:after="0" w:line="480" w:lineRule="auto"/>
        <w:jc w:val="both"/>
        <w:rPr>
          <w:rFonts w:ascii="Times New Roman" w:eastAsia="Aptos" w:hAnsi="Times New Roman" w:cs="Times New Roman"/>
          <w:noProof/>
        </w:rPr>
      </w:pPr>
      <w:r w:rsidRPr="004E79DC">
        <w:rPr>
          <w:rFonts w:ascii="Times New Roman" w:eastAsia="Aptos" w:hAnsi="Times New Roman" w:cs="Times New Roman"/>
          <w:b/>
          <w:bCs/>
          <w:noProof/>
        </w:rPr>
        <w:t>Fig S1</w:t>
      </w:r>
      <w:r w:rsidR="0076293E">
        <w:rPr>
          <w:rFonts w:ascii="Times New Roman" w:eastAsia="Aptos" w:hAnsi="Times New Roman" w:cs="Times New Roman"/>
          <w:b/>
          <w:bCs/>
          <w:noProof/>
        </w:rPr>
        <w:t>4</w:t>
      </w:r>
      <w:r w:rsidRPr="004E79DC">
        <w:rPr>
          <w:rFonts w:ascii="Times New Roman" w:eastAsia="Aptos" w:hAnsi="Times New Roman" w:cs="Times New Roman"/>
          <w:b/>
          <w:bCs/>
          <w:noProof/>
        </w:rPr>
        <w:t>. Subtype</w:t>
      </w:r>
      <w:r>
        <w:rPr>
          <w:rFonts w:ascii="Times New Roman" w:eastAsia="Aptos" w:hAnsi="Times New Roman" w:cs="Times New Roman"/>
          <w:b/>
          <w:bCs/>
          <w:noProof/>
        </w:rPr>
        <w:t>s</w:t>
      </w:r>
      <w:r w:rsidRPr="004E79DC">
        <w:rPr>
          <w:rFonts w:ascii="Times New Roman" w:eastAsia="Aptos" w:hAnsi="Times New Roman" w:cs="Times New Roman"/>
          <w:b/>
          <w:bCs/>
          <w:noProof/>
        </w:rPr>
        <w:t xml:space="preserve"> s1 and s2 had </w:t>
      </w:r>
      <w:r w:rsidR="00B91C47">
        <w:rPr>
          <w:rFonts w:ascii="Times New Roman" w:eastAsia="Aptos" w:hAnsi="Times New Roman" w:cs="Times New Roman"/>
          <w:b/>
          <w:bCs/>
          <w:noProof/>
        </w:rPr>
        <w:t xml:space="preserve">the </w:t>
      </w:r>
      <w:r w:rsidRPr="004E79DC">
        <w:rPr>
          <w:rFonts w:ascii="Times New Roman" w:eastAsia="Aptos" w:hAnsi="Times New Roman" w:cs="Times New Roman"/>
          <w:b/>
          <w:bCs/>
          <w:noProof/>
        </w:rPr>
        <w:t xml:space="preserve">most pronounced decrease in endothelial function in mild fibrosis. </w:t>
      </w:r>
      <w:r w:rsidR="00462B9B" w:rsidRPr="00462B9B">
        <w:rPr>
          <w:rFonts w:ascii="Times New Roman" w:eastAsia="Aptos" w:hAnsi="Times New Roman" w:cs="Times New Roman"/>
          <w:noProof/>
        </w:rPr>
        <w:t>The gene sets are defined based on IPA diseases and functions analysis. The charts show enrichment p-value (</w:t>
      </w:r>
      <w:r w:rsidR="00D55C90">
        <w:rPr>
          <w:rFonts w:ascii="Times New Roman" w:eastAsia="Aptos" w:hAnsi="Times New Roman" w:cs="Times New Roman"/>
          <w:noProof/>
        </w:rPr>
        <w:t xml:space="preserve">longer </w:t>
      </w:r>
      <w:r w:rsidR="00462B9B" w:rsidRPr="00462B9B">
        <w:rPr>
          <w:rFonts w:ascii="Times New Roman" w:eastAsia="Aptos" w:hAnsi="Times New Roman" w:cs="Times New Roman"/>
          <w:noProof/>
        </w:rPr>
        <w:t>bar length</w:t>
      </w:r>
      <w:r w:rsidR="00D55C90">
        <w:rPr>
          <w:rFonts w:ascii="Times New Roman" w:eastAsia="Aptos" w:hAnsi="Times New Roman" w:cs="Times New Roman"/>
          <w:noProof/>
        </w:rPr>
        <w:t xml:space="preserve"> = stronger enrichment</w:t>
      </w:r>
      <w:r w:rsidR="00462B9B" w:rsidRPr="00462B9B">
        <w:rPr>
          <w:rFonts w:ascii="Times New Roman" w:eastAsia="Aptos" w:hAnsi="Times New Roman" w:cs="Times New Roman"/>
          <w:noProof/>
        </w:rPr>
        <w:t xml:space="preserve">) multiplied by the directionality of dysregulation (bar colour, blue = lower and orange = higher) compared to non-MASLD controls.  </w:t>
      </w:r>
    </w:p>
    <w:p w14:paraId="50148A76" w14:textId="77777777" w:rsidR="0055797C" w:rsidRDefault="0055797C" w:rsidP="00C9728C">
      <w:pPr>
        <w:spacing w:after="0" w:line="480" w:lineRule="auto"/>
        <w:jc w:val="both"/>
        <w:rPr>
          <w:rFonts w:ascii="Times New Roman" w:eastAsia="Aptos" w:hAnsi="Times New Roman" w:cs="Times New Roman"/>
          <w:noProof/>
        </w:rPr>
      </w:pPr>
    </w:p>
    <w:p w14:paraId="7EE1A2DE" w14:textId="77777777" w:rsidR="0055797C" w:rsidRDefault="0055797C" w:rsidP="00C9728C">
      <w:pPr>
        <w:spacing w:after="0" w:line="480" w:lineRule="auto"/>
        <w:jc w:val="both"/>
        <w:rPr>
          <w:rFonts w:ascii="Times New Roman" w:eastAsia="Aptos" w:hAnsi="Times New Roman" w:cs="Times New Roman"/>
          <w:noProof/>
        </w:rPr>
      </w:pPr>
    </w:p>
    <w:p w14:paraId="6C351329" w14:textId="77777777" w:rsidR="0055797C" w:rsidRDefault="0055797C" w:rsidP="00C9728C">
      <w:pPr>
        <w:spacing w:after="0" w:line="480" w:lineRule="auto"/>
        <w:jc w:val="both"/>
        <w:rPr>
          <w:rFonts w:ascii="Times New Roman" w:eastAsia="Aptos" w:hAnsi="Times New Roman" w:cs="Times New Roman"/>
          <w:noProof/>
        </w:rPr>
      </w:pPr>
    </w:p>
    <w:p w14:paraId="3B79C86D" w14:textId="19CFF9B4" w:rsidR="0055797C" w:rsidRDefault="0055797C" w:rsidP="0055797C">
      <w:pPr>
        <w:spacing w:after="0" w:line="480" w:lineRule="auto"/>
        <w:jc w:val="both"/>
        <w:rPr>
          <w:rFonts w:ascii="Times New Roman" w:eastAsia="Aptos" w:hAnsi="Times New Roman" w:cs="Times New Roman"/>
          <w:b/>
          <w:bCs/>
          <w:noProof/>
        </w:rPr>
      </w:pPr>
      <w:r>
        <w:rPr>
          <w:rFonts w:ascii="Times New Roman" w:eastAsia="Aptos" w:hAnsi="Times New Roman" w:cs="Times New Roman"/>
          <w:b/>
          <w:bCs/>
          <w:noProof/>
        </w:rPr>
        <w:lastRenderedPageBreak/>
        <w:drawing>
          <wp:inline distT="0" distB="0" distL="0" distR="0" wp14:anchorId="5AAB2889" wp14:editId="495BE686">
            <wp:extent cx="5731510" cy="5731510"/>
            <wp:effectExtent l="0" t="0" r="2540" b="2540"/>
            <wp:docPr id="1316121842" name="Graphic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6121842" name="Graphic 1316121842"/>
                    <pic:cNvPicPr/>
                  </pic:nvPicPr>
                  <pic:blipFill>
                    <a:blip r:embed="rId33">
                      <a:extLst>
                        <a:ext uri="{96DAC541-7B7A-43D3-8B79-37D633B846F1}">
                          <asvg:svgBlip xmlns:asvg="http://schemas.microsoft.com/office/drawing/2016/SVG/main" r:embed="rId3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731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DC27E5" w14:textId="5D97246F" w:rsidR="0055797C" w:rsidRDefault="0055797C" w:rsidP="0055797C">
      <w:pPr>
        <w:spacing w:after="0" w:line="480" w:lineRule="auto"/>
        <w:jc w:val="both"/>
        <w:rPr>
          <w:rFonts w:ascii="Times New Roman" w:eastAsia="Aptos" w:hAnsi="Times New Roman" w:cs="Times New Roman"/>
          <w:noProof/>
        </w:rPr>
      </w:pPr>
      <w:r w:rsidRPr="004E79DC">
        <w:rPr>
          <w:rFonts w:ascii="Times New Roman" w:eastAsia="Aptos" w:hAnsi="Times New Roman" w:cs="Times New Roman"/>
          <w:b/>
          <w:bCs/>
          <w:noProof/>
        </w:rPr>
        <w:t>Fig S1</w:t>
      </w:r>
      <w:r w:rsidR="0076293E">
        <w:rPr>
          <w:rFonts w:ascii="Times New Roman" w:eastAsia="Aptos" w:hAnsi="Times New Roman" w:cs="Times New Roman"/>
          <w:b/>
          <w:bCs/>
          <w:noProof/>
        </w:rPr>
        <w:t>5</w:t>
      </w:r>
      <w:r w:rsidRPr="004E79DC">
        <w:rPr>
          <w:rFonts w:ascii="Times New Roman" w:eastAsia="Aptos" w:hAnsi="Times New Roman" w:cs="Times New Roman"/>
          <w:b/>
          <w:bCs/>
          <w:noProof/>
        </w:rPr>
        <w:t>.</w:t>
      </w:r>
      <w:r>
        <w:rPr>
          <w:rFonts w:ascii="Times New Roman" w:eastAsia="Aptos" w:hAnsi="Times New Roman" w:cs="Times New Roman"/>
          <w:b/>
          <w:bCs/>
          <w:noProof/>
        </w:rPr>
        <w:t xml:space="preserve"> The</w:t>
      </w:r>
      <w:r w:rsidRPr="004E79DC">
        <w:rPr>
          <w:rFonts w:ascii="Times New Roman" w:eastAsia="Aptos" w:hAnsi="Times New Roman" w:cs="Times New Roman"/>
          <w:b/>
          <w:bCs/>
          <w:noProof/>
        </w:rPr>
        <w:t xml:space="preserve"> </w:t>
      </w:r>
      <w:r>
        <w:rPr>
          <w:rFonts w:ascii="Times New Roman" w:eastAsia="Aptos" w:hAnsi="Times New Roman" w:cs="Times New Roman"/>
          <w:b/>
          <w:bCs/>
          <w:noProof/>
        </w:rPr>
        <w:t>s</w:t>
      </w:r>
      <w:r w:rsidRPr="004E79DC">
        <w:rPr>
          <w:rFonts w:ascii="Times New Roman" w:eastAsia="Aptos" w:hAnsi="Times New Roman" w:cs="Times New Roman"/>
          <w:b/>
          <w:bCs/>
          <w:noProof/>
        </w:rPr>
        <w:t xml:space="preserve">ubtype s1 had </w:t>
      </w:r>
      <w:r w:rsidR="00B91C47">
        <w:rPr>
          <w:rFonts w:ascii="Times New Roman" w:eastAsia="Aptos" w:hAnsi="Times New Roman" w:cs="Times New Roman"/>
          <w:b/>
          <w:bCs/>
          <w:noProof/>
        </w:rPr>
        <w:t xml:space="preserve">the </w:t>
      </w:r>
      <w:r w:rsidRPr="004E79DC">
        <w:rPr>
          <w:rFonts w:ascii="Times New Roman" w:eastAsia="Aptos" w:hAnsi="Times New Roman" w:cs="Times New Roman"/>
          <w:b/>
          <w:bCs/>
          <w:noProof/>
        </w:rPr>
        <w:t xml:space="preserve">most pronounced decrease in endothelial function in </w:t>
      </w:r>
      <w:r>
        <w:rPr>
          <w:rFonts w:ascii="Times New Roman" w:eastAsia="Aptos" w:hAnsi="Times New Roman" w:cs="Times New Roman"/>
          <w:b/>
          <w:bCs/>
          <w:noProof/>
        </w:rPr>
        <w:t>advanced</w:t>
      </w:r>
      <w:r w:rsidRPr="004E79DC">
        <w:rPr>
          <w:rFonts w:ascii="Times New Roman" w:eastAsia="Aptos" w:hAnsi="Times New Roman" w:cs="Times New Roman"/>
          <w:b/>
          <w:bCs/>
          <w:noProof/>
        </w:rPr>
        <w:t xml:space="preserve"> fibrosis. </w:t>
      </w:r>
      <w:r w:rsidRPr="00462B9B">
        <w:rPr>
          <w:rFonts w:ascii="Times New Roman" w:eastAsia="Aptos" w:hAnsi="Times New Roman" w:cs="Times New Roman"/>
          <w:noProof/>
        </w:rPr>
        <w:t>The gene sets are defined based on IPA diseases and functions analysis. The charts show enrichment p-value (</w:t>
      </w:r>
      <w:r>
        <w:rPr>
          <w:rFonts w:ascii="Times New Roman" w:eastAsia="Aptos" w:hAnsi="Times New Roman" w:cs="Times New Roman"/>
          <w:noProof/>
        </w:rPr>
        <w:t xml:space="preserve">longer </w:t>
      </w:r>
      <w:r w:rsidRPr="00462B9B">
        <w:rPr>
          <w:rFonts w:ascii="Times New Roman" w:eastAsia="Aptos" w:hAnsi="Times New Roman" w:cs="Times New Roman"/>
          <w:noProof/>
        </w:rPr>
        <w:t>bar length</w:t>
      </w:r>
      <w:r>
        <w:rPr>
          <w:rFonts w:ascii="Times New Roman" w:eastAsia="Aptos" w:hAnsi="Times New Roman" w:cs="Times New Roman"/>
          <w:noProof/>
        </w:rPr>
        <w:t xml:space="preserve"> = stronger enrichment</w:t>
      </w:r>
      <w:r w:rsidRPr="00462B9B">
        <w:rPr>
          <w:rFonts w:ascii="Times New Roman" w:eastAsia="Aptos" w:hAnsi="Times New Roman" w:cs="Times New Roman"/>
          <w:noProof/>
        </w:rPr>
        <w:t xml:space="preserve">) multiplied by the directionality of dysregulation (bar colour, blue = lower and orange = higher) compared to non-MASLD controls.  </w:t>
      </w:r>
    </w:p>
    <w:p w14:paraId="080EBED3" w14:textId="77777777" w:rsidR="0064269B" w:rsidRDefault="0064269B" w:rsidP="0055797C">
      <w:pPr>
        <w:spacing w:after="0" w:line="480" w:lineRule="auto"/>
        <w:jc w:val="both"/>
        <w:rPr>
          <w:rFonts w:ascii="Times New Roman" w:eastAsia="Aptos" w:hAnsi="Times New Roman" w:cs="Times New Roman"/>
          <w:noProof/>
        </w:rPr>
      </w:pPr>
    </w:p>
    <w:p w14:paraId="06955723" w14:textId="77777777" w:rsidR="0064269B" w:rsidRDefault="0064269B" w:rsidP="0055797C">
      <w:pPr>
        <w:spacing w:after="0" w:line="480" w:lineRule="auto"/>
        <w:jc w:val="both"/>
        <w:rPr>
          <w:rFonts w:ascii="Times New Roman" w:eastAsia="Aptos" w:hAnsi="Times New Roman" w:cs="Times New Roman"/>
          <w:noProof/>
        </w:rPr>
      </w:pPr>
    </w:p>
    <w:p w14:paraId="7151B357" w14:textId="77777777" w:rsidR="0064269B" w:rsidRDefault="0064269B" w:rsidP="0055797C">
      <w:pPr>
        <w:spacing w:after="0" w:line="480" w:lineRule="auto"/>
        <w:jc w:val="both"/>
        <w:rPr>
          <w:rFonts w:ascii="Times New Roman" w:eastAsia="Aptos" w:hAnsi="Times New Roman" w:cs="Times New Roman"/>
          <w:noProof/>
        </w:rPr>
      </w:pPr>
    </w:p>
    <w:p w14:paraId="1F2D9548" w14:textId="6DA114B9" w:rsidR="009D607C" w:rsidRDefault="00D51371" w:rsidP="0064269B">
      <w:pPr>
        <w:spacing w:after="0" w:line="480" w:lineRule="auto"/>
        <w:jc w:val="both"/>
        <w:rPr>
          <w:rFonts w:ascii="Times New Roman" w:eastAsia="Aptos" w:hAnsi="Times New Roman" w:cs="Times New Roman"/>
          <w:b/>
          <w:bCs/>
          <w:noProof/>
        </w:rPr>
      </w:pPr>
      <w:r>
        <w:rPr>
          <w:rFonts w:ascii="Times New Roman" w:eastAsia="Aptos" w:hAnsi="Times New Roman" w:cs="Times New Roman"/>
          <w:b/>
          <w:bCs/>
          <w:noProof/>
        </w:rPr>
        <w:lastRenderedPageBreak/>
        <w:drawing>
          <wp:inline distT="0" distB="0" distL="0" distR="0" wp14:anchorId="57A4E1D6" wp14:editId="45B8E893">
            <wp:extent cx="5731510" cy="2388870"/>
            <wp:effectExtent l="0" t="0" r="2540" b="0"/>
            <wp:docPr id="881473246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1473246" name="Graphic 881473246"/>
                    <pic:cNvPicPr/>
                  </pic:nvPicPr>
                  <pic:blipFill>
                    <a:blip r:embed="rId35">
                      <a:extLst>
                        <a:ext uri="{96DAC541-7B7A-43D3-8B79-37D633B846F1}">
                          <asvg:svgBlip xmlns:asvg="http://schemas.microsoft.com/office/drawing/2016/SVG/main" r:embed="rId3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388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BA789D" w14:textId="337A275D" w:rsidR="0064269B" w:rsidRDefault="0064269B" w:rsidP="0064269B">
      <w:pPr>
        <w:spacing w:after="0" w:line="480" w:lineRule="auto"/>
        <w:jc w:val="both"/>
        <w:rPr>
          <w:rFonts w:ascii="Times New Roman" w:eastAsia="Aptos" w:hAnsi="Times New Roman" w:cs="Times New Roman"/>
          <w:noProof/>
        </w:rPr>
      </w:pPr>
      <w:r w:rsidRPr="004C3DA9">
        <w:rPr>
          <w:rFonts w:ascii="Times New Roman" w:eastAsia="Aptos" w:hAnsi="Times New Roman" w:cs="Times New Roman"/>
          <w:b/>
          <w:bCs/>
          <w:noProof/>
        </w:rPr>
        <w:t>Fig. S</w:t>
      </w:r>
      <w:r>
        <w:rPr>
          <w:rFonts w:ascii="Times New Roman" w:eastAsia="Aptos" w:hAnsi="Times New Roman" w:cs="Times New Roman"/>
          <w:b/>
          <w:bCs/>
          <w:noProof/>
        </w:rPr>
        <w:t>1</w:t>
      </w:r>
      <w:r w:rsidR="0076293E">
        <w:rPr>
          <w:rFonts w:ascii="Times New Roman" w:eastAsia="Aptos" w:hAnsi="Times New Roman" w:cs="Times New Roman"/>
          <w:b/>
          <w:bCs/>
          <w:noProof/>
        </w:rPr>
        <w:t>6</w:t>
      </w:r>
      <w:r w:rsidRPr="004C3DA9">
        <w:rPr>
          <w:rFonts w:ascii="Times New Roman" w:eastAsia="Aptos" w:hAnsi="Times New Roman" w:cs="Times New Roman"/>
          <w:b/>
          <w:bCs/>
          <w:noProof/>
        </w:rPr>
        <w:t xml:space="preserve">. </w:t>
      </w:r>
      <w:r>
        <w:rPr>
          <w:rFonts w:ascii="Times New Roman" w:eastAsia="Aptos" w:hAnsi="Times New Roman" w:cs="Times New Roman"/>
          <w:b/>
          <w:bCs/>
          <w:noProof/>
        </w:rPr>
        <w:t xml:space="preserve">The subtypes s4 and s5 differentiated </w:t>
      </w:r>
      <w:r w:rsidR="009D607C">
        <w:rPr>
          <w:rFonts w:ascii="Times New Roman" w:eastAsia="Aptos" w:hAnsi="Times New Roman" w:cs="Times New Roman"/>
          <w:b/>
          <w:bCs/>
          <w:noProof/>
        </w:rPr>
        <w:t>based on</w:t>
      </w:r>
      <w:r>
        <w:rPr>
          <w:rFonts w:ascii="Times New Roman" w:eastAsia="Aptos" w:hAnsi="Times New Roman" w:cs="Times New Roman"/>
          <w:b/>
          <w:bCs/>
          <w:noProof/>
        </w:rPr>
        <w:t xml:space="preserve"> the </w:t>
      </w:r>
      <w:r w:rsidR="009D607C">
        <w:rPr>
          <w:rFonts w:ascii="Times New Roman" w:eastAsia="Aptos" w:hAnsi="Times New Roman" w:cs="Times New Roman"/>
          <w:b/>
          <w:bCs/>
          <w:noProof/>
        </w:rPr>
        <w:t xml:space="preserve">dominant </w:t>
      </w:r>
      <w:r>
        <w:rPr>
          <w:rFonts w:ascii="Times New Roman" w:eastAsia="Aptos" w:hAnsi="Times New Roman" w:cs="Times New Roman"/>
          <w:b/>
          <w:bCs/>
          <w:noProof/>
        </w:rPr>
        <w:t>type</w:t>
      </w:r>
      <w:r w:rsidR="009D607C">
        <w:rPr>
          <w:rFonts w:ascii="Times New Roman" w:eastAsia="Aptos" w:hAnsi="Times New Roman" w:cs="Times New Roman"/>
          <w:b/>
          <w:bCs/>
          <w:noProof/>
        </w:rPr>
        <w:t xml:space="preserve"> of</w:t>
      </w:r>
      <w:r>
        <w:rPr>
          <w:rFonts w:ascii="Times New Roman" w:eastAsia="Aptos" w:hAnsi="Times New Roman" w:cs="Times New Roman"/>
          <w:b/>
          <w:bCs/>
          <w:noProof/>
        </w:rPr>
        <w:t xml:space="preserve"> </w:t>
      </w:r>
      <w:r w:rsidR="009D607C">
        <w:rPr>
          <w:rFonts w:ascii="Times New Roman" w:eastAsia="Aptos" w:hAnsi="Times New Roman" w:cs="Times New Roman"/>
          <w:b/>
          <w:bCs/>
          <w:noProof/>
        </w:rPr>
        <w:t>mTORC</w:t>
      </w:r>
      <w:r w:rsidRPr="004C3DA9">
        <w:rPr>
          <w:rFonts w:ascii="Times New Roman" w:eastAsia="Aptos" w:hAnsi="Times New Roman" w:cs="Times New Roman"/>
          <w:b/>
          <w:bCs/>
          <w:noProof/>
        </w:rPr>
        <w:t>.</w:t>
      </w:r>
      <w:r w:rsidR="009D607C">
        <w:rPr>
          <w:rFonts w:ascii="Times New Roman" w:eastAsia="Aptos" w:hAnsi="Times New Roman" w:cs="Times New Roman"/>
          <w:b/>
          <w:bCs/>
          <w:noProof/>
        </w:rPr>
        <w:t xml:space="preserve"> (A) </w:t>
      </w:r>
      <w:r w:rsidR="009D607C" w:rsidRPr="00015532">
        <w:rPr>
          <w:rFonts w:ascii="Times New Roman" w:eastAsia="Aptos" w:hAnsi="Times New Roman" w:cs="Times New Roman"/>
          <w:noProof/>
        </w:rPr>
        <w:t>MTOR</w:t>
      </w:r>
      <w:r w:rsidR="00D51371" w:rsidRPr="00015532">
        <w:rPr>
          <w:rFonts w:ascii="Times New Roman" w:eastAsia="Aptos" w:hAnsi="Times New Roman" w:cs="Times New Roman"/>
          <w:noProof/>
        </w:rPr>
        <w:t>, the</w:t>
      </w:r>
      <w:r w:rsidR="00015532" w:rsidRPr="00015532">
        <w:rPr>
          <w:rFonts w:ascii="Times New Roman" w:eastAsia="Aptos" w:hAnsi="Times New Roman" w:cs="Times New Roman"/>
          <w:noProof/>
        </w:rPr>
        <w:t xml:space="preserve"> common</w:t>
      </w:r>
      <w:r w:rsidR="00D51371" w:rsidRPr="00015532">
        <w:rPr>
          <w:rFonts w:ascii="Times New Roman" w:eastAsia="Aptos" w:hAnsi="Times New Roman" w:cs="Times New Roman"/>
          <w:noProof/>
        </w:rPr>
        <w:t xml:space="preserve"> component of both mTORC1 and mTORC2 complexes</w:t>
      </w:r>
      <w:r w:rsidR="009D607C" w:rsidRPr="00015532">
        <w:rPr>
          <w:rFonts w:ascii="Times New Roman" w:eastAsia="Aptos" w:hAnsi="Times New Roman" w:cs="Times New Roman"/>
          <w:noProof/>
        </w:rPr>
        <w:t>.</w:t>
      </w:r>
      <w:r w:rsidR="00D51371">
        <w:rPr>
          <w:rFonts w:ascii="Times New Roman" w:eastAsia="Aptos" w:hAnsi="Times New Roman" w:cs="Times New Roman"/>
          <w:b/>
          <w:bCs/>
          <w:noProof/>
        </w:rPr>
        <w:t xml:space="preserve"> (B) </w:t>
      </w:r>
      <w:r w:rsidR="00D51371" w:rsidRPr="00015532">
        <w:rPr>
          <w:rFonts w:ascii="Times New Roman" w:eastAsia="Aptos" w:hAnsi="Times New Roman" w:cs="Times New Roman"/>
          <w:noProof/>
        </w:rPr>
        <w:t xml:space="preserve">RPTOR, is </w:t>
      </w:r>
      <w:r w:rsidR="00015532" w:rsidRPr="00015532">
        <w:rPr>
          <w:rFonts w:ascii="Times New Roman" w:eastAsia="Aptos" w:hAnsi="Times New Roman" w:cs="Times New Roman"/>
          <w:noProof/>
        </w:rPr>
        <w:t>the specific component of mTORC1 complex.</w:t>
      </w:r>
      <w:r w:rsidR="00015532">
        <w:rPr>
          <w:rFonts w:ascii="Times New Roman" w:eastAsia="Aptos" w:hAnsi="Times New Roman" w:cs="Times New Roman"/>
          <w:b/>
          <w:bCs/>
          <w:noProof/>
        </w:rPr>
        <w:t xml:space="preserve"> (C) </w:t>
      </w:r>
      <w:r w:rsidR="00015532" w:rsidRPr="00015532">
        <w:rPr>
          <w:rFonts w:ascii="Times New Roman" w:eastAsia="Aptos" w:hAnsi="Times New Roman" w:cs="Times New Roman"/>
          <w:noProof/>
        </w:rPr>
        <w:t>RICTOR, the spcific component of the mTORC2 complex.</w:t>
      </w:r>
      <w:r w:rsidRPr="00015532">
        <w:rPr>
          <w:rFonts w:ascii="Times New Roman" w:eastAsia="Aptos" w:hAnsi="Times New Roman" w:cs="Times New Roman"/>
          <w:noProof/>
        </w:rPr>
        <w:t xml:space="preserve"> </w:t>
      </w:r>
      <w:r>
        <w:rPr>
          <w:rFonts w:ascii="Times New Roman" w:eastAsia="Aptos" w:hAnsi="Times New Roman" w:cs="Times New Roman"/>
          <w:noProof/>
        </w:rPr>
        <w:t xml:space="preserve">The figures show relative expression pattern in arbitrary units that was learnt by the SOM.  </w:t>
      </w:r>
      <w:r w:rsidRPr="005F2C83">
        <w:rPr>
          <w:rFonts w:ascii="Times New Roman" w:eastAsia="Aptos" w:hAnsi="Times New Roman" w:cs="Times New Roman"/>
          <w:noProof/>
        </w:rPr>
        <w:t>Areas under the curve (AUC) were calculated on the underlying MASLD liver samples and indicated how well gene expression levels within each molecular subtype separated from the remaining subtypes. AUC &gt;= 0.8 was considered good separation of expression level</w:t>
      </w:r>
      <w:r>
        <w:rPr>
          <w:rFonts w:ascii="Times New Roman" w:eastAsia="Aptos" w:hAnsi="Times New Roman" w:cs="Times New Roman"/>
          <w:noProof/>
        </w:rPr>
        <w:t>s</w:t>
      </w:r>
      <w:r w:rsidRPr="005F2C83">
        <w:rPr>
          <w:rFonts w:ascii="Times New Roman" w:eastAsia="Aptos" w:hAnsi="Times New Roman" w:cs="Times New Roman"/>
          <w:noProof/>
        </w:rPr>
        <w:t>.</w:t>
      </w:r>
    </w:p>
    <w:p w14:paraId="24EDED6F" w14:textId="77777777" w:rsidR="0064269B" w:rsidRPr="00462B9B" w:rsidRDefault="0064269B" w:rsidP="0055797C">
      <w:pPr>
        <w:spacing w:after="0" w:line="480" w:lineRule="auto"/>
        <w:jc w:val="both"/>
        <w:rPr>
          <w:rFonts w:ascii="Times New Roman" w:eastAsia="Aptos" w:hAnsi="Times New Roman" w:cs="Times New Roman"/>
          <w:noProof/>
          <w:lang w:val="en-US"/>
        </w:rPr>
      </w:pPr>
    </w:p>
    <w:p w14:paraId="1A94C87D" w14:textId="77777777" w:rsidR="0055797C" w:rsidRDefault="0055797C" w:rsidP="00C9728C">
      <w:pPr>
        <w:spacing w:after="0" w:line="480" w:lineRule="auto"/>
        <w:jc w:val="both"/>
        <w:rPr>
          <w:rFonts w:ascii="Times New Roman" w:eastAsia="Aptos" w:hAnsi="Times New Roman" w:cs="Times New Roman"/>
          <w:noProof/>
          <w:lang w:val="en-US"/>
        </w:rPr>
      </w:pPr>
    </w:p>
    <w:p w14:paraId="2FE775EF" w14:textId="77777777" w:rsidR="00CA54FA" w:rsidRDefault="00CA54FA" w:rsidP="00C9728C">
      <w:pPr>
        <w:spacing w:after="0" w:line="480" w:lineRule="auto"/>
        <w:jc w:val="both"/>
        <w:rPr>
          <w:rFonts w:ascii="Times New Roman" w:eastAsia="Aptos" w:hAnsi="Times New Roman" w:cs="Times New Roman"/>
          <w:noProof/>
          <w:lang w:val="en-US"/>
        </w:rPr>
      </w:pPr>
    </w:p>
    <w:p w14:paraId="7E435E0A" w14:textId="77777777" w:rsidR="00CA54FA" w:rsidRPr="00462B9B" w:rsidRDefault="00CA54FA" w:rsidP="00C9728C">
      <w:pPr>
        <w:spacing w:after="0" w:line="480" w:lineRule="auto"/>
        <w:jc w:val="both"/>
        <w:rPr>
          <w:rFonts w:ascii="Times New Roman" w:eastAsia="Aptos" w:hAnsi="Times New Roman" w:cs="Times New Roman"/>
          <w:noProof/>
          <w:lang w:val="en-US"/>
        </w:rPr>
      </w:pPr>
    </w:p>
    <w:p w14:paraId="39C34347" w14:textId="0DDFAF14" w:rsidR="00B673DF" w:rsidRDefault="00BF3861" w:rsidP="00B673DF">
      <w:pPr>
        <w:spacing w:after="0" w:line="480" w:lineRule="auto"/>
        <w:jc w:val="center"/>
        <w:rPr>
          <w:rFonts w:ascii="Times New Roman" w:eastAsia="Aptos" w:hAnsi="Times New Roman" w:cs="Times New Roman"/>
          <w:noProof/>
          <w:lang w:val="en-US"/>
        </w:rPr>
      </w:pPr>
      <w:r>
        <w:rPr>
          <w:rFonts w:ascii="Times New Roman" w:eastAsia="Aptos" w:hAnsi="Times New Roman" w:cs="Times New Roman"/>
          <w:noProof/>
          <w:lang w:val="en-US"/>
        </w:rPr>
        <w:lastRenderedPageBreak/>
        <w:drawing>
          <wp:inline distT="0" distB="0" distL="0" distR="0" wp14:anchorId="594C3A47" wp14:editId="0F584EE1">
            <wp:extent cx="5731510" cy="2388129"/>
            <wp:effectExtent l="0" t="0" r="2540" b="0"/>
            <wp:docPr id="17883509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835090" name="Picture 2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3881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216161" w14:textId="757E92B9" w:rsidR="00B673DF" w:rsidRPr="001B4346" w:rsidRDefault="00B673DF" w:rsidP="74A2F79C">
      <w:pPr>
        <w:spacing w:after="0" w:line="480" w:lineRule="auto"/>
        <w:rPr>
          <w:rFonts w:ascii="Times New Roman" w:eastAsia="Aptos" w:hAnsi="Times New Roman" w:cs="Times New Roman"/>
          <w:b/>
          <w:bCs/>
          <w:noProof/>
          <w:lang w:val="en-US"/>
        </w:rPr>
      </w:pPr>
      <w:r w:rsidRPr="001B4346">
        <w:rPr>
          <w:rFonts w:ascii="Times New Roman" w:eastAsia="Aptos" w:hAnsi="Times New Roman" w:cs="Times New Roman"/>
          <w:b/>
          <w:bCs/>
          <w:noProof/>
          <w:lang w:val="en-US"/>
        </w:rPr>
        <w:t>Fig. S</w:t>
      </w:r>
      <w:r w:rsidR="000B0578">
        <w:rPr>
          <w:rFonts w:ascii="Times New Roman" w:eastAsia="Aptos" w:hAnsi="Times New Roman" w:cs="Times New Roman"/>
          <w:b/>
          <w:bCs/>
          <w:noProof/>
          <w:lang w:val="en-US"/>
        </w:rPr>
        <w:t>1</w:t>
      </w:r>
      <w:r w:rsidR="0076293E">
        <w:rPr>
          <w:rFonts w:ascii="Times New Roman" w:eastAsia="Aptos" w:hAnsi="Times New Roman" w:cs="Times New Roman"/>
          <w:b/>
          <w:bCs/>
          <w:noProof/>
          <w:lang w:val="en-US"/>
        </w:rPr>
        <w:t>7</w:t>
      </w:r>
      <w:r w:rsidRPr="001B4346">
        <w:rPr>
          <w:rFonts w:ascii="Times New Roman" w:eastAsia="Aptos" w:hAnsi="Times New Roman" w:cs="Times New Roman"/>
          <w:b/>
          <w:bCs/>
          <w:noProof/>
          <w:lang w:val="en-US"/>
        </w:rPr>
        <w:t xml:space="preserve">. Predicted activity of BNC2 was higher in advanced </w:t>
      </w:r>
      <w:r w:rsidR="00610074">
        <w:rPr>
          <w:rFonts w:ascii="Times New Roman" w:eastAsia="Aptos" w:hAnsi="Times New Roman" w:cs="Times New Roman"/>
          <w:b/>
          <w:bCs/>
          <w:noProof/>
          <w:lang w:val="en-US"/>
        </w:rPr>
        <w:t xml:space="preserve">fibrosis </w:t>
      </w:r>
      <w:r w:rsidRPr="001B4346">
        <w:rPr>
          <w:rFonts w:ascii="Times New Roman" w:eastAsia="Aptos" w:hAnsi="Times New Roman" w:cs="Times New Roman"/>
          <w:b/>
          <w:bCs/>
          <w:noProof/>
          <w:lang w:val="en-US"/>
        </w:rPr>
        <w:t>t</w:t>
      </w:r>
      <w:r w:rsidR="00332232" w:rsidRPr="001B4346">
        <w:rPr>
          <w:rFonts w:ascii="Times New Roman" w:eastAsia="Aptos" w:hAnsi="Times New Roman" w:cs="Times New Roman"/>
          <w:b/>
          <w:bCs/>
          <w:noProof/>
          <w:lang w:val="en-US"/>
        </w:rPr>
        <w:t xml:space="preserve">han </w:t>
      </w:r>
      <w:r w:rsidR="00203C32">
        <w:rPr>
          <w:rFonts w:ascii="Times New Roman" w:eastAsia="Aptos" w:hAnsi="Times New Roman" w:cs="Times New Roman"/>
          <w:b/>
          <w:bCs/>
          <w:noProof/>
          <w:lang w:val="en-US"/>
        </w:rPr>
        <w:t xml:space="preserve">in </w:t>
      </w:r>
      <w:r w:rsidR="00332232" w:rsidRPr="001B4346">
        <w:rPr>
          <w:rFonts w:ascii="Times New Roman" w:eastAsia="Aptos" w:hAnsi="Times New Roman" w:cs="Times New Roman"/>
          <w:b/>
          <w:bCs/>
          <w:noProof/>
          <w:lang w:val="en-US"/>
        </w:rPr>
        <w:t>mild fibrosis (A) but lower in mi</w:t>
      </w:r>
      <w:r w:rsidR="001B4346" w:rsidRPr="001B4346">
        <w:rPr>
          <w:rFonts w:ascii="Times New Roman" w:eastAsia="Aptos" w:hAnsi="Times New Roman" w:cs="Times New Roman"/>
          <w:b/>
          <w:bCs/>
          <w:noProof/>
          <w:lang w:val="en-US"/>
        </w:rPr>
        <w:t xml:space="preserve">ld fibrosis than in obese non-MASLD controls (B) </w:t>
      </w:r>
      <w:r w:rsidR="001B4346">
        <w:rPr>
          <w:rFonts w:ascii="Times New Roman" w:eastAsia="Aptos" w:hAnsi="Times New Roman" w:cs="Times New Roman"/>
          <w:b/>
          <w:bCs/>
          <w:noProof/>
          <w:lang w:val="en-US"/>
        </w:rPr>
        <w:t>irrespective</w:t>
      </w:r>
      <w:r w:rsidR="001B4346" w:rsidRPr="001B4346">
        <w:rPr>
          <w:rFonts w:ascii="Times New Roman" w:eastAsia="Aptos" w:hAnsi="Times New Roman" w:cs="Times New Roman"/>
          <w:b/>
          <w:bCs/>
          <w:noProof/>
          <w:lang w:val="en-US"/>
        </w:rPr>
        <w:t xml:space="preserve"> of molecular subtype.</w:t>
      </w:r>
      <w:r w:rsidR="00E72D19">
        <w:rPr>
          <w:rFonts w:ascii="Times New Roman" w:eastAsia="Aptos" w:hAnsi="Times New Roman" w:cs="Times New Roman"/>
          <w:b/>
          <w:bCs/>
          <w:noProof/>
          <w:lang w:val="en-US"/>
        </w:rPr>
        <w:t xml:space="preserve"> </w:t>
      </w:r>
      <w:r w:rsidR="00E72D19" w:rsidRPr="004E0FE9">
        <w:rPr>
          <w:rFonts w:ascii="Times New Roman" w:eastAsia="Aptos" w:hAnsi="Times New Roman" w:cs="Times New Roman"/>
          <w:lang w:val="en-US"/>
        </w:rPr>
        <w:t>GSE135251</w:t>
      </w:r>
      <w:r w:rsidR="007C410E">
        <w:rPr>
          <w:rFonts w:ascii="Times New Roman" w:eastAsia="Aptos" w:hAnsi="Times New Roman" w:cs="Times New Roman"/>
          <w:lang w:val="en-US"/>
        </w:rPr>
        <w:t>.</w:t>
      </w:r>
      <w:r w:rsidR="0020184E">
        <w:rPr>
          <w:rFonts w:ascii="Times New Roman" w:eastAsia="Aptos" w:hAnsi="Times New Roman" w:cs="Times New Roman"/>
          <w:lang w:val="en-US"/>
        </w:rPr>
        <w:t xml:space="preserve"> P values correspond to the main effect of fibrosis in linear regression model adjusted for molecular subtype and interaction between fibrosis stage and molecular subtype in panel A and comparison between each molecular subtype and non-MASLD controls in panel B. </w:t>
      </w:r>
      <w:r w:rsidR="00500C27">
        <w:rPr>
          <w:rFonts w:ascii="Times New Roman" w:eastAsia="Aptos" w:hAnsi="Times New Roman" w:cs="Times New Roman"/>
          <w:b/>
          <w:bCs/>
          <w:noProof/>
          <w:lang w:val="en-US"/>
        </w:rPr>
        <w:t xml:space="preserve"> </w:t>
      </w:r>
      <w:r w:rsidR="00E45442">
        <w:rPr>
          <w:rFonts w:ascii="Times New Roman" w:hAnsi="Times New Roman" w:cs="Times New Roman"/>
        </w:rPr>
        <w:t>P</w:t>
      </w:r>
      <w:r w:rsidR="00445067" w:rsidRPr="00F80F71">
        <w:rPr>
          <w:rFonts w:ascii="Times New Roman" w:hAnsi="Times New Roman" w:cs="Times New Roman"/>
        </w:rPr>
        <w:t>&lt; 0.005 was considered significant. </w:t>
      </w:r>
    </w:p>
    <w:p w14:paraId="08C2A736" w14:textId="77777777" w:rsidR="00547AFF" w:rsidRDefault="00547AFF" w:rsidP="74A2F79C">
      <w:pPr>
        <w:spacing w:after="0" w:line="480" w:lineRule="auto"/>
        <w:rPr>
          <w:rFonts w:ascii="Times New Roman" w:hAnsi="Times New Roman" w:cs="Times New Roman"/>
        </w:rPr>
      </w:pPr>
    </w:p>
    <w:p w14:paraId="3A56F586" w14:textId="77777777" w:rsidR="007233DB" w:rsidRDefault="007233DB" w:rsidP="74A2F79C">
      <w:pPr>
        <w:spacing w:after="0" w:line="480" w:lineRule="auto"/>
        <w:rPr>
          <w:rFonts w:ascii="Times New Roman" w:hAnsi="Times New Roman" w:cs="Times New Roman"/>
        </w:rPr>
      </w:pPr>
    </w:p>
    <w:p w14:paraId="23568CBA" w14:textId="77777777" w:rsidR="007233DB" w:rsidRDefault="007233DB" w:rsidP="74A2F79C">
      <w:pPr>
        <w:spacing w:after="0" w:line="480" w:lineRule="auto"/>
        <w:rPr>
          <w:rFonts w:ascii="Times New Roman" w:hAnsi="Times New Roman" w:cs="Times New Roman"/>
        </w:rPr>
      </w:pPr>
    </w:p>
    <w:p w14:paraId="155C7225" w14:textId="77777777" w:rsidR="001D5852" w:rsidRDefault="001D5852" w:rsidP="74A2F79C">
      <w:pPr>
        <w:spacing w:after="0" w:line="480" w:lineRule="auto"/>
        <w:rPr>
          <w:rFonts w:ascii="Times New Roman" w:hAnsi="Times New Roman" w:cs="Times New Roman"/>
        </w:rPr>
      </w:pPr>
    </w:p>
    <w:p w14:paraId="385FA115" w14:textId="77777777" w:rsidR="001D5852" w:rsidRDefault="001D5852" w:rsidP="74A2F79C">
      <w:pPr>
        <w:spacing w:after="0" w:line="480" w:lineRule="auto"/>
        <w:rPr>
          <w:rFonts w:ascii="Times New Roman" w:hAnsi="Times New Roman" w:cs="Times New Roman"/>
        </w:rPr>
      </w:pPr>
    </w:p>
    <w:p w14:paraId="47C1470C" w14:textId="77777777" w:rsidR="001D5852" w:rsidRDefault="001D5852" w:rsidP="74A2F79C">
      <w:pPr>
        <w:spacing w:after="0" w:line="480" w:lineRule="auto"/>
        <w:rPr>
          <w:rFonts w:ascii="Times New Roman" w:hAnsi="Times New Roman" w:cs="Times New Roman"/>
        </w:rPr>
      </w:pPr>
    </w:p>
    <w:p w14:paraId="1D4D822B" w14:textId="77777777" w:rsidR="001D5852" w:rsidRDefault="001D5852" w:rsidP="74A2F79C">
      <w:pPr>
        <w:spacing w:after="0" w:line="480" w:lineRule="auto"/>
        <w:rPr>
          <w:rFonts w:ascii="Times New Roman" w:hAnsi="Times New Roman" w:cs="Times New Roman"/>
        </w:rPr>
      </w:pPr>
    </w:p>
    <w:p w14:paraId="0215CB39" w14:textId="77777777" w:rsidR="001D5852" w:rsidRDefault="001D5852" w:rsidP="74A2F79C">
      <w:pPr>
        <w:spacing w:after="0" w:line="480" w:lineRule="auto"/>
        <w:rPr>
          <w:rFonts w:ascii="Times New Roman" w:hAnsi="Times New Roman" w:cs="Times New Roman"/>
        </w:rPr>
      </w:pPr>
    </w:p>
    <w:p w14:paraId="47654C79" w14:textId="77777777" w:rsidR="001D5852" w:rsidRDefault="001D5852" w:rsidP="74A2F79C">
      <w:pPr>
        <w:spacing w:after="0" w:line="480" w:lineRule="auto"/>
        <w:rPr>
          <w:rFonts w:ascii="Times New Roman" w:hAnsi="Times New Roman" w:cs="Times New Roman"/>
        </w:rPr>
      </w:pPr>
    </w:p>
    <w:p w14:paraId="1B531346" w14:textId="77777777" w:rsidR="001D5852" w:rsidRDefault="001D5852" w:rsidP="74A2F79C">
      <w:pPr>
        <w:spacing w:after="0" w:line="480" w:lineRule="auto"/>
        <w:rPr>
          <w:rFonts w:ascii="Times New Roman" w:hAnsi="Times New Roman" w:cs="Times New Roman"/>
        </w:rPr>
      </w:pPr>
    </w:p>
    <w:p w14:paraId="5C7274A1" w14:textId="77777777" w:rsidR="001D5852" w:rsidRDefault="001D5852" w:rsidP="74A2F79C">
      <w:pPr>
        <w:spacing w:after="0" w:line="480" w:lineRule="auto"/>
        <w:rPr>
          <w:rFonts w:ascii="Times New Roman" w:hAnsi="Times New Roman" w:cs="Times New Roman"/>
        </w:rPr>
      </w:pPr>
    </w:p>
    <w:p w14:paraId="18CE8F8A" w14:textId="77777777" w:rsidR="001D5852" w:rsidRDefault="001D5852" w:rsidP="74A2F79C">
      <w:pPr>
        <w:spacing w:after="0" w:line="480" w:lineRule="auto"/>
        <w:rPr>
          <w:rFonts w:ascii="Times New Roman" w:hAnsi="Times New Roman" w:cs="Times New Roman"/>
        </w:rPr>
      </w:pPr>
    </w:p>
    <w:p w14:paraId="371D8DD1" w14:textId="4FA8AA1F" w:rsidR="002B0C21" w:rsidRDefault="002B0C21" w:rsidP="002B0C21">
      <w:pPr>
        <w:spacing w:after="0" w:line="480" w:lineRule="auto"/>
        <w:jc w:val="center"/>
        <w:rPr>
          <w:rFonts w:ascii="Times New Roman" w:eastAsia="Aptos" w:hAnsi="Times New Roman" w:cs="Times New Roman"/>
          <w:b/>
          <w:bCs/>
          <w:noProof/>
          <w:lang w:val="en-US"/>
        </w:rPr>
      </w:pPr>
      <w:r>
        <w:rPr>
          <w:rFonts w:ascii="Times New Roman" w:eastAsia="Aptos" w:hAnsi="Times New Roman" w:cs="Times New Roman"/>
          <w:b/>
          <w:bCs/>
          <w:noProof/>
          <w:lang w:val="en-US"/>
        </w:rPr>
        <w:lastRenderedPageBreak/>
        <w:drawing>
          <wp:inline distT="0" distB="0" distL="0" distR="0" wp14:anchorId="14933E42" wp14:editId="3983C639">
            <wp:extent cx="4572009" cy="2743206"/>
            <wp:effectExtent l="0" t="0" r="0" b="0"/>
            <wp:docPr id="121134953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1349530" name="Picture 1211349530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9" cy="27432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76B34D" w14:textId="325072DD" w:rsidR="001D5852" w:rsidRDefault="001D5852" w:rsidP="002B0C21">
      <w:pPr>
        <w:spacing w:after="0" w:line="480" w:lineRule="auto"/>
        <w:jc w:val="both"/>
        <w:rPr>
          <w:rFonts w:ascii="Times New Roman" w:hAnsi="Times New Roman" w:cs="Times New Roman"/>
        </w:rPr>
      </w:pPr>
      <w:r w:rsidRPr="001B4346">
        <w:rPr>
          <w:rFonts w:ascii="Times New Roman" w:eastAsia="Aptos" w:hAnsi="Times New Roman" w:cs="Times New Roman"/>
          <w:b/>
          <w:bCs/>
          <w:noProof/>
          <w:lang w:val="en-US"/>
        </w:rPr>
        <w:t>Fig. S</w:t>
      </w:r>
      <w:r w:rsidR="00732F99">
        <w:rPr>
          <w:rFonts w:ascii="Times New Roman" w:eastAsia="Aptos" w:hAnsi="Times New Roman" w:cs="Times New Roman"/>
          <w:b/>
          <w:bCs/>
          <w:noProof/>
          <w:lang w:val="en-US"/>
        </w:rPr>
        <w:t>1</w:t>
      </w:r>
      <w:r w:rsidR="0076293E">
        <w:rPr>
          <w:rFonts w:ascii="Times New Roman" w:eastAsia="Aptos" w:hAnsi="Times New Roman" w:cs="Times New Roman"/>
          <w:b/>
          <w:bCs/>
          <w:noProof/>
          <w:lang w:val="en-US"/>
        </w:rPr>
        <w:t>8</w:t>
      </w:r>
      <w:r w:rsidRPr="001B4346">
        <w:rPr>
          <w:rFonts w:ascii="Times New Roman" w:eastAsia="Aptos" w:hAnsi="Times New Roman" w:cs="Times New Roman"/>
          <w:b/>
          <w:bCs/>
          <w:noProof/>
          <w:lang w:val="en-US"/>
        </w:rPr>
        <w:t xml:space="preserve">. Predicted activity of </w:t>
      </w:r>
      <w:r>
        <w:rPr>
          <w:rFonts w:ascii="Times New Roman" w:eastAsia="Aptos" w:hAnsi="Times New Roman" w:cs="Times New Roman"/>
          <w:b/>
          <w:bCs/>
          <w:noProof/>
          <w:lang w:val="en-US"/>
        </w:rPr>
        <w:t xml:space="preserve">AEBP1 (A) </w:t>
      </w:r>
      <w:r w:rsidR="009177BE">
        <w:rPr>
          <w:rFonts w:ascii="Times New Roman" w:eastAsia="Aptos" w:hAnsi="Times New Roman" w:cs="Times New Roman"/>
          <w:b/>
          <w:bCs/>
          <w:noProof/>
          <w:lang w:val="en-US"/>
        </w:rPr>
        <w:t xml:space="preserve">and </w:t>
      </w:r>
      <w:r>
        <w:rPr>
          <w:rFonts w:ascii="Times New Roman" w:eastAsia="Aptos" w:hAnsi="Times New Roman" w:cs="Times New Roman"/>
          <w:b/>
          <w:bCs/>
          <w:noProof/>
          <w:lang w:val="en-US"/>
        </w:rPr>
        <w:t>THRB (B)</w:t>
      </w:r>
      <w:r w:rsidRPr="001B4346">
        <w:rPr>
          <w:rFonts w:ascii="Times New Roman" w:eastAsia="Aptos" w:hAnsi="Times New Roman" w:cs="Times New Roman"/>
          <w:b/>
          <w:bCs/>
          <w:noProof/>
          <w:lang w:val="en-US"/>
        </w:rPr>
        <w:t xml:space="preserve"> </w:t>
      </w:r>
      <w:r w:rsidR="00BC1DF0">
        <w:rPr>
          <w:rFonts w:ascii="Times New Roman" w:eastAsia="Aptos" w:hAnsi="Times New Roman" w:cs="Times New Roman"/>
          <w:b/>
          <w:bCs/>
          <w:noProof/>
          <w:lang w:val="en-US"/>
        </w:rPr>
        <w:t>in a</w:t>
      </w:r>
      <w:r w:rsidRPr="001B4346">
        <w:rPr>
          <w:rFonts w:ascii="Times New Roman" w:eastAsia="Aptos" w:hAnsi="Times New Roman" w:cs="Times New Roman"/>
          <w:b/>
          <w:bCs/>
          <w:noProof/>
          <w:lang w:val="en-US"/>
        </w:rPr>
        <w:t xml:space="preserve">dvanced </w:t>
      </w:r>
      <w:r w:rsidR="00203C32">
        <w:rPr>
          <w:rFonts w:ascii="Times New Roman" w:eastAsia="Aptos" w:hAnsi="Times New Roman" w:cs="Times New Roman"/>
          <w:b/>
          <w:bCs/>
          <w:noProof/>
          <w:lang w:val="en-US"/>
        </w:rPr>
        <w:t xml:space="preserve">fibrosis </w:t>
      </w:r>
      <w:r w:rsidR="00BC1DF0">
        <w:rPr>
          <w:rFonts w:ascii="Times New Roman" w:eastAsia="Aptos" w:hAnsi="Times New Roman" w:cs="Times New Roman"/>
          <w:b/>
          <w:bCs/>
          <w:noProof/>
          <w:lang w:val="en-US"/>
        </w:rPr>
        <w:t>compared to</w:t>
      </w:r>
      <w:r w:rsidRPr="001B4346">
        <w:rPr>
          <w:rFonts w:ascii="Times New Roman" w:eastAsia="Aptos" w:hAnsi="Times New Roman" w:cs="Times New Roman"/>
          <w:b/>
          <w:bCs/>
          <w:noProof/>
          <w:lang w:val="en-US"/>
        </w:rPr>
        <w:t xml:space="preserve"> mild fibrosis </w:t>
      </w:r>
      <w:r>
        <w:rPr>
          <w:rFonts w:ascii="Times New Roman" w:eastAsia="Aptos" w:hAnsi="Times New Roman" w:cs="Times New Roman"/>
          <w:b/>
          <w:bCs/>
          <w:noProof/>
          <w:lang w:val="en-US"/>
        </w:rPr>
        <w:t>irrespective</w:t>
      </w:r>
      <w:r w:rsidRPr="001B4346">
        <w:rPr>
          <w:rFonts w:ascii="Times New Roman" w:eastAsia="Aptos" w:hAnsi="Times New Roman" w:cs="Times New Roman"/>
          <w:b/>
          <w:bCs/>
          <w:noProof/>
          <w:lang w:val="en-US"/>
        </w:rPr>
        <w:t xml:space="preserve"> of molecular subtype.</w:t>
      </w:r>
      <w:r>
        <w:rPr>
          <w:rFonts w:ascii="Times New Roman" w:eastAsia="Aptos" w:hAnsi="Times New Roman" w:cs="Times New Roman"/>
          <w:b/>
          <w:bCs/>
          <w:noProof/>
          <w:lang w:val="en-US"/>
        </w:rPr>
        <w:t xml:space="preserve"> </w:t>
      </w:r>
      <w:r w:rsidRPr="004E0FE9">
        <w:rPr>
          <w:rFonts w:ascii="Times New Roman" w:eastAsia="Aptos" w:hAnsi="Times New Roman" w:cs="Times New Roman"/>
          <w:lang w:val="en-US"/>
        </w:rPr>
        <w:t>GSE135251</w:t>
      </w:r>
      <w:r>
        <w:rPr>
          <w:rFonts w:ascii="Times New Roman" w:eastAsia="Aptos" w:hAnsi="Times New Roman" w:cs="Times New Roman"/>
          <w:lang w:val="en-US"/>
        </w:rPr>
        <w:t>. P values correspond to the main effect of fibrosis in linear regression model adjusted for molecular subtype and interaction between fibrosis stage and molecular subtype</w:t>
      </w:r>
      <w:r w:rsidR="000E462E">
        <w:rPr>
          <w:rFonts w:ascii="Times New Roman" w:eastAsia="Aptos" w:hAnsi="Times New Roman" w:cs="Times New Roman"/>
          <w:lang w:val="en-US"/>
        </w:rPr>
        <w:t>.</w:t>
      </w:r>
      <w:r w:rsidR="000E462E" w:rsidRPr="000E462E">
        <w:rPr>
          <w:rFonts w:ascii="Times New Roman" w:hAnsi="Times New Roman" w:cs="Times New Roman"/>
        </w:rPr>
        <w:t xml:space="preserve"> </w:t>
      </w:r>
      <w:r w:rsidR="000E462E">
        <w:rPr>
          <w:rFonts w:ascii="Times New Roman" w:hAnsi="Times New Roman" w:cs="Times New Roman"/>
        </w:rPr>
        <w:t>P</w:t>
      </w:r>
      <w:r w:rsidR="000E462E" w:rsidRPr="00F80F71">
        <w:rPr>
          <w:rFonts w:ascii="Times New Roman" w:hAnsi="Times New Roman" w:cs="Times New Roman"/>
        </w:rPr>
        <w:t>&lt; 0.005 was considered significant. </w:t>
      </w:r>
    </w:p>
    <w:p w14:paraId="190778DA" w14:textId="77777777" w:rsidR="007233DB" w:rsidRDefault="007233DB" w:rsidP="74A2F79C">
      <w:pPr>
        <w:spacing w:after="0" w:line="480" w:lineRule="auto"/>
        <w:rPr>
          <w:rFonts w:ascii="Times New Roman" w:hAnsi="Times New Roman" w:cs="Times New Roman"/>
        </w:rPr>
      </w:pPr>
    </w:p>
    <w:p w14:paraId="68785CC0" w14:textId="77777777" w:rsidR="007233DB" w:rsidRDefault="007233DB" w:rsidP="74A2F79C">
      <w:pPr>
        <w:spacing w:after="0" w:line="480" w:lineRule="auto"/>
        <w:rPr>
          <w:rFonts w:ascii="Times New Roman" w:hAnsi="Times New Roman" w:cs="Times New Roman"/>
        </w:rPr>
      </w:pPr>
    </w:p>
    <w:p w14:paraId="2FF7729F" w14:textId="77777777" w:rsidR="007233DB" w:rsidRDefault="007233DB" w:rsidP="74A2F79C">
      <w:pPr>
        <w:spacing w:after="0" w:line="480" w:lineRule="auto"/>
        <w:rPr>
          <w:rFonts w:ascii="Times New Roman" w:hAnsi="Times New Roman" w:cs="Times New Roman"/>
        </w:rPr>
      </w:pPr>
    </w:p>
    <w:p w14:paraId="08EBA317" w14:textId="4959F305" w:rsidR="00651E4F" w:rsidRPr="00857D0E" w:rsidRDefault="00651E4F" w:rsidP="74A2F79C">
      <w:pPr>
        <w:spacing w:after="0" w:line="480" w:lineRule="auto"/>
        <w:rPr>
          <w:rFonts w:ascii="Times New Roman" w:hAnsi="Times New Roman" w:cs="Times New Roman"/>
          <w:b/>
          <w:bCs/>
        </w:rPr>
      </w:pPr>
    </w:p>
    <w:sectPr w:rsidR="00651E4F" w:rsidRPr="00857D0E">
      <w:footerReference w:type="default" r:id="rId39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6E2F88" w14:textId="77777777" w:rsidR="002540C0" w:rsidRDefault="002540C0" w:rsidP="004D7CE4">
      <w:pPr>
        <w:spacing w:after="0" w:line="240" w:lineRule="auto"/>
      </w:pPr>
      <w:r>
        <w:separator/>
      </w:r>
    </w:p>
  </w:endnote>
  <w:endnote w:type="continuationSeparator" w:id="0">
    <w:p w14:paraId="0AFDC318" w14:textId="77777777" w:rsidR="002540C0" w:rsidRDefault="002540C0" w:rsidP="004D7CE4">
      <w:pPr>
        <w:spacing w:after="0" w:line="240" w:lineRule="auto"/>
      </w:pPr>
      <w:r>
        <w:continuationSeparator/>
      </w:r>
    </w:p>
  </w:endnote>
  <w:endnote w:type="continuationNotice" w:id="1">
    <w:p w14:paraId="5362FC7D" w14:textId="77777777" w:rsidR="002540C0" w:rsidRDefault="002540C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2417017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E9B7B0A" w14:textId="0EDCC618" w:rsidR="004D7CE4" w:rsidRDefault="004D7CE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55E330A" w14:textId="77777777" w:rsidR="004D7CE4" w:rsidRDefault="004D7CE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C14192" w14:textId="77777777" w:rsidR="002540C0" w:rsidRDefault="002540C0" w:rsidP="004D7CE4">
      <w:pPr>
        <w:spacing w:after="0" w:line="240" w:lineRule="auto"/>
      </w:pPr>
      <w:r>
        <w:separator/>
      </w:r>
    </w:p>
  </w:footnote>
  <w:footnote w:type="continuationSeparator" w:id="0">
    <w:p w14:paraId="54C833EE" w14:textId="77777777" w:rsidR="002540C0" w:rsidRDefault="002540C0" w:rsidP="004D7CE4">
      <w:pPr>
        <w:spacing w:after="0" w:line="240" w:lineRule="auto"/>
      </w:pPr>
      <w:r>
        <w:continuationSeparator/>
      </w:r>
    </w:p>
  </w:footnote>
  <w:footnote w:type="continuationNotice" w:id="1">
    <w:p w14:paraId="1A7522AA" w14:textId="77777777" w:rsidR="002540C0" w:rsidRDefault="002540C0">
      <w:pPr>
        <w:spacing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9F62604"/>
    <w:rsid w:val="00010B0B"/>
    <w:rsid w:val="00011D68"/>
    <w:rsid w:val="0001542F"/>
    <w:rsid w:val="00015532"/>
    <w:rsid w:val="00021147"/>
    <w:rsid w:val="00051C48"/>
    <w:rsid w:val="00056C4E"/>
    <w:rsid w:val="0007451B"/>
    <w:rsid w:val="000756AF"/>
    <w:rsid w:val="000A1717"/>
    <w:rsid w:val="000A5AFD"/>
    <w:rsid w:val="000B0578"/>
    <w:rsid w:val="000C0946"/>
    <w:rsid w:val="000E462E"/>
    <w:rsid w:val="000E5A4D"/>
    <w:rsid w:val="000F12CC"/>
    <w:rsid w:val="00115EE3"/>
    <w:rsid w:val="00122FCD"/>
    <w:rsid w:val="0016149D"/>
    <w:rsid w:val="001641BD"/>
    <w:rsid w:val="001827DF"/>
    <w:rsid w:val="001B4346"/>
    <w:rsid w:val="001B5A51"/>
    <w:rsid w:val="001B608F"/>
    <w:rsid w:val="001C2EE6"/>
    <w:rsid w:val="001D5852"/>
    <w:rsid w:val="001E1632"/>
    <w:rsid w:val="001E541E"/>
    <w:rsid w:val="001F2FA1"/>
    <w:rsid w:val="001F50D8"/>
    <w:rsid w:val="0020184E"/>
    <w:rsid w:val="00203C32"/>
    <w:rsid w:val="002057F3"/>
    <w:rsid w:val="00217AE0"/>
    <w:rsid w:val="00234A6F"/>
    <w:rsid w:val="00247E04"/>
    <w:rsid w:val="002540C0"/>
    <w:rsid w:val="002771AF"/>
    <w:rsid w:val="00284C92"/>
    <w:rsid w:val="002B0C21"/>
    <w:rsid w:val="002B6075"/>
    <w:rsid w:val="002D56CD"/>
    <w:rsid w:val="002E4821"/>
    <w:rsid w:val="002F1FA4"/>
    <w:rsid w:val="002F3CFB"/>
    <w:rsid w:val="002F4F22"/>
    <w:rsid w:val="0030772A"/>
    <w:rsid w:val="00321483"/>
    <w:rsid w:val="00323154"/>
    <w:rsid w:val="003265B5"/>
    <w:rsid w:val="00332232"/>
    <w:rsid w:val="00371AA6"/>
    <w:rsid w:val="003D2CC4"/>
    <w:rsid w:val="003D6863"/>
    <w:rsid w:val="003D6A41"/>
    <w:rsid w:val="00403D8B"/>
    <w:rsid w:val="00445067"/>
    <w:rsid w:val="00455E73"/>
    <w:rsid w:val="00462B9B"/>
    <w:rsid w:val="004726C9"/>
    <w:rsid w:val="00495815"/>
    <w:rsid w:val="004B741C"/>
    <w:rsid w:val="004C3DA9"/>
    <w:rsid w:val="004D7CE4"/>
    <w:rsid w:val="004E0FE9"/>
    <w:rsid w:val="004E79DC"/>
    <w:rsid w:val="004F0F2A"/>
    <w:rsid w:val="004F685E"/>
    <w:rsid w:val="00500C27"/>
    <w:rsid w:val="00511D9A"/>
    <w:rsid w:val="00512AE4"/>
    <w:rsid w:val="00547AFF"/>
    <w:rsid w:val="00553052"/>
    <w:rsid w:val="0055797C"/>
    <w:rsid w:val="005615E2"/>
    <w:rsid w:val="00567E40"/>
    <w:rsid w:val="00570B34"/>
    <w:rsid w:val="00580EB0"/>
    <w:rsid w:val="005A112D"/>
    <w:rsid w:val="005A2494"/>
    <w:rsid w:val="005A3846"/>
    <w:rsid w:val="005A39D6"/>
    <w:rsid w:val="005F2C83"/>
    <w:rsid w:val="005F5FF8"/>
    <w:rsid w:val="00610074"/>
    <w:rsid w:val="00611C92"/>
    <w:rsid w:val="0061418B"/>
    <w:rsid w:val="00630BE6"/>
    <w:rsid w:val="00631676"/>
    <w:rsid w:val="0064269B"/>
    <w:rsid w:val="00651E4F"/>
    <w:rsid w:val="00663586"/>
    <w:rsid w:val="006A2792"/>
    <w:rsid w:val="006C1133"/>
    <w:rsid w:val="006D6B28"/>
    <w:rsid w:val="006E6D2E"/>
    <w:rsid w:val="006F2B0E"/>
    <w:rsid w:val="007233DB"/>
    <w:rsid w:val="00726A98"/>
    <w:rsid w:val="0073239C"/>
    <w:rsid w:val="00732F99"/>
    <w:rsid w:val="0073359C"/>
    <w:rsid w:val="007345E2"/>
    <w:rsid w:val="00754EBB"/>
    <w:rsid w:val="00757BDE"/>
    <w:rsid w:val="0076293E"/>
    <w:rsid w:val="00764EC6"/>
    <w:rsid w:val="0077477A"/>
    <w:rsid w:val="0078372E"/>
    <w:rsid w:val="007C410E"/>
    <w:rsid w:val="007C568F"/>
    <w:rsid w:val="007D182F"/>
    <w:rsid w:val="007E33A5"/>
    <w:rsid w:val="007F0A15"/>
    <w:rsid w:val="007F11A8"/>
    <w:rsid w:val="00805279"/>
    <w:rsid w:val="0081516C"/>
    <w:rsid w:val="00824B78"/>
    <w:rsid w:val="00826558"/>
    <w:rsid w:val="00826924"/>
    <w:rsid w:val="00857D0E"/>
    <w:rsid w:val="0086470A"/>
    <w:rsid w:val="008B7244"/>
    <w:rsid w:val="008C1EF6"/>
    <w:rsid w:val="008D4DE3"/>
    <w:rsid w:val="008F605A"/>
    <w:rsid w:val="0090030F"/>
    <w:rsid w:val="0090396F"/>
    <w:rsid w:val="00914C7A"/>
    <w:rsid w:val="009177BE"/>
    <w:rsid w:val="00976B9D"/>
    <w:rsid w:val="00980CED"/>
    <w:rsid w:val="009A0824"/>
    <w:rsid w:val="009C198B"/>
    <w:rsid w:val="009D607C"/>
    <w:rsid w:val="00A155BB"/>
    <w:rsid w:val="00A346EB"/>
    <w:rsid w:val="00A360E0"/>
    <w:rsid w:val="00A46ABF"/>
    <w:rsid w:val="00A704C3"/>
    <w:rsid w:val="00A82281"/>
    <w:rsid w:val="00A92395"/>
    <w:rsid w:val="00AA6907"/>
    <w:rsid w:val="00AB3F28"/>
    <w:rsid w:val="00AB46BA"/>
    <w:rsid w:val="00AF22A7"/>
    <w:rsid w:val="00B062D9"/>
    <w:rsid w:val="00B31196"/>
    <w:rsid w:val="00B37FB7"/>
    <w:rsid w:val="00B54147"/>
    <w:rsid w:val="00B55D54"/>
    <w:rsid w:val="00B56BF4"/>
    <w:rsid w:val="00B673DF"/>
    <w:rsid w:val="00B70CD2"/>
    <w:rsid w:val="00B7239F"/>
    <w:rsid w:val="00B84CA7"/>
    <w:rsid w:val="00B91C47"/>
    <w:rsid w:val="00BC1DF0"/>
    <w:rsid w:val="00BC7D31"/>
    <w:rsid w:val="00BD76F5"/>
    <w:rsid w:val="00BE7C5E"/>
    <w:rsid w:val="00BE7D5A"/>
    <w:rsid w:val="00BF3861"/>
    <w:rsid w:val="00C000E8"/>
    <w:rsid w:val="00C03F02"/>
    <w:rsid w:val="00C15186"/>
    <w:rsid w:val="00C21D25"/>
    <w:rsid w:val="00C3015D"/>
    <w:rsid w:val="00C4677D"/>
    <w:rsid w:val="00C77544"/>
    <w:rsid w:val="00C9728C"/>
    <w:rsid w:val="00CA54FA"/>
    <w:rsid w:val="00CA78E3"/>
    <w:rsid w:val="00CD2BA3"/>
    <w:rsid w:val="00CD7856"/>
    <w:rsid w:val="00D129D8"/>
    <w:rsid w:val="00D30851"/>
    <w:rsid w:val="00D35DC2"/>
    <w:rsid w:val="00D51371"/>
    <w:rsid w:val="00D55850"/>
    <w:rsid w:val="00D55C90"/>
    <w:rsid w:val="00D8451B"/>
    <w:rsid w:val="00DD0FDD"/>
    <w:rsid w:val="00DD6DF3"/>
    <w:rsid w:val="00E22A2D"/>
    <w:rsid w:val="00E3000E"/>
    <w:rsid w:val="00E36979"/>
    <w:rsid w:val="00E45290"/>
    <w:rsid w:val="00E45442"/>
    <w:rsid w:val="00E503AA"/>
    <w:rsid w:val="00E72D19"/>
    <w:rsid w:val="00E82054"/>
    <w:rsid w:val="00E86996"/>
    <w:rsid w:val="00EB3784"/>
    <w:rsid w:val="00EF5C25"/>
    <w:rsid w:val="00F10947"/>
    <w:rsid w:val="00F12053"/>
    <w:rsid w:val="00F337E9"/>
    <w:rsid w:val="00F52818"/>
    <w:rsid w:val="00F64F22"/>
    <w:rsid w:val="00F7606E"/>
    <w:rsid w:val="00F826A0"/>
    <w:rsid w:val="00F93F3F"/>
    <w:rsid w:val="00FA6356"/>
    <w:rsid w:val="00FD0512"/>
    <w:rsid w:val="0223C55B"/>
    <w:rsid w:val="05088CA9"/>
    <w:rsid w:val="0588B6A2"/>
    <w:rsid w:val="06B76FA3"/>
    <w:rsid w:val="0ED199FC"/>
    <w:rsid w:val="0F323946"/>
    <w:rsid w:val="0F4234EF"/>
    <w:rsid w:val="1138EEB2"/>
    <w:rsid w:val="174E28C4"/>
    <w:rsid w:val="17F8778C"/>
    <w:rsid w:val="18522F42"/>
    <w:rsid w:val="1A11B260"/>
    <w:rsid w:val="1CF4DC11"/>
    <w:rsid w:val="1F0C7705"/>
    <w:rsid w:val="214B5450"/>
    <w:rsid w:val="24500898"/>
    <w:rsid w:val="253029FD"/>
    <w:rsid w:val="264BD428"/>
    <w:rsid w:val="2D18526C"/>
    <w:rsid w:val="2D1E00FE"/>
    <w:rsid w:val="2E40BF78"/>
    <w:rsid w:val="30160463"/>
    <w:rsid w:val="342DF082"/>
    <w:rsid w:val="3432ED22"/>
    <w:rsid w:val="34DCE2C9"/>
    <w:rsid w:val="35DA0A3A"/>
    <w:rsid w:val="3AE67927"/>
    <w:rsid w:val="3CE1920A"/>
    <w:rsid w:val="3D5D697F"/>
    <w:rsid w:val="3D8DD19C"/>
    <w:rsid w:val="4049A6A8"/>
    <w:rsid w:val="409E23CC"/>
    <w:rsid w:val="4375E286"/>
    <w:rsid w:val="490CBDC5"/>
    <w:rsid w:val="49F62604"/>
    <w:rsid w:val="4ADDA086"/>
    <w:rsid w:val="4EE14414"/>
    <w:rsid w:val="50D4DAB8"/>
    <w:rsid w:val="51515E1B"/>
    <w:rsid w:val="52B8ADF8"/>
    <w:rsid w:val="53545A4F"/>
    <w:rsid w:val="544FFA14"/>
    <w:rsid w:val="56F43681"/>
    <w:rsid w:val="5759ECA0"/>
    <w:rsid w:val="575D6F9F"/>
    <w:rsid w:val="58EEADAA"/>
    <w:rsid w:val="5D36E989"/>
    <w:rsid w:val="5F91B2F9"/>
    <w:rsid w:val="635A6551"/>
    <w:rsid w:val="636B63DE"/>
    <w:rsid w:val="639A304D"/>
    <w:rsid w:val="64A31C65"/>
    <w:rsid w:val="652B417A"/>
    <w:rsid w:val="669A8BF9"/>
    <w:rsid w:val="6AE30A6D"/>
    <w:rsid w:val="6B57F0CF"/>
    <w:rsid w:val="6C0DA6B4"/>
    <w:rsid w:val="6FE525C0"/>
    <w:rsid w:val="70562134"/>
    <w:rsid w:val="708F09D0"/>
    <w:rsid w:val="71E459A0"/>
    <w:rsid w:val="72EF07B4"/>
    <w:rsid w:val="748C01CC"/>
    <w:rsid w:val="74A2F79C"/>
    <w:rsid w:val="74E96638"/>
    <w:rsid w:val="76BA69CD"/>
    <w:rsid w:val="76D6F9A8"/>
    <w:rsid w:val="78BFB562"/>
    <w:rsid w:val="791C827F"/>
    <w:rsid w:val="7941A2C1"/>
    <w:rsid w:val="7A01A4F8"/>
    <w:rsid w:val="7A8DD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9F62604"/>
  <w15:chartTrackingRefBased/>
  <w15:docId w15:val="{9C2783BD-1A5A-44BB-9565-ABF7DA990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GB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4D7CE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D7CE4"/>
  </w:style>
  <w:style w:type="paragraph" w:styleId="Footer">
    <w:name w:val="footer"/>
    <w:basedOn w:val="Normal"/>
    <w:link w:val="FooterChar"/>
    <w:uiPriority w:val="99"/>
    <w:unhideWhenUsed/>
    <w:rsid w:val="004D7CE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D7CE4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F605A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F605A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728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0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8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svg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39" Type="http://schemas.openxmlformats.org/officeDocument/2006/relationships/footer" Target="footer1.xml"/><Relationship Id="rId21" Type="http://schemas.openxmlformats.org/officeDocument/2006/relationships/image" Target="media/image12.svg"/><Relationship Id="rId34" Type="http://schemas.openxmlformats.org/officeDocument/2006/relationships/image" Target="media/image25.svg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29" Type="http://schemas.openxmlformats.org/officeDocument/2006/relationships/image" Target="media/image20.sv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24" Type="http://schemas.openxmlformats.org/officeDocument/2006/relationships/image" Target="media/image15.png"/><Relationship Id="rId32" Type="http://schemas.openxmlformats.org/officeDocument/2006/relationships/image" Target="media/image23.svg"/><Relationship Id="rId37" Type="http://schemas.openxmlformats.org/officeDocument/2006/relationships/image" Target="media/image28.png"/><Relationship Id="rId40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23" Type="http://schemas.openxmlformats.org/officeDocument/2006/relationships/image" Target="media/image14.svg"/><Relationship Id="rId28" Type="http://schemas.openxmlformats.org/officeDocument/2006/relationships/image" Target="media/image19.png"/><Relationship Id="rId36" Type="http://schemas.openxmlformats.org/officeDocument/2006/relationships/image" Target="media/image27.svg"/><Relationship Id="rId10" Type="http://schemas.openxmlformats.org/officeDocument/2006/relationships/image" Target="media/image1.png"/><Relationship Id="rId19" Type="http://schemas.openxmlformats.org/officeDocument/2006/relationships/image" Target="media/image10.svg"/><Relationship Id="rId31" Type="http://schemas.openxmlformats.org/officeDocument/2006/relationships/image" Target="media/image22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image" Target="media/image18.svg"/><Relationship Id="rId30" Type="http://schemas.openxmlformats.org/officeDocument/2006/relationships/image" Target="media/image21.png"/><Relationship Id="rId35" Type="http://schemas.openxmlformats.org/officeDocument/2006/relationships/image" Target="media/image26.png"/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12" Type="http://schemas.openxmlformats.org/officeDocument/2006/relationships/image" Target="media/image3.png"/><Relationship Id="rId17" Type="http://schemas.openxmlformats.org/officeDocument/2006/relationships/image" Target="media/image8.svg"/><Relationship Id="rId25" Type="http://schemas.openxmlformats.org/officeDocument/2006/relationships/image" Target="media/image16.svg"/><Relationship Id="rId33" Type="http://schemas.openxmlformats.org/officeDocument/2006/relationships/image" Target="media/image24.png"/><Relationship Id="rId38" Type="http://schemas.openxmlformats.org/officeDocument/2006/relationships/image" Target="media/image2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haredContentType xmlns="Microsoft.SharePoint.Taxonomy.ContentTypeSync" SourceId="1ee89e71-04cd-405e-9ca3-99e020c1694d" ContentTypeId="0x0101" PreviousValue="false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eyword xmlns="44a56295-c29e-4898-8136-a54736c65b82" xsi:nil="true"/>
    <lcf76f155ced4ddcb4097134ff3c332f xmlns="7aef7cc5-17b2-4bd0-b6d8-917662942757">
      <Terms xmlns="http://schemas.microsoft.com/office/infopath/2007/PartnerControls"/>
    </lcf76f155ced4ddcb4097134ff3c332f>
    <TaxCatchAll xmlns="6d373b13-cb30-45ee-ba23-fdebdb62d71b" xsi:nil="true"/>
    <Descriptions xmlns="44a56295-c29e-4898-8136-a54736c65b82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40AFFCC870F1944AB22D6FA5AF47582" ma:contentTypeVersion="13" ma:contentTypeDescription="Create a new document." ma:contentTypeScope="" ma:versionID="4a54fe442c139e39f9a4431cc60fed93">
  <xsd:schema xmlns:xsd="http://www.w3.org/2001/XMLSchema" xmlns:xs="http://www.w3.org/2001/XMLSchema" xmlns:p="http://schemas.microsoft.com/office/2006/metadata/properties" xmlns:ns2="44a56295-c29e-4898-8136-a54736c65b82" xmlns:ns3="7aef7cc5-17b2-4bd0-b6d8-917662942757" xmlns:ns4="6d373b13-cb30-45ee-ba23-fdebdb62d71b" targetNamespace="http://schemas.microsoft.com/office/2006/metadata/properties" ma:root="true" ma:fieldsID="b5ff85c9e1916aa489facd061533b6b7" ns2:_="" ns3:_="" ns4:_="">
    <xsd:import namespace="44a56295-c29e-4898-8136-a54736c65b82"/>
    <xsd:import namespace="7aef7cc5-17b2-4bd0-b6d8-917662942757"/>
    <xsd:import namespace="6d373b13-cb30-45ee-ba23-fdebdb62d71b"/>
    <xsd:element name="properties">
      <xsd:complexType>
        <xsd:sequence>
          <xsd:element name="documentManagement">
            <xsd:complexType>
              <xsd:all>
                <xsd:element ref="ns2:Descriptions" minOccurs="0"/>
                <xsd:element ref="ns2:Keywor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4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a56295-c29e-4898-8136-a54736c65b82" elementFormDefault="qualified">
    <xsd:import namespace="http://schemas.microsoft.com/office/2006/documentManagement/types"/>
    <xsd:import namespace="http://schemas.microsoft.com/office/infopath/2007/PartnerControls"/>
    <xsd:element name="Descriptions" ma:index="8" nillable="true" ma:displayName="Descriptions" ma:description="Describe your document to make it appear at the top of search results" ma:internalName="Descriptions">
      <xsd:simpleType>
        <xsd:restriction base="dms:Note">
          <xsd:maxLength value="255"/>
        </xsd:restriction>
      </xsd:simpleType>
    </xsd:element>
    <xsd:element name="Keyword" ma:index="9" nillable="true" ma:displayName="Keyword" ma:description="Enter list of terms separated by semi-colon(;)" ma:internalName="Keyw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ef7cc5-17b2-4bd0-b6d8-9176629427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1ee89e71-04cd-405e-9ca3-99e020c1694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373b13-cb30-45ee-ba23-fdebdb62d71b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ceccb56f-b44d-461c-af5d-68e1014552c3}" ma:internalName="TaxCatchAll" ma:showField="CatchAllData" ma:web="6d373b13-cb30-45ee-ba23-fdebdb62d71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813B608-B929-43C7-9710-45A29234AA65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E981D8E2-BC24-4CA4-92B8-72CA82026D9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E56C80F-3BC5-4A61-93E7-E6993C085434}">
  <ds:schemaRefs>
    <ds:schemaRef ds:uri="http://schemas.microsoft.com/office/2006/metadata/properties"/>
    <ds:schemaRef ds:uri="http://schemas.microsoft.com/office/infopath/2007/PartnerControls"/>
    <ds:schemaRef ds:uri="44a56295-c29e-4898-8136-a54736c65b82"/>
    <ds:schemaRef ds:uri="7aef7cc5-17b2-4bd0-b6d8-917662942757"/>
    <ds:schemaRef ds:uri="6d373b13-cb30-45ee-ba23-fdebdb62d71b"/>
  </ds:schemaRefs>
</ds:datastoreItem>
</file>

<file path=customXml/itemProps4.xml><?xml version="1.0" encoding="utf-8"?>
<ds:datastoreItem xmlns:ds="http://schemas.openxmlformats.org/officeDocument/2006/customXml" ds:itemID="{36AD5A50-56C6-445C-BA8E-5A2BA6D3AD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a56295-c29e-4898-8136-a54736c65b82"/>
    <ds:schemaRef ds:uri="7aef7cc5-17b2-4bd0-b6d8-917662942757"/>
    <ds:schemaRef ds:uri="6d373b13-cb30-45ee-ba23-fdebdb62d7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18</Pages>
  <Words>1474</Words>
  <Characters>8406</Characters>
  <Application>Microsoft Office Word</Application>
  <DocSecurity>0</DocSecurity>
  <Lines>70</Lines>
  <Paragraphs>19</Paragraphs>
  <ScaleCrop>false</ScaleCrop>
  <Company/>
  <LinksUpToDate>false</LinksUpToDate>
  <CharactersWithSpaces>9861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Ryaboshapkina, Maria</dc:creator>
  <cp:keywords/>
  <dc:description/>
  <cp:lastModifiedBy>Ryaboshapkina, Maria</cp:lastModifiedBy>
  <cp:revision>158</cp:revision>
  <dcterms:created xsi:type="dcterms:W3CDTF">2025-04-29T16:36:00Z</dcterms:created>
  <dcterms:modified xsi:type="dcterms:W3CDTF">2026-06-18T10:40:00Z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0x010100A40AFFCC870F1944AB22D6FA5AF47582</vt:lpwstr>
  </property>
  <property fmtid="{D5CDD505-2E9C-101B-9397-08002B2CF9AE}" pid="3" name="MediaServiceImageTags">
    <vt:lpwstr/>
  </property>
</Properties>
</file>