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75B" w:rsidRPr="00CF0365" w:rsidRDefault="002E175B" w:rsidP="002E175B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2"/>
          <w:szCs w:val="21"/>
        </w:rPr>
      </w:pPr>
      <w:r w:rsidRPr="00CF0365">
        <w:rPr>
          <w:rFonts w:ascii="Times New Roman" w:hAnsi="Times New Roman" w:cs="Times New Roman"/>
          <w:b/>
          <w:color w:val="000000" w:themeColor="text1"/>
          <w:sz w:val="22"/>
          <w:szCs w:val="21"/>
        </w:rPr>
        <w:t>Supplementary information</w:t>
      </w:r>
    </w:p>
    <w:p w:rsidR="002E175B" w:rsidRPr="00CF0365" w:rsidRDefault="002E175B" w:rsidP="002E175B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1"/>
        </w:rPr>
      </w:pPr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>Supplementary information accompanies this paper at online.</w:t>
      </w:r>
    </w:p>
    <w:p w:rsidR="002E175B" w:rsidRPr="00CF0365" w:rsidRDefault="002E175B" w:rsidP="002E175B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1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1"/>
        </w:rPr>
        <w:t>Table S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1"/>
        </w:rPr>
        <w:t>1</w:t>
      </w:r>
      <w:r w:rsidRPr="00CF0365">
        <w:rPr>
          <w:rFonts w:ascii="Times New Roman" w:hAnsi="Times New Roman" w:cs="Times New Roman"/>
          <w:b/>
          <w:color w:val="000000" w:themeColor="text1"/>
          <w:sz w:val="20"/>
          <w:szCs w:val="21"/>
        </w:rPr>
        <w:t>.</w:t>
      </w:r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Summary of </w:t>
      </w:r>
      <w:proofErr w:type="spellStart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>Illumina</w:t>
      </w:r>
      <w:proofErr w:type="spellEnd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</w:t>
      </w:r>
      <w:proofErr w:type="spellStart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>transcriptome</w:t>
      </w:r>
      <w:proofErr w:type="spellEnd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sequencing</w:t>
      </w:r>
    </w:p>
    <w:p w:rsidR="002E175B" w:rsidRPr="00CF0365" w:rsidRDefault="002E175B" w:rsidP="002E175B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1"/>
        </w:rPr>
      </w:pPr>
      <w:r w:rsidRPr="00CF0365">
        <w:rPr>
          <w:rFonts w:ascii="Times New Roman" w:hAnsi="Times New Roman" w:cs="Times New Roman"/>
          <w:b/>
          <w:color w:val="000000" w:themeColor="text1"/>
          <w:sz w:val="20"/>
          <w:szCs w:val="21"/>
        </w:rPr>
        <w:t>Table S2.</w:t>
      </w:r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Summary of </w:t>
      </w:r>
      <w:proofErr w:type="spellStart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>Illumina</w:t>
      </w:r>
      <w:proofErr w:type="spellEnd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</w:t>
      </w:r>
      <w:proofErr w:type="spellStart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>transcriptome</w:t>
      </w:r>
      <w:proofErr w:type="spellEnd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assembly</w:t>
      </w:r>
    </w:p>
    <w:p w:rsidR="002E175B" w:rsidRPr="00CF0365" w:rsidRDefault="002E175B" w:rsidP="002E175B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1"/>
        </w:rPr>
      </w:pPr>
      <w:r w:rsidRPr="00CF0365">
        <w:rPr>
          <w:rFonts w:ascii="Times New Roman" w:hAnsi="Times New Roman" w:cs="Times New Roman"/>
          <w:b/>
          <w:color w:val="000000" w:themeColor="text1"/>
          <w:sz w:val="20"/>
          <w:szCs w:val="21"/>
        </w:rPr>
        <w:t>Table S3.</w:t>
      </w:r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The functional annotations of </w:t>
      </w:r>
      <w:proofErr w:type="spellStart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>unigenes</w:t>
      </w:r>
      <w:proofErr w:type="spellEnd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against the public databases</w:t>
      </w:r>
    </w:p>
    <w:p w:rsidR="002E175B" w:rsidRPr="00CF0365" w:rsidRDefault="002E175B" w:rsidP="002E175B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1"/>
        </w:rPr>
      </w:pPr>
      <w:r w:rsidRPr="00CF0365">
        <w:rPr>
          <w:rFonts w:ascii="Times New Roman" w:hAnsi="Times New Roman" w:cs="Times New Roman"/>
          <w:b/>
          <w:color w:val="000000" w:themeColor="text1"/>
          <w:sz w:val="20"/>
          <w:szCs w:val="21"/>
        </w:rPr>
        <w:t>Table S4.</w:t>
      </w:r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Statistical analysis of DEG annotation in different comparisons</w:t>
      </w:r>
    </w:p>
    <w:p w:rsidR="002E175B" w:rsidRPr="00CF0365" w:rsidRDefault="002E175B" w:rsidP="002E175B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1"/>
        </w:rPr>
      </w:pPr>
      <w:r w:rsidRPr="00CF0365">
        <w:rPr>
          <w:rFonts w:ascii="Times New Roman" w:hAnsi="Times New Roman" w:cs="Times New Roman"/>
          <w:b/>
          <w:color w:val="000000" w:themeColor="text1"/>
          <w:sz w:val="20"/>
          <w:szCs w:val="21"/>
        </w:rPr>
        <w:t>Table S5.</w:t>
      </w:r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The expression levels and annotations of the DEGs</w:t>
      </w:r>
      <w:r>
        <w:rPr>
          <w:rFonts w:ascii="Times New Roman" w:hAnsi="Times New Roman" w:cs="Times New Roman" w:hint="eastAsia"/>
          <w:color w:val="000000" w:themeColor="text1"/>
          <w:sz w:val="20"/>
          <w:szCs w:val="21"/>
        </w:rPr>
        <w:t xml:space="preserve"> in different comparisons</w:t>
      </w:r>
    </w:p>
    <w:p w:rsidR="002E175B" w:rsidRPr="00CF0365" w:rsidRDefault="002E175B" w:rsidP="002E175B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1"/>
        </w:rPr>
      </w:pPr>
      <w:r w:rsidRPr="00CF0365">
        <w:rPr>
          <w:rFonts w:ascii="Times New Roman" w:hAnsi="Times New Roman" w:cs="Times New Roman"/>
          <w:b/>
          <w:color w:val="000000" w:themeColor="text1"/>
          <w:sz w:val="20"/>
          <w:szCs w:val="21"/>
        </w:rPr>
        <w:t>Table S6.</w:t>
      </w:r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The GO enrichment analysis of DEGs</w:t>
      </w:r>
    </w:p>
    <w:p w:rsidR="002E175B" w:rsidRPr="00CF0365" w:rsidRDefault="002E175B" w:rsidP="002E175B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1"/>
        </w:rPr>
      </w:pPr>
      <w:r w:rsidRPr="00CF0365">
        <w:rPr>
          <w:rFonts w:ascii="Times New Roman" w:hAnsi="Times New Roman" w:cs="Times New Roman"/>
          <w:b/>
          <w:color w:val="000000" w:themeColor="text1"/>
          <w:sz w:val="20"/>
          <w:szCs w:val="21"/>
        </w:rPr>
        <w:t>Table S7.</w:t>
      </w:r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The KEGG pathway enrichment analysis of DEGs</w:t>
      </w:r>
    </w:p>
    <w:p w:rsidR="002E175B" w:rsidRPr="00CF0365" w:rsidRDefault="002E175B" w:rsidP="002E175B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1"/>
        </w:rPr>
      </w:pPr>
      <w:r w:rsidRPr="00CF0365">
        <w:rPr>
          <w:rFonts w:ascii="Times New Roman" w:hAnsi="Times New Roman" w:cs="Times New Roman"/>
          <w:b/>
          <w:color w:val="000000" w:themeColor="text1"/>
          <w:sz w:val="20"/>
          <w:szCs w:val="21"/>
        </w:rPr>
        <w:t>Table S8.</w:t>
      </w:r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Expression levels of selected genes used for heat map in the two selected F2 hybrid individuals at different sampled time points</w:t>
      </w:r>
    </w:p>
    <w:p w:rsidR="002E175B" w:rsidRPr="00CF0365" w:rsidRDefault="002E175B" w:rsidP="002E175B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1"/>
        </w:rPr>
      </w:pPr>
      <w:r w:rsidRPr="00CF0365">
        <w:rPr>
          <w:rFonts w:ascii="Times New Roman" w:hAnsi="Times New Roman" w:cs="Times New Roman"/>
          <w:b/>
          <w:color w:val="000000" w:themeColor="text1"/>
          <w:sz w:val="20"/>
          <w:szCs w:val="21"/>
        </w:rPr>
        <w:t>Table S9.</w:t>
      </w:r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</w:t>
      </w:r>
      <w:proofErr w:type="spellStart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>Unigenes</w:t>
      </w:r>
      <w:proofErr w:type="spellEnd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and Primers used in </w:t>
      </w:r>
      <w:proofErr w:type="spellStart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>qRT</w:t>
      </w:r>
      <w:proofErr w:type="spellEnd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>-PCR</w:t>
      </w:r>
    </w:p>
    <w:p w:rsidR="002E175B" w:rsidRPr="00CF0365" w:rsidRDefault="002E175B" w:rsidP="002E175B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1"/>
        </w:rPr>
      </w:pPr>
      <w:proofErr w:type="gramStart"/>
      <w:r w:rsidRPr="00CF0365">
        <w:rPr>
          <w:rFonts w:ascii="Times New Roman" w:hAnsi="Times New Roman" w:cs="Times New Roman"/>
          <w:b/>
          <w:color w:val="000000" w:themeColor="text1"/>
          <w:sz w:val="20"/>
          <w:szCs w:val="21"/>
        </w:rPr>
        <w:t>Fig.</w:t>
      </w:r>
      <w:proofErr w:type="gramEnd"/>
      <w:r w:rsidRPr="00CF0365">
        <w:rPr>
          <w:rFonts w:ascii="Times New Roman" w:hAnsi="Times New Roman" w:cs="Times New Roman"/>
          <w:b/>
          <w:color w:val="000000" w:themeColor="text1"/>
          <w:sz w:val="20"/>
          <w:szCs w:val="21"/>
        </w:rPr>
        <w:t xml:space="preserve"> S1.</w:t>
      </w:r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The length distribution of the assembled </w:t>
      </w:r>
      <w:proofErr w:type="spellStart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>unigenes</w:t>
      </w:r>
      <w:proofErr w:type="spellEnd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from T1 and T2</w:t>
      </w:r>
    </w:p>
    <w:p w:rsidR="002E175B" w:rsidRPr="00CF0365" w:rsidRDefault="002E175B" w:rsidP="002E175B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1"/>
        </w:rPr>
      </w:pPr>
      <w:proofErr w:type="gramStart"/>
      <w:r w:rsidRPr="00CF0365">
        <w:rPr>
          <w:rFonts w:ascii="Times New Roman" w:hAnsi="Times New Roman" w:cs="Times New Roman"/>
          <w:b/>
          <w:color w:val="000000" w:themeColor="text1"/>
          <w:sz w:val="20"/>
          <w:szCs w:val="21"/>
        </w:rPr>
        <w:t>Fig.</w:t>
      </w:r>
      <w:proofErr w:type="gramEnd"/>
      <w:r w:rsidRPr="00CF0365">
        <w:rPr>
          <w:rFonts w:ascii="Times New Roman" w:hAnsi="Times New Roman" w:cs="Times New Roman"/>
          <w:b/>
          <w:color w:val="000000" w:themeColor="text1"/>
          <w:sz w:val="20"/>
          <w:szCs w:val="21"/>
        </w:rPr>
        <w:t xml:space="preserve"> S2.</w:t>
      </w:r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The length distribution of the assembled </w:t>
      </w:r>
      <w:proofErr w:type="spellStart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>unigenes</w:t>
      </w:r>
      <w:proofErr w:type="spellEnd"/>
      <w:r w:rsidRPr="00CF0365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from T3 and T4</w:t>
      </w:r>
    </w:p>
    <w:p w:rsidR="002E175B" w:rsidRPr="00CF0365" w:rsidRDefault="002E175B" w:rsidP="002E175B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0"/>
          <w:szCs w:val="21"/>
        </w:rPr>
      </w:pPr>
    </w:p>
    <w:p w:rsidR="00443BFD" w:rsidRPr="002E175B" w:rsidRDefault="00443BFD">
      <w:bookmarkStart w:id="0" w:name="_GoBack"/>
      <w:bookmarkEnd w:id="0"/>
    </w:p>
    <w:sectPr w:rsidR="00443BFD" w:rsidRPr="002E17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DF8" w:rsidRDefault="004F0DF8" w:rsidP="002E175B">
      <w:pPr>
        <w:spacing w:line="240" w:lineRule="auto"/>
      </w:pPr>
      <w:r>
        <w:separator/>
      </w:r>
    </w:p>
  </w:endnote>
  <w:endnote w:type="continuationSeparator" w:id="0">
    <w:p w:rsidR="004F0DF8" w:rsidRDefault="004F0DF8" w:rsidP="002E17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DF8" w:rsidRDefault="004F0DF8" w:rsidP="002E175B">
      <w:pPr>
        <w:spacing w:line="240" w:lineRule="auto"/>
      </w:pPr>
      <w:r>
        <w:separator/>
      </w:r>
    </w:p>
  </w:footnote>
  <w:footnote w:type="continuationSeparator" w:id="0">
    <w:p w:rsidR="004F0DF8" w:rsidRDefault="004F0DF8" w:rsidP="002E175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CE5"/>
    <w:rsid w:val="002E175B"/>
    <w:rsid w:val="00443BFD"/>
    <w:rsid w:val="004F0DF8"/>
    <w:rsid w:val="00617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0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7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17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17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175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17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0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7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17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17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175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17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2021-11-12T09:27:00Z</dcterms:created>
  <dcterms:modified xsi:type="dcterms:W3CDTF">2021-11-12T09:27:00Z</dcterms:modified>
</cp:coreProperties>
</file>