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43AA3" w14:textId="553574B5" w:rsidR="009E1CFE" w:rsidRPr="009E1CFE" w:rsidRDefault="009454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9E1CFE" w:rsidRPr="009E1CFE">
        <w:rPr>
          <w:rFonts w:ascii="Arial" w:hAnsi="Arial" w:cs="Arial"/>
          <w:b/>
          <w:bCs/>
          <w:sz w:val="22"/>
          <w:szCs w:val="22"/>
        </w:rPr>
        <w:t>Table S</w:t>
      </w:r>
      <w:r w:rsidR="00EA1BFB">
        <w:rPr>
          <w:rFonts w:ascii="Arial" w:hAnsi="Arial" w:cs="Arial"/>
          <w:b/>
          <w:bCs/>
          <w:sz w:val="22"/>
          <w:szCs w:val="22"/>
        </w:rPr>
        <w:t>9</w:t>
      </w:r>
      <w:r w:rsidR="009E1CFE" w:rsidRPr="009E1CFE">
        <w:rPr>
          <w:rFonts w:ascii="Arial" w:hAnsi="Arial" w:cs="Arial"/>
          <w:sz w:val="22"/>
          <w:szCs w:val="22"/>
        </w:rPr>
        <w:t xml:space="preserve">. Spatial community </w:t>
      </w:r>
      <w:r w:rsidR="00AC2611">
        <w:rPr>
          <w:rFonts w:ascii="Arial" w:hAnsi="Arial" w:cs="Arial"/>
          <w:sz w:val="22"/>
          <w:szCs w:val="22"/>
        </w:rPr>
        <w:t xml:space="preserve">clusters </w:t>
      </w:r>
      <w:r w:rsidR="009E1CFE" w:rsidRPr="009E1CFE">
        <w:rPr>
          <w:rFonts w:ascii="Arial" w:hAnsi="Arial" w:cs="Arial"/>
          <w:sz w:val="22"/>
          <w:szCs w:val="22"/>
        </w:rPr>
        <w:t>identification</w:t>
      </w:r>
      <w:r w:rsidR="00DD587B">
        <w:rPr>
          <w:rFonts w:ascii="Arial" w:hAnsi="Arial" w:cs="Arial"/>
          <w:sz w:val="22"/>
          <w:szCs w:val="22"/>
        </w:rPr>
        <w:t>.</w:t>
      </w:r>
    </w:p>
    <w:tbl>
      <w:tblPr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5610"/>
        <w:gridCol w:w="3355"/>
      </w:tblGrid>
      <w:tr w:rsidR="009E1CFE" w:rsidRPr="009E1CFE" w14:paraId="57C1B4B3" w14:textId="77777777" w:rsidTr="00420486">
        <w:trPr>
          <w:trHeight w:val="23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D5736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Cluster ID</w:t>
            </w:r>
          </w:p>
        </w:tc>
        <w:tc>
          <w:tcPr>
            <w:tcW w:w="561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7656C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335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998E" w14:textId="77777777" w:rsidR="009E1CFE" w:rsidRPr="009E1CFE" w:rsidRDefault="009E1CFE" w:rsidP="002C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Position relative to the follicle</w:t>
            </w:r>
          </w:p>
        </w:tc>
      </w:tr>
      <w:tr w:rsidR="009E1CFE" w:rsidRPr="009E1CFE" w14:paraId="598CBF33" w14:textId="77777777" w:rsidTr="00420486">
        <w:trPr>
          <w:trHeight w:val="3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E283F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ABDF9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exclusive BCL2+ B-cells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6BF12" w14:textId="77777777" w:rsidR="009E1CFE" w:rsidRPr="009E1CFE" w:rsidRDefault="009E1CFE" w:rsidP="002C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7F56D19F" w14:textId="77777777" w:rsidTr="00420486">
        <w:trPr>
          <w:trHeight w:val="38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FE112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BA2557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exclusive BCL2- B-cells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3E1E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5E516250" w14:textId="77777777" w:rsidTr="00420486">
        <w:trPr>
          <w:trHeight w:val="38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4C0F7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5B9579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mixed B-cells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249AD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75E7DAB1" w14:textId="77777777" w:rsidTr="00420486">
        <w:trPr>
          <w:trHeight w:val="38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5898D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AD50A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B-cells light zone (CD86+)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BD359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6B7BA1DA" w14:textId="77777777" w:rsidTr="00420486">
        <w:trPr>
          <w:trHeight w:val="32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BD9E94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96B5C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B-cells dark zone (CXCR4+)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868DC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48D53340" w14:textId="77777777" w:rsidTr="00420486">
        <w:trPr>
          <w:trHeight w:val="29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FD118C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6EA2D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T-cells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6A4F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64963D78" w14:textId="77777777" w:rsidTr="00420486">
        <w:trPr>
          <w:trHeight w:val="37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1BF89D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D7B1F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Intrafollicular FDC enriched with mixed B-cells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9372C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Inside the follicle</w:t>
            </w:r>
          </w:p>
        </w:tc>
      </w:tr>
      <w:tr w:rsidR="009E1CFE" w:rsidRPr="009E1CFE" w14:paraId="33BB3AB3" w14:textId="77777777" w:rsidTr="00420486">
        <w:trPr>
          <w:trHeight w:val="47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C0FE0E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F5AA4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margin zone BCL2+ B-cells enriched with mixed T-cells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33A6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At the border of the follicle</w:t>
            </w:r>
          </w:p>
        </w:tc>
      </w:tr>
      <w:tr w:rsidR="009E1CFE" w:rsidRPr="009E1CFE" w14:paraId="2882072C" w14:textId="77777777" w:rsidTr="00420486">
        <w:trPr>
          <w:trHeight w:val="347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7C53D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67153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margin zone BCL2+ B-cells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677E2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At the border of the follicle</w:t>
            </w:r>
          </w:p>
        </w:tc>
      </w:tr>
      <w:tr w:rsidR="009E1CFE" w:rsidRPr="009E1CFE" w14:paraId="6ABA1248" w14:textId="77777777" w:rsidTr="00420486">
        <w:trPr>
          <w:trHeight w:val="28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59F662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4DC772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margin zone CD4+ T-cells (</w:t>
            </w:r>
            <w:proofErr w:type="spellStart"/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Tmem</w:t>
            </w:r>
            <w:proofErr w:type="spellEnd"/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Treg)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942F3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At the border of the follicle</w:t>
            </w:r>
          </w:p>
        </w:tc>
      </w:tr>
      <w:tr w:rsidR="009E1CFE" w:rsidRPr="009E1CFE" w14:paraId="2E92F054" w14:textId="77777777" w:rsidTr="00420486">
        <w:trPr>
          <w:trHeight w:val="347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5C4239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657E65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margin zone CD4+ T-cells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E9B90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At the border of the follicle</w:t>
            </w:r>
          </w:p>
        </w:tc>
      </w:tr>
      <w:tr w:rsidR="009E1CFE" w:rsidRPr="009E1CFE" w14:paraId="3FBA0590" w14:textId="77777777" w:rsidTr="00420486">
        <w:trPr>
          <w:trHeight w:val="38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1A9A82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A65ED1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Follicular margin zone mixed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5FD9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At the border of the follicle</w:t>
            </w:r>
          </w:p>
        </w:tc>
      </w:tr>
      <w:tr w:rsidR="009E1CFE" w:rsidRPr="009E1CFE" w14:paraId="0354B9DF" w14:textId="77777777" w:rsidTr="00420486">
        <w:trPr>
          <w:trHeight w:val="28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743735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6DA8D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BCL2+ B-cells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B1517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3A6B430E" w14:textId="77777777" w:rsidTr="00420486">
        <w:trPr>
          <w:trHeight w:val="29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B616C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855C09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BCL2- B-cells enriched with mixed T-cells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69AF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550779A2" w14:textId="77777777" w:rsidTr="00420486">
        <w:trPr>
          <w:trHeight w:val="28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839D1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ED693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BCL2- exclusive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A278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19742662" w14:textId="77777777" w:rsidTr="00420486">
        <w:trPr>
          <w:trHeight w:val="38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223DB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64089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B-cells with light zone phenotype (CD86+) and M2 macrophages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66F2F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7DF03E63" w14:textId="77777777" w:rsidTr="00420486">
        <w:trPr>
          <w:trHeight w:val="347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13BF2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956B30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CXCR3+ B-cells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D3BA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00BF51E7" w14:textId="77777777" w:rsidTr="00420486">
        <w:trPr>
          <w:trHeight w:val="29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66889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34F9F5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mixed T-cells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5E999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7C094274" w14:textId="77777777" w:rsidTr="00420486">
        <w:trPr>
          <w:trHeight w:val="284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B5AAB0" w14:textId="77777777" w:rsidR="009E1CFE" w:rsidRPr="009E1CFE" w:rsidRDefault="009E1CFE" w:rsidP="009E1CFE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61FC61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mixed CD4+ T-cells (</w:t>
            </w:r>
            <w:proofErr w:type="spellStart"/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Tmem</w:t>
            </w:r>
            <w:proofErr w:type="spellEnd"/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Treg) enriched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BDD65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3263B67E" w14:textId="77777777" w:rsidTr="00420486">
        <w:trPr>
          <w:trHeight w:val="338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476962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19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29736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perivascular CD4+ T-cells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DED1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7B063165" w14:textId="77777777" w:rsidTr="00420486">
        <w:trPr>
          <w:trHeight w:val="29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CCCF3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F6391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mixed CD8+ T-cells and macrophages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6A9F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5CDC5247" w14:textId="77777777" w:rsidTr="00420486">
        <w:trPr>
          <w:trHeight w:val="38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A1F584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48C2A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mixed T-cells and macrophages (M2 predominant)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1FE79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00582F6E" w14:textId="77777777" w:rsidTr="00420486">
        <w:trPr>
          <w:trHeight w:val="338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D6455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ED1FE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mixed perivascular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AD131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31FDA86A" w14:textId="77777777" w:rsidTr="00420486">
        <w:trPr>
          <w:trHeight w:val="392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202E48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9C5726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Extrafollicular mixed CD8+ T cells and macrophages (M1 predominant)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8309D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Outside the follicle</w:t>
            </w:r>
          </w:p>
        </w:tc>
      </w:tr>
      <w:tr w:rsidR="009E1CFE" w:rsidRPr="009E1CFE" w14:paraId="20528A30" w14:textId="77777777" w:rsidTr="00420486">
        <w:trPr>
          <w:trHeight w:val="257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2B8E1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B8FCB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Epithelial 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8228E" w14:textId="77777777" w:rsidR="009E1CFE" w:rsidRPr="009E1CFE" w:rsidRDefault="009E1CFE" w:rsidP="002C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Not applicable</w:t>
            </w:r>
          </w:p>
        </w:tc>
      </w:tr>
      <w:tr w:rsidR="009E1CFE" w:rsidRPr="009E1CFE" w14:paraId="2939A961" w14:textId="77777777" w:rsidTr="00420486">
        <w:trPr>
          <w:trHeight w:val="392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8C1CCC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396AEB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Splenic littoral 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84AC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Not applicable</w:t>
            </w:r>
          </w:p>
        </w:tc>
      </w:tr>
      <w:tr w:rsidR="009E1CFE" w:rsidRPr="009E1CFE" w14:paraId="35703226" w14:textId="77777777" w:rsidTr="00420486">
        <w:trPr>
          <w:trHeight w:val="23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3C17C" w14:textId="77777777" w:rsidR="009E1CFE" w:rsidRPr="009E1CFE" w:rsidRDefault="009E1CFE" w:rsidP="00420486">
            <w:pPr>
              <w:widowControl w:val="0"/>
              <w:spacing w:after="24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C28452" w14:textId="77777777" w:rsidR="009E1CFE" w:rsidRPr="009E1CFE" w:rsidRDefault="009E1CFE" w:rsidP="002C0E2D">
            <w:pPr>
              <w:widowControl w:val="0"/>
              <w:spacing w:after="24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Artificial cells</w:t>
            </w:r>
          </w:p>
        </w:tc>
        <w:tc>
          <w:tcPr>
            <w:tcW w:w="335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0232" w14:textId="77777777" w:rsidR="009E1CFE" w:rsidRPr="009E1CFE" w:rsidRDefault="009E1CFE" w:rsidP="002C0E2D">
            <w:pPr>
              <w:widowControl w:val="0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CFE">
              <w:rPr>
                <w:rFonts w:ascii="Arial" w:hAnsi="Arial" w:cs="Arial"/>
                <w:color w:val="000000" w:themeColor="text1"/>
                <w:sz w:val="22"/>
                <w:szCs w:val="22"/>
              </w:rPr>
              <w:t>Not applicable</w:t>
            </w:r>
          </w:p>
        </w:tc>
      </w:tr>
    </w:tbl>
    <w:p w14:paraId="10B23E51" w14:textId="77777777" w:rsidR="009E1CFE" w:rsidRDefault="009E1CFE"/>
    <w:sectPr w:rsidR="009E1CFE" w:rsidSect="0042048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FE"/>
    <w:rsid w:val="0008052F"/>
    <w:rsid w:val="000D2E62"/>
    <w:rsid w:val="001375D4"/>
    <w:rsid w:val="00247E85"/>
    <w:rsid w:val="003002C1"/>
    <w:rsid w:val="00420486"/>
    <w:rsid w:val="009454C5"/>
    <w:rsid w:val="009E1CFE"/>
    <w:rsid w:val="00A11936"/>
    <w:rsid w:val="00A87E2C"/>
    <w:rsid w:val="00AC2611"/>
    <w:rsid w:val="00D001DC"/>
    <w:rsid w:val="00DD587B"/>
    <w:rsid w:val="00EA1BFB"/>
    <w:rsid w:val="00F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355B1B"/>
  <w15:chartTrackingRefBased/>
  <w15:docId w15:val="{9F3F3198-80A3-8C4F-B9E6-CA4972E6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CFE"/>
  </w:style>
  <w:style w:type="paragraph" w:styleId="Heading1">
    <w:name w:val="heading 1"/>
    <w:basedOn w:val="Normal"/>
    <w:next w:val="Normal"/>
    <w:link w:val="Heading1Char"/>
    <w:uiPriority w:val="9"/>
    <w:qFormat/>
    <w:rsid w:val="009E1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13</cp:revision>
  <dcterms:created xsi:type="dcterms:W3CDTF">2026-03-26T20:55:00Z</dcterms:created>
  <dcterms:modified xsi:type="dcterms:W3CDTF">2026-05-30T18:25:00Z</dcterms:modified>
</cp:coreProperties>
</file>